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E8" w:rsidRPr="0092690E" w:rsidRDefault="009F67E8" w:rsidP="0092690E">
      <w:pPr>
        <w:widowControl w:val="0"/>
        <w:autoSpaceDE w:val="0"/>
        <w:autoSpaceDN w:val="0"/>
        <w:adjustRightInd w:val="0"/>
        <w:spacing w:after="0" w:line="240" w:lineRule="auto"/>
        <w:jc w:val="center"/>
        <w:outlineLvl w:val="0"/>
        <w:rPr>
          <w:rFonts w:cs="Calibri"/>
          <w:b/>
          <w:bCs/>
        </w:rPr>
      </w:pPr>
      <w:bookmarkStart w:id="0" w:name="Par1"/>
      <w:bookmarkEnd w:id="0"/>
      <w:r w:rsidRPr="0092690E">
        <w:rPr>
          <w:rFonts w:cs="Calibri"/>
          <w:b/>
          <w:bCs/>
        </w:rPr>
        <w:t>ПРАВИТЕЛЬСТВО АРХАНГЕЛЬСКОЙ ОБЛАСТИ</w:t>
      </w:r>
    </w:p>
    <w:p w:rsidR="009F67E8" w:rsidRPr="0092690E" w:rsidRDefault="009F67E8" w:rsidP="0092690E">
      <w:pPr>
        <w:widowControl w:val="0"/>
        <w:autoSpaceDE w:val="0"/>
        <w:autoSpaceDN w:val="0"/>
        <w:adjustRightInd w:val="0"/>
        <w:spacing w:after="0" w:line="240" w:lineRule="auto"/>
        <w:jc w:val="center"/>
        <w:rPr>
          <w:rFonts w:cs="Calibri"/>
          <w:b/>
          <w:bCs/>
        </w:rPr>
      </w:pP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ПОСТАНОВЛЕНИЕ</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от 8 октября 2013 г. N 464-пп</w:t>
      </w:r>
    </w:p>
    <w:p w:rsidR="009F67E8" w:rsidRPr="0092690E" w:rsidRDefault="009F67E8" w:rsidP="0092690E">
      <w:pPr>
        <w:widowControl w:val="0"/>
        <w:autoSpaceDE w:val="0"/>
        <w:autoSpaceDN w:val="0"/>
        <w:adjustRightInd w:val="0"/>
        <w:spacing w:after="0" w:line="240" w:lineRule="auto"/>
        <w:jc w:val="center"/>
        <w:rPr>
          <w:rFonts w:cs="Calibri"/>
          <w:b/>
          <w:bCs/>
        </w:rPr>
      </w:pP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ОБ УТВЕРЖДЕНИИ ГОСУДАРСТВЕННОЙ ПРОГРАММЫ</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АРХАНГЕЛЬСКОЙ ОБЛАСТИ "РАЗВИТИЕ МЕСТНОГО САМОУПРАВЛЕНИЯ</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В АРХАНГЕЛЬСКОЙ ОБЛАСТИ И ГОСУДАРСТВЕННАЯ ПОДДЕРЖКА</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СОЦИАЛЬНО ОРИЕНТИРОВАННЫХ НЕКОММЕРЧЕСКИХ ОРГАНИЗАЦИЙ</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(2014 - 2020 ГОДЫ)"</w:t>
      </w:r>
    </w:p>
    <w:p w:rsidR="009F67E8" w:rsidRPr="0092690E" w:rsidRDefault="009F67E8" w:rsidP="0092690E">
      <w:pPr>
        <w:widowControl w:val="0"/>
        <w:autoSpaceDE w:val="0"/>
        <w:autoSpaceDN w:val="0"/>
        <w:adjustRightInd w:val="0"/>
        <w:spacing w:after="0" w:line="240" w:lineRule="auto"/>
        <w:jc w:val="center"/>
        <w:rPr>
          <w:rFonts w:cs="Calibri"/>
        </w:rPr>
      </w:pPr>
    </w:p>
    <w:p w:rsidR="009F67E8" w:rsidRPr="0092690E" w:rsidRDefault="009F67E8" w:rsidP="0092690E">
      <w:pPr>
        <w:widowControl w:val="0"/>
        <w:autoSpaceDE w:val="0"/>
        <w:autoSpaceDN w:val="0"/>
        <w:adjustRightInd w:val="0"/>
        <w:spacing w:after="0" w:line="240" w:lineRule="auto"/>
        <w:jc w:val="center"/>
        <w:rPr>
          <w:rFonts w:cs="Calibri"/>
        </w:rPr>
      </w:pPr>
      <w:proofErr w:type="gramStart"/>
      <w:r w:rsidRPr="0092690E">
        <w:rPr>
          <w:rFonts w:cs="Calibri"/>
        </w:rPr>
        <w:t>(в ред. постановлений Правительства Архангельской области</w:t>
      </w:r>
      <w:proofErr w:type="gramEnd"/>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 xml:space="preserve">от 21.02.2014 </w:t>
      </w:r>
      <w:hyperlink r:id="rId5" w:history="1">
        <w:r w:rsidRPr="0092690E">
          <w:rPr>
            <w:rFonts w:cs="Calibri"/>
            <w:color w:val="0000FF"/>
          </w:rPr>
          <w:t>N 67-пп</w:t>
        </w:r>
      </w:hyperlink>
      <w:r w:rsidRPr="0092690E">
        <w:rPr>
          <w:rFonts w:cs="Calibri"/>
        </w:rPr>
        <w:t xml:space="preserve">, от 22.04.2014 </w:t>
      </w:r>
      <w:hyperlink r:id="rId6" w:history="1">
        <w:r w:rsidRPr="0092690E">
          <w:rPr>
            <w:rFonts w:cs="Calibri"/>
            <w:color w:val="0000FF"/>
          </w:rPr>
          <w:t>N 162-пп</w:t>
        </w:r>
      </w:hyperlink>
      <w:r w:rsidRPr="0092690E">
        <w:rPr>
          <w:rFonts w:cs="Calibri"/>
        </w:rPr>
        <w:t>,</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 xml:space="preserve">от 05.08.2014 </w:t>
      </w:r>
      <w:hyperlink r:id="rId7" w:history="1">
        <w:r w:rsidRPr="0092690E">
          <w:rPr>
            <w:rFonts w:cs="Calibri"/>
            <w:color w:val="0000FF"/>
          </w:rPr>
          <w:t>N 314-пп</w:t>
        </w:r>
      </w:hyperlink>
      <w:r w:rsidR="008F2DF8">
        <w:t xml:space="preserve">, </w:t>
      </w:r>
      <w:r w:rsidR="008F2DF8" w:rsidRPr="00497961">
        <w:rPr>
          <w:b/>
        </w:rPr>
        <w:t>от</w:t>
      </w:r>
      <w:r w:rsidR="00C97BCF" w:rsidRPr="00497961">
        <w:rPr>
          <w:b/>
        </w:rPr>
        <w:t xml:space="preserve"> 14.10.2014</w:t>
      </w:r>
      <w:r w:rsidR="008F2DF8" w:rsidRPr="00497961">
        <w:rPr>
          <w:b/>
        </w:rPr>
        <w:t xml:space="preserve"> №</w:t>
      </w:r>
      <w:r w:rsidR="00A90D6E" w:rsidRPr="00497961">
        <w:rPr>
          <w:b/>
        </w:rPr>
        <w:t xml:space="preserve"> 402</w:t>
      </w:r>
      <w:r w:rsidR="008F2DF8" w:rsidRPr="00497961">
        <w:rPr>
          <w:b/>
        </w:rPr>
        <w:t>-пп</w:t>
      </w:r>
      <w:r w:rsidR="00C97BCF">
        <w:t>)</w:t>
      </w:r>
    </w:p>
    <w:p w:rsidR="009F67E8" w:rsidRPr="0092690E" w:rsidRDefault="009F67E8" w:rsidP="0092690E">
      <w:pPr>
        <w:widowControl w:val="0"/>
        <w:autoSpaceDE w:val="0"/>
        <w:autoSpaceDN w:val="0"/>
        <w:adjustRightInd w:val="0"/>
        <w:spacing w:after="0" w:line="240" w:lineRule="auto"/>
        <w:jc w:val="center"/>
        <w:rPr>
          <w:rFonts w:cs="Calibri"/>
        </w:rPr>
      </w:pP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 xml:space="preserve">В соответствии со </w:t>
      </w:r>
      <w:hyperlink r:id="rId8" w:history="1">
        <w:r w:rsidRPr="0092690E">
          <w:rPr>
            <w:rFonts w:cs="Calibri"/>
            <w:color w:val="0000FF"/>
          </w:rPr>
          <w:t>статьей 179</w:t>
        </w:r>
      </w:hyperlink>
      <w:r w:rsidRPr="0092690E">
        <w:rPr>
          <w:rFonts w:cs="Calibri"/>
        </w:rPr>
        <w:t xml:space="preserve"> Бюджетного кодекса Российской Федерации, </w:t>
      </w:r>
      <w:hyperlink r:id="rId9" w:history="1">
        <w:r w:rsidRPr="0092690E">
          <w:rPr>
            <w:rFonts w:cs="Calibri"/>
            <w:color w:val="0000FF"/>
          </w:rPr>
          <w:t>пунктом 1 статьи 21</w:t>
        </w:r>
      </w:hyperlink>
      <w:r w:rsidRPr="0092690E">
        <w:rPr>
          <w:rFonts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 w:history="1">
        <w:r w:rsidRPr="0092690E">
          <w:rPr>
            <w:rFonts w:cs="Calibri"/>
            <w:color w:val="0000FF"/>
          </w:rPr>
          <w:t>пунктом "а" статьи 31.2</w:t>
        </w:r>
      </w:hyperlink>
      <w:r w:rsidRPr="0092690E">
        <w:rPr>
          <w:rFonts w:cs="Calibri"/>
        </w:rPr>
        <w:t xml:space="preserve"> Устава Архангельской области, </w:t>
      </w:r>
      <w:hyperlink r:id="rId11" w:history="1">
        <w:r w:rsidRPr="0092690E">
          <w:rPr>
            <w:rFonts w:cs="Calibri"/>
            <w:color w:val="0000FF"/>
          </w:rPr>
          <w:t>постановлением</w:t>
        </w:r>
      </w:hyperlink>
      <w:r w:rsidRPr="0092690E">
        <w:rPr>
          <w:rFonts w:cs="Calibri"/>
        </w:rPr>
        <w:t xml:space="preserve"> Правительства Архангельской области от 10 июля 2012 года N 299-пп "О порядке разработки и реализации государственных</w:t>
      </w:r>
      <w:proofErr w:type="gramEnd"/>
      <w:r w:rsidRPr="0092690E">
        <w:rPr>
          <w:rFonts w:cs="Calibri"/>
        </w:rPr>
        <w:t xml:space="preserve"> программ Архангельской области" Правительство Архангельской области постановляет:</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1. Утвердить прилагаемые:</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1) государственную </w:t>
      </w:r>
      <w:hyperlink w:anchor="Par37" w:history="1">
        <w:r w:rsidRPr="0092690E">
          <w:rPr>
            <w:rFonts w:cs="Calibri"/>
            <w:color w:val="0000FF"/>
          </w:rPr>
          <w:t>программу</w:t>
        </w:r>
      </w:hyperlink>
      <w:r w:rsidRPr="0092690E">
        <w:rPr>
          <w:rFonts w:cs="Calibri"/>
        </w:rPr>
        <w:t xml:space="preserve">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(2014 - 2020 годы)";</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2) </w:t>
      </w:r>
      <w:hyperlink w:anchor="Par2599" w:history="1">
        <w:r w:rsidRPr="0092690E">
          <w:rPr>
            <w:rFonts w:cs="Calibri"/>
            <w:color w:val="0000FF"/>
          </w:rPr>
          <w:t>Порядок</w:t>
        </w:r>
      </w:hyperlink>
      <w:r w:rsidRPr="0092690E">
        <w:rPr>
          <w:rFonts w:cs="Calibri"/>
        </w:rPr>
        <w:t xml:space="preserve"> предоставления и расходования субсидий бюджетам муниципальных образований Архангельской области на поддержку территориального общественного самоуправления в рамках государственной программы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(2014 - 2020 годы)".</w:t>
      </w:r>
    </w:p>
    <w:p w:rsidR="009F67E8" w:rsidRPr="0092690E" w:rsidRDefault="009F67E8" w:rsidP="0092690E">
      <w:pPr>
        <w:widowControl w:val="0"/>
        <w:autoSpaceDE w:val="0"/>
        <w:autoSpaceDN w:val="0"/>
        <w:adjustRightInd w:val="0"/>
        <w:spacing w:after="0" w:line="240" w:lineRule="auto"/>
        <w:jc w:val="both"/>
        <w:rPr>
          <w:rFonts w:cs="Calibri"/>
        </w:rPr>
      </w:pPr>
      <w:r w:rsidRPr="0092690E">
        <w:rPr>
          <w:rFonts w:cs="Calibri"/>
        </w:rPr>
        <w:t xml:space="preserve">(п. 1 в ред. </w:t>
      </w:r>
      <w:hyperlink r:id="rId12" w:history="1">
        <w:r w:rsidRPr="0092690E">
          <w:rPr>
            <w:rFonts w:cs="Calibri"/>
            <w:color w:val="0000FF"/>
          </w:rPr>
          <w:t>постановления</w:t>
        </w:r>
      </w:hyperlink>
      <w:r w:rsidRPr="0092690E">
        <w:rPr>
          <w:rFonts w:cs="Calibri"/>
        </w:rPr>
        <w:t xml:space="preserve"> Правительства Архангельской области от 21.02.2014 N 67-пп)</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2. Настоящее постановление вступает в силу со дня его официального опубликования.</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right"/>
        <w:rPr>
          <w:rFonts w:cs="Calibri"/>
        </w:rPr>
      </w:pPr>
      <w:proofErr w:type="gramStart"/>
      <w:r w:rsidRPr="0092690E">
        <w:rPr>
          <w:rFonts w:cs="Calibri"/>
        </w:rPr>
        <w:t>Исполняющий</w:t>
      </w:r>
      <w:proofErr w:type="gramEnd"/>
      <w:r w:rsidRPr="0092690E">
        <w:rPr>
          <w:rFonts w:cs="Calibri"/>
        </w:rPr>
        <w:t xml:space="preserve"> обязанности</w:t>
      </w:r>
    </w:p>
    <w:p w:rsidR="009F67E8" w:rsidRPr="0092690E" w:rsidRDefault="009F67E8" w:rsidP="0092690E">
      <w:pPr>
        <w:widowControl w:val="0"/>
        <w:autoSpaceDE w:val="0"/>
        <w:autoSpaceDN w:val="0"/>
        <w:adjustRightInd w:val="0"/>
        <w:spacing w:after="0" w:line="240" w:lineRule="auto"/>
        <w:jc w:val="right"/>
        <w:rPr>
          <w:rFonts w:cs="Calibri"/>
        </w:rPr>
      </w:pPr>
      <w:r w:rsidRPr="0092690E">
        <w:rPr>
          <w:rFonts w:cs="Calibri"/>
        </w:rPr>
        <w:t>Губернатора</w:t>
      </w:r>
    </w:p>
    <w:p w:rsidR="009F67E8" w:rsidRPr="0092690E" w:rsidRDefault="009F67E8" w:rsidP="0092690E">
      <w:pPr>
        <w:widowControl w:val="0"/>
        <w:autoSpaceDE w:val="0"/>
        <w:autoSpaceDN w:val="0"/>
        <w:adjustRightInd w:val="0"/>
        <w:spacing w:after="0" w:line="240" w:lineRule="auto"/>
        <w:jc w:val="right"/>
        <w:rPr>
          <w:rFonts w:cs="Calibri"/>
        </w:rPr>
      </w:pPr>
      <w:r w:rsidRPr="0092690E">
        <w:rPr>
          <w:rFonts w:cs="Calibri"/>
        </w:rPr>
        <w:t>Архангельской области</w:t>
      </w:r>
    </w:p>
    <w:p w:rsidR="009F67E8" w:rsidRPr="0092690E" w:rsidRDefault="009F67E8" w:rsidP="0092690E">
      <w:pPr>
        <w:widowControl w:val="0"/>
        <w:autoSpaceDE w:val="0"/>
        <w:autoSpaceDN w:val="0"/>
        <w:adjustRightInd w:val="0"/>
        <w:spacing w:after="0" w:line="240" w:lineRule="auto"/>
        <w:jc w:val="right"/>
        <w:rPr>
          <w:rFonts w:cs="Calibri"/>
        </w:rPr>
      </w:pPr>
      <w:r w:rsidRPr="0092690E">
        <w:rPr>
          <w:rFonts w:cs="Calibri"/>
        </w:rPr>
        <w:t>А.П.ГРИШКОВ</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spacing w:after="0" w:line="240" w:lineRule="auto"/>
        <w:rPr>
          <w:rFonts w:cs="Calibri"/>
        </w:rPr>
      </w:pPr>
      <w:bookmarkStart w:id="1" w:name="Par32"/>
      <w:bookmarkEnd w:id="1"/>
      <w:r w:rsidRPr="0092690E">
        <w:rPr>
          <w:rFonts w:cs="Calibri"/>
        </w:rPr>
        <w:br w:type="page"/>
      </w:r>
    </w:p>
    <w:p w:rsidR="009F67E8" w:rsidRPr="0092690E" w:rsidRDefault="009F67E8" w:rsidP="0092690E">
      <w:pPr>
        <w:widowControl w:val="0"/>
        <w:autoSpaceDE w:val="0"/>
        <w:autoSpaceDN w:val="0"/>
        <w:adjustRightInd w:val="0"/>
        <w:spacing w:after="0" w:line="240" w:lineRule="auto"/>
        <w:jc w:val="right"/>
        <w:outlineLvl w:val="0"/>
        <w:rPr>
          <w:rFonts w:cs="Calibri"/>
        </w:rPr>
      </w:pPr>
      <w:r w:rsidRPr="0092690E">
        <w:rPr>
          <w:rFonts w:cs="Calibri"/>
        </w:rPr>
        <w:lastRenderedPageBreak/>
        <w:t>Утверждена</w:t>
      </w:r>
    </w:p>
    <w:p w:rsidR="009F67E8" w:rsidRPr="0092690E" w:rsidRDefault="009F67E8" w:rsidP="0092690E">
      <w:pPr>
        <w:widowControl w:val="0"/>
        <w:autoSpaceDE w:val="0"/>
        <w:autoSpaceDN w:val="0"/>
        <w:adjustRightInd w:val="0"/>
        <w:spacing w:after="0" w:line="240" w:lineRule="auto"/>
        <w:jc w:val="right"/>
        <w:rPr>
          <w:rFonts w:cs="Calibri"/>
        </w:rPr>
      </w:pPr>
      <w:r w:rsidRPr="0092690E">
        <w:rPr>
          <w:rFonts w:cs="Calibri"/>
        </w:rPr>
        <w:t>постановлением Правительства</w:t>
      </w:r>
    </w:p>
    <w:p w:rsidR="009F67E8" w:rsidRPr="0092690E" w:rsidRDefault="009F67E8" w:rsidP="0092690E">
      <w:pPr>
        <w:widowControl w:val="0"/>
        <w:autoSpaceDE w:val="0"/>
        <w:autoSpaceDN w:val="0"/>
        <w:adjustRightInd w:val="0"/>
        <w:spacing w:after="0" w:line="240" w:lineRule="auto"/>
        <w:jc w:val="right"/>
        <w:rPr>
          <w:rFonts w:cs="Calibri"/>
        </w:rPr>
      </w:pPr>
      <w:r w:rsidRPr="0092690E">
        <w:rPr>
          <w:rFonts w:cs="Calibri"/>
        </w:rPr>
        <w:t>Архангельской области</w:t>
      </w:r>
    </w:p>
    <w:p w:rsidR="009F67E8" w:rsidRPr="0092690E" w:rsidRDefault="009F67E8" w:rsidP="0092690E">
      <w:pPr>
        <w:widowControl w:val="0"/>
        <w:autoSpaceDE w:val="0"/>
        <w:autoSpaceDN w:val="0"/>
        <w:adjustRightInd w:val="0"/>
        <w:spacing w:after="0" w:line="240" w:lineRule="auto"/>
        <w:jc w:val="right"/>
        <w:rPr>
          <w:rFonts w:cs="Calibri"/>
        </w:rPr>
      </w:pPr>
      <w:r w:rsidRPr="0092690E">
        <w:rPr>
          <w:rFonts w:cs="Calibri"/>
        </w:rPr>
        <w:t>от 08.10.2013 N 464-пп</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rPr>
          <w:rFonts w:cs="Calibri"/>
          <w:b/>
          <w:bCs/>
        </w:rPr>
      </w:pPr>
      <w:bookmarkStart w:id="2" w:name="Par37"/>
      <w:bookmarkEnd w:id="2"/>
      <w:r w:rsidRPr="0092690E">
        <w:rPr>
          <w:rFonts w:cs="Calibri"/>
          <w:b/>
          <w:bCs/>
        </w:rPr>
        <w:t>ГОСУДАРСТВЕННАЯ ПРОГРАММА</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АРХАНГЕЛЬСКОЙ ОБЛАСТИ "РАЗВИТИЕ МЕСТНОГО САМОУПРАВЛЕНИЯ</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В АРХАНГЕЛЬСКОЙ ОБЛАСТИ И ГОСУДАРСТВЕННАЯ ПОДДЕРЖКА</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СОЦИАЛЬНО ОРИЕНТИРОВАННЫХ НЕКОММЕРЧЕСКИХ ОРГАНИЗАЦИЙ</w:t>
      </w:r>
    </w:p>
    <w:p w:rsidR="009F67E8" w:rsidRPr="0092690E" w:rsidRDefault="009F67E8" w:rsidP="0092690E">
      <w:pPr>
        <w:widowControl w:val="0"/>
        <w:autoSpaceDE w:val="0"/>
        <w:autoSpaceDN w:val="0"/>
        <w:adjustRightInd w:val="0"/>
        <w:spacing w:after="0" w:line="240" w:lineRule="auto"/>
        <w:jc w:val="center"/>
        <w:rPr>
          <w:rFonts w:cs="Calibri"/>
          <w:b/>
          <w:bCs/>
        </w:rPr>
      </w:pPr>
      <w:r w:rsidRPr="0092690E">
        <w:rPr>
          <w:rFonts w:cs="Calibri"/>
          <w:b/>
          <w:bCs/>
        </w:rPr>
        <w:t>(2014 - 2020 ГОДЫ)"</w:t>
      </w:r>
    </w:p>
    <w:p w:rsidR="009F67E8" w:rsidRPr="0092690E" w:rsidRDefault="009F67E8" w:rsidP="0092690E">
      <w:pPr>
        <w:widowControl w:val="0"/>
        <w:autoSpaceDE w:val="0"/>
        <w:autoSpaceDN w:val="0"/>
        <w:adjustRightInd w:val="0"/>
        <w:spacing w:after="0" w:line="240" w:lineRule="auto"/>
        <w:jc w:val="center"/>
        <w:rPr>
          <w:rFonts w:cs="Calibri"/>
        </w:rPr>
      </w:pPr>
    </w:p>
    <w:p w:rsidR="009F67E8" w:rsidRPr="0092690E" w:rsidRDefault="009F67E8" w:rsidP="0092690E">
      <w:pPr>
        <w:widowControl w:val="0"/>
        <w:autoSpaceDE w:val="0"/>
        <w:autoSpaceDN w:val="0"/>
        <w:adjustRightInd w:val="0"/>
        <w:spacing w:after="0" w:line="240" w:lineRule="auto"/>
        <w:jc w:val="center"/>
        <w:outlineLvl w:val="1"/>
        <w:rPr>
          <w:rFonts w:cs="Calibri"/>
        </w:rPr>
      </w:pPr>
      <w:bookmarkStart w:id="3" w:name="Par47"/>
      <w:bookmarkEnd w:id="3"/>
      <w:r w:rsidRPr="0092690E">
        <w:rPr>
          <w:rFonts w:cs="Calibri"/>
        </w:rPr>
        <w:t>ПАСПОРТ</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государственной программы Архангельской области</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"Развитие местного самоуправления в Архангельской области</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 xml:space="preserve">и государственная поддержка социально </w:t>
      </w:r>
      <w:proofErr w:type="gramStart"/>
      <w:r w:rsidRPr="0092690E">
        <w:rPr>
          <w:rFonts w:cs="Calibri"/>
        </w:rPr>
        <w:t>ориентированных</w:t>
      </w:r>
      <w:proofErr w:type="gramEnd"/>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некоммерческих организаций (2014 - 2020 годы)"</w:t>
      </w:r>
    </w:p>
    <w:p w:rsidR="009F67E8" w:rsidRPr="0092690E" w:rsidRDefault="009F67E8" w:rsidP="0092690E">
      <w:pPr>
        <w:widowControl w:val="0"/>
        <w:autoSpaceDE w:val="0"/>
        <w:autoSpaceDN w:val="0"/>
        <w:adjustRightInd w:val="0"/>
        <w:spacing w:after="0" w:line="240" w:lineRule="auto"/>
        <w:jc w:val="both"/>
        <w:rPr>
          <w:rFonts w:cs="Calibri"/>
        </w:rPr>
      </w:pPr>
    </w:p>
    <w:tbl>
      <w:tblPr>
        <w:tblW w:w="16061" w:type="dxa"/>
        <w:tblInd w:w="102" w:type="dxa"/>
        <w:tblLayout w:type="fixed"/>
        <w:tblCellMar>
          <w:top w:w="75" w:type="dxa"/>
          <w:left w:w="0" w:type="dxa"/>
          <w:bottom w:w="75" w:type="dxa"/>
          <w:right w:w="0" w:type="dxa"/>
        </w:tblCellMar>
        <w:tblLook w:val="0000"/>
      </w:tblPr>
      <w:tblGrid>
        <w:gridCol w:w="3135"/>
        <w:gridCol w:w="6463"/>
        <w:gridCol w:w="6463"/>
      </w:tblGrid>
      <w:tr w:rsidR="009F67E8" w:rsidRPr="0092690E" w:rsidTr="008870F2">
        <w:trPr>
          <w:gridAfter w:val="1"/>
          <w:wAfter w:w="6463" w:type="dxa"/>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Наименование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государственная программа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(2014 - 2020 годы)" (далее - государственная программа)</w:t>
            </w:r>
          </w:p>
        </w:tc>
      </w:tr>
      <w:tr w:rsidR="009F67E8" w:rsidRPr="0092690E" w:rsidTr="008870F2">
        <w:trPr>
          <w:gridAfter w:val="1"/>
          <w:wAfter w:w="6463" w:type="dxa"/>
        </w:trPr>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Ответственный исполнитель государственной 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министерство по местному самоуправлению и внутренней политике Архангельской области (далее - министерство по местному самоуправлению и внутренней политике)</w:t>
            </w:r>
          </w:p>
        </w:tc>
      </w:tr>
      <w:tr w:rsidR="009F67E8" w:rsidRPr="0092690E" w:rsidTr="008870F2">
        <w:trPr>
          <w:gridAfter w:val="1"/>
          <w:wAfter w:w="6463" w:type="dxa"/>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Соисполнители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нет</w:t>
            </w:r>
          </w:p>
        </w:tc>
      </w:tr>
      <w:tr w:rsidR="009F67E8" w:rsidRPr="0092690E" w:rsidTr="008870F2">
        <w:trPr>
          <w:gridAfter w:val="1"/>
          <w:wAfter w:w="6463" w:type="dxa"/>
        </w:trPr>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Подпрограммы государственной 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8870F2" w:rsidRPr="0092690E" w:rsidRDefault="008870F2" w:rsidP="0092690E">
            <w:pPr>
              <w:spacing w:after="0" w:line="240" w:lineRule="auto"/>
              <w:rPr>
                <w:rFonts w:eastAsia="Times New Roman"/>
              </w:rPr>
            </w:pPr>
            <w:r w:rsidRPr="0092690E">
              <w:rPr>
                <w:rFonts w:eastAsia="Times New Roman"/>
              </w:rPr>
              <w:t>подпрограмма № 1 «Государственная поддержка социально ориентированных некоммерческих организаций»;</w:t>
            </w:r>
          </w:p>
          <w:p w:rsidR="008870F2" w:rsidRPr="0092690E" w:rsidRDefault="008870F2" w:rsidP="0092690E">
            <w:pPr>
              <w:spacing w:after="0" w:line="240" w:lineRule="auto"/>
              <w:rPr>
                <w:rFonts w:eastAsia="Times New Roman"/>
              </w:rPr>
            </w:pPr>
          </w:p>
          <w:p w:rsidR="008870F2" w:rsidRPr="0092690E" w:rsidRDefault="008870F2" w:rsidP="0092690E">
            <w:pPr>
              <w:spacing w:after="0" w:line="240" w:lineRule="auto"/>
              <w:rPr>
                <w:rFonts w:eastAsia="Times New Roman"/>
              </w:rPr>
            </w:pPr>
            <w:r w:rsidRPr="0092690E">
              <w:rPr>
                <w:rFonts w:eastAsia="Times New Roman"/>
              </w:rPr>
              <w:t>подпрограмма № 2 «Развитие территориального общественного самоуправления в Архангельской области»;</w:t>
            </w:r>
          </w:p>
          <w:p w:rsidR="008870F2" w:rsidRPr="0092690E" w:rsidRDefault="008870F2" w:rsidP="0092690E">
            <w:pPr>
              <w:spacing w:after="0" w:line="240" w:lineRule="auto"/>
              <w:rPr>
                <w:rFonts w:eastAsia="Times New Roman"/>
              </w:rPr>
            </w:pPr>
          </w:p>
          <w:p w:rsidR="008870F2" w:rsidRPr="0092690E" w:rsidRDefault="008870F2" w:rsidP="0092690E">
            <w:pPr>
              <w:spacing w:after="0" w:line="240" w:lineRule="auto"/>
              <w:rPr>
                <w:rFonts w:eastAsia="Times New Roman"/>
              </w:rPr>
            </w:pPr>
            <w:r w:rsidRPr="0092690E">
              <w:rPr>
                <w:rFonts w:eastAsia="Times New Roman"/>
              </w:rPr>
              <w:t>подпрограмма № 3 «Обеспечение реализации государственной программы»;</w:t>
            </w:r>
          </w:p>
          <w:p w:rsidR="008870F2" w:rsidRPr="0092690E" w:rsidRDefault="008870F2" w:rsidP="0092690E">
            <w:pPr>
              <w:spacing w:after="0" w:line="240" w:lineRule="auto"/>
              <w:rPr>
                <w:rFonts w:eastAsia="Times New Roman"/>
              </w:rPr>
            </w:pPr>
          </w:p>
          <w:p w:rsidR="009F67E8" w:rsidRPr="0092690E" w:rsidRDefault="008870F2" w:rsidP="0092690E">
            <w:pPr>
              <w:widowControl w:val="0"/>
              <w:autoSpaceDE w:val="0"/>
              <w:autoSpaceDN w:val="0"/>
              <w:adjustRightInd w:val="0"/>
              <w:spacing w:after="0" w:line="240" w:lineRule="auto"/>
              <w:rPr>
                <w:rFonts w:cs="Calibri"/>
              </w:rPr>
            </w:pPr>
            <w:r w:rsidRPr="0092690E">
              <w:rPr>
                <w:rFonts w:eastAsia="Times New Roman"/>
              </w:rPr>
              <w:t>подпрограмма № 4 «</w:t>
            </w:r>
            <w:r w:rsidRPr="0092690E">
              <w:t>Укрепление единства российской нации и этнокультурное развитие народов России, проживающих на территории Архангельской области</w:t>
            </w:r>
          </w:p>
        </w:tc>
      </w:tr>
      <w:tr w:rsidR="009F67E8" w:rsidRPr="0092690E" w:rsidTr="008870F2">
        <w:trPr>
          <w:gridAfter w:val="1"/>
          <w:wAfter w:w="6463" w:type="dxa"/>
        </w:trPr>
        <w:tc>
          <w:tcPr>
            <w:tcW w:w="3135"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p>
        </w:tc>
      </w:tr>
      <w:tr w:rsidR="009F67E8" w:rsidRPr="0092690E" w:rsidTr="008870F2">
        <w:trPr>
          <w:gridAfter w:val="1"/>
          <w:wAfter w:w="6463" w:type="dxa"/>
        </w:trPr>
        <w:tc>
          <w:tcPr>
            <w:tcW w:w="3135"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p>
        </w:tc>
      </w:tr>
      <w:tr w:rsidR="009F67E8" w:rsidRPr="0092690E" w:rsidTr="008870F2">
        <w:trPr>
          <w:gridAfter w:val="1"/>
          <w:wAfter w:w="6463" w:type="dxa"/>
        </w:trPr>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Цели государственной 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8870F2" w:rsidRPr="0092690E" w:rsidRDefault="008870F2" w:rsidP="0092690E">
            <w:pPr>
              <w:pStyle w:val="ConsPlusCell"/>
              <w:rPr>
                <w:rFonts w:asciiTheme="minorHAnsi" w:hAnsiTheme="minorHAnsi" w:cs="Times New Roman"/>
              </w:rPr>
            </w:pPr>
            <w:r w:rsidRPr="0092690E">
              <w:rPr>
                <w:rFonts w:asciiTheme="minorHAnsi" w:hAnsiTheme="minorHAnsi" w:cs="Times New Roman"/>
              </w:rPr>
              <w:t xml:space="preserve">повышение </w:t>
            </w:r>
            <w:proofErr w:type="gramStart"/>
            <w:r w:rsidRPr="0092690E">
              <w:rPr>
                <w:rFonts w:asciiTheme="minorHAnsi" w:hAnsiTheme="minorHAnsi" w:cs="Times New Roman"/>
              </w:rPr>
              <w:t>эффективности деятельности органов местного самоуправления муниципальных образований Архангельской</w:t>
            </w:r>
            <w:proofErr w:type="gramEnd"/>
            <w:r w:rsidRPr="0092690E">
              <w:rPr>
                <w:rFonts w:asciiTheme="minorHAnsi" w:hAnsiTheme="minorHAnsi" w:cs="Times New Roman"/>
              </w:rPr>
              <w:t xml:space="preserve"> области  (далее – органы местного самоуправления), направленной на максимальное и полное удовлетворение потребностей населения Архангельской области (далее – население);</w:t>
            </w:r>
          </w:p>
          <w:p w:rsidR="008870F2" w:rsidRPr="0092690E" w:rsidRDefault="008870F2" w:rsidP="0092690E">
            <w:pPr>
              <w:autoSpaceDE w:val="0"/>
              <w:autoSpaceDN w:val="0"/>
              <w:adjustRightInd w:val="0"/>
              <w:spacing w:after="0" w:line="240" w:lineRule="auto"/>
              <w:rPr>
                <w:rFonts w:eastAsia="Times New Roman"/>
                <w:bCs/>
              </w:rPr>
            </w:pPr>
            <w:r w:rsidRPr="0092690E">
              <w:rPr>
                <w:rFonts w:eastAsia="Times New Roman"/>
              </w:rPr>
              <w:t xml:space="preserve">создание условий для дальнейшего развития гражданского общества и повышение эффективности использования </w:t>
            </w:r>
            <w:r w:rsidRPr="0092690E">
              <w:rPr>
                <w:rFonts w:eastAsia="Times New Roman"/>
              </w:rPr>
              <w:lastRenderedPageBreak/>
              <w:t>потенциала его институтов в социально-экономическом развитии Архангельской области</w:t>
            </w:r>
            <w:r w:rsidRPr="0092690E">
              <w:rPr>
                <w:rFonts w:eastAsia="Times New Roman"/>
                <w:bCs/>
              </w:rPr>
              <w:t>;</w:t>
            </w:r>
          </w:p>
          <w:p w:rsidR="008870F2" w:rsidRPr="0092690E" w:rsidRDefault="008870F2" w:rsidP="0092690E">
            <w:pPr>
              <w:autoSpaceDE w:val="0"/>
              <w:autoSpaceDN w:val="0"/>
              <w:adjustRightInd w:val="0"/>
              <w:spacing w:after="0" w:line="240" w:lineRule="auto"/>
              <w:rPr>
                <w:rFonts w:eastAsia="Times New Roman"/>
                <w:bCs/>
              </w:rPr>
            </w:pPr>
            <w:r w:rsidRPr="0092690E">
              <w:t>создание условий для укрепления единства многонационального  народа Российской Федерации (российской нации) на территории Архангельской области.</w:t>
            </w:r>
          </w:p>
          <w:p w:rsidR="009F67E8" w:rsidRPr="0092690E" w:rsidRDefault="008870F2" w:rsidP="0092690E">
            <w:pPr>
              <w:widowControl w:val="0"/>
              <w:autoSpaceDE w:val="0"/>
              <w:autoSpaceDN w:val="0"/>
              <w:adjustRightInd w:val="0"/>
              <w:spacing w:after="0" w:line="240" w:lineRule="auto"/>
              <w:rPr>
                <w:rFonts w:cs="Calibri"/>
              </w:rPr>
            </w:pPr>
            <w:r w:rsidRPr="0092690E">
              <w:rPr>
                <w:rFonts w:eastAsia="Times New Roman"/>
                <w:bCs/>
              </w:rPr>
              <w:t>Перечень целевых показателей государственной программы приведен в приложении № 1 к государственной программе.</w:t>
            </w:r>
          </w:p>
        </w:tc>
      </w:tr>
      <w:tr w:rsidR="009F67E8" w:rsidRPr="0092690E" w:rsidTr="008870F2">
        <w:trPr>
          <w:gridAfter w:val="1"/>
          <w:wAfter w:w="6463" w:type="dxa"/>
        </w:trPr>
        <w:tc>
          <w:tcPr>
            <w:tcW w:w="3135"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p>
        </w:tc>
      </w:tr>
      <w:tr w:rsidR="009F67E8" w:rsidRPr="0092690E" w:rsidTr="008870F2">
        <w:trPr>
          <w:gridAfter w:val="1"/>
          <w:wAfter w:w="6463" w:type="dxa"/>
        </w:trPr>
        <w:tc>
          <w:tcPr>
            <w:tcW w:w="3135"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p>
        </w:tc>
      </w:tr>
      <w:tr w:rsidR="009F67E8" w:rsidRPr="0092690E" w:rsidTr="008870F2">
        <w:trPr>
          <w:gridAfter w:val="1"/>
          <w:wAfter w:w="6463" w:type="dxa"/>
        </w:trPr>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Задачи государственной 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8870F2" w:rsidRPr="0092690E" w:rsidRDefault="008870F2" w:rsidP="0092690E">
            <w:pPr>
              <w:spacing w:after="0" w:line="240" w:lineRule="auto"/>
            </w:pPr>
            <w:r w:rsidRPr="0092690E">
              <w:rPr>
                <w:rFonts w:eastAsia="Times New Roman"/>
              </w:rPr>
              <w:t xml:space="preserve">задача № 1 – повышение устойчивости </w:t>
            </w:r>
            <w:r w:rsidRPr="0092690E">
              <w:t>и эффективности деятельности социально ориентированных некоммерческих организаций, за исключением государственных и муниципальных учреждений, на территории Архангельской области (далее – социально ориентированные некоммерческие организации), наиболее полное и эффективное использование возможностей социально ориентированных некоммерческих организаций в решении социальных проблем населения и развитии гражданского общества;</w:t>
            </w:r>
          </w:p>
          <w:p w:rsidR="008870F2" w:rsidRPr="0092690E" w:rsidRDefault="008870F2" w:rsidP="0092690E">
            <w:pPr>
              <w:autoSpaceDE w:val="0"/>
              <w:autoSpaceDN w:val="0"/>
              <w:adjustRightInd w:val="0"/>
              <w:spacing w:after="0" w:line="240" w:lineRule="auto"/>
              <w:rPr>
                <w:rFonts w:eastAsia="Times New Roman"/>
              </w:rPr>
            </w:pPr>
          </w:p>
          <w:p w:rsidR="008870F2" w:rsidRPr="0092690E" w:rsidRDefault="008870F2" w:rsidP="0092690E">
            <w:pPr>
              <w:autoSpaceDE w:val="0"/>
              <w:autoSpaceDN w:val="0"/>
              <w:adjustRightInd w:val="0"/>
              <w:spacing w:after="0" w:line="240" w:lineRule="auto"/>
              <w:rPr>
                <w:rFonts w:eastAsia="Times New Roman"/>
              </w:rPr>
            </w:pPr>
            <w:r w:rsidRPr="0092690E">
              <w:rPr>
                <w:rFonts w:eastAsia="Times New Roman"/>
              </w:rPr>
              <w:t>задача № 2 – развитие человеческого капитала;</w:t>
            </w:r>
          </w:p>
          <w:p w:rsidR="008870F2" w:rsidRPr="0092690E" w:rsidRDefault="008870F2" w:rsidP="0092690E">
            <w:pPr>
              <w:spacing w:after="0" w:line="240" w:lineRule="auto"/>
              <w:rPr>
                <w:rFonts w:eastAsia="Times New Roman"/>
              </w:rPr>
            </w:pPr>
          </w:p>
          <w:p w:rsidR="008870F2" w:rsidRPr="0092690E" w:rsidRDefault="008870F2" w:rsidP="0092690E">
            <w:pPr>
              <w:autoSpaceDE w:val="0"/>
              <w:autoSpaceDN w:val="0"/>
              <w:adjustRightInd w:val="0"/>
              <w:spacing w:after="0" w:line="240" w:lineRule="auto"/>
              <w:outlineLvl w:val="0"/>
              <w:rPr>
                <w:rFonts w:eastAsia="Times New Roman"/>
              </w:rPr>
            </w:pPr>
            <w:r w:rsidRPr="0092690E">
              <w:rPr>
                <w:rFonts w:eastAsia="Times New Roman"/>
              </w:rPr>
              <w:t>задача № 3 – развитие и совершенствование территориального общественного самоуправления в Архангельской области</w:t>
            </w:r>
          </w:p>
          <w:p w:rsidR="008870F2" w:rsidRPr="0092690E" w:rsidRDefault="008870F2" w:rsidP="0092690E">
            <w:pPr>
              <w:spacing w:after="0" w:line="240" w:lineRule="auto"/>
              <w:rPr>
                <w:rFonts w:eastAsia="Times New Roman"/>
              </w:rPr>
            </w:pPr>
          </w:p>
          <w:p w:rsidR="009F67E8" w:rsidRPr="0092690E" w:rsidRDefault="008870F2" w:rsidP="0092690E">
            <w:pPr>
              <w:widowControl w:val="0"/>
              <w:autoSpaceDE w:val="0"/>
              <w:autoSpaceDN w:val="0"/>
              <w:adjustRightInd w:val="0"/>
              <w:spacing w:after="0" w:line="240" w:lineRule="auto"/>
              <w:rPr>
                <w:rFonts w:cs="Calibri"/>
              </w:rPr>
            </w:pPr>
            <w:r w:rsidRPr="0092690E">
              <w:rPr>
                <w:rFonts w:eastAsia="Times New Roman"/>
              </w:rPr>
              <w:t xml:space="preserve">задача № 4 – </w:t>
            </w:r>
            <w:r w:rsidRPr="0092690E">
              <w:t>содействие укреплению гражданского единства и гармонизации межнациональных отношений</w:t>
            </w:r>
          </w:p>
        </w:tc>
      </w:tr>
      <w:tr w:rsidR="009F67E8" w:rsidRPr="0092690E" w:rsidTr="008870F2">
        <w:trPr>
          <w:gridAfter w:val="1"/>
          <w:wAfter w:w="6463" w:type="dxa"/>
        </w:trPr>
        <w:tc>
          <w:tcPr>
            <w:tcW w:w="3135"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p>
        </w:tc>
      </w:tr>
      <w:tr w:rsidR="009F67E8" w:rsidRPr="0092690E" w:rsidTr="008870F2">
        <w:trPr>
          <w:gridAfter w:val="1"/>
          <w:wAfter w:w="6463" w:type="dxa"/>
        </w:trPr>
        <w:tc>
          <w:tcPr>
            <w:tcW w:w="3135"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p>
        </w:tc>
      </w:tr>
      <w:tr w:rsidR="009F67E8" w:rsidRPr="0092690E" w:rsidTr="008870F2">
        <w:trPr>
          <w:gridAfter w:val="1"/>
          <w:wAfter w:w="6463" w:type="dxa"/>
        </w:trPr>
        <w:tc>
          <w:tcPr>
            <w:tcW w:w="3135"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p>
        </w:tc>
      </w:tr>
      <w:tr w:rsidR="009F67E8" w:rsidRPr="0092690E" w:rsidTr="008870F2">
        <w:trPr>
          <w:gridAfter w:val="1"/>
          <w:wAfter w:w="6463" w:type="dxa"/>
        </w:trPr>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Сроки и этапы реализации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2014 - 2020 годы.</w:t>
            </w:r>
          </w:p>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Государственная программа реализуется в один этап</w:t>
            </w:r>
          </w:p>
        </w:tc>
      </w:tr>
      <w:tr w:rsidR="008870F2" w:rsidRPr="0092690E" w:rsidTr="008870F2">
        <w:trPr>
          <w:gridAfter w:val="1"/>
          <w:wAfter w:w="6463" w:type="dxa"/>
        </w:trPr>
        <w:tc>
          <w:tcPr>
            <w:tcW w:w="31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rPr>
                <w:rFonts w:cs="Calibri"/>
              </w:rPr>
            </w:pPr>
            <w:r w:rsidRPr="0092690E">
              <w:rPr>
                <w:rFonts w:cs="Calibri"/>
              </w:rPr>
              <w:t>Объемы</w:t>
            </w:r>
          </w:p>
          <w:p w:rsidR="008870F2" w:rsidRPr="0092690E" w:rsidRDefault="008870F2" w:rsidP="0092690E">
            <w:pPr>
              <w:widowControl w:val="0"/>
              <w:autoSpaceDE w:val="0"/>
              <w:autoSpaceDN w:val="0"/>
              <w:adjustRightInd w:val="0"/>
              <w:spacing w:after="0" w:line="240" w:lineRule="auto"/>
              <w:rPr>
                <w:rFonts w:cs="Calibri"/>
              </w:rPr>
            </w:pPr>
            <w:r w:rsidRPr="0092690E">
              <w:rPr>
                <w:rFonts w:cs="Calibri"/>
              </w:rPr>
              <w:t>бюджетных ассигнований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rPr>
                <w:rFonts w:cs="Calibri"/>
              </w:rPr>
            </w:pPr>
            <w:r w:rsidRPr="0092690E">
              <w:rPr>
                <w:rFonts w:cs="Calibri"/>
              </w:rPr>
              <w:t xml:space="preserve">общий объем финансирования государственной программы - </w:t>
            </w:r>
            <w:r w:rsidRPr="0092690E">
              <w:t xml:space="preserve">771 400,4 </w:t>
            </w:r>
            <w:r w:rsidRPr="0092690E">
              <w:rPr>
                <w:rFonts w:cs="Calibri"/>
              </w:rPr>
              <w:t xml:space="preserve"> тыс. рублей, в том числе:</w:t>
            </w:r>
          </w:p>
        </w:tc>
      </w:tr>
      <w:tr w:rsidR="008870F2" w:rsidRPr="0092690E" w:rsidTr="00C97BCF">
        <w:trPr>
          <w:gridAfter w:val="1"/>
          <w:wAfter w:w="6463" w:type="dxa"/>
        </w:trPr>
        <w:tc>
          <w:tcPr>
            <w:tcW w:w="3135" w:type="dxa"/>
            <w:vMerge/>
            <w:tcBorders>
              <w:left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jc w:val="both"/>
              <w:rPr>
                <w:rFonts w:cs="Calibri"/>
              </w:rPr>
            </w:pP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rPr>
                <w:rFonts w:cs="Calibri"/>
              </w:rPr>
            </w:pPr>
            <w:r w:rsidRPr="0092690E">
              <w:rPr>
                <w:rFonts w:cs="Calibri"/>
              </w:rPr>
              <w:t>средства федерального бюджета - 15 896,0 тыс. рублей;</w:t>
            </w:r>
          </w:p>
        </w:tc>
      </w:tr>
      <w:tr w:rsidR="008870F2" w:rsidRPr="0092690E" w:rsidTr="00C97BCF">
        <w:trPr>
          <w:gridAfter w:val="1"/>
          <w:wAfter w:w="6463" w:type="dxa"/>
        </w:trPr>
        <w:tc>
          <w:tcPr>
            <w:tcW w:w="3135" w:type="dxa"/>
            <w:vMerge/>
            <w:tcBorders>
              <w:left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jc w:val="both"/>
              <w:rPr>
                <w:rFonts w:cs="Calibri"/>
              </w:rPr>
            </w:pP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rPr>
                <w:rFonts w:cs="Calibri"/>
              </w:rPr>
            </w:pPr>
            <w:r w:rsidRPr="0092690E">
              <w:rPr>
                <w:rFonts w:cs="Calibri"/>
              </w:rPr>
              <w:t xml:space="preserve">средства областного бюджета - </w:t>
            </w:r>
            <w:r w:rsidRPr="0092690E">
              <w:t xml:space="preserve">679 914,0 </w:t>
            </w:r>
            <w:r w:rsidRPr="0092690E">
              <w:rPr>
                <w:rFonts w:cs="Calibri"/>
              </w:rPr>
              <w:t>тыс. рублей;</w:t>
            </w:r>
          </w:p>
        </w:tc>
      </w:tr>
      <w:tr w:rsidR="008870F2" w:rsidRPr="0092690E" w:rsidTr="00C97BCF">
        <w:trPr>
          <w:gridAfter w:val="1"/>
          <w:wAfter w:w="6463" w:type="dxa"/>
        </w:trPr>
        <w:tc>
          <w:tcPr>
            <w:tcW w:w="3135" w:type="dxa"/>
            <w:vMerge/>
            <w:tcBorders>
              <w:left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jc w:val="both"/>
              <w:rPr>
                <w:rFonts w:cs="Calibri"/>
              </w:rPr>
            </w:pP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rPr>
                <w:rFonts w:cs="Calibri"/>
              </w:rPr>
            </w:pPr>
            <w:r w:rsidRPr="0092690E">
              <w:rPr>
                <w:rFonts w:cs="Calibri"/>
              </w:rPr>
              <w:t>средства местных бюджетов - 50 075,8 тыс. рублей</w:t>
            </w:r>
          </w:p>
        </w:tc>
      </w:tr>
      <w:tr w:rsidR="008870F2" w:rsidRPr="0092690E" w:rsidTr="008870F2">
        <w:tc>
          <w:tcPr>
            <w:tcW w:w="31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E63A9C" w:rsidRDefault="008870F2" w:rsidP="00E63A9C">
            <w:pPr>
              <w:autoSpaceDE w:val="0"/>
              <w:autoSpaceDN w:val="0"/>
              <w:adjustRightInd w:val="0"/>
              <w:spacing w:after="0" w:line="240" w:lineRule="auto"/>
              <w:jc w:val="both"/>
            </w:pPr>
            <w:r w:rsidRPr="0092690E">
              <w:t>внебюджетные средства – 25 396,1 тыс. рублей</w:t>
            </w:r>
          </w:p>
          <w:p w:rsidR="00E63A9C" w:rsidRDefault="00E63A9C" w:rsidP="00E63A9C">
            <w:pPr>
              <w:autoSpaceDE w:val="0"/>
              <w:autoSpaceDN w:val="0"/>
              <w:adjustRightInd w:val="0"/>
              <w:spacing w:after="0" w:line="240" w:lineRule="auto"/>
              <w:jc w:val="both"/>
            </w:pPr>
          </w:p>
          <w:p w:rsidR="008870F2" w:rsidRPr="0092690E" w:rsidRDefault="008870F2" w:rsidP="00E63A9C">
            <w:pPr>
              <w:autoSpaceDE w:val="0"/>
              <w:autoSpaceDN w:val="0"/>
              <w:adjustRightInd w:val="0"/>
              <w:spacing w:after="0" w:line="240" w:lineRule="auto"/>
              <w:jc w:val="both"/>
              <w:rPr>
                <w:rFonts w:cs="Calibri"/>
              </w:rPr>
            </w:pPr>
          </w:p>
        </w:tc>
        <w:tc>
          <w:tcPr>
            <w:tcW w:w="6463" w:type="dxa"/>
          </w:tcPr>
          <w:p w:rsidR="008870F2" w:rsidRPr="0092690E" w:rsidRDefault="008870F2" w:rsidP="0092690E">
            <w:pPr>
              <w:widowControl w:val="0"/>
              <w:autoSpaceDE w:val="0"/>
              <w:autoSpaceDN w:val="0"/>
              <w:adjustRightInd w:val="0"/>
              <w:spacing w:after="0" w:line="240" w:lineRule="auto"/>
              <w:rPr>
                <w:rFonts w:cs="Calibri"/>
              </w:rPr>
            </w:pPr>
          </w:p>
        </w:tc>
      </w:tr>
    </w:tbl>
    <w:p w:rsidR="00E63A9C" w:rsidRDefault="00E63A9C" w:rsidP="00E63A9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05.08.2014 N 314-пп, от 14.10.2014 № 402-пп)</w:t>
      </w:r>
    </w:p>
    <w:p w:rsidR="009F67E8" w:rsidRPr="0092690E" w:rsidRDefault="009F67E8" w:rsidP="0092690E">
      <w:pPr>
        <w:widowControl w:val="0"/>
        <w:autoSpaceDE w:val="0"/>
        <w:autoSpaceDN w:val="0"/>
        <w:adjustRightInd w:val="0"/>
        <w:spacing w:after="0" w:line="240" w:lineRule="auto"/>
        <w:jc w:val="both"/>
        <w:rPr>
          <w:rFonts w:cs="Calibri"/>
        </w:rPr>
      </w:pPr>
    </w:p>
    <w:p w:rsidR="00E63A9C" w:rsidRDefault="00E63A9C" w:rsidP="0092690E">
      <w:pPr>
        <w:widowControl w:val="0"/>
        <w:autoSpaceDE w:val="0"/>
        <w:autoSpaceDN w:val="0"/>
        <w:adjustRightInd w:val="0"/>
        <w:spacing w:after="0" w:line="240" w:lineRule="auto"/>
        <w:jc w:val="center"/>
        <w:outlineLvl w:val="1"/>
        <w:rPr>
          <w:rFonts w:cs="Calibri"/>
        </w:rPr>
      </w:pPr>
      <w:bookmarkStart w:id="4" w:name="Par91"/>
      <w:bookmarkEnd w:id="4"/>
    </w:p>
    <w:p w:rsidR="00497961" w:rsidRDefault="00497961" w:rsidP="0092690E">
      <w:pPr>
        <w:widowControl w:val="0"/>
        <w:autoSpaceDE w:val="0"/>
        <w:autoSpaceDN w:val="0"/>
        <w:adjustRightInd w:val="0"/>
        <w:spacing w:after="0" w:line="240" w:lineRule="auto"/>
        <w:jc w:val="center"/>
        <w:outlineLvl w:val="1"/>
        <w:rPr>
          <w:rFonts w:cs="Calibri"/>
        </w:rPr>
      </w:pPr>
    </w:p>
    <w:p w:rsidR="00497961" w:rsidRDefault="00497961" w:rsidP="0092690E">
      <w:pPr>
        <w:widowControl w:val="0"/>
        <w:autoSpaceDE w:val="0"/>
        <w:autoSpaceDN w:val="0"/>
        <w:adjustRightInd w:val="0"/>
        <w:spacing w:after="0" w:line="240" w:lineRule="auto"/>
        <w:jc w:val="center"/>
        <w:outlineLvl w:val="1"/>
        <w:rPr>
          <w:rFonts w:cs="Calibri"/>
        </w:rPr>
      </w:pPr>
    </w:p>
    <w:p w:rsidR="009F67E8" w:rsidRPr="0092690E" w:rsidRDefault="009F67E8" w:rsidP="0092690E">
      <w:pPr>
        <w:widowControl w:val="0"/>
        <w:autoSpaceDE w:val="0"/>
        <w:autoSpaceDN w:val="0"/>
        <w:adjustRightInd w:val="0"/>
        <w:spacing w:after="0" w:line="240" w:lineRule="auto"/>
        <w:jc w:val="center"/>
        <w:outlineLvl w:val="1"/>
        <w:rPr>
          <w:rFonts w:cs="Calibri"/>
        </w:rPr>
      </w:pPr>
      <w:r w:rsidRPr="0092690E">
        <w:rPr>
          <w:rFonts w:cs="Calibri"/>
        </w:rPr>
        <w:lastRenderedPageBreak/>
        <w:t>I. Приоритеты государственной политики</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в сфере реализации государственной программы</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Перед исполнительными органами государственной власти Архангельской области (далее - исполнительные органы) и органами местного самоуправления стоит задача обеспечения устойчивого развития и совершенствования деятельности органов местного самоуправления, направленная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w:t>
      </w:r>
      <w:proofErr w:type="gramEnd"/>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Развитие муниципальных образований Архангельской области (далее - муниципальные образования), управление ими эффективны только в том случае, если имеется заинтересованность населения в решении общественно значимых вопросов.</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Согласно </w:t>
      </w:r>
      <w:hyperlink r:id="rId14" w:history="1">
        <w:r w:rsidRPr="0092690E">
          <w:rPr>
            <w:rFonts w:cs="Calibri"/>
            <w:color w:val="0000FF"/>
          </w:rPr>
          <w:t>Стратегии</w:t>
        </w:r>
      </w:hyperlink>
      <w:r w:rsidRPr="0092690E">
        <w:rPr>
          <w:rFonts w:cs="Calibri"/>
        </w:rPr>
        <w:t xml:space="preserve"> социально-экономического развития Северо-Западного федерального округа, утвержденной распоряжением Правительства Российской Федерации от 16 октября 2012 года N 1939-р, эффективное осуществление полномочий органами местного самоуправления обеспечит благоприятные условия для комплексного социально-экономического развития Архангельской области.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Эффективность деятельности органов местного самоуправления и уровень социально-экономического развития муниципальных образований зависят от уровня профессиональной подготовки муниципальных служащих органов местного самоуправления (далее - муниципальные служащие). В соответствии с поручением Президента Российской Федерации по итогам заседания Совета при Президенте Российской Федерации по развитию местного самоуправления, состоявшегося 31 января 2013 года, необходимо принять меры по укреплению кадровой основы муниципальной службы, формированию эффективной комплексной системы подготовки, переподготовки и повышения квалификации кадров для органов местного самоуправления.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Вопрос совершенствования системы местного самоуправления носит комплексный характер и требует для своего решения согласованных действий исполнительных органов, иных органов государственной власти и органов местного самоуправления.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Улучшение качества жизни населения невозможно без активного непосредственного участия населения в решении общественно-значимых задач, стоящих перед Архангельской областью. Развитие институтов гражданского общества - это эффективный подход к сотрудничеству исполнительных органов, иных органов государственной власти и гражданского общества.</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Губернатором Архангельской области в марте 2013 года в послании Архангельскому областному Собранию депутатов отмечено, что на современном этапе основной задачей Правительства Архангельской области является поддержка территориального общественного самоуправления в Архангельской области (далее - ТОС), обеспечение участия населения в решении общественных, социально-экономических и нравственных задач, поиск новых подходов к сотрудничеству исполнительных органов, иных органов государственной власти и гражданского общества.</w:t>
      </w:r>
      <w:proofErr w:type="gramEnd"/>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Одной из стратегических целей, отраженных в </w:t>
      </w:r>
      <w:hyperlink r:id="rId15" w:history="1">
        <w:r w:rsidRPr="0092690E">
          <w:rPr>
            <w:rFonts w:cs="Calibri"/>
            <w:color w:val="0000FF"/>
          </w:rPr>
          <w:t>Концепции</w:t>
        </w:r>
      </w:hyperlink>
      <w:r w:rsidRPr="0092690E">
        <w:rPr>
          <w:rFonts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является переход к инновационной социально ориентированной модели развития, что подразумевает:</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особое внимание не только к технологическим, но и, в первую очередь, к социальным инновациям;</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приоритетность вопросов развития человеческого капитала, институтов гражданского общества и социального партнерства;</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равноправный общественный диалог,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при выработке и проведении социально-экономической политики;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развитие сектора социально ориентированных некоммерческих организаций, создание прозрачной и конкурентной системы их государственной поддержки, реализацию </w:t>
      </w:r>
      <w:r w:rsidRPr="0092690E">
        <w:rPr>
          <w:rFonts w:cs="Calibri"/>
        </w:rPr>
        <w:lastRenderedPageBreak/>
        <w:t>государственных программ в области поддержки развития социально ориентированных некоммерческих организаций, сокращение административных барьеров, содействие развитию благотворительной и добровольческой деятельности.</w:t>
      </w:r>
    </w:p>
    <w:p w:rsidR="009F67E8" w:rsidRPr="0092690E" w:rsidRDefault="00DD7D49" w:rsidP="0092690E">
      <w:pPr>
        <w:widowControl w:val="0"/>
        <w:autoSpaceDE w:val="0"/>
        <w:autoSpaceDN w:val="0"/>
        <w:adjustRightInd w:val="0"/>
        <w:spacing w:after="0" w:line="240" w:lineRule="auto"/>
        <w:ind w:firstLine="540"/>
        <w:jc w:val="both"/>
        <w:rPr>
          <w:rFonts w:cs="Calibri"/>
        </w:rPr>
      </w:pPr>
      <w:hyperlink r:id="rId16" w:history="1">
        <w:r w:rsidR="009F67E8" w:rsidRPr="0092690E">
          <w:rPr>
            <w:rFonts w:cs="Calibri"/>
            <w:color w:val="0000FF"/>
          </w:rPr>
          <w:t>Подпунктом "л" пункта 1</w:t>
        </w:r>
      </w:hyperlink>
      <w:r w:rsidR="009F67E8" w:rsidRPr="0092690E">
        <w:rPr>
          <w:rFonts w:cs="Calibri"/>
        </w:rPr>
        <w:t xml:space="preserve"> Указа Президента Российской Федерации от 7 мая 2012 года N 597 "О мероприятиях по реализации государственной социальной политики" в целях дальнейшего совершенствования государственной социальной политики Правительству Российской Федерации поручено </w:t>
      </w:r>
      <w:proofErr w:type="gramStart"/>
      <w:r w:rsidR="009F67E8" w:rsidRPr="0092690E">
        <w:rPr>
          <w:rFonts w:cs="Calibri"/>
        </w:rPr>
        <w:t>предусмотреть</w:t>
      </w:r>
      <w:proofErr w:type="gramEnd"/>
      <w:r w:rsidR="009F67E8" w:rsidRPr="0092690E">
        <w:rPr>
          <w:rFonts w:cs="Calibri"/>
        </w:rPr>
        <w:t xml:space="preserve"> начиная с 2013 года меры, направленные на увеличение поддержки социально ориентированных некоммерческих организаций. Развитие эффективной сети социально ориентированных некоммерческих организаций вошло в число основных направлений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 xml:space="preserve">Федеральным </w:t>
      </w:r>
      <w:hyperlink r:id="rId17" w:history="1">
        <w:r w:rsidRPr="0092690E">
          <w:rPr>
            <w:rFonts w:cs="Calibri"/>
            <w:color w:val="0000FF"/>
          </w:rPr>
          <w:t>законом</w:t>
        </w:r>
      </w:hyperlink>
      <w:r w:rsidRPr="0092690E">
        <w:rPr>
          <w:rFonts w:cs="Calibri"/>
        </w:rP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к полномочиям органов государственной власти субъектов Российской Федерации отнесена разработка и реализация региональных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 территорий.</w:t>
      </w:r>
      <w:proofErr w:type="gramEnd"/>
      <w:r w:rsidRPr="0092690E">
        <w:rPr>
          <w:rFonts w:cs="Calibri"/>
        </w:rPr>
        <w:t xml:space="preserve"> Формы государственной поддержки социально ориентированных некоммерческих организаций установлены областным </w:t>
      </w:r>
      <w:hyperlink r:id="rId18" w:history="1">
        <w:r w:rsidRPr="0092690E">
          <w:rPr>
            <w:rFonts w:cs="Calibri"/>
            <w:color w:val="0000FF"/>
          </w:rPr>
          <w:t>законом</w:t>
        </w:r>
      </w:hyperlink>
      <w:r w:rsidRPr="0092690E">
        <w:rPr>
          <w:rFonts w:cs="Calibri"/>
        </w:rPr>
        <w:t xml:space="preserve"> от 27 апреля 2011 года N 281-21-ОЗ "О взаимодействии органов государственной власти Архангельской области и некоммерческих организаций" (далее - областной закон от 27 апреля 2011 года N 281-21-ОЗ).</w:t>
      </w:r>
    </w:p>
    <w:p w:rsidR="009F67E8" w:rsidRPr="0092690E" w:rsidRDefault="00DD7D49" w:rsidP="0092690E">
      <w:pPr>
        <w:widowControl w:val="0"/>
        <w:autoSpaceDE w:val="0"/>
        <w:autoSpaceDN w:val="0"/>
        <w:adjustRightInd w:val="0"/>
        <w:spacing w:after="0" w:line="240" w:lineRule="auto"/>
        <w:ind w:firstLine="540"/>
        <w:jc w:val="both"/>
        <w:rPr>
          <w:rFonts w:cs="Calibri"/>
        </w:rPr>
      </w:pPr>
      <w:hyperlink r:id="rId19" w:history="1">
        <w:r w:rsidR="009F67E8" w:rsidRPr="0092690E">
          <w:rPr>
            <w:rFonts w:cs="Calibri"/>
            <w:color w:val="0000FF"/>
          </w:rPr>
          <w:t>Стратегия</w:t>
        </w:r>
      </w:hyperlink>
      <w:r w:rsidR="009F67E8" w:rsidRPr="0092690E">
        <w:rPr>
          <w:rFonts w:cs="Calibri"/>
        </w:rPr>
        <w:t xml:space="preserve"> государственной национальной политики Российской Федерации на период до 2025 года, разработанная во исполнение </w:t>
      </w:r>
      <w:hyperlink r:id="rId20" w:history="1">
        <w:r w:rsidR="009F67E8" w:rsidRPr="0092690E">
          <w:rPr>
            <w:rFonts w:cs="Calibri"/>
            <w:color w:val="0000FF"/>
          </w:rPr>
          <w:t>Указа</w:t>
        </w:r>
      </w:hyperlink>
      <w:r w:rsidR="009F67E8" w:rsidRPr="0092690E">
        <w:rPr>
          <w:rFonts w:cs="Calibri"/>
        </w:rPr>
        <w:t xml:space="preserve"> Президента Российской Федерации от 7 мая 2012 года N 602 "Об обеспечении межнационального согласия", утверждена Указом Президента Российской Федерации от 19 декабря 2012 года N 1666 (далее - Стратегия). В числе основных целей государственной национальной политики Российской Федерации Стратегией определены:</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упрочение общероссийского гражданского самосознания и духовной общности многонационального народа Российской Федерации (российской нации);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сохранение и развитие этнокультурного многообразия народов России;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гармонизация национальных и межнациональных (межэтнических) отношений.</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В соответствии с </w:t>
      </w:r>
      <w:hyperlink r:id="rId21" w:history="1">
        <w:r w:rsidRPr="0092690E">
          <w:rPr>
            <w:rFonts w:cs="Calibri"/>
            <w:color w:val="0000FF"/>
          </w:rPr>
          <w:t>распоряжением</w:t>
        </w:r>
      </w:hyperlink>
      <w:r w:rsidRPr="0092690E">
        <w:rPr>
          <w:rFonts w:cs="Calibri"/>
        </w:rPr>
        <w:t xml:space="preserve"> Правительства Российской Федерации от 15 июля 2013 года N 1226-р на уровне Архангельской области инструментом реализации Стратегии должна стать региональная целевая программа, направленная на укрепление гражданского единства и гармонизацию межнациональных отношений.</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Реализация указанных стратегических целей и задач (развитие институтов гражданского общества, государственная поддержка социально ориентированных некоммерческих организаций, повышение эффективности использования потенциала социально ориентированных некоммерческих организаций в социально-экономическом развитии Архангельской области, содействие укреплению гражданского единства и гармонизации межнациональных отношений) является важным направлением государственной политики Правительства Архангельской области, без которого невозможно эффективное социально-экономическое развитие Архангельской области и Российской Федерации.</w:t>
      </w:r>
      <w:proofErr w:type="gramEnd"/>
    </w:p>
    <w:p w:rsidR="009F67E8" w:rsidRDefault="009F67E8"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Pr="0092690E" w:rsidRDefault="00497961"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outlineLvl w:val="1"/>
        <w:rPr>
          <w:rFonts w:cs="Calibri"/>
        </w:rPr>
      </w:pPr>
      <w:bookmarkStart w:id="5" w:name="Par115"/>
      <w:bookmarkEnd w:id="5"/>
      <w:r w:rsidRPr="0092690E">
        <w:rPr>
          <w:rFonts w:cs="Calibri"/>
        </w:rPr>
        <w:lastRenderedPageBreak/>
        <w:t>II. Характеристика подпрограмм государственной программы</w:t>
      </w:r>
    </w:p>
    <w:p w:rsidR="009F67E8" w:rsidRPr="00497961" w:rsidRDefault="009F67E8" w:rsidP="0092690E">
      <w:pPr>
        <w:widowControl w:val="0"/>
        <w:autoSpaceDE w:val="0"/>
        <w:autoSpaceDN w:val="0"/>
        <w:adjustRightInd w:val="0"/>
        <w:spacing w:after="0" w:line="240" w:lineRule="auto"/>
        <w:jc w:val="both"/>
        <w:rPr>
          <w:rFonts w:cs="Calibri"/>
          <w:sz w:val="16"/>
          <w:szCs w:val="16"/>
        </w:rPr>
      </w:pPr>
    </w:p>
    <w:p w:rsidR="009F67E8" w:rsidRPr="0092690E" w:rsidRDefault="009F67E8" w:rsidP="0092690E">
      <w:pPr>
        <w:widowControl w:val="0"/>
        <w:autoSpaceDE w:val="0"/>
        <w:autoSpaceDN w:val="0"/>
        <w:adjustRightInd w:val="0"/>
        <w:spacing w:after="0" w:line="240" w:lineRule="auto"/>
        <w:jc w:val="center"/>
        <w:outlineLvl w:val="2"/>
        <w:rPr>
          <w:rFonts w:cs="Calibri"/>
        </w:rPr>
      </w:pPr>
      <w:bookmarkStart w:id="6" w:name="Par117"/>
      <w:bookmarkEnd w:id="6"/>
      <w:r w:rsidRPr="0092690E">
        <w:rPr>
          <w:rFonts w:cs="Calibri"/>
        </w:rPr>
        <w:t>2.1. ПАСПОРТ</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подпрограммы N 1 "Государственная поддержка</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социально ориентированных некоммерческих организаций"</w:t>
      </w:r>
    </w:p>
    <w:p w:rsidR="009F67E8" w:rsidRPr="00497961" w:rsidRDefault="009F67E8" w:rsidP="0092690E">
      <w:pPr>
        <w:widowControl w:val="0"/>
        <w:autoSpaceDE w:val="0"/>
        <w:autoSpaceDN w:val="0"/>
        <w:adjustRightInd w:val="0"/>
        <w:spacing w:after="0" w:line="240" w:lineRule="auto"/>
        <w:jc w:val="both"/>
        <w:rPr>
          <w:rFonts w:cs="Calibri"/>
          <w:sz w:val="16"/>
          <w:szCs w:val="16"/>
        </w:rPr>
      </w:pPr>
      <w:r w:rsidRPr="0092690E">
        <w:rPr>
          <w:rFonts w:cs="Calibri"/>
        </w:rPr>
        <w:t xml:space="preserve"> </w:t>
      </w:r>
    </w:p>
    <w:tbl>
      <w:tblPr>
        <w:tblW w:w="9598" w:type="dxa"/>
        <w:tblInd w:w="102" w:type="dxa"/>
        <w:tblLayout w:type="fixed"/>
        <w:tblCellMar>
          <w:top w:w="75" w:type="dxa"/>
          <w:left w:w="0" w:type="dxa"/>
          <w:bottom w:w="75" w:type="dxa"/>
          <w:right w:w="0" w:type="dxa"/>
        </w:tblCellMar>
        <w:tblLook w:val="0000"/>
      </w:tblPr>
      <w:tblGrid>
        <w:gridCol w:w="3135"/>
        <w:gridCol w:w="6463"/>
      </w:tblGrid>
      <w:tr w:rsidR="009F67E8" w:rsidRPr="0092690E" w:rsidTr="009F67E8">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Наименование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"Государственная поддержка социально ориентирова</w:t>
            </w:r>
            <w:r w:rsidR="008870F2" w:rsidRPr="0092690E">
              <w:rPr>
                <w:rFonts w:cs="Calibri"/>
              </w:rPr>
              <w:t>нных некоммерческих организаций</w:t>
            </w:r>
            <w:r w:rsidRPr="0092690E">
              <w:rPr>
                <w:rFonts w:cs="Calibri"/>
              </w:rPr>
              <w:t>" (далее - подпрограмма N 1)</w:t>
            </w:r>
          </w:p>
        </w:tc>
      </w:tr>
      <w:tr w:rsidR="009F67E8" w:rsidRPr="0092690E" w:rsidTr="009F67E8">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Ответственный исполнитель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министерство по местному самоуправлению и внутренней политике</w:t>
            </w:r>
          </w:p>
        </w:tc>
      </w:tr>
      <w:tr w:rsidR="009F67E8" w:rsidRPr="0092690E" w:rsidTr="009F67E8">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Соисполнители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нет</w:t>
            </w:r>
          </w:p>
        </w:tc>
      </w:tr>
      <w:tr w:rsidR="009F67E8" w:rsidRPr="0092690E" w:rsidTr="009F67E8">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Участники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социально ориентированные некоммерческие организации; органы местного самоуправления муниципальных районов и городских округов Архангельской области</w:t>
            </w:r>
          </w:p>
        </w:tc>
      </w:tr>
      <w:tr w:rsidR="009F67E8" w:rsidRPr="0092690E" w:rsidTr="009F67E8">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Цел</w:t>
            </w:r>
            <w:r w:rsidR="008870F2" w:rsidRPr="0092690E">
              <w:rPr>
                <w:rFonts w:cs="Calibri"/>
              </w:rPr>
              <w:t xml:space="preserve">ь </w:t>
            </w:r>
            <w:r w:rsidRPr="0092690E">
              <w:rPr>
                <w:rFonts w:cs="Calibri"/>
              </w:rPr>
              <w:t>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8870F2" w:rsidRPr="0092690E" w:rsidRDefault="008870F2" w:rsidP="0092690E">
            <w:pPr>
              <w:autoSpaceDE w:val="0"/>
              <w:autoSpaceDN w:val="0"/>
              <w:adjustRightInd w:val="0"/>
              <w:spacing w:after="0" w:line="240" w:lineRule="auto"/>
              <w:outlineLvl w:val="0"/>
              <w:rPr>
                <w:bCs/>
              </w:rPr>
            </w:pPr>
            <w:r w:rsidRPr="0092690E">
              <w:rPr>
                <w:bCs/>
              </w:rPr>
              <w:t xml:space="preserve">обеспечение эффективного использования потенциала </w:t>
            </w:r>
            <w:r w:rsidRPr="0092690E">
              <w:t xml:space="preserve">социально ориентированных </w:t>
            </w:r>
            <w:r w:rsidRPr="0092690E">
              <w:rPr>
                <w:bCs/>
              </w:rPr>
              <w:t>некоммерческих организаций в решении социальных проблем населения.</w:t>
            </w:r>
          </w:p>
          <w:p w:rsidR="009F67E8" w:rsidRPr="0092690E" w:rsidRDefault="008870F2" w:rsidP="0092690E">
            <w:pPr>
              <w:widowControl w:val="0"/>
              <w:autoSpaceDE w:val="0"/>
              <w:autoSpaceDN w:val="0"/>
              <w:adjustRightInd w:val="0"/>
              <w:spacing w:after="0" w:line="240" w:lineRule="auto"/>
              <w:rPr>
                <w:rFonts w:cs="Calibri"/>
              </w:rPr>
            </w:pPr>
            <w:r w:rsidRPr="0092690E">
              <w:t>Перечень целевых показателей подпрограммы № 1 приведен в приложении № 1 к государственной программе</w:t>
            </w:r>
          </w:p>
        </w:tc>
      </w:tr>
      <w:tr w:rsidR="009F67E8" w:rsidRPr="0092690E" w:rsidTr="009F67E8">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Задачи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задача N 1 - развитие сектора социально ориентированных некоммерческих организаций, благотворительности и добровольчества в Архангельской области;</w:t>
            </w:r>
          </w:p>
        </w:tc>
      </w:tr>
      <w:tr w:rsidR="009F67E8" w:rsidRPr="0092690E" w:rsidTr="009F67E8">
        <w:tc>
          <w:tcPr>
            <w:tcW w:w="3135"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задача N 2 - формирование экономических стимулов и создание благоприятной среды для деятельности социально ориентированных некоммерческих организаций, поступательного роста гражданского самосознания, развития гражданской инициативы;</w:t>
            </w:r>
          </w:p>
        </w:tc>
      </w:tr>
      <w:tr w:rsidR="009F67E8" w:rsidRPr="0092690E" w:rsidTr="009F67E8">
        <w:tc>
          <w:tcPr>
            <w:tcW w:w="3135"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задача N 3 - развитие системы обмена информацией между исполнительными органами, иными органами государственной власти и социально ориентированными некоммерческими организациями, гражданского участия в выработке и реализации государственной политики в Архангельской области;</w:t>
            </w:r>
          </w:p>
        </w:tc>
      </w:tr>
      <w:tr w:rsidR="009F67E8" w:rsidRPr="0092690E" w:rsidTr="009F67E8">
        <w:tc>
          <w:tcPr>
            <w:tcW w:w="3135"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задача N 4 - повышение информированности населения о деятельности социально ориентированных некоммерческих организаций</w:t>
            </w:r>
          </w:p>
        </w:tc>
      </w:tr>
      <w:tr w:rsidR="009F67E8" w:rsidRPr="0092690E" w:rsidTr="009F67E8">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Сроки и этапы реализации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2014 - 2020 годы.</w:t>
            </w:r>
          </w:p>
        </w:tc>
      </w:tr>
      <w:tr w:rsidR="009F67E8" w:rsidRPr="0092690E" w:rsidTr="009F67E8">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Подпрограмма N 1 реализуется в один этап</w:t>
            </w:r>
          </w:p>
        </w:tc>
      </w:tr>
      <w:tr w:rsidR="009F67E8" w:rsidRPr="0092690E" w:rsidTr="009F67E8">
        <w:tc>
          <w:tcPr>
            <w:tcW w:w="31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Объемы и источники финансирования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 xml:space="preserve">общий объем финансирования составляет </w:t>
            </w:r>
            <w:r w:rsidR="008870F2" w:rsidRPr="0092690E">
              <w:t xml:space="preserve">203 298,9 </w:t>
            </w:r>
            <w:r w:rsidRPr="0092690E">
              <w:rPr>
                <w:rFonts w:cs="Calibri"/>
              </w:rPr>
              <w:t>тыс. рублей, в том числе:</w:t>
            </w:r>
          </w:p>
        </w:tc>
      </w:tr>
      <w:tr w:rsidR="009F67E8" w:rsidRPr="0092690E" w:rsidTr="009F67E8">
        <w:tc>
          <w:tcPr>
            <w:tcW w:w="31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средства федерального бюджета - 15 896,0 тыс. рублей;</w:t>
            </w:r>
          </w:p>
        </w:tc>
      </w:tr>
      <w:tr w:rsidR="009F67E8" w:rsidRPr="0092690E" w:rsidTr="009F67E8">
        <w:tc>
          <w:tcPr>
            <w:tcW w:w="31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 xml:space="preserve">средства областного бюджета - </w:t>
            </w:r>
            <w:r w:rsidR="008870F2" w:rsidRPr="0092690E">
              <w:t xml:space="preserve">152 006,8 </w:t>
            </w:r>
            <w:r w:rsidRPr="0092690E">
              <w:rPr>
                <w:rFonts w:cs="Calibri"/>
              </w:rPr>
              <w:t>тыс. рублей;</w:t>
            </w:r>
          </w:p>
        </w:tc>
      </w:tr>
      <w:tr w:rsidR="009F67E8" w:rsidRPr="0092690E" w:rsidTr="009F67E8">
        <w:tc>
          <w:tcPr>
            <w:tcW w:w="31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средства местных бюджетов - 10 000,0 тыс. рублей</w:t>
            </w:r>
          </w:p>
        </w:tc>
      </w:tr>
      <w:tr w:rsidR="008870F2" w:rsidRPr="0092690E" w:rsidTr="009F67E8">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jc w:val="both"/>
              <w:rPr>
                <w:rFonts w:cs="Calibri"/>
              </w:rPr>
            </w:pP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8870F2" w:rsidRPr="0092690E" w:rsidRDefault="008870F2" w:rsidP="0092690E">
            <w:pPr>
              <w:widowControl w:val="0"/>
              <w:autoSpaceDE w:val="0"/>
              <w:autoSpaceDN w:val="0"/>
              <w:adjustRightInd w:val="0"/>
              <w:spacing w:after="0" w:line="240" w:lineRule="auto"/>
              <w:rPr>
                <w:rFonts w:cs="Calibri"/>
              </w:rPr>
            </w:pPr>
            <w:r w:rsidRPr="0092690E">
              <w:t>внебюджетные средства – 25 396,1 тыс. рублей</w:t>
            </w:r>
          </w:p>
        </w:tc>
      </w:tr>
      <w:tr w:rsidR="009F67E8" w:rsidRPr="00497961" w:rsidTr="00497961">
        <w:trPr>
          <w:trHeight w:val="18"/>
        </w:trPr>
        <w:tc>
          <w:tcPr>
            <w:tcW w:w="959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497961" w:rsidRDefault="009F67E8" w:rsidP="0092690E">
            <w:pPr>
              <w:widowControl w:val="0"/>
              <w:autoSpaceDE w:val="0"/>
              <w:autoSpaceDN w:val="0"/>
              <w:adjustRightInd w:val="0"/>
              <w:spacing w:after="0" w:line="240" w:lineRule="auto"/>
              <w:jc w:val="both"/>
              <w:rPr>
                <w:rFonts w:cs="Calibri"/>
                <w:sz w:val="16"/>
                <w:szCs w:val="16"/>
              </w:rPr>
            </w:pPr>
          </w:p>
        </w:tc>
      </w:tr>
    </w:tbl>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outlineLvl w:val="2"/>
        <w:rPr>
          <w:rFonts w:cs="Calibri"/>
        </w:rPr>
      </w:pPr>
      <w:bookmarkStart w:id="7" w:name="Par157"/>
      <w:bookmarkEnd w:id="7"/>
      <w:r w:rsidRPr="0092690E">
        <w:rPr>
          <w:rFonts w:cs="Calibri"/>
        </w:rPr>
        <w:t>2.2. Характеристика сферы реализации подпрограммы N 1,</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описание основных проблем</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В Архангельской области активно развивается некоммерческий сектор - неотъемлемый институт современного гражданского общества. На территории Архангельской области зарегистрированы и действуют 1645 некоммерческих организаций, которые осуществляют уставную деятельность по различным направлениям общественной жизни, а также 197 религиозных организаций, представляющие 15 </w:t>
      </w:r>
      <w:proofErr w:type="spellStart"/>
      <w:r w:rsidRPr="0092690E">
        <w:rPr>
          <w:rFonts w:cs="Calibri"/>
        </w:rPr>
        <w:t>конфессий</w:t>
      </w:r>
      <w:proofErr w:type="spellEnd"/>
      <w:r w:rsidRPr="0092690E">
        <w:rPr>
          <w:rFonts w:cs="Calibri"/>
        </w:rPr>
        <w:t>. Они являются посредниками между исполнительными органами, иными органами государственной власти, органами местного самоуправления и населением, организуют публичный диалог по ключевым вопросам развития Архангельской области, защиты гражданских прав и свобод населения.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Некоммерческие организации осуществляют свою деятельность в соответствии с Федеральным </w:t>
      </w:r>
      <w:hyperlink r:id="rId22" w:history="1">
        <w:r w:rsidRPr="0092690E">
          <w:rPr>
            <w:rFonts w:cs="Calibri"/>
            <w:color w:val="0000FF"/>
          </w:rPr>
          <w:t>законом</w:t>
        </w:r>
      </w:hyperlink>
      <w:r w:rsidRPr="0092690E">
        <w:rPr>
          <w:rFonts w:cs="Calibri"/>
        </w:rPr>
        <w:t xml:space="preserve"> от 12 января 1996 года N 7-ФЗ "О некоммерческих организациях" и областным </w:t>
      </w:r>
      <w:hyperlink r:id="rId23" w:history="1">
        <w:r w:rsidRPr="0092690E">
          <w:rPr>
            <w:rFonts w:cs="Calibri"/>
            <w:color w:val="0000FF"/>
          </w:rPr>
          <w:t>законом</w:t>
        </w:r>
      </w:hyperlink>
      <w:r w:rsidRPr="0092690E">
        <w:rPr>
          <w:rFonts w:cs="Calibri"/>
        </w:rPr>
        <w:t xml:space="preserve"> от 27 апреля 2011 года N 281-21-ОЗ.</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Исполнительными органами, иными органами государственной власти, органами местного самоуправления совместно с некоммерческими организациями созданы предпосылки для успешного формирования и развития правовых, экономических и организационных условий построения гражданского общества и гражданского единства на территории Архангельской области. </w:t>
      </w:r>
      <w:proofErr w:type="gramStart"/>
      <w:r w:rsidRPr="0092690E">
        <w:rPr>
          <w:rFonts w:cs="Calibri"/>
        </w:rPr>
        <w:t>Взаимодействие осуществляется в постоянном режиме - как непосредственно (информационно-методическая, консультационная, организационная, финансовая поддержка, информационный обмен, проведение совместных мероприятий, привлечение представителей некоммерческих организаций в состав рабочих групп, экспертных советов при органах государственной власти и другое), так и через созданные совещательные и вспомогательные органы при Губернаторе Архангельской области и при министерстве по местному самоуправлению и внутренней политике.</w:t>
      </w:r>
      <w:proofErr w:type="gramEnd"/>
      <w:r w:rsidRPr="0092690E">
        <w:rPr>
          <w:rFonts w:cs="Calibri"/>
        </w:rPr>
        <w:t xml:space="preserve"> Реализована ведомственная целевая программа Архангельской области "Государственная поддержка социально ориентированных некоммерческих организаций на 2011 - 2012 годы", утвержденная распоряжением министерства по местному самоуправлению и внутренней политике от 27 сентября 2010 года N 14 (далее - ведомственная целевая программа на период 2011 - 2012 годы). </w:t>
      </w:r>
      <w:proofErr w:type="gramStart"/>
      <w:r w:rsidRPr="0092690E">
        <w:rPr>
          <w:rFonts w:cs="Calibri"/>
        </w:rPr>
        <w:t>Ведомственная целевая программа на период 2011 - 2012 годы заняла четвертое место по итогам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(далее - экспертный рейтинг Минэкономразвития России) в 2011 году, в результате чего субсидия из федерального бюджета на ее реализацию составила 8702 тыс. рублей.</w:t>
      </w:r>
      <w:proofErr w:type="gramEnd"/>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Реализация ведомственной целевой программы на период 2011 - 2012 годы способствовала развитию гражданской инициативы, повышению социальной активности населения и уровня активности социально ориентированных некоммерческих организаций на территории Архангельской области, наращиванию их потенциала и его использованию для решения социальных проблем населения.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В 2013 году реализована ведомственная целевая программа Архангельской области "Государственная поддержка социально ориентированных некоммерческих организаций на 2013 - 2015 годы", утвержденная распоряжением министерства по местному самоуправлению и внутренней политике от 29 декабря 2011 года N 81 (далее - ведомственная целевая программа на период 2013 - 2015 годы), которая заняла третье место в экспертном рейтинге Минэкономразвития России в 2013 году, в результате чего субсидия</w:t>
      </w:r>
      <w:proofErr w:type="gramEnd"/>
      <w:r w:rsidRPr="0092690E">
        <w:rPr>
          <w:rFonts w:cs="Calibri"/>
        </w:rPr>
        <w:t xml:space="preserve"> из федерального бюджета на ее реализацию составила 20 407 тыс. рублей.</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Работа по государственной поддержке социально ориентированных некоммерческих организаций, начатая министерством в рамках ведомственной целевой программы на период 2011 - 2012 годы и ведомственной целевой программы на период 2013 - 2015 годы, требует продолжения. Несмотря на серьезное продвижение в вопросах государственной поддержки социально ориентированных некоммерческих организаций, они продолжают испытывать сложности с формированием собственной материально-технической базы, приобретением и </w:t>
      </w:r>
      <w:r w:rsidRPr="0092690E">
        <w:rPr>
          <w:rFonts w:cs="Calibri"/>
        </w:rPr>
        <w:lastRenderedPageBreak/>
        <w:t>использованием офисных помещений, неразвитостью инфраструктуры некоммерческого сектора, отсутствием или недостаточной активностью местных отделений социально ориентированных некоммерческих организаций в муниципальных образованиях.</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Существует проблема эффективной обратной связи при утверждении решений по общественно значимым вопросам. Многие проекты решений исполнительных органов, иных органов государственной власти и органов местного самоуправления не обсуждаются с некоммерческими организациями либо охват привлекаемых для этого некоммерческих организаций в настоящее время недостаточен для поддерживания паритета мнений и обеспечения общественного признания вынужденных непопулярных решений.</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Отсутствие эффективного посредника между исполнительными органами, иными органами государственной власти, органами местного самоуправления и населением в виде развитого некоммерческого сектора потенциально создает опасность ограничения публичного диалога по ключевым вопросам развития Архангельской области, защиты гражданских прав и свобод населения. Это, в свою очередь, ограничит исполнительные органы, иные органы государственной власти и органы местного самоуправления в возможностях получения объективной информации об эффективности своих действий, возможностей выстраивания прогнозов последствий вынужденных непопулярных решений, возможностей смягчения влияния этих негативных факторов на общество.</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Подпрограмма N 1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 поставленных Президентом Российской Федерации в посланиях Федеральному Собранию Российской Федерации. Актуальность подпрограммы N 1 заключается в необходимости дальнейшего развития социально ориентированных некоммерческих организаций, реализации социально значимых проектов и закрепления механизма стимулирования дальнейшего развития гражданского общества, более активного включения некоммерческих организаций в социально-экономическую жизнь Архангельской области.</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Использование программно-целевого метода при оказании государственной поддержки социально ориентированных некоммерческим организациям позволит комплексно решать вопросы,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 развитием гражданских инициатив, учетом общественного мнения при принятии решений, касающихся значимых социальных вопросов, будет способствовать сохранению гражданской и политической стабильности, ее эффективному социально-экономическому развитию.</w:t>
      </w:r>
      <w:proofErr w:type="gramEnd"/>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outlineLvl w:val="2"/>
        <w:rPr>
          <w:rFonts w:cs="Calibri"/>
        </w:rPr>
      </w:pPr>
      <w:bookmarkStart w:id="8" w:name="Par175"/>
      <w:bookmarkEnd w:id="8"/>
      <w:r w:rsidRPr="0092690E">
        <w:rPr>
          <w:rFonts w:cs="Calibri"/>
        </w:rPr>
        <w:t>2.3. Механизм реализации мероприятий подпрограммы N 1</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 xml:space="preserve">В рамках реализации мероприятий </w:t>
      </w:r>
      <w:hyperlink w:anchor="Par665" w:history="1">
        <w:r w:rsidRPr="0092690E">
          <w:rPr>
            <w:rFonts w:cs="Calibri"/>
            <w:color w:val="0000FF"/>
          </w:rPr>
          <w:t>пунктов 1.1</w:t>
        </w:r>
      </w:hyperlink>
      <w:r w:rsidRPr="0092690E">
        <w:rPr>
          <w:rFonts w:cs="Calibri"/>
        </w:rPr>
        <w:t xml:space="preserve"> - </w:t>
      </w:r>
      <w:hyperlink w:anchor="Par761" w:history="1">
        <w:r w:rsidRPr="0092690E">
          <w:rPr>
            <w:rFonts w:cs="Calibri"/>
            <w:color w:val="0000FF"/>
          </w:rPr>
          <w:t>1.4</w:t>
        </w:r>
      </w:hyperlink>
      <w:r w:rsidRPr="0092690E">
        <w:rPr>
          <w:rFonts w:cs="Calibri"/>
        </w:rPr>
        <w:t xml:space="preserve">, </w:t>
      </w:r>
      <w:hyperlink w:anchor="Par825" w:history="1">
        <w:r w:rsidRPr="0092690E">
          <w:rPr>
            <w:rFonts w:cs="Calibri"/>
            <w:color w:val="0000FF"/>
          </w:rPr>
          <w:t>1.6</w:t>
        </w:r>
      </w:hyperlink>
      <w:r w:rsidRPr="0092690E">
        <w:rPr>
          <w:rFonts w:cs="Calibri"/>
        </w:rPr>
        <w:t xml:space="preserve">, </w:t>
      </w:r>
      <w:hyperlink w:anchor="Par857" w:history="1">
        <w:r w:rsidRPr="0092690E">
          <w:rPr>
            <w:rFonts w:cs="Calibri"/>
            <w:color w:val="0000FF"/>
          </w:rPr>
          <w:t>1.7</w:t>
        </w:r>
      </w:hyperlink>
      <w:r w:rsidRPr="0092690E">
        <w:rPr>
          <w:rFonts w:cs="Calibri"/>
        </w:rPr>
        <w:t xml:space="preserve">, </w:t>
      </w:r>
      <w:hyperlink w:anchor="Par1004" w:history="1">
        <w:r w:rsidRPr="0092690E">
          <w:rPr>
            <w:rFonts w:cs="Calibri"/>
            <w:color w:val="0000FF"/>
          </w:rPr>
          <w:t>2.3</w:t>
        </w:r>
      </w:hyperlink>
      <w:r w:rsidRPr="0092690E">
        <w:rPr>
          <w:rFonts w:cs="Calibri"/>
        </w:rPr>
        <w:t xml:space="preserve">, </w:t>
      </w:r>
      <w:hyperlink w:anchor="Par1036" w:history="1">
        <w:r w:rsidRPr="0092690E">
          <w:rPr>
            <w:rFonts w:cs="Calibri"/>
            <w:color w:val="0000FF"/>
          </w:rPr>
          <w:t>2.4</w:t>
        </w:r>
      </w:hyperlink>
      <w:r w:rsidRPr="0092690E">
        <w:rPr>
          <w:rFonts w:cs="Calibri"/>
        </w:rPr>
        <w:t xml:space="preserve">, </w:t>
      </w:r>
      <w:hyperlink w:anchor="Par1151" w:history="1">
        <w:r w:rsidRPr="0092690E">
          <w:rPr>
            <w:rFonts w:cs="Calibri"/>
            <w:color w:val="0000FF"/>
          </w:rPr>
          <w:t>3.2</w:t>
        </w:r>
      </w:hyperlink>
      <w:r w:rsidRPr="0092690E">
        <w:rPr>
          <w:rFonts w:cs="Calibri"/>
        </w:rPr>
        <w:t xml:space="preserve">, </w:t>
      </w:r>
      <w:hyperlink w:anchor="Par1215" w:history="1">
        <w:r w:rsidRPr="0092690E">
          <w:rPr>
            <w:rFonts w:cs="Calibri"/>
            <w:color w:val="0000FF"/>
          </w:rPr>
          <w:t>3.4</w:t>
        </w:r>
      </w:hyperlink>
      <w:r w:rsidRPr="0092690E">
        <w:rPr>
          <w:rFonts w:cs="Calibri"/>
        </w:rPr>
        <w:t xml:space="preserve">, </w:t>
      </w:r>
      <w:hyperlink w:anchor="Par1280" w:history="1">
        <w:r w:rsidRPr="0092690E">
          <w:rPr>
            <w:rFonts w:cs="Calibri"/>
            <w:color w:val="0000FF"/>
          </w:rPr>
          <w:t>4.1</w:t>
        </w:r>
      </w:hyperlink>
      <w:r w:rsidRPr="0092690E">
        <w:rPr>
          <w:rFonts w:cs="Calibri"/>
        </w:rPr>
        <w:t xml:space="preserve"> - </w:t>
      </w:r>
      <w:hyperlink w:anchor="Par1344" w:history="1">
        <w:r w:rsidRPr="0092690E">
          <w:rPr>
            <w:rFonts w:cs="Calibri"/>
            <w:color w:val="0000FF"/>
          </w:rPr>
          <w:t>4.3</w:t>
        </w:r>
      </w:hyperlink>
      <w:r w:rsidRPr="0092690E">
        <w:rPr>
          <w:rFonts w:cs="Calibri"/>
        </w:rPr>
        <w:t xml:space="preserve">, </w:t>
      </w:r>
      <w:hyperlink w:anchor="Par1410" w:history="1">
        <w:r w:rsidRPr="0092690E">
          <w:rPr>
            <w:rFonts w:cs="Calibri"/>
            <w:color w:val="0000FF"/>
          </w:rPr>
          <w:t>5</w:t>
        </w:r>
      </w:hyperlink>
      <w:r w:rsidRPr="0092690E">
        <w:rPr>
          <w:rFonts w:cs="Calibri"/>
        </w:rPr>
        <w:t xml:space="preserve"> перечня мероприятий подпрограммы N 1 (</w:t>
      </w:r>
      <w:hyperlink w:anchor="Par627" w:history="1">
        <w:r w:rsidRPr="0092690E">
          <w:rPr>
            <w:rFonts w:cs="Calibri"/>
            <w:color w:val="0000FF"/>
          </w:rPr>
          <w:t>приложение N 2</w:t>
        </w:r>
      </w:hyperlink>
      <w:r w:rsidRPr="0092690E">
        <w:rPr>
          <w:rFonts w:cs="Calibri"/>
        </w:rPr>
        <w:t xml:space="preserve"> к государственной программе) осуществляется привлечение организаций, определяемых в соответствии с Федеральным </w:t>
      </w:r>
      <w:hyperlink r:id="rId24" w:history="1">
        <w:r w:rsidRPr="0092690E">
          <w:rPr>
            <w:rFonts w:cs="Calibri"/>
            <w:color w:val="0000FF"/>
          </w:rPr>
          <w:t>законом</w:t>
        </w:r>
      </w:hyperlink>
      <w:r w:rsidRPr="0092690E">
        <w:rPr>
          <w:rFonts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92690E">
        <w:rPr>
          <w:rFonts w:cs="Calibri"/>
        </w:rPr>
        <w:t xml:space="preserve"> закон от 5 апреля 2013 года N 44-ФЗ).</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В рамках реализации мероприятий </w:t>
      </w:r>
      <w:hyperlink w:anchor="Par922" w:history="1">
        <w:r w:rsidRPr="0092690E">
          <w:rPr>
            <w:rFonts w:cs="Calibri"/>
            <w:color w:val="0000FF"/>
          </w:rPr>
          <w:t>пунктов 2.1</w:t>
        </w:r>
      </w:hyperlink>
      <w:r w:rsidRPr="0092690E">
        <w:rPr>
          <w:rFonts w:cs="Calibri"/>
        </w:rPr>
        <w:t xml:space="preserve"> и </w:t>
      </w:r>
      <w:hyperlink w:anchor="Par972" w:history="1">
        <w:r w:rsidRPr="0092690E">
          <w:rPr>
            <w:rFonts w:cs="Calibri"/>
            <w:color w:val="0000FF"/>
          </w:rPr>
          <w:t>2.2</w:t>
        </w:r>
      </w:hyperlink>
      <w:r w:rsidRPr="0092690E">
        <w:rPr>
          <w:rFonts w:cs="Calibri"/>
        </w:rPr>
        <w:t xml:space="preserve"> перечня мероприятий подпрограммы N 1 (приложение N 2 к государственной программе) планируется ежегодное предоставление министерством по местному самоуправлению и внутренней политике субсидий из областного бюджета:</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в целях финансирования (софинансирования) целевых проектов социально ориентированных некоммерческих организаций по итогам конкурсов в соответствии с </w:t>
      </w:r>
      <w:hyperlink r:id="rId25" w:history="1">
        <w:r w:rsidRPr="0092690E">
          <w:rPr>
            <w:rFonts w:cs="Calibri"/>
            <w:color w:val="0000FF"/>
          </w:rPr>
          <w:t>Положением</w:t>
        </w:r>
      </w:hyperlink>
      <w:r w:rsidRPr="0092690E">
        <w:rPr>
          <w:rFonts w:cs="Calibri"/>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N 334-пп;</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 xml:space="preserve">местным бюджетам по итогам конкурсов муниципальных программ муниципальных </w:t>
      </w:r>
      <w:r w:rsidRPr="0092690E">
        <w:rPr>
          <w:rFonts w:cs="Calibri"/>
        </w:rPr>
        <w:lastRenderedPageBreak/>
        <w:t xml:space="preserve">образований поддержки социально ориентированных некоммерческих организаций (далее соответственно - конкурс, муниципальные программы) в целях стимулирования работы органов местного самоуправления по поддержке социально ориентированных некоммерческих организаций и финансирования (софинансирования) целевых проектов социально ориентированных некоммерческих организаций (по итогам конкурсов) - победителей конкурсов в рамках реализации муниципальных программ в соответствии с </w:t>
      </w:r>
      <w:hyperlink w:anchor="Par2157" w:history="1">
        <w:r w:rsidRPr="0092690E">
          <w:rPr>
            <w:rFonts w:cs="Calibri"/>
            <w:color w:val="0000FF"/>
          </w:rPr>
          <w:t>Положением</w:t>
        </w:r>
      </w:hyperlink>
      <w:r w:rsidRPr="0092690E">
        <w:rPr>
          <w:rFonts w:cs="Calibri"/>
        </w:rPr>
        <w:t xml:space="preserve"> о порядке и условиях предоставления</w:t>
      </w:r>
      <w:proofErr w:type="gramEnd"/>
      <w:r w:rsidRPr="0092690E">
        <w:rPr>
          <w:rFonts w:cs="Calibri"/>
        </w:rPr>
        <w:t xml:space="preserve"> субсидий местным бюджетам на реализацию муниципальных программ поддержки социально ориентированных некоммерческих организаций (приложение N 3 к государственной программе).</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 xml:space="preserve">Средства федерального бюджета в целях софинансирования целевых проектов социально ориентированных некоммерческих организаций по итогам конкурсов в рамках реализации </w:t>
      </w:r>
      <w:hyperlink w:anchor="Par922" w:history="1">
        <w:r w:rsidRPr="0092690E">
          <w:rPr>
            <w:rFonts w:cs="Calibri"/>
            <w:color w:val="0000FF"/>
          </w:rPr>
          <w:t>пункта 2.1</w:t>
        </w:r>
      </w:hyperlink>
      <w:r w:rsidRPr="0092690E">
        <w:rPr>
          <w:rFonts w:cs="Calibri"/>
        </w:rPr>
        <w:t xml:space="preserve"> перечня мероприятий подпрограммы N 1 (</w:t>
      </w:r>
      <w:hyperlink w:anchor="Par627" w:history="1">
        <w:r w:rsidRPr="0092690E">
          <w:rPr>
            <w:rFonts w:cs="Calibri"/>
            <w:color w:val="0000FF"/>
          </w:rPr>
          <w:t>приложение N 2</w:t>
        </w:r>
      </w:hyperlink>
      <w:r w:rsidRPr="0092690E">
        <w:rPr>
          <w:rFonts w:cs="Calibri"/>
        </w:rPr>
        <w:t xml:space="preserve"> к государственной программе) планируется привлекать по итогам конкурсных отборов субъектов Российской Федерации в соответствии с Порядком конкурсного отбора субъектов Российской Федерации для предоставления субсидий из федерального бюджета бюджетам субъектов Российской Федерации на</w:t>
      </w:r>
      <w:proofErr w:type="gramEnd"/>
      <w:r w:rsidRPr="0092690E">
        <w:rPr>
          <w:rFonts w:cs="Calibri"/>
        </w:rPr>
        <w:t xml:space="preserve"> реализацию программ поддержки социально ориентированных некоммерческих организаций, утвержденным </w:t>
      </w:r>
      <w:hyperlink r:id="rId26" w:history="1">
        <w:r w:rsidRPr="0092690E">
          <w:rPr>
            <w:rFonts w:cs="Calibri"/>
            <w:color w:val="0000FF"/>
          </w:rPr>
          <w:t>приказом</w:t>
        </w:r>
      </w:hyperlink>
      <w:r w:rsidRPr="0092690E">
        <w:rPr>
          <w:rFonts w:cs="Calibri"/>
        </w:rPr>
        <w:t xml:space="preserve"> Министерства экономического развития Российской Федерации от 8 сентября 2011 года N 465 "О реализации постановления Правительства Российской Федерации от 23 августа 2011 года N 713 "О предоставлении поддержки социально ориентированным некоммерческим организациям".</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 xml:space="preserve">Внебюджетные средства в целях софинансирования целевых проектов социально ориентированных некоммерческих организаций по итогам конкурсов в рамках реализации </w:t>
      </w:r>
      <w:hyperlink w:anchor="Par922" w:history="1">
        <w:r w:rsidRPr="0092690E">
          <w:rPr>
            <w:rFonts w:cs="Calibri"/>
            <w:color w:val="0000FF"/>
          </w:rPr>
          <w:t>пункта 2.1</w:t>
        </w:r>
      </w:hyperlink>
      <w:r w:rsidRPr="0092690E">
        <w:rPr>
          <w:rFonts w:cs="Calibri"/>
        </w:rPr>
        <w:t xml:space="preserve"> перечня мероприятий подпрограммы N 1 (</w:t>
      </w:r>
      <w:hyperlink w:anchor="Par627" w:history="1">
        <w:r w:rsidRPr="0092690E">
          <w:rPr>
            <w:rFonts w:cs="Calibri"/>
            <w:color w:val="0000FF"/>
          </w:rPr>
          <w:t>приложение N 2</w:t>
        </w:r>
      </w:hyperlink>
      <w:r w:rsidRPr="0092690E">
        <w:rPr>
          <w:rFonts w:cs="Calibri"/>
        </w:rPr>
        <w:t xml:space="preserve"> к государственной программе) планируется привлекать в соответствии с </w:t>
      </w:r>
      <w:hyperlink r:id="rId27" w:history="1">
        <w:r w:rsidRPr="0092690E">
          <w:rPr>
            <w:rFonts w:cs="Calibri"/>
            <w:color w:val="0000FF"/>
          </w:rPr>
          <w:t>Положением</w:t>
        </w:r>
      </w:hyperlink>
      <w:r w:rsidRPr="0092690E">
        <w:rPr>
          <w:rFonts w:cs="Calibri"/>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w:t>
      </w:r>
      <w:proofErr w:type="gramEnd"/>
      <w:r w:rsidRPr="0092690E">
        <w:rPr>
          <w:rFonts w:cs="Calibri"/>
        </w:rPr>
        <w:t xml:space="preserve"> от 20 сентября 2011 года N 334-пп.</w:t>
      </w:r>
    </w:p>
    <w:p w:rsidR="009F67E8" w:rsidRPr="0092690E" w:rsidRDefault="009F67E8" w:rsidP="0092690E">
      <w:pPr>
        <w:widowControl w:val="0"/>
        <w:autoSpaceDE w:val="0"/>
        <w:autoSpaceDN w:val="0"/>
        <w:adjustRightInd w:val="0"/>
        <w:spacing w:after="0" w:line="240" w:lineRule="auto"/>
        <w:ind w:firstLine="540"/>
        <w:jc w:val="both"/>
        <w:rPr>
          <w:rFonts w:cs="Calibri"/>
        </w:rPr>
      </w:pPr>
      <w:proofErr w:type="gramStart"/>
      <w:r w:rsidRPr="0092690E">
        <w:rPr>
          <w:rFonts w:cs="Calibri"/>
        </w:rPr>
        <w:t xml:space="preserve">Реализация мероприятий </w:t>
      </w:r>
      <w:hyperlink w:anchor="Par1119" w:history="1">
        <w:r w:rsidRPr="0092690E">
          <w:rPr>
            <w:rFonts w:cs="Calibri"/>
            <w:color w:val="0000FF"/>
          </w:rPr>
          <w:t>пункта 3.1</w:t>
        </w:r>
      </w:hyperlink>
      <w:r w:rsidRPr="0092690E">
        <w:rPr>
          <w:rFonts w:cs="Calibri"/>
        </w:rPr>
        <w:t xml:space="preserve"> перечня мероприятий подпрограммы N 1 (</w:t>
      </w:r>
      <w:hyperlink w:anchor="Par627" w:history="1">
        <w:r w:rsidRPr="0092690E">
          <w:rPr>
            <w:rFonts w:cs="Calibri"/>
            <w:color w:val="0000FF"/>
          </w:rPr>
          <w:t>приложение N 2</w:t>
        </w:r>
      </w:hyperlink>
      <w:r w:rsidRPr="0092690E">
        <w:rPr>
          <w:rFonts w:cs="Calibri"/>
        </w:rPr>
        <w:t xml:space="preserve"> к государственной программе) осуществляется министерством по местному самоуправлению и внутренней политике в соответствии с </w:t>
      </w:r>
      <w:hyperlink r:id="rId28" w:history="1">
        <w:r w:rsidRPr="0092690E">
          <w:rPr>
            <w:rFonts w:cs="Calibri"/>
            <w:color w:val="0000FF"/>
          </w:rPr>
          <w:t>пунктом 1 статьи 25</w:t>
        </w:r>
      </w:hyperlink>
      <w:r w:rsidRPr="0092690E">
        <w:rPr>
          <w:rFonts w:cs="Calibri"/>
        </w:rPr>
        <w:t xml:space="preserve"> областного закона от 27 июня 2012 года N 500-32-ОЗ "Об Общественной палате Архангельской области" в порядке, определенном постановлением Правительства Архангельской области от 19 февраля 2013 года N 64-пп "Об утверждении</w:t>
      </w:r>
      <w:proofErr w:type="gramEnd"/>
      <w:r w:rsidRPr="0092690E">
        <w:rPr>
          <w:rFonts w:cs="Calibri"/>
        </w:rPr>
        <w:t xml:space="preserve"> Порядка обеспечения деятельности Общественной палаты Архангельской области".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Реализация мероприятий </w:t>
      </w:r>
      <w:hyperlink w:anchor="Par793" w:history="1">
        <w:r w:rsidRPr="0092690E">
          <w:rPr>
            <w:rFonts w:cs="Calibri"/>
            <w:color w:val="0000FF"/>
          </w:rPr>
          <w:t>пунктов 1.5</w:t>
        </w:r>
      </w:hyperlink>
      <w:r w:rsidRPr="0092690E">
        <w:rPr>
          <w:rFonts w:cs="Calibri"/>
        </w:rPr>
        <w:t xml:space="preserve"> и </w:t>
      </w:r>
      <w:hyperlink w:anchor="Par1183" w:history="1">
        <w:r w:rsidRPr="0092690E">
          <w:rPr>
            <w:rFonts w:cs="Calibri"/>
            <w:color w:val="0000FF"/>
          </w:rPr>
          <w:t>3.3</w:t>
        </w:r>
      </w:hyperlink>
      <w:r w:rsidRPr="0092690E">
        <w:rPr>
          <w:rFonts w:cs="Calibri"/>
        </w:rPr>
        <w:t xml:space="preserve"> перечня мероприятий подпрограммы N 1 (</w:t>
      </w:r>
      <w:hyperlink w:anchor="Par627" w:history="1">
        <w:r w:rsidRPr="0092690E">
          <w:rPr>
            <w:rFonts w:cs="Calibri"/>
            <w:color w:val="0000FF"/>
          </w:rPr>
          <w:t>приложение N 2</w:t>
        </w:r>
      </w:hyperlink>
      <w:r w:rsidRPr="0092690E">
        <w:rPr>
          <w:rFonts w:cs="Calibri"/>
        </w:rPr>
        <w:t xml:space="preserve"> к государственной программе) осуществляется министерством по местному самоуправлению и внутренней политике самостоятельно за счет средств, отраженных в </w:t>
      </w:r>
      <w:hyperlink w:anchor="Par2047" w:history="1">
        <w:r w:rsidRPr="0092690E">
          <w:rPr>
            <w:rFonts w:cs="Calibri"/>
            <w:color w:val="0000FF"/>
          </w:rPr>
          <w:t>пункте 1</w:t>
        </w:r>
      </w:hyperlink>
      <w:r w:rsidRPr="0092690E">
        <w:rPr>
          <w:rFonts w:cs="Calibri"/>
        </w:rPr>
        <w:t xml:space="preserve"> перечня мероприятий подпрограммы N 3.</w:t>
      </w:r>
    </w:p>
    <w:p w:rsidR="009F67E8" w:rsidRPr="0092690E" w:rsidRDefault="009F67E8" w:rsidP="0092690E">
      <w:pPr>
        <w:widowControl w:val="0"/>
        <w:autoSpaceDE w:val="0"/>
        <w:autoSpaceDN w:val="0"/>
        <w:adjustRightInd w:val="0"/>
        <w:spacing w:after="0" w:line="240" w:lineRule="auto"/>
        <w:jc w:val="both"/>
        <w:rPr>
          <w:rFonts w:cs="Calibri"/>
        </w:rPr>
      </w:pPr>
      <w:r w:rsidRPr="0092690E">
        <w:rPr>
          <w:rFonts w:cs="Calibri"/>
        </w:rPr>
        <w:t xml:space="preserve">(в ред. </w:t>
      </w:r>
      <w:hyperlink r:id="rId29" w:history="1">
        <w:r w:rsidRPr="0092690E">
          <w:rPr>
            <w:rFonts w:cs="Calibri"/>
            <w:color w:val="0000FF"/>
          </w:rPr>
          <w:t>постановления</w:t>
        </w:r>
      </w:hyperlink>
      <w:r w:rsidRPr="0092690E">
        <w:rPr>
          <w:rFonts w:cs="Calibri"/>
        </w:rPr>
        <w:t xml:space="preserve"> Правительства Архангельской области от 05.08.2014 N 314-пп)</w:t>
      </w:r>
    </w:p>
    <w:p w:rsidR="009F67E8" w:rsidRPr="0092690E" w:rsidRDefault="00DD7D49" w:rsidP="0092690E">
      <w:pPr>
        <w:widowControl w:val="0"/>
        <w:autoSpaceDE w:val="0"/>
        <w:autoSpaceDN w:val="0"/>
        <w:adjustRightInd w:val="0"/>
        <w:spacing w:after="0" w:line="240" w:lineRule="auto"/>
        <w:ind w:firstLine="540"/>
        <w:jc w:val="both"/>
        <w:rPr>
          <w:rFonts w:cs="Calibri"/>
        </w:rPr>
      </w:pPr>
      <w:hyperlink w:anchor="Par2382" w:history="1">
        <w:r w:rsidR="009F67E8" w:rsidRPr="0092690E">
          <w:rPr>
            <w:rFonts w:cs="Calibri"/>
            <w:color w:val="0000FF"/>
          </w:rPr>
          <w:t>Ресурсное обеспечение</w:t>
        </w:r>
      </w:hyperlink>
      <w:r w:rsidR="009F67E8" w:rsidRPr="0092690E">
        <w:rPr>
          <w:rFonts w:cs="Calibri"/>
        </w:rPr>
        <w:t xml:space="preserve"> подпрограммы N 1 за счет средств областного бюджета представлено в приложении N 4 к государственной программе.</w:t>
      </w:r>
    </w:p>
    <w:p w:rsidR="009F67E8" w:rsidRPr="0092690E" w:rsidRDefault="00DD7D49" w:rsidP="0092690E">
      <w:pPr>
        <w:widowControl w:val="0"/>
        <w:autoSpaceDE w:val="0"/>
        <w:autoSpaceDN w:val="0"/>
        <w:adjustRightInd w:val="0"/>
        <w:spacing w:after="0" w:line="240" w:lineRule="auto"/>
        <w:ind w:firstLine="540"/>
        <w:jc w:val="both"/>
        <w:rPr>
          <w:rFonts w:cs="Calibri"/>
        </w:rPr>
      </w:pPr>
      <w:hyperlink w:anchor="Par627" w:history="1">
        <w:r w:rsidR="009F67E8" w:rsidRPr="0092690E">
          <w:rPr>
            <w:rFonts w:cs="Calibri"/>
            <w:color w:val="0000FF"/>
          </w:rPr>
          <w:t>Перечень</w:t>
        </w:r>
      </w:hyperlink>
      <w:r w:rsidR="009F67E8" w:rsidRPr="0092690E">
        <w:rPr>
          <w:rFonts w:cs="Calibri"/>
        </w:rPr>
        <w:t xml:space="preserve"> мероприятий подпрограммы N 1 представлен в приложении N 2 к государственной программе.</w:t>
      </w:r>
    </w:p>
    <w:p w:rsidR="009F67E8" w:rsidRDefault="009F67E8"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Pr="0092690E" w:rsidRDefault="00497961"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outlineLvl w:val="2"/>
        <w:rPr>
          <w:rFonts w:cs="Calibri"/>
        </w:rPr>
      </w:pPr>
      <w:bookmarkStart w:id="9" w:name="Par191"/>
      <w:bookmarkEnd w:id="9"/>
      <w:r w:rsidRPr="0092690E">
        <w:rPr>
          <w:rFonts w:cs="Calibri"/>
        </w:rPr>
        <w:lastRenderedPageBreak/>
        <w:t>2.4. ПАСПОРТ</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 xml:space="preserve">подпрограммы N 2 "Развитие </w:t>
      </w:r>
      <w:proofErr w:type="gramStart"/>
      <w:r w:rsidRPr="0092690E">
        <w:rPr>
          <w:rFonts w:cs="Calibri"/>
        </w:rPr>
        <w:t>территориального</w:t>
      </w:r>
      <w:proofErr w:type="gramEnd"/>
      <w:r w:rsidRPr="0092690E">
        <w:rPr>
          <w:rFonts w:cs="Calibri"/>
        </w:rPr>
        <w:t xml:space="preserve"> общественного</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самоупр</w:t>
      </w:r>
      <w:r w:rsidR="008870F2" w:rsidRPr="0092690E">
        <w:rPr>
          <w:rFonts w:cs="Calibri"/>
        </w:rPr>
        <w:t>авления в Архангельской области</w:t>
      </w:r>
      <w:r w:rsidRPr="0092690E">
        <w:rPr>
          <w:rFonts w:cs="Calibri"/>
        </w:rPr>
        <w:t>"</w:t>
      </w:r>
    </w:p>
    <w:p w:rsidR="009F67E8" w:rsidRPr="0092690E" w:rsidRDefault="009F67E8" w:rsidP="0092690E">
      <w:pPr>
        <w:widowControl w:val="0"/>
        <w:autoSpaceDE w:val="0"/>
        <w:autoSpaceDN w:val="0"/>
        <w:adjustRightInd w:val="0"/>
        <w:spacing w:after="0" w:line="240" w:lineRule="auto"/>
        <w:jc w:val="both"/>
        <w:rPr>
          <w:rFonts w:cs="Calibri"/>
        </w:rPr>
      </w:pPr>
      <w:r w:rsidRPr="0092690E">
        <w:rPr>
          <w:rFonts w:cs="Calibri"/>
        </w:rPr>
        <w:t xml:space="preserve"> </w:t>
      </w:r>
    </w:p>
    <w:tbl>
      <w:tblPr>
        <w:tblW w:w="9598" w:type="dxa"/>
        <w:tblInd w:w="102" w:type="dxa"/>
        <w:tblLayout w:type="fixed"/>
        <w:tblCellMar>
          <w:top w:w="75" w:type="dxa"/>
          <w:left w:w="0" w:type="dxa"/>
          <w:bottom w:w="75" w:type="dxa"/>
          <w:right w:w="0" w:type="dxa"/>
        </w:tblCellMar>
        <w:tblLook w:val="0000"/>
      </w:tblPr>
      <w:tblGrid>
        <w:gridCol w:w="3135"/>
        <w:gridCol w:w="6463"/>
      </w:tblGrid>
      <w:tr w:rsidR="009F67E8" w:rsidRPr="0092690E" w:rsidTr="008870F2">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Наименование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"Развитие территориального общественного самоупр</w:t>
            </w:r>
            <w:r w:rsidR="008870F2" w:rsidRPr="0092690E">
              <w:rPr>
                <w:rFonts w:cs="Calibri"/>
              </w:rPr>
              <w:t>авления в Архангельской области</w:t>
            </w:r>
            <w:r w:rsidRPr="0092690E">
              <w:rPr>
                <w:rFonts w:cs="Calibri"/>
              </w:rPr>
              <w:t>" (далее - подпрограмма N 2)</w:t>
            </w:r>
          </w:p>
        </w:tc>
      </w:tr>
      <w:tr w:rsidR="009F67E8" w:rsidRPr="0092690E" w:rsidTr="008870F2">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Ответственный исполнитель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министерство по местному самоуправлению и внутренней политике</w:t>
            </w:r>
          </w:p>
        </w:tc>
      </w:tr>
      <w:tr w:rsidR="009F67E8" w:rsidRPr="0092690E" w:rsidTr="008870F2">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Соисполнители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нет</w:t>
            </w:r>
          </w:p>
        </w:tc>
      </w:tr>
      <w:tr w:rsidR="009F67E8" w:rsidRPr="0092690E" w:rsidTr="008870F2">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Участники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органы местного самоуправления, органы ТОС</w:t>
            </w:r>
          </w:p>
        </w:tc>
      </w:tr>
      <w:tr w:rsidR="009F67E8" w:rsidRPr="0092690E" w:rsidTr="008870F2">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Цель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развитие и совершенствование системы территориального общественного самоуправления как формы самоорганизации граждан по месту их жительства для самостоятельного и под свою ответственность осуществления собственных инициатив и эффективного взаимодействия исполнительных органов, иных органов государственной власти и органов местного самоуправления с органами территориального общественного самоуправления; развитие и повышение эффективности работы органов местного самоуправления.</w:t>
            </w:r>
          </w:p>
        </w:tc>
      </w:tr>
      <w:tr w:rsidR="009F67E8" w:rsidRPr="0092690E" w:rsidTr="008870F2">
        <w:tc>
          <w:tcPr>
            <w:tcW w:w="3135"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DD7D49" w:rsidP="0092690E">
            <w:pPr>
              <w:widowControl w:val="0"/>
              <w:autoSpaceDE w:val="0"/>
              <w:autoSpaceDN w:val="0"/>
              <w:adjustRightInd w:val="0"/>
              <w:spacing w:after="0" w:line="240" w:lineRule="auto"/>
              <w:rPr>
                <w:rFonts w:cs="Calibri"/>
              </w:rPr>
            </w:pPr>
            <w:hyperlink w:anchor="Par372" w:history="1">
              <w:r w:rsidR="009F67E8" w:rsidRPr="0092690E">
                <w:rPr>
                  <w:rFonts w:cs="Calibri"/>
                  <w:color w:val="0000FF"/>
                </w:rPr>
                <w:t>Перечень</w:t>
              </w:r>
            </w:hyperlink>
            <w:r w:rsidR="009F67E8" w:rsidRPr="0092690E">
              <w:rPr>
                <w:rFonts w:cs="Calibri"/>
              </w:rPr>
              <w:t xml:space="preserve"> целевых показателей подпрограммы N 2 приведен в приложении N 1 государственной программы</w:t>
            </w:r>
          </w:p>
        </w:tc>
      </w:tr>
      <w:tr w:rsidR="009F67E8" w:rsidRPr="0092690E" w:rsidTr="008870F2">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Задачи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задача N 1 - создание благоприятной среды и стимулов для формирования и развития территориального общественного самоуправления;</w:t>
            </w:r>
          </w:p>
        </w:tc>
      </w:tr>
      <w:tr w:rsidR="009F67E8" w:rsidRPr="0092690E" w:rsidTr="008870F2">
        <w:tc>
          <w:tcPr>
            <w:tcW w:w="3135"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задача N 2 - повышение уровня профессионализма, квалификации и компетенций представителей территориального общественного самоуправления и муниципальных служащих;</w:t>
            </w:r>
          </w:p>
        </w:tc>
      </w:tr>
      <w:tr w:rsidR="009F67E8" w:rsidRPr="0092690E" w:rsidTr="008870F2">
        <w:tc>
          <w:tcPr>
            <w:tcW w:w="3135"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задача N 3 - государственная информационная поддержка территориального общественного самоуправления</w:t>
            </w:r>
          </w:p>
        </w:tc>
      </w:tr>
      <w:tr w:rsidR="009F67E8" w:rsidRPr="0092690E" w:rsidTr="008870F2">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Сроки и этапы реализации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2014 - 2020 годы.</w:t>
            </w:r>
          </w:p>
        </w:tc>
      </w:tr>
      <w:tr w:rsidR="009F67E8" w:rsidRPr="0092690E" w:rsidTr="008870F2">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Подпрограмма N 2 реализуется в один этап</w:t>
            </w:r>
          </w:p>
        </w:tc>
      </w:tr>
      <w:tr w:rsidR="009F67E8" w:rsidRPr="0092690E" w:rsidTr="008870F2">
        <w:tc>
          <w:tcPr>
            <w:tcW w:w="31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Объем и источники финансирования подпрограммы (по годам)</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 xml:space="preserve">общий объем финансирования составляет </w:t>
            </w:r>
            <w:r w:rsidR="008870F2" w:rsidRPr="0092690E">
              <w:rPr>
                <w:rFonts w:cs="Calibri"/>
              </w:rPr>
              <w:t xml:space="preserve">186 340,4 </w:t>
            </w:r>
            <w:r w:rsidRPr="0092690E">
              <w:rPr>
                <w:rFonts w:cs="Calibri"/>
              </w:rPr>
              <w:t>тыс. рублей, в том числе:</w:t>
            </w:r>
          </w:p>
        </w:tc>
      </w:tr>
      <w:tr w:rsidR="009F67E8" w:rsidRPr="0092690E" w:rsidTr="008870F2">
        <w:tc>
          <w:tcPr>
            <w:tcW w:w="31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средства областного бюджета - 14</w:t>
            </w:r>
            <w:r w:rsidR="008870F2" w:rsidRPr="0092690E">
              <w:rPr>
                <w:rFonts w:cs="Calibri"/>
              </w:rPr>
              <w:t>6</w:t>
            </w:r>
            <w:r w:rsidRPr="0092690E">
              <w:rPr>
                <w:rFonts w:cs="Calibri"/>
              </w:rPr>
              <w:t xml:space="preserve"> </w:t>
            </w:r>
            <w:r w:rsidR="008870F2" w:rsidRPr="0092690E">
              <w:rPr>
                <w:rFonts w:cs="Calibri"/>
              </w:rPr>
              <w:t>3</w:t>
            </w:r>
            <w:r w:rsidRPr="0092690E">
              <w:rPr>
                <w:rFonts w:cs="Calibri"/>
              </w:rPr>
              <w:t>00,0 тыс. рублей;</w:t>
            </w:r>
          </w:p>
        </w:tc>
      </w:tr>
      <w:tr w:rsidR="009F67E8" w:rsidRPr="0092690E" w:rsidTr="008870F2">
        <w:tc>
          <w:tcPr>
            <w:tcW w:w="31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средства местных бюджетов - 40 0</w:t>
            </w:r>
            <w:r w:rsidR="008870F2" w:rsidRPr="0092690E">
              <w:rPr>
                <w:rFonts w:cs="Calibri"/>
              </w:rPr>
              <w:t>40</w:t>
            </w:r>
            <w:r w:rsidRPr="0092690E">
              <w:rPr>
                <w:rFonts w:cs="Calibri"/>
              </w:rPr>
              <w:t>,</w:t>
            </w:r>
            <w:r w:rsidR="008870F2" w:rsidRPr="0092690E">
              <w:rPr>
                <w:rFonts w:cs="Calibri"/>
              </w:rPr>
              <w:t>1</w:t>
            </w:r>
            <w:r w:rsidRPr="0092690E">
              <w:rPr>
                <w:rFonts w:cs="Calibri"/>
              </w:rPr>
              <w:t xml:space="preserve"> тыс. рублей</w:t>
            </w:r>
          </w:p>
        </w:tc>
      </w:tr>
      <w:tr w:rsidR="009F67E8" w:rsidRPr="0092690E" w:rsidTr="008870F2">
        <w:tc>
          <w:tcPr>
            <w:tcW w:w="959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r>
    </w:tbl>
    <w:p w:rsidR="009F67E8" w:rsidRPr="0092690E" w:rsidRDefault="009F67E8"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center"/>
        <w:outlineLvl w:val="2"/>
        <w:rPr>
          <w:rFonts w:cs="Calibri"/>
        </w:rPr>
      </w:pPr>
      <w:bookmarkStart w:id="10" w:name="Par223"/>
      <w:bookmarkEnd w:id="10"/>
    </w:p>
    <w:p w:rsidR="00497961" w:rsidRDefault="00497961" w:rsidP="0092690E">
      <w:pPr>
        <w:widowControl w:val="0"/>
        <w:autoSpaceDE w:val="0"/>
        <w:autoSpaceDN w:val="0"/>
        <w:adjustRightInd w:val="0"/>
        <w:spacing w:after="0" w:line="240" w:lineRule="auto"/>
        <w:jc w:val="center"/>
        <w:outlineLvl w:val="2"/>
        <w:rPr>
          <w:rFonts w:cs="Calibri"/>
        </w:rPr>
      </w:pPr>
    </w:p>
    <w:p w:rsidR="00497961" w:rsidRDefault="00497961" w:rsidP="0092690E">
      <w:pPr>
        <w:widowControl w:val="0"/>
        <w:autoSpaceDE w:val="0"/>
        <w:autoSpaceDN w:val="0"/>
        <w:adjustRightInd w:val="0"/>
        <w:spacing w:after="0" w:line="240" w:lineRule="auto"/>
        <w:jc w:val="center"/>
        <w:outlineLvl w:val="2"/>
        <w:rPr>
          <w:rFonts w:cs="Calibri"/>
        </w:rPr>
      </w:pPr>
    </w:p>
    <w:p w:rsidR="00497961" w:rsidRDefault="00497961" w:rsidP="0092690E">
      <w:pPr>
        <w:widowControl w:val="0"/>
        <w:autoSpaceDE w:val="0"/>
        <w:autoSpaceDN w:val="0"/>
        <w:adjustRightInd w:val="0"/>
        <w:spacing w:after="0" w:line="240" w:lineRule="auto"/>
        <w:jc w:val="center"/>
        <w:outlineLvl w:val="2"/>
        <w:rPr>
          <w:rFonts w:cs="Calibri"/>
        </w:rPr>
      </w:pPr>
    </w:p>
    <w:p w:rsidR="00497961" w:rsidRDefault="00497961" w:rsidP="0092690E">
      <w:pPr>
        <w:widowControl w:val="0"/>
        <w:autoSpaceDE w:val="0"/>
        <w:autoSpaceDN w:val="0"/>
        <w:adjustRightInd w:val="0"/>
        <w:spacing w:after="0" w:line="240" w:lineRule="auto"/>
        <w:jc w:val="center"/>
        <w:outlineLvl w:val="2"/>
        <w:rPr>
          <w:rFonts w:cs="Calibri"/>
        </w:rPr>
      </w:pPr>
    </w:p>
    <w:p w:rsidR="00497961" w:rsidRDefault="00497961" w:rsidP="0092690E">
      <w:pPr>
        <w:widowControl w:val="0"/>
        <w:autoSpaceDE w:val="0"/>
        <w:autoSpaceDN w:val="0"/>
        <w:adjustRightInd w:val="0"/>
        <w:spacing w:after="0" w:line="240" w:lineRule="auto"/>
        <w:jc w:val="center"/>
        <w:outlineLvl w:val="2"/>
        <w:rPr>
          <w:rFonts w:cs="Calibri"/>
        </w:rPr>
      </w:pPr>
    </w:p>
    <w:p w:rsidR="00497961" w:rsidRDefault="00497961" w:rsidP="0092690E">
      <w:pPr>
        <w:widowControl w:val="0"/>
        <w:autoSpaceDE w:val="0"/>
        <w:autoSpaceDN w:val="0"/>
        <w:adjustRightInd w:val="0"/>
        <w:spacing w:after="0" w:line="240" w:lineRule="auto"/>
        <w:jc w:val="center"/>
        <w:outlineLvl w:val="2"/>
        <w:rPr>
          <w:rFonts w:cs="Calibri"/>
        </w:rPr>
      </w:pPr>
    </w:p>
    <w:p w:rsidR="009F67E8" w:rsidRPr="0092690E" w:rsidRDefault="009F67E8" w:rsidP="0092690E">
      <w:pPr>
        <w:widowControl w:val="0"/>
        <w:autoSpaceDE w:val="0"/>
        <w:autoSpaceDN w:val="0"/>
        <w:adjustRightInd w:val="0"/>
        <w:spacing w:after="0" w:line="240" w:lineRule="auto"/>
        <w:jc w:val="center"/>
        <w:outlineLvl w:val="2"/>
        <w:rPr>
          <w:rFonts w:cs="Calibri"/>
        </w:rPr>
      </w:pPr>
      <w:r w:rsidRPr="0092690E">
        <w:rPr>
          <w:rFonts w:cs="Calibri"/>
        </w:rPr>
        <w:lastRenderedPageBreak/>
        <w:t>2.5. Характеристика сферы реализации подпрограммы N 2,</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описание основных проблем</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Вопрос государственной поддержки ТОС урегулирован в рамках областного </w:t>
      </w:r>
      <w:hyperlink r:id="rId30" w:history="1">
        <w:r w:rsidRPr="0092690E">
          <w:rPr>
            <w:rFonts w:cs="Calibri"/>
            <w:color w:val="0000FF"/>
          </w:rPr>
          <w:t>закона</w:t>
        </w:r>
      </w:hyperlink>
      <w:r w:rsidRPr="0092690E">
        <w:rPr>
          <w:rFonts w:cs="Calibri"/>
        </w:rPr>
        <w:t xml:space="preserve"> от 23 сентября 2004 года N 259-внеоч.-</w:t>
      </w:r>
      <w:proofErr w:type="gramStart"/>
      <w:r w:rsidRPr="0092690E">
        <w:rPr>
          <w:rFonts w:cs="Calibri"/>
        </w:rPr>
        <w:t>ОЗ</w:t>
      </w:r>
      <w:proofErr w:type="gramEnd"/>
      <w:r w:rsidRPr="0092690E">
        <w:rPr>
          <w:rFonts w:cs="Calibri"/>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областного </w:t>
      </w:r>
      <w:hyperlink r:id="rId31" w:history="1">
        <w:r w:rsidRPr="0092690E">
          <w:rPr>
            <w:rFonts w:cs="Calibri"/>
            <w:color w:val="0000FF"/>
          </w:rPr>
          <w:t>закона</w:t>
        </w:r>
      </w:hyperlink>
      <w:r w:rsidRPr="0092690E">
        <w:rPr>
          <w:rFonts w:cs="Calibri"/>
        </w:rPr>
        <w:t xml:space="preserve"> от 22 февраля 2013 года N 613-37-ОЗ "О государственной поддержке территориального общественного самоуправления в Архангельской области", которые определяют формы и направления государственной региональной поддержки ТОС, в частности: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создание необходимых правовых и организационных мер;</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выделение средств из областного бюджета для финансирования государственной поддержки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осуществление софинансирования проектов развития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содействие информационному обеспечению развития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создание постоянно действующего совещательного органа - совета по ТОС при Губернаторе Архангельской области.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Основными мероприятиями подпрограммы N 2 по развитию ТОС являются: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создание условий для объединения граждан на основе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создание благоприятных условий для проявления инициативы гражданами по месту жительства;</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создание единого информационного пространства деятельности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Основной формой поддержки ТОС является субсидирование проектов. Благодаря реализации проектов ТОС построены спортивные и детские площадки, отремонтированы мосты, построены колодцы, возрождаются народные традиции и промыслы, организуется досуг жителей.</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В конкурсах 2011 - 2012 годов приняли участие все муниципальные образования. Всего для участия в конкурсе было представлено 680 проектов. По итогам конкурсов победителями признан 421 проект. Наибольшее число проектов (48 процентов от общего числа проектов) было представлено по направлению "благоустройство населенного пункта", 25 процентов - по направлению "сохранение и использование местного исторического, культурного наследия, сохранение народных традиций и промыслов", 22 процента - по направлению "развитие физической культуры и спорта", 5 процентов - по направлению "поддержка социально уязвимых групп". Дальнейшая проектная деятельность </w:t>
      </w:r>
      <w:proofErr w:type="spellStart"/>
      <w:r w:rsidRPr="0092690E">
        <w:rPr>
          <w:rFonts w:cs="Calibri"/>
        </w:rPr>
        <w:t>ТОСов</w:t>
      </w:r>
      <w:proofErr w:type="spellEnd"/>
      <w:r w:rsidRPr="0092690E">
        <w:rPr>
          <w:rFonts w:cs="Calibri"/>
        </w:rPr>
        <w:t xml:space="preserve"> в перспективе позволит готовить проекты еще более высокого уровня, расширяя границы и сложность решаемых проблем.</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За 2011 - 2012 годы за счет средств областного бюджета было проведено 23 обучающих семинара на территориях муниципальных образований для представителей ТОС с участием исполнительных органов, иных органов государственной власти и бизнеса, обучено 645 человек. Основные вопросы семинаров-тренингов: законодательство о ТОС, участие ТОС в стратегическом планировании муниципального образования, деятельность ТОС, деловые коммуникации и основы лидерства, проблемы в деятельности ТОС и пути их решения.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Для информационно-методической поддержки ТОС издано 3 выпуска информационного сборника "Вестник ТОС" и методический сборник "Что такое ТОС", разработан интернет-портал в информационно-телекоммуникационной сети "Интернет" - "ТОС Поморья", ежегодно проводились фестиваль "</w:t>
      </w:r>
      <w:proofErr w:type="spellStart"/>
      <w:r w:rsidRPr="0092690E">
        <w:rPr>
          <w:rFonts w:cs="Calibri"/>
        </w:rPr>
        <w:t>ТОСы</w:t>
      </w:r>
      <w:proofErr w:type="spellEnd"/>
      <w:r w:rsidRPr="0092690E">
        <w:rPr>
          <w:rFonts w:cs="Calibri"/>
        </w:rPr>
        <w:t xml:space="preserve"> Поморья" и межрегиональная конференция "ТОС как инновационная модель развития социального партнерства власти и гражданского общества". Ежегодно проходили конкурсы на награды "Лучший ТОС Архангельской области" (25 наград) и "Лучший активист ТОС Архангельской области" (50 наград).</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Актуальность подпрограммы N 2 заключается в необходимости решения и дальнейшего развития ТОС, реализации социально-экономических значимых проектов и повышении эффективности гражданского общества, активного включения ТОС в социально-экономическую жизнь Архангельской области.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В результате реализации мероприятий подпрограммы N 2 планируется: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увеличение количества действующих органов ТОС до 780;</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реализация более 1330 социально и экономически значимых проектов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вовлечение в деятельность ТОС 27 процентов населения.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lastRenderedPageBreak/>
        <w:t>Ключевые проблемы развития ТОС связаны со следующими факторами: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1) недостаточное использование органами местного самоуправления потенциала ТОС для решения проблем развития территорий Архангельской области;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2)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3) недостаточный уровень мотивации и участия населения в осуществлении собственных инициатив и сопричастности к процессу местного самоуправления;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4) низкий профессионализм всех участников ТОС (дефицит знаний, новых методов и подходов, обмена опытом лучшего российского опыта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5) недостаточная ресурсная обеспеченность деятельности органов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6) отсутствие стимулирования активистов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7) низкий уровень информированности населения о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Реализация мероприятий подпрограммы N 2 направлена на решение проблем развития ТОС.</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outlineLvl w:val="2"/>
        <w:rPr>
          <w:rFonts w:cs="Calibri"/>
        </w:rPr>
      </w:pPr>
      <w:bookmarkStart w:id="11" w:name="Par255"/>
      <w:bookmarkEnd w:id="11"/>
      <w:r w:rsidRPr="0092690E">
        <w:rPr>
          <w:rFonts w:cs="Calibri"/>
        </w:rPr>
        <w:t>2.6. Механизм реализации мероприятий подпрограммы N 2</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В рамках реализации мероприятий, предусмотренных </w:t>
      </w:r>
      <w:hyperlink w:anchor="Par1527" w:history="1">
        <w:r w:rsidRPr="0092690E">
          <w:rPr>
            <w:rFonts w:cs="Calibri"/>
            <w:color w:val="0000FF"/>
          </w:rPr>
          <w:t>пунктами 1.1</w:t>
        </w:r>
      </w:hyperlink>
      <w:r w:rsidRPr="0092690E">
        <w:rPr>
          <w:rFonts w:cs="Calibri"/>
        </w:rPr>
        <w:t xml:space="preserve"> и </w:t>
      </w:r>
      <w:hyperlink w:anchor="Par1569" w:history="1">
        <w:r w:rsidRPr="0092690E">
          <w:rPr>
            <w:rFonts w:cs="Calibri"/>
            <w:color w:val="0000FF"/>
          </w:rPr>
          <w:t>1.2</w:t>
        </w:r>
      </w:hyperlink>
      <w:r w:rsidRPr="0092690E">
        <w:rPr>
          <w:rFonts w:cs="Calibri"/>
        </w:rPr>
        <w:t xml:space="preserve"> перечня мероприятий подпрограммы N 2 (</w:t>
      </w:r>
      <w:hyperlink w:anchor="Par627" w:history="1">
        <w:r w:rsidRPr="0092690E">
          <w:rPr>
            <w:rFonts w:cs="Calibri"/>
            <w:color w:val="0000FF"/>
          </w:rPr>
          <w:t>приложение N 2</w:t>
        </w:r>
      </w:hyperlink>
      <w:r w:rsidRPr="0092690E">
        <w:rPr>
          <w:rFonts w:cs="Calibri"/>
        </w:rPr>
        <w:t xml:space="preserve"> к государственной программе), осуществляется предоставление субсидий местным бюджетам на поддержку ТОС. Субсидии из областного бюджета предоставляются в соответствии со </w:t>
      </w:r>
      <w:hyperlink r:id="rId32" w:history="1">
        <w:r w:rsidRPr="0092690E">
          <w:rPr>
            <w:rFonts w:cs="Calibri"/>
            <w:color w:val="0000FF"/>
          </w:rPr>
          <w:t>статьей 6.1</w:t>
        </w:r>
      </w:hyperlink>
      <w:r w:rsidRPr="0092690E">
        <w:rPr>
          <w:rFonts w:cs="Calibri"/>
        </w:rPr>
        <w:t xml:space="preserve"> областного закона от 23 сентября 2004 года N 259-внеоч.-</w:t>
      </w:r>
      <w:proofErr w:type="gramStart"/>
      <w:r w:rsidRPr="0092690E">
        <w:rPr>
          <w:rFonts w:cs="Calibri"/>
        </w:rPr>
        <w:t>ОЗ</w:t>
      </w:r>
      <w:proofErr w:type="gramEnd"/>
      <w:r w:rsidRPr="0092690E">
        <w:rPr>
          <w:rFonts w:cs="Calibri"/>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33" w:history="1">
        <w:r w:rsidRPr="0092690E">
          <w:rPr>
            <w:rFonts w:cs="Calibri"/>
            <w:color w:val="0000FF"/>
          </w:rPr>
          <w:t>статьей 11</w:t>
        </w:r>
      </w:hyperlink>
      <w:r w:rsidRPr="0092690E">
        <w:rPr>
          <w:rFonts w:cs="Calibri"/>
        </w:rPr>
        <w:t xml:space="preserve"> областного закона от 22 февраля 2013 года N 613-37-ОЗ "О государственной поддержке территориального общественного самоуправления в Архангельской области", </w:t>
      </w:r>
      <w:hyperlink r:id="rId34" w:history="1">
        <w:r w:rsidRPr="0092690E">
          <w:rPr>
            <w:rFonts w:cs="Calibri"/>
            <w:color w:val="0000FF"/>
          </w:rPr>
          <w:t>статьей 5</w:t>
        </w:r>
      </w:hyperlink>
      <w:r w:rsidRPr="0092690E">
        <w:rPr>
          <w:rFonts w:cs="Calibri"/>
        </w:rPr>
        <w:t xml:space="preserve"> областного закона от 23 сентября 2008 года N 562-29-ОЗ "О бюджетном процессе в Архангельской области". Объем финансирования мер поддержки и распределение средств субсидий в разрезе муниципальных образований на поддержку ТОС утверждаются областным законом об областном бюджете (</w:t>
      </w:r>
      <w:hyperlink w:anchor="Par2541" w:history="1">
        <w:r w:rsidRPr="0092690E">
          <w:rPr>
            <w:rFonts w:cs="Calibri"/>
            <w:color w:val="0000FF"/>
          </w:rPr>
          <w:t>методика</w:t>
        </w:r>
      </w:hyperlink>
      <w:r w:rsidRPr="0092690E">
        <w:rPr>
          <w:rFonts w:cs="Calibri"/>
        </w:rPr>
        <w:t xml:space="preserve"> распределения средств субсидий бюджетам муниципальных образований Архангельской области приведена в приложении N 5 к указанной государственной программе). Предоставление и расходование субсидий местным бюджетам на поддержку ТОС осуществляется в соответствии с Порядком предоставления и расходования субсидий бюджетам муниципальных образований Архангельской области на поддержку территориального общественного самоуправления в рамках государственной программы, утвержденным настоящим постановлением.</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Отдельные мероприятия подпрограммы N 2, предусмотренные </w:t>
      </w:r>
      <w:hyperlink w:anchor="Par1611" w:history="1">
        <w:r w:rsidRPr="0092690E">
          <w:rPr>
            <w:rFonts w:cs="Calibri"/>
            <w:color w:val="0000FF"/>
          </w:rPr>
          <w:t>пунктами 1.3</w:t>
        </w:r>
      </w:hyperlink>
      <w:r w:rsidRPr="0092690E">
        <w:rPr>
          <w:rFonts w:cs="Calibri"/>
        </w:rPr>
        <w:t xml:space="preserve">, </w:t>
      </w:r>
      <w:hyperlink w:anchor="Par1684" w:history="1">
        <w:r w:rsidRPr="0092690E">
          <w:rPr>
            <w:rFonts w:cs="Calibri"/>
            <w:color w:val="0000FF"/>
          </w:rPr>
          <w:t>2.1</w:t>
        </w:r>
      </w:hyperlink>
      <w:r w:rsidRPr="0092690E">
        <w:rPr>
          <w:rFonts w:cs="Calibri"/>
        </w:rPr>
        <w:t xml:space="preserve"> - </w:t>
      </w:r>
      <w:hyperlink w:anchor="Par1748" w:history="1">
        <w:r w:rsidRPr="0092690E">
          <w:rPr>
            <w:rFonts w:cs="Calibri"/>
            <w:color w:val="0000FF"/>
          </w:rPr>
          <w:t>2.3</w:t>
        </w:r>
      </w:hyperlink>
      <w:r w:rsidRPr="0092690E">
        <w:rPr>
          <w:rFonts w:cs="Calibri"/>
        </w:rPr>
        <w:t xml:space="preserve">, </w:t>
      </w:r>
      <w:hyperlink w:anchor="Par1811" w:history="1">
        <w:r w:rsidRPr="0092690E">
          <w:rPr>
            <w:rFonts w:cs="Calibri"/>
            <w:color w:val="0000FF"/>
          </w:rPr>
          <w:t>3.1</w:t>
        </w:r>
      </w:hyperlink>
      <w:r w:rsidRPr="0092690E">
        <w:rPr>
          <w:rFonts w:cs="Calibri"/>
        </w:rPr>
        <w:t xml:space="preserve"> - </w:t>
      </w:r>
      <w:hyperlink w:anchor="Par1942" w:history="1">
        <w:r w:rsidRPr="0092690E">
          <w:rPr>
            <w:rFonts w:cs="Calibri"/>
            <w:color w:val="0000FF"/>
          </w:rPr>
          <w:t>3.5</w:t>
        </w:r>
      </w:hyperlink>
      <w:r w:rsidRPr="0092690E">
        <w:rPr>
          <w:rFonts w:cs="Calibri"/>
        </w:rPr>
        <w:t xml:space="preserve"> перечня мероприятий подпрограммы N 2 (приложение N 2 к государственной программе), будут реализованы с привлечением организаций, определяемых в соответствии с Федеральным </w:t>
      </w:r>
      <w:hyperlink r:id="rId35" w:history="1">
        <w:r w:rsidRPr="0092690E">
          <w:rPr>
            <w:rFonts w:cs="Calibri"/>
            <w:color w:val="0000FF"/>
          </w:rPr>
          <w:t>законом</w:t>
        </w:r>
      </w:hyperlink>
      <w:r w:rsidRPr="0092690E">
        <w:rPr>
          <w:rFonts w:cs="Calibri"/>
        </w:rPr>
        <w:t xml:space="preserve"> от 5 апреля 2013 года N 44-ФЗ.</w:t>
      </w:r>
    </w:p>
    <w:p w:rsidR="009F67E8" w:rsidRPr="0092690E" w:rsidRDefault="00DD7D49" w:rsidP="0092690E">
      <w:pPr>
        <w:widowControl w:val="0"/>
        <w:autoSpaceDE w:val="0"/>
        <w:autoSpaceDN w:val="0"/>
        <w:adjustRightInd w:val="0"/>
        <w:spacing w:after="0" w:line="240" w:lineRule="auto"/>
        <w:ind w:firstLine="540"/>
        <w:jc w:val="both"/>
        <w:rPr>
          <w:rFonts w:cs="Calibri"/>
        </w:rPr>
      </w:pPr>
      <w:hyperlink w:anchor="Par2382" w:history="1">
        <w:r w:rsidR="009F67E8" w:rsidRPr="0092690E">
          <w:rPr>
            <w:rFonts w:cs="Calibri"/>
            <w:color w:val="0000FF"/>
          </w:rPr>
          <w:t>Ресурсное обеспечение</w:t>
        </w:r>
      </w:hyperlink>
      <w:r w:rsidR="009F67E8" w:rsidRPr="0092690E">
        <w:rPr>
          <w:rFonts w:cs="Calibri"/>
        </w:rPr>
        <w:t xml:space="preserve"> реализации подпрограммы N 2 за счет средств областного бюджета представлено в приложении N 4 к государственной программе.</w:t>
      </w:r>
    </w:p>
    <w:p w:rsidR="009F67E8" w:rsidRPr="0092690E" w:rsidRDefault="00DD7D49" w:rsidP="0092690E">
      <w:pPr>
        <w:widowControl w:val="0"/>
        <w:autoSpaceDE w:val="0"/>
        <w:autoSpaceDN w:val="0"/>
        <w:adjustRightInd w:val="0"/>
        <w:spacing w:after="0" w:line="240" w:lineRule="auto"/>
        <w:ind w:firstLine="540"/>
        <w:jc w:val="both"/>
        <w:rPr>
          <w:rFonts w:cs="Calibri"/>
        </w:rPr>
      </w:pPr>
      <w:hyperlink w:anchor="Par627" w:history="1">
        <w:r w:rsidR="009F67E8" w:rsidRPr="0092690E">
          <w:rPr>
            <w:rFonts w:cs="Calibri"/>
            <w:color w:val="0000FF"/>
          </w:rPr>
          <w:t>Перечень</w:t>
        </w:r>
      </w:hyperlink>
      <w:r w:rsidR="009F67E8" w:rsidRPr="0092690E">
        <w:rPr>
          <w:rFonts w:cs="Calibri"/>
        </w:rPr>
        <w:t xml:space="preserve"> мероприятий подпрограммы N 2 за счет средств областного бюджета представлен в приложении N 2 к государственной программе.</w:t>
      </w:r>
    </w:p>
    <w:p w:rsidR="009F67E8" w:rsidRDefault="009F67E8"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Default="00497961" w:rsidP="0092690E">
      <w:pPr>
        <w:widowControl w:val="0"/>
        <w:autoSpaceDE w:val="0"/>
        <w:autoSpaceDN w:val="0"/>
        <w:adjustRightInd w:val="0"/>
        <w:spacing w:after="0" w:line="240" w:lineRule="auto"/>
        <w:jc w:val="both"/>
        <w:rPr>
          <w:rFonts w:cs="Calibri"/>
        </w:rPr>
      </w:pPr>
    </w:p>
    <w:p w:rsidR="00497961" w:rsidRPr="0092690E" w:rsidRDefault="00497961"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outlineLvl w:val="2"/>
        <w:rPr>
          <w:rFonts w:cs="Calibri"/>
        </w:rPr>
      </w:pPr>
      <w:bookmarkStart w:id="12" w:name="Par263"/>
      <w:bookmarkEnd w:id="12"/>
      <w:r w:rsidRPr="0092690E">
        <w:rPr>
          <w:rFonts w:cs="Calibri"/>
        </w:rPr>
        <w:lastRenderedPageBreak/>
        <w:t>2.7. ПАСПОРТ</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подпрограммы N 3 "Обеспечение реализации</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государственной программы"</w:t>
      </w:r>
    </w:p>
    <w:p w:rsidR="009F67E8" w:rsidRPr="0092690E" w:rsidRDefault="009F67E8" w:rsidP="0092690E">
      <w:pPr>
        <w:widowControl w:val="0"/>
        <w:autoSpaceDE w:val="0"/>
        <w:autoSpaceDN w:val="0"/>
        <w:adjustRightInd w:val="0"/>
        <w:spacing w:after="0" w:line="240" w:lineRule="auto"/>
        <w:jc w:val="both"/>
        <w:rPr>
          <w:rFonts w:cs="Calibri"/>
        </w:rPr>
      </w:pPr>
      <w:r w:rsidRPr="0092690E">
        <w:rPr>
          <w:rFonts w:cs="Calibri"/>
        </w:rPr>
        <w:t xml:space="preserve"> </w:t>
      </w:r>
    </w:p>
    <w:tbl>
      <w:tblPr>
        <w:tblW w:w="9598" w:type="dxa"/>
        <w:tblInd w:w="102" w:type="dxa"/>
        <w:tblLayout w:type="fixed"/>
        <w:tblCellMar>
          <w:top w:w="75" w:type="dxa"/>
          <w:left w:w="0" w:type="dxa"/>
          <w:bottom w:w="75" w:type="dxa"/>
          <w:right w:w="0" w:type="dxa"/>
        </w:tblCellMar>
        <w:tblLook w:val="0000"/>
      </w:tblPr>
      <w:tblGrid>
        <w:gridCol w:w="3135"/>
        <w:gridCol w:w="6463"/>
      </w:tblGrid>
      <w:tr w:rsidR="009F67E8" w:rsidRPr="0092690E" w:rsidTr="008C22A5">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Наименование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"Обеспечение реализации государственной программы" (далее - подпрограмма N 3)</w:t>
            </w:r>
          </w:p>
        </w:tc>
      </w:tr>
      <w:tr w:rsidR="009F67E8" w:rsidRPr="0092690E" w:rsidTr="008C22A5">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Ответственный исполнитель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министерство по местному самоуправлению и внутренней политике</w:t>
            </w:r>
          </w:p>
        </w:tc>
      </w:tr>
      <w:tr w:rsidR="009F67E8" w:rsidRPr="0092690E" w:rsidTr="008C22A5">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Соисполнители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нет</w:t>
            </w:r>
          </w:p>
        </w:tc>
      </w:tr>
      <w:tr w:rsidR="009F67E8" w:rsidRPr="0092690E" w:rsidTr="008C22A5">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Участники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нет</w:t>
            </w:r>
          </w:p>
        </w:tc>
      </w:tr>
      <w:tr w:rsidR="009F67E8" w:rsidRPr="0092690E" w:rsidTr="008C22A5">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Цель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повышение эффективности исполнения государственных функций в установленной сфере.</w:t>
            </w:r>
          </w:p>
        </w:tc>
      </w:tr>
      <w:tr w:rsidR="009F67E8" w:rsidRPr="0092690E" w:rsidTr="008C22A5">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DD7D49" w:rsidP="0092690E">
            <w:pPr>
              <w:widowControl w:val="0"/>
              <w:autoSpaceDE w:val="0"/>
              <w:autoSpaceDN w:val="0"/>
              <w:adjustRightInd w:val="0"/>
              <w:spacing w:after="0" w:line="240" w:lineRule="auto"/>
              <w:jc w:val="both"/>
              <w:rPr>
                <w:rFonts w:cs="Calibri"/>
              </w:rPr>
            </w:pPr>
            <w:hyperlink w:anchor="Par372" w:history="1">
              <w:r w:rsidR="009F67E8" w:rsidRPr="0092690E">
                <w:rPr>
                  <w:rFonts w:cs="Calibri"/>
                  <w:color w:val="0000FF"/>
                </w:rPr>
                <w:t>Перечень</w:t>
              </w:r>
            </w:hyperlink>
            <w:r w:rsidR="009F67E8" w:rsidRPr="0092690E">
              <w:rPr>
                <w:rFonts w:cs="Calibri"/>
              </w:rPr>
              <w:t xml:space="preserve"> целевых показателей подпрограммы N 3 приведен в приложении N 1 к государственной программе</w:t>
            </w:r>
          </w:p>
        </w:tc>
      </w:tr>
      <w:tr w:rsidR="009F67E8" w:rsidRPr="0092690E" w:rsidTr="008C22A5">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Задачи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задача N 1 - создание условий для осуществления государственных функций в установленной сфере</w:t>
            </w:r>
          </w:p>
        </w:tc>
      </w:tr>
      <w:tr w:rsidR="009F67E8" w:rsidRPr="0092690E" w:rsidTr="008C22A5">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Сроки и этапы реализации подпрограммы</w:t>
            </w:r>
          </w:p>
        </w:tc>
        <w:tc>
          <w:tcPr>
            <w:tcW w:w="6463" w:type="dxa"/>
            <w:tcBorders>
              <w:top w:val="single" w:sz="4" w:space="0" w:color="auto"/>
              <w:left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2014 - 2020 годы.</w:t>
            </w:r>
          </w:p>
        </w:tc>
      </w:tr>
      <w:tr w:rsidR="009F67E8" w:rsidRPr="0092690E" w:rsidTr="00E9534D">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jc w:val="both"/>
              <w:rPr>
                <w:rFonts w:cs="Calibri"/>
              </w:rPr>
            </w:pPr>
          </w:p>
        </w:tc>
        <w:tc>
          <w:tcPr>
            <w:tcW w:w="6463" w:type="dxa"/>
            <w:tcBorders>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Подпрограмма N 3 реализуется в один этап</w:t>
            </w:r>
          </w:p>
        </w:tc>
      </w:tr>
      <w:tr w:rsidR="009F67E8" w:rsidRPr="0092690E" w:rsidTr="00E9534D">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Объем источников финансирования подпрограммы</w:t>
            </w:r>
          </w:p>
        </w:t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67E8" w:rsidRPr="0092690E" w:rsidRDefault="009F67E8" w:rsidP="0092690E">
            <w:pPr>
              <w:widowControl w:val="0"/>
              <w:autoSpaceDE w:val="0"/>
              <w:autoSpaceDN w:val="0"/>
              <w:adjustRightInd w:val="0"/>
              <w:spacing w:after="0" w:line="240" w:lineRule="auto"/>
              <w:rPr>
                <w:rFonts w:cs="Calibri"/>
              </w:rPr>
            </w:pPr>
            <w:r w:rsidRPr="0092690E">
              <w:rPr>
                <w:rFonts w:cs="Calibri"/>
              </w:rPr>
              <w:t xml:space="preserve">общий объем финансирования государственной программы составляет </w:t>
            </w:r>
            <w:r w:rsidR="008C22A5" w:rsidRPr="0092690E">
              <w:rPr>
                <w:bCs/>
              </w:rPr>
              <w:t>373 489,5</w:t>
            </w:r>
            <w:r w:rsidRPr="0092690E">
              <w:rPr>
                <w:rFonts w:cs="Calibri"/>
              </w:rPr>
              <w:t>тыс. рублей, в том числе</w:t>
            </w:r>
            <w:r w:rsidR="008C22A5" w:rsidRPr="0092690E">
              <w:rPr>
                <w:rFonts w:cs="Calibri"/>
              </w:rPr>
              <w:t xml:space="preserve"> средства областного бюджета - </w:t>
            </w:r>
            <w:r w:rsidR="008C22A5" w:rsidRPr="0092690E">
              <w:rPr>
                <w:bCs/>
              </w:rPr>
              <w:t xml:space="preserve">373 489,5 </w:t>
            </w:r>
            <w:r w:rsidR="008C22A5" w:rsidRPr="0092690E">
              <w:rPr>
                <w:rFonts w:cs="Calibri"/>
              </w:rPr>
              <w:t>тыс. рублей</w:t>
            </w:r>
          </w:p>
        </w:tc>
      </w:tr>
    </w:tbl>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outlineLvl w:val="2"/>
        <w:rPr>
          <w:rFonts w:cs="Calibri"/>
        </w:rPr>
      </w:pPr>
      <w:bookmarkStart w:id="13" w:name="Par290"/>
      <w:bookmarkEnd w:id="13"/>
      <w:r w:rsidRPr="0092690E">
        <w:rPr>
          <w:rFonts w:cs="Calibri"/>
        </w:rPr>
        <w:t>2.8. Характеристика сферы реализации подпрограммы N 3,</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описание основных проблем</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Подпрограмма N 3 направлена на обеспечение эффективной деятельности министерства по местному самоуправлению и внутренней политике по реализации государственной политики Архангельской области: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в сфере государственной поддержки институтов гражданского общества, социального ориентированных некоммерческих организаций;</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в сфере совершенствования местного самоуправления, обеспечения реализации полномочий Губернатора Архангельской области и Правительства Архангельской области в сфере местного самоуправления, взаимодействия с органами местного самоуправления, а также совершенствования системы ТОС как формы самоорганизации граждан.</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Важнейшими условиями достижения цели и решения задачи, которые предусмотрены подпрограммой N 3, являются: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планомерная координация деятельности исполнительных органов в сфере взаимодействия с органами местного самоуправления;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активное участие министерства по местному самоуправлению и внутренней политике в планировании деятельности исполнительных органов по взаимодействию с органами местного самоуправления;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аналитическое обеспечение становления и развития местного самоуправления, разработка предложений, механизмов и рекомендаций по развитию местного самоуправления;</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анализ и развитие кадрового потенциала муниципальных образований, и осуществление мероприятий, направленных на формирование кадрового резерва;</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организация профессиональной переподготовки и повышения квалификации глав муниципальных образований, депутатов представительных органов муниципальных образований </w:t>
      </w:r>
      <w:r w:rsidRPr="0092690E">
        <w:rPr>
          <w:rFonts w:cs="Calibri"/>
        </w:rPr>
        <w:lastRenderedPageBreak/>
        <w:t>и муниципальных служащих;</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распространение опыта работы органов местного самоуправления и других субъектов Российской Федерации;</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совершенствование системы территориального общественного самоуправления Архангельской области как формы самоорганизации граждан для самостоятельного осуществления собственных инициатив и эффективного взаимодействия исполнительных органов государственной власти Архангельской области, иных органов государственной власти и органов местного самоуправления с органами ТОС;</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обеспечение эффективного и качественного управления государственными финансами и использования государственного имущества;</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расширение взаимодействия с институтами гражданского общества.</w:t>
      </w:r>
    </w:p>
    <w:p w:rsidR="009F67E8" w:rsidRPr="0092690E" w:rsidRDefault="009F67E8" w:rsidP="0092690E">
      <w:pPr>
        <w:widowControl w:val="0"/>
        <w:autoSpaceDE w:val="0"/>
        <w:autoSpaceDN w:val="0"/>
        <w:adjustRightInd w:val="0"/>
        <w:spacing w:after="0" w:line="240" w:lineRule="auto"/>
        <w:jc w:val="both"/>
        <w:rPr>
          <w:rFonts w:cs="Calibri"/>
        </w:rPr>
      </w:pPr>
    </w:p>
    <w:p w:rsidR="008C22A5" w:rsidRPr="0092690E" w:rsidRDefault="008C22A5" w:rsidP="0092690E">
      <w:pPr>
        <w:autoSpaceDE w:val="0"/>
        <w:autoSpaceDN w:val="0"/>
        <w:adjustRightInd w:val="0"/>
        <w:spacing w:after="0" w:line="240" w:lineRule="auto"/>
        <w:jc w:val="center"/>
        <w:rPr>
          <w:rFonts w:eastAsia="Times New Roman"/>
        </w:rPr>
      </w:pPr>
      <w:bookmarkStart w:id="14" w:name="Par309"/>
      <w:bookmarkEnd w:id="14"/>
      <w:r w:rsidRPr="0092690E">
        <w:rPr>
          <w:rFonts w:eastAsia="Times New Roman"/>
        </w:rPr>
        <w:t>2.9. Механизм реализации мероприятий подпрограммы № 3</w:t>
      </w:r>
    </w:p>
    <w:p w:rsidR="008C22A5" w:rsidRPr="0092690E" w:rsidRDefault="008C22A5" w:rsidP="0092690E">
      <w:pPr>
        <w:tabs>
          <w:tab w:val="left" w:pos="567"/>
        </w:tabs>
        <w:autoSpaceDE w:val="0"/>
        <w:autoSpaceDN w:val="0"/>
        <w:adjustRightInd w:val="0"/>
        <w:spacing w:after="0" w:line="240" w:lineRule="auto"/>
        <w:ind w:firstLine="709"/>
        <w:jc w:val="both"/>
        <w:rPr>
          <w:rFonts w:eastAsia="Times New Roman"/>
        </w:rPr>
      </w:pPr>
    </w:p>
    <w:p w:rsidR="008C22A5" w:rsidRPr="0092690E" w:rsidRDefault="008C22A5" w:rsidP="0092690E">
      <w:pPr>
        <w:tabs>
          <w:tab w:val="left" w:pos="567"/>
        </w:tabs>
        <w:autoSpaceDE w:val="0"/>
        <w:autoSpaceDN w:val="0"/>
        <w:adjustRightInd w:val="0"/>
        <w:spacing w:after="0" w:line="240" w:lineRule="auto"/>
        <w:ind w:firstLine="709"/>
        <w:jc w:val="both"/>
        <w:rPr>
          <w:rFonts w:eastAsia="Times New Roman"/>
        </w:rPr>
      </w:pPr>
      <w:r w:rsidRPr="0092690E">
        <w:rPr>
          <w:rFonts w:eastAsia="Times New Roman"/>
        </w:rPr>
        <w:t>Реализацию пункта 1.1 перечня мероприятий подпрограммы № 3 осуществляет министерство по местному самоуправлению и внутренней политике.</w:t>
      </w:r>
    </w:p>
    <w:p w:rsidR="008C22A5" w:rsidRPr="0092690E" w:rsidRDefault="008C22A5" w:rsidP="0092690E">
      <w:pPr>
        <w:tabs>
          <w:tab w:val="left" w:pos="567"/>
        </w:tabs>
        <w:autoSpaceDE w:val="0"/>
        <w:autoSpaceDN w:val="0"/>
        <w:adjustRightInd w:val="0"/>
        <w:spacing w:after="0" w:line="240" w:lineRule="auto"/>
        <w:ind w:firstLine="709"/>
        <w:jc w:val="both"/>
        <w:rPr>
          <w:rFonts w:eastAsia="Times New Roman"/>
        </w:rPr>
      </w:pPr>
      <w:r w:rsidRPr="0092690E">
        <w:rPr>
          <w:rFonts w:eastAsia="Times New Roman"/>
        </w:rPr>
        <w:t>Реализацию мероприятия пункта 1.2</w:t>
      </w:r>
      <w:r w:rsidRPr="0092690E">
        <w:rPr>
          <w:rFonts w:eastAsia="Times New Roman"/>
          <w:color w:val="0000FF"/>
        </w:rPr>
        <w:t xml:space="preserve"> </w:t>
      </w:r>
      <w:r w:rsidRPr="0092690E">
        <w:rPr>
          <w:rFonts w:eastAsia="Times New Roman"/>
        </w:rPr>
        <w:t>перечня мероприятий подпрограммы № 3 осуществляет государственное автономное учреждение Архангельской области «Центр изучения общественного мнения». Средства на реализацию указанного мероприятия направляются указанному учреждению на выполнение государственного задания на оказание государственных услуг (выполнение работ).</w:t>
      </w:r>
    </w:p>
    <w:p w:rsidR="008C22A5" w:rsidRPr="0092690E" w:rsidRDefault="008C22A5" w:rsidP="0092690E">
      <w:pPr>
        <w:tabs>
          <w:tab w:val="left" w:pos="567"/>
        </w:tabs>
        <w:autoSpaceDE w:val="0"/>
        <w:autoSpaceDN w:val="0"/>
        <w:adjustRightInd w:val="0"/>
        <w:spacing w:after="0" w:line="240" w:lineRule="auto"/>
        <w:ind w:firstLine="709"/>
        <w:jc w:val="both"/>
        <w:rPr>
          <w:rFonts w:eastAsia="Times New Roman"/>
        </w:rPr>
      </w:pPr>
      <w:r w:rsidRPr="0092690E">
        <w:rPr>
          <w:rFonts w:eastAsia="Times New Roman"/>
        </w:rPr>
        <w:t>Ресурсное обеспечение реализации подпрограммы № 3 за счет средств областного бюджета приведено в приложении № 4 к государственной программе.</w:t>
      </w:r>
    </w:p>
    <w:p w:rsidR="009F67E8" w:rsidRPr="0092690E" w:rsidRDefault="008C22A5" w:rsidP="0092690E">
      <w:pPr>
        <w:widowControl w:val="0"/>
        <w:autoSpaceDE w:val="0"/>
        <w:autoSpaceDN w:val="0"/>
        <w:adjustRightInd w:val="0"/>
        <w:spacing w:after="0" w:line="240" w:lineRule="auto"/>
        <w:ind w:firstLine="540"/>
        <w:jc w:val="both"/>
        <w:rPr>
          <w:rFonts w:cs="Calibri"/>
        </w:rPr>
      </w:pPr>
      <w:r w:rsidRPr="0092690E">
        <w:rPr>
          <w:rFonts w:eastAsia="Times New Roman"/>
        </w:rPr>
        <w:t>Перечень мероприятий подпрограммы № 3 представлен в приложении № 2 к государственной программе.</w:t>
      </w:r>
    </w:p>
    <w:p w:rsidR="009F67E8" w:rsidRPr="0092690E" w:rsidRDefault="009F67E8" w:rsidP="0092690E">
      <w:pPr>
        <w:widowControl w:val="0"/>
        <w:autoSpaceDE w:val="0"/>
        <w:autoSpaceDN w:val="0"/>
        <w:adjustRightInd w:val="0"/>
        <w:spacing w:after="0" w:line="240" w:lineRule="auto"/>
        <w:jc w:val="both"/>
        <w:rPr>
          <w:rFonts w:cs="Calibri"/>
        </w:rPr>
      </w:pPr>
    </w:p>
    <w:p w:rsidR="008C22A5" w:rsidRPr="0092690E" w:rsidRDefault="008C22A5" w:rsidP="0092690E">
      <w:pPr>
        <w:autoSpaceDE w:val="0"/>
        <w:autoSpaceDN w:val="0"/>
        <w:adjustRightInd w:val="0"/>
        <w:spacing w:after="0" w:line="240" w:lineRule="auto"/>
        <w:jc w:val="center"/>
        <w:outlineLvl w:val="1"/>
        <w:rPr>
          <w:bCs/>
        </w:rPr>
      </w:pPr>
      <w:r w:rsidRPr="0092690E">
        <w:rPr>
          <w:bCs/>
        </w:rPr>
        <w:t xml:space="preserve">.10. </w:t>
      </w:r>
      <w:proofErr w:type="gramStart"/>
      <w:r w:rsidRPr="0092690E">
        <w:rPr>
          <w:bCs/>
        </w:rPr>
        <w:t>П</w:t>
      </w:r>
      <w:proofErr w:type="gramEnd"/>
      <w:r w:rsidRPr="0092690E">
        <w:rPr>
          <w:bCs/>
        </w:rPr>
        <w:t xml:space="preserve"> А С П О Р Т</w:t>
      </w:r>
    </w:p>
    <w:p w:rsidR="008C22A5" w:rsidRPr="0092690E" w:rsidRDefault="008C22A5" w:rsidP="0092690E">
      <w:pPr>
        <w:autoSpaceDE w:val="0"/>
        <w:autoSpaceDN w:val="0"/>
        <w:adjustRightInd w:val="0"/>
        <w:spacing w:after="0" w:line="240" w:lineRule="auto"/>
        <w:jc w:val="center"/>
        <w:outlineLvl w:val="1"/>
      </w:pPr>
      <w:r w:rsidRPr="0092690E">
        <w:rPr>
          <w:bCs/>
        </w:rPr>
        <w:t xml:space="preserve">подпрограммы № 4 </w:t>
      </w:r>
      <w:r w:rsidRPr="0092690E">
        <w:t>«Укрепление единства российской нации и этнокультурное развитие народов России, проживающих на территории Архангельской области»</w:t>
      </w:r>
    </w:p>
    <w:p w:rsidR="008C22A5" w:rsidRPr="0092690E" w:rsidRDefault="008C22A5" w:rsidP="0092690E">
      <w:pPr>
        <w:autoSpaceDE w:val="0"/>
        <w:autoSpaceDN w:val="0"/>
        <w:adjustRightInd w:val="0"/>
        <w:spacing w:after="0" w:line="240" w:lineRule="auto"/>
        <w:jc w:val="center"/>
        <w:outlineLvl w:val="1"/>
        <w:rPr>
          <w:b/>
          <w:bCs/>
        </w:rPr>
      </w:pPr>
    </w:p>
    <w:tbl>
      <w:tblPr>
        <w:tblW w:w="5254" w:type="pct"/>
        <w:jc w:val="center"/>
        <w:tblCellMar>
          <w:left w:w="70" w:type="dxa"/>
          <w:right w:w="70" w:type="dxa"/>
        </w:tblCellMar>
        <w:tblLook w:val="04A0"/>
      </w:tblPr>
      <w:tblGrid>
        <w:gridCol w:w="2211"/>
        <w:gridCol w:w="361"/>
        <w:gridCol w:w="7404"/>
      </w:tblGrid>
      <w:tr w:rsidR="008C22A5" w:rsidRPr="0092690E" w:rsidTr="00C97BCF">
        <w:trPr>
          <w:trHeight w:val="509"/>
          <w:jc w:val="center"/>
        </w:trPr>
        <w:tc>
          <w:tcPr>
            <w:tcW w:w="1108" w:type="pct"/>
          </w:tcPr>
          <w:p w:rsidR="008C22A5" w:rsidRPr="0092690E" w:rsidRDefault="008C22A5" w:rsidP="0092690E">
            <w:pPr>
              <w:autoSpaceDE w:val="0"/>
              <w:autoSpaceDN w:val="0"/>
              <w:adjustRightInd w:val="0"/>
              <w:spacing w:after="0" w:line="240" w:lineRule="auto"/>
            </w:pPr>
            <w:r w:rsidRPr="0092690E">
              <w:t>Наименование подпрограммы</w:t>
            </w:r>
          </w:p>
          <w:p w:rsidR="008C22A5" w:rsidRPr="0092690E" w:rsidRDefault="008C22A5" w:rsidP="0092690E">
            <w:pPr>
              <w:autoSpaceDE w:val="0"/>
              <w:autoSpaceDN w:val="0"/>
              <w:adjustRightInd w:val="0"/>
              <w:spacing w:after="0" w:line="240" w:lineRule="auto"/>
            </w:pPr>
          </w:p>
        </w:tc>
        <w:tc>
          <w:tcPr>
            <w:tcW w:w="181" w:type="pct"/>
          </w:tcPr>
          <w:p w:rsidR="008C22A5" w:rsidRPr="0092690E" w:rsidRDefault="008C22A5" w:rsidP="0092690E">
            <w:pPr>
              <w:autoSpaceDE w:val="0"/>
              <w:autoSpaceDN w:val="0"/>
              <w:adjustRightInd w:val="0"/>
              <w:spacing w:after="0" w:line="240" w:lineRule="auto"/>
              <w:jc w:val="center"/>
            </w:pPr>
            <w:r w:rsidRPr="0092690E">
              <w:t>–</w:t>
            </w:r>
          </w:p>
        </w:tc>
        <w:tc>
          <w:tcPr>
            <w:tcW w:w="3711" w:type="pct"/>
          </w:tcPr>
          <w:p w:rsidR="008C22A5" w:rsidRPr="0092690E" w:rsidRDefault="008C22A5" w:rsidP="0092690E">
            <w:pPr>
              <w:autoSpaceDE w:val="0"/>
              <w:autoSpaceDN w:val="0"/>
              <w:adjustRightInd w:val="0"/>
              <w:spacing w:after="0" w:line="240" w:lineRule="auto"/>
              <w:outlineLvl w:val="1"/>
              <w:rPr>
                <w:b/>
              </w:rPr>
            </w:pPr>
            <w:r w:rsidRPr="0092690E">
              <w:t>«Укрепление единства российской нации и этнокультурное развитие народов России, проживающих на территории Архангельской области» (далее – подпрограмма № 4)</w:t>
            </w:r>
            <w:r w:rsidRPr="0092690E">
              <w:rPr>
                <w:b/>
              </w:rPr>
              <w:t xml:space="preserve"> </w:t>
            </w:r>
          </w:p>
          <w:p w:rsidR="008C22A5" w:rsidRPr="0092690E" w:rsidRDefault="008C22A5" w:rsidP="0092690E">
            <w:pPr>
              <w:autoSpaceDE w:val="0"/>
              <w:autoSpaceDN w:val="0"/>
              <w:adjustRightInd w:val="0"/>
              <w:spacing w:after="0" w:line="240" w:lineRule="auto"/>
              <w:outlineLvl w:val="1"/>
            </w:pPr>
          </w:p>
        </w:tc>
      </w:tr>
      <w:tr w:rsidR="008C22A5" w:rsidRPr="0092690E" w:rsidTr="00C97BCF">
        <w:trPr>
          <w:trHeight w:val="765"/>
          <w:jc w:val="center"/>
        </w:trPr>
        <w:tc>
          <w:tcPr>
            <w:tcW w:w="1108" w:type="pct"/>
          </w:tcPr>
          <w:p w:rsidR="008C22A5" w:rsidRPr="0092690E" w:rsidRDefault="008C22A5" w:rsidP="0092690E">
            <w:pPr>
              <w:autoSpaceDE w:val="0"/>
              <w:autoSpaceDN w:val="0"/>
              <w:adjustRightInd w:val="0"/>
              <w:spacing w:after="0" w:line="240" w:lineRule="auto"/>
            </w:pPr>
            <w:r w:rsidRPr="0092690E">
              <w:t>Ответственный исполнитель</w:t>
            </w:r>
            <w:r w:rsidRPr="0092690E">
              <w:br/>
              <w:t xml:space="preserve">подпрограммы </w:t>
            </w:r>
          </w:p>
          <w:p w:rsidR="008C22A5" w:rsidRPr="0092690E" w:rsidRDefault="008C22A5" w:rsidP="0092690E">
            <w:pPr>
              <w:autoSpaceDE w:val="0"/>
              <w:autoSpaceDN w:val="0"/>
              <w:adjustRightInd w:val="0"/>
              <w:spacing w:after="0" w:line="240" w:lineRule="auto"/>
            </w:pPr>
          </w:p>
        </w:tc>
        <w:tc>
          <w:tcPr>
            <w:tcW w:w="181" w:type="pct"/>
          </w:tcPr>
          <w:p w:rsidR="008C22A5" w:rsidRPr="0092690E" w:rsidRDefault="008C22A5" w:rsidP="0092690E">
            <w:pPr>
              <w:autoSpaceDE w:val="0"/>
              <w:autoSpaceDN w:val="0"/>
              <w:adjustRightInd w:val="0"/>
              <w:spacing w:after="0" w:line="240" w:lineRule="auto"/>
              <w:jc w:val="center"/>
            </w:pPr>
            <w:r w:rsidRPr="0092690E">
              <w:t>–</w:t>
            </w:r>
          </w:p>
        </w:tc>
        <w:tc>
          <w:tcPr>
            <w:tcW w:w="3711" w:type="pct"/>
          </w:tcPr>
          <w:p w:rsidR="008C22A5" w:rsidRPr="0092690E" w:rsidRDefault="008C22A5" w:rsidP="0092690E">
            <w:pPr>
              <w:spacing w:after="0" w:line="240" w:lineRule="auto"/>
              <w:rPr>
                <w:rFonts w:eastAsia="Times New Roman"/>
              </w:rPr>
            </w:pPr>
            <w:r w:rsidRPr="0092690E">
              <w:rPr>
                <w:rFonts w:eastAsia="Times New Roman"/>
              </w:rPr>
              <w:t xml:space="preserve">министерство по местному самоуправлению и внутренней политике </w:t>
            </w:r>
          </w:p>
          <w:p w:rsidR="008C22A5" w:rsidRPr="0092690E" w:rsidRDefault="008C22A5" w:rsidP="0092690E">
            <w:pPr>
              <w:autoSpaceDE w:val="0"/>
              <w:autoSpaceDN w:val="0"/>
              <w:adjustRightInd w:val="0"/>
              <w:spacing w:after="0" w:line="240" w:lineRule="auto"/>
            </w:pPr>
          </w:p>
        </w:tc>
      </w:tr>
      <w:tr w:rsidR="008C22A5" w:rsidRPr="0092690E" w:rsidTr="00C97BCF">
        <w:trPr>
          <w:trHeight w:val="765"/>
          <w:jc w:val="center"/>
        </w:trPr>
        <w:tc>
          <w:tcPr>
            <w:tcW w:w="1108" w:type="pct"/>
          </w:tcPr>
          <w:p w:rsidR="008C22A5" w:rsidRPr="0092690E" w:rsidRDefault="008C22A5" w:rsidP="0092690E">
            <w:pPr>
              <w:autoSpaceDE w:val="0"/>
              <w:autoSpaceDN w:val="0"/>
              <w:adjustRightInd w:val="0"/>
              <w:spacing w:after="0" w:line="240" w:lineRule="auto"/>
            </w:pPr>
            <w:r w:rsidRPr="0092690E">
              <w:t>Соисполнители</w:t>
            </w:r>
          </w:p>
          <w:p w:rsidR="008C22A5" w:rsidRPr="0092690E" w:rsidRDefault="008C22A5" w:rsidP="0092690E">
            <w:pPr>
              <w:autoSpaceDE w:val="0"/>
              <w:autoSpaceDN w:val="0"/>
              <w:adjustRightInd w:val="0"/>
              <w:spacing w:after="0" w:line="240" w:lineRule="auto"/>
            </w:pPr>
            <w:r w:rsidRPr="0092690E">
              <w:t>подпрограммы</w:t>
            </w:r>
          </w:p>
          <w:p w:rsidR="008C22A5" w:rsidRPr="0092690E" w:rsidRDefault="008C22A5" w:rsidP="0092690E">
            <w:pPr>
              <w:autoSpaceDE w:val="0"/>
              <w:autoSpaceDN w:val="0"/>
              <w:adjustRightInd w:val="0"/>
              <w:spacing w:after="0" w:line="240" w:lineRule="auto"/>
            </w:pPr>
          </w:p>
          <w:p w:rsidR="008C22A5" w:rsidRPr="0092690E" w:rsidRDefault="008C22A5" w:rsidP="0092690E">
            <w:pPr>
              <w:autoSpaceDE w:val="0"/>
              <w:autoSpaceDN w:val="0"/>
              <w:adjustRightInd w:val="0"/>
              <w:spacing w:after="0" w:line="240" w:lineRule="auto"/>
            </w:pPr>
            <w:r w:rsidRPr="0092690E">
              <w:t xml:space="preserve">Участники подпрограммы </w:t>
            </w:r>
          </w:p>
          <w:p w:rsidR="008C22A5" w:rsidRPr="0092690E" w:rsidRDefault="008C22A5" w:rsidP="0092690E">
            <w:pPr>
              <w:autoSpaceDE w:val="0"/>
              <w:autoSpaceDN w:val="0"/>
              <w:adjustRightInd w:val="0"/>
              <w:spacing w:after="0" w:line="240" w:lineRule="auto"/>
            </w:pPr>
          </w:p>
          <w:p w:rsidR="008C22A5" w:rsidRPr="0092690E" w:rsidRDefault="008C22A5" w:rsidP="0092690E">
            <w:pPr>
              <w:autoSpaceDE w:val="0"/>
              <w:autoSpaceDN w:val="0"/>
              <w:adjustRightInd w:val="0"/>
              <w:spacing w:after="0" w:line="240" w:lineRule="auto"/>
            </w:pPr>
          </w:p>
          <w:p w:rsidR="008C22A5" w:rsidRPr="0092690E" w:rsidRDefault="008C22A5" w:rsidP="0092690E">
            <w:pPr>
              <w:autoSpaceDE w:val="0"/>
              <w:autoSpaceDN w:val="0"/>
              <w:adjustRightInd w:val="0"/>
              <w:spacing w:after="0" w:line="240" w:lineRule="auto"/>
            </w:pPr>
          </w:p>
        </w:tc>
        <w:tc>
          <w:tcPr>
            <w:tcW w:w="181" w:type="pct"/>
          </w:tcPr>
          <w:p w:rsidR="008C22A5" w:rsidRPr="0092690E" w:rsidRDefault="008C22A5" w:rsidP="0092690E">
            <w:pPr>
              <w:autoSpaceDE w:val="0"/>
              <w:autoSpaceDN w:val="0"/>
              <w:adjustRightInd w:val="0"/>
              <w:spacing w:after="0" w:line="240" w:lineRule="auto"/>
              <w:jc w:val="center"/>
            </w:pPr>
            <w:r w:rsidRPr="0092690E">
              <w:t>–</w:t>
            </w:r>
          </w:p>
          <w:p w:rsidR="008C22A5" w:rsidRPr="0092690E" w:rsidRDefault="008C22A5" w:rsidP="0092690E">
            <w:pPr>
              <w:autoSpaceDE w:val="0"/>
              <w:autoSpaceDN w:val="0"/>
              <w:adjustRightInd w:val="0"/>
              <w:spacing w:after="0" w:line="240" w:lineRule="auto"/>
              <w:jc w:val="center"/>
            </w:pPr>
          </w:p>
          <w:p w:rsidR="008C22A5" w:rsidRPr="0092690E" w:rsidRDefault="008C22A5" w:rsidP="0092690E">
            <w:pPr>
              <w:autoSpaceDE w:val="0"/>
              <w:autoSpaceDN w:val="0"/>
              <w:adjustRightInd w:val="0"/>
              <w:spacing w:after="0" w:line="240" w:lineRule="auto"/>
              <w:jc w:val="center"/>
            </w:pPr>
          </w:p>
          <w:p w:rsidR="008C22A5" w:rsidRPr="0092690E" w:rsidRDefault="008C22A5" w:rsidP="0092690E">
            <w:pPr>
              <w:autoSpaceDE w:val="0"/>
              <w:autoSpaceDN w:val="0"/>
              <w:adjustRightInd w:val="0"/>
              <w:spacing w:after="0" w:line="240" w:lineRule="auto"/>
              <w:jc w:val="center"/>
            </w:pPr>
            <w:r w:rsidRPr="0092690E">
              <w:t>–</w:t>
            </w:r>
          </w:p>
          <w:p w:rsidR="008C22A5" w:rsidRPr="0092690E" w:rsidRDefault="008C22A5" w:rsidP="0092690E">
            <w:pPr>
              <w:autoSpaceDE w:val="0"/>
              <w:autoSpaceDN w:val="0"/>
              <w:adjustRightInd w:val="0"/>
              <w:spacing w:after="0" w:line="240" w:lineRule="auto"/>
              <w:jc w:val="center"/>
            </w:pPr>
          </w:p>
        </w:tc>
        <w:tc>
          <w:tcPr>
            <w:tcW w:w="3711" w:type="pct"/>
          </w:tcPr>
          <w:p w:rsidR="008C22A5" w:rsidRPr="0092690E" w:rsidRDefault="008C22A5" w:rsidP="0092690E">
            <w:pPr>
              <w:autoSpaceDE w:val="0"/>
              <w:autoSpaceDN w:val="0"/>
              <w:adjustRightInd w:val="0"/>
              <w:spacing w:after="0" w:line="240" w:lineRule="auto"/>
              <w:outlineLvl w:val="0"/>
            </w:pPr>
            <w:r w:rsidRPr="0092690E">
              <w:t>нет</w:t>
            </w:r>
          </w:p>
          <w:p w:rsidR="008C22A5" w:rsidRPr="0092690E" w:rsidRDefault="008C22A5" w:rsidP="0092690E">
            <w:pPr>
              <w:autoSpaceDE w:val="0"/>
              <w:autoSpaceDN w:val="0"/>
              <w:adjustRightInd w:val="0"/>
              <w:spacing w:after="0" w:line="240" w:lineRule="auto"/>
              <w:outlineLvl w:val="0"/>
            </w:pPr>
          </w:p>
          <w:p w:rsidR="008C22A5" w:rsidRPr="0092690E" w:rsidRDefault="008C22A5" w:rsidP="0092690E">
            <w:pPr>
              <w:autoSpaceDE w:val="0"/>
              <w:autoSpaceDN w:val="0"/>
              <w:adjustRightInd w:val="0"/>
              <w:spacing w:after="0" w:line="240" w:lineRule="auto"/>
              <w:outlineLvl w:val="0"/>
            </w:pPr>
          </w:p>
          <w:p w:rsidR="008C22A5" w:rsidRPr="0092690E" w:rsidRDefault="008C22A5" w:rsidP="0092690E">
            <w:pPr>
              <w:autoSpaceDE w:val="0"/>
              <w:autoSpaceDN w:val="0"/>
              <w:adjustRightInd w:val="0"/>
              <w:spacing w:after="0" w:line="240" w:lineRule="auto"/>
              <w:outlineLvl w:val="0"/>
            </w:pPr>
            <w:r w:rsidRPr="0092690E">
              <w:t>некоммерческие организации</w:t>
            </w:r>
          </w:p>
          <w:p w:rsidR="008C22A5" w:rsidRPr="0092690E" w:rsidRDefault="008C22A5" w:rsidP="0092690E">
            <w:pPr>
              <w:autoSpaceDE w:val="0"/>
              <w:autoSpaceDN w:val="0"/>
              <w:adjustRightInd w:val="0"/>
              <w:spacing w:after="0" w:line="240" w:lineRule="auto"/>
              <w:outlineLvl w:val="0"/>
            </w:pPr>
          </w:p>
          <w:p w:rsidR="008C22A5" w:rsidRPr="0092690E" w:rsidRDefault="008C22A5" w:rsidP="0092690E">
            <w:pPr>
              <w:autoSpaceDE w:val="0"/>
              <w:autoSpaceDN w:val="0"/>
              <w:adjustRightInd w:val="0"/>
              <w:spacing w:after="0" w:line="240" w:lineRule="auto"/>
              <w:outlineLvl w:val="0"/>
            </w:pPr>
            <w:r w:rsidRPr="0092690E">
              <w:t xml:space="preserve">органы местного самоуправления муниципальных районов и городских округов Архангельской области </w:t>
            </w:r>
          </w:p>
          <w:p w:rsidR="008C22A5" w:rsidRPr="0092690E" w:rsidRDefault="008C22A5" w:rsidP="0092690E">
            <w:pPr>
              <w:autoSpaceDE w:val="0"/>
              <w:autoSpaceDN w:val="0"/>
              <w:adjustRightInd w:val="0"/>
              <w:spacing w:after="0" w:line="240" w:lineRule="auto"/>
              <w:outlineLvl w:val="0"/>
            </w:pPr>
          </w:p>
        </w:tc>
      </w:tr>
      <w:tr w:rsidR="008C22A5" w:rsidRPr="0092690E" w:rsidTr="00C97BCF">
        <w:trPr>
          <w:trHeight w:val="509"/>
          <w:jc w:val="center"/>
        </w:trPr>
        <w:tc>
          <w:tcPr>
            <w:tcW w:w="1108" w:type="pct"/>
          </w:tcPr>
          <w:p w:rsidR="008C22A5" w:rsidRPr="0092690E" w:rsidRDefault="008C22A5" w:rsidP="0092690E">
            <w:pPr>
              <w:autoSpaceDE w:val="0"/>
              <w:autoSpaceDN w:val="0"/>
              <w:adjustRightInd w:val="0"/>
              <w:spacing w:after="0" w:line="240" w:lineRule="auto"/>
            </w:pPr>
            <w:r w:rsidRPr="0092690E">
              <w:t xml:space="preserve">Цель подпрограммы </w:t>
            </w:r>
          </w:p>
          <w:p w:rsidR="008C22A5" w:rsidRPr="0092690E" w:rsidRDefault="008C22A5" w:rsidP="0092690E">
            <w:pPr>
              <w:autoSpaceDE w:val="0"/>
              <w:autoSpaceDN w:val="0"/>
              <w:adjustRightInd w:val="0"/>
              <w:spacing w:after="0" w:line="240" w:lineRule="auto"/>
            </w:pPr>
          </w:p>
        </w:tc>
        <w:tc>
          <w:tcPr>
            <w:tcW w:w="181" w:type="pct"/>
          </w:tcPr>
          <w:p w:rsidR="008C22A5" w:rsidRPr="0092690E" w:rsidRDefault="008C22A5" w:rsidP="0092690E">
            <w:pPr>
              <w:autoSpaceDE w:val="0"/>
              <w:autoSpaceDN w:val="0"/>
              <w:adjustRightInd w:val="0"/>
              <w:spacing w:after="0" w:line="240" w:lineRule="auto"/>
              <w:jc w:val="center"/>
            </w:pPr>
            <w:r w:rsidRPr="0092690E">
              <w:t>–</w:t>
            </w:r>
          </w:p>
        </w:tc>
        <w:tc>
          <w:tcPr>
            <w:tcW w:w="3711" w:type="pct"/>
          </w:tcPr>
          <w:p w:rsidR="008C22A5" w:rsidRPr="0092690E" w:rsidRDefault="008C22A5" w:rsidP="0092690E">
            <w:pPr>
              <w:pStyle w:val="HTML"/>
              <w:rPr>
                <w:rFonts w:asciiTheme="minorHAnsi" w:hAnsiTheme="minorHAnsi"/>
                <w:color w:val="auto"/>
                <w:sz w:val="22"/>
                <w:szCs w:val="22"/>
              </w:rPr>
            </w:pPr>
            <w:r w:rsidRPr="0092690E">
              <w:rPr>
                <w:rFonts w:asciiTheme="minorHAnsi" w:hAnsiTheme="minorHAnsi"/>
                <w:color w:val="auto"/>
                <w:sz w:val="22"/>
                <w:szCs w:val="22"/>
              </w:rPr>
              <w:t>создание условий для укрепления единства многонационального  народа Российской Федерации (российской нации) на территории Архангельской области. Перечень целевых показателей подпрограммы № 4 приведен в приложении № 4 к государственной программе</w:t>
            </w:r>
          </w:p>
          <w:p w:rsidR="008C22A5" w:rsidRPr="0092690E" w:rsidRDefault="008C22A5" w:rsidP="0092690E">
            <w:pPr>
              <w:pStyle w:val="HTML"/>
              <w:rPr>
                <w:rFonts w:asciiTheme="minorHAnsi" w:hAnsiTheme="minorHAnsi"/>
                <w:color w:val="auto"/>
                <w:sz w:val="22"/>
                <w:szCs w:val="22"/>
              </w:rPr>
            </w:pPr>
          </w:p>
        </w:tc>
      </w:tr>
      <w:tr w:rsidR="008C22A5" w:rsidRPr="0092690E" w:rsidTr="00C97BCF">
        <w:trPr>
          <w:trHeight w:val="509"/>
          <w:jc w:val="center"/>
        </w:trPr>
        <w:tc>
          <w:tcPr>
            <w:tcW w:w="1108" w:type="pct"/>
          </w:tcPr>
          <w:p w:rsidR="008C22A5" w:rsidRPr="0092690E" w:rsidRDefault="008C22A5" w:rsidP="0092690E">
            <w:pPr>
              <w:autoSpaceDE w:val="0"/>
              <w:autoSpaceDN w:val="0"/>
              <w:adjustRightInd w:val="0"/>
              <w:spacing w:after="0" w:line="240" w:lineRule="auto"/>
            </w:pPr>
            <w:r w:rsidRPr="0092690E">
              <w:t xml:space="preserve">Задачи подпрограммы </w:t>
            </w:r>
          </w:p>
          <w:p w:rsidR="008C22A5" w:rsidRPr="0092690E" w:rsidRDefault="008C22A5" w:rsidP="0092690E">
            <w:pPr>
              <w:autoSpaceDE w:val="0"/>
              <w:autoSpaceDN w:val="0"/>
              <w:adjustRightInd w:val="0"/>
              <w:spacing w:after="0" w:line="240" w:lineRule="auto"/>
            </w:pPr>
          </w:p>
        </w:tc>
        <w:tc>
          <w:tcPr>
            <w:tcW w:w="181" w:type="pct"/>
          </w:tcPr>
          <w:p w:rsidR="008C22A5" w:rsidRPr="0092690E" w:rsidRDefault="008C22A5" w:rsidP="0092690E">
            <w:pPr>
              <w:autoSpaceDE w:val="0"/>
              <w:autoSpaceDN w:val="0"/>
              <w:adjustRightInd w:val="0"/>
              <w:spacing w:after="0" w:line="240" w:lineRule="auto"/>
              <w:jc w:val="center"/>
            </w:pPr>
            <w:r w:rsidRPr="0092690E">
              <w:t>–</w:t>
            </w:r>
          </w:p>
        </w:tc>
        <w:tc>
          <w:tcPr>
            <w:tcW w:w="3711" w:type="pct"/>
          </w:tcPr>
          <w:p w:rsidR="008C22A5" w:rsidRPr="0092690E" w:rsidRDefault="008C22A5" w:rsidP="0092690E">
            <w:pPr>
              <w:pStyle w:val="HTML"/>
              <w:rPr>
                <w:rFonts w:asciiTheme="minorHAnsi" w:hAnsiTheme="minorHAnsi"/>
                <w:color w:val="auto"/>
                <w:sz w:val="22"/>
                <w:szCs w:val="22"/>
              </w:rPr>
            </w:pPr>
            <w:r w:rsidRPr="0092690E">
              <w:rPr>
                <w:rFonts w:asciiTheme="minorHAnsi" w:hAnsiTheme="minorHAnsi"/>
                <w:color w:val="auto"/>
                <w:sz w:val="22"/>
                <w:szCs w:val="22"/>
              </w:rPr>
              <w:t xml:space="preserve">задача № 1 – содействие укреплению гражданского единства и гармонизации межнациональных отношений; </w:t>
            </w:r>
          </w:p>
          <w:p w:rsidR="008C22A5" w:rsidRPr="0092690E" w:rsidRDefault="008C22A5" w:rsidP="0092690E">
            <w:pPr>
              <w:pStyle w:val="HTML"/>
              <w:rPr>
                <w:rFonts w:asciiTheme="minorHAnsi" w:hAnsiTheme="minorHAnsi"/>
                <w:color w:val="auto"/>
                <w:sz w:val="22"/>
                <w:szCs w:val="22"/>
              </w:rPr>
            </w:pPr>
          </w:p>
          <w:p w:rsidR="008C22A5" w:rsidRPr="0092690E" w:rsidRDefault="008C22A5" w:rsidP="0092690E">
            <w:pPr>
              <w:pStyle w:val="HTML"/>
              <w:rPr>
                <w:rFonts w:asciiTheme="minorHAnsi" w:hAnsiTheme="minorHAnsi"/>
                <w:color w:val="auto"/>
                <w:sz w:val="22"/>
                <w:szCs w:val="22"/>
              </w:rPr>
            </w:pPr>
            <w:r w:rsidRPr="0092690E">
              <w:rPr>
                <w:rFonts w:asciiTheme="minorHAnsi" w:hAnsiTheme="minorHAnsi"/>
                <w:color w:val="auto"/>
                <w:sz w:val="22"/>
                <w:szCs w:val="22"/>
              </w:rPr>
              <w:lastRenderedPageBreak/>
              <w:t xml:space="preserve">задача № 2 – повышение </w:t>
            </w:r>
            <w:proofErr w:type="gramStart"/>
            <w:r w:rsidRPr="0092690E">
              <w:rPr>
                <w:rFonts w:asciiTheme="minorHAnsi" w:hAnsiTheme="minorHAnsi"/>
                <w:color w:val="auto"/>
                <w:sz w:val="22"/>
                <w:szCs w:val="22"/>
              </w:rPr>
              <w:t>компетентности специалистов органов государственной власти Архангельской области</w:t>
            </w:r>
            <w:proofErr w:type="gramEnd"/>
            <w:r w:rsidRPr="0092690E">
              <w:rPr>
                <w:rFonts w:asciiTheme="minorHAnsi" w:hAnsiTheme="minorHAnsi"/>
                <w:color w:val="auto"/>
                <w:sz w:val="22"/>
                <w:szCs w:val="22"/>
              </w:rPr>
              <w:t xml:space="preserve"> и органов местного самоуправления муниципальных образований Архангельской области </w:t>
            </w:r>
          </w:p>
          <w:p w:rsidR="008C22A5" w:rsidRPr="0092690E" w:rsidRDefault="008C22A5" w:rsidP="009269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s>
              <w:rPr>
                <w:rFonts w:asciiTheme="minorHAnsi" w:hAnsiTheme="minorHAnsi"/>
                <w:color w:val="auto"/>
                <w:sz w:val="22"/>
                <w:szCs w:val="22"/>
              </w:rPr>
            </w:pPr>
            <w:r w:rsidRPr="0092690E">
              <w:rPr>
                <w:rFonts w:asciiTheme="minorHAnsi" w:hAnsiTheme="minorHAnsi"/>
                <w:color w:val="auto"/>
                <w:sz w:val="22"/>
                <w:szCs w:val="22"/>
              </w:rPr>
              <w:tab/>
            </w:r>
            <w:r w:rsidRPr="0092690E">
              <w:rPr>
                <w:rFonts w:asciiTheme="minorHAnsi" w:hAnsiTheme="minorHAnsi"/>
                <w:color w:val="auto"/>
                <w:sz w:val="22"/>
                <w:szCs w:val="22"/>
              </w:rPr>
              <w:tab/>
            </w:r>
            <w:r w:rsidRPr="0092690E">
              <w:rPr>
                <w:rFonts w:asciiTheme="minorHAnsi" w:hAnsiTheme="minorHAnsi"/>
                <w:color w:val="auto"/>
                <w:sz w:val="22"/>
                <w:szCs w:val="22"/>
              </w:rPr>
              <w:tab/>
            </w:r>
            <w:r w:rsidRPr="0092690E">
              <w:rPr>
                <w:rFonts w:asciiTheme="minorHAnsi" w:hAnsiTheme="minorHAnsi"/>
                <w:color w:val="auto"/>
                <w:sz w:val="22"/>
                <w:szCs w:val="22"/>
              </w:rPr>
              <w:tab/>
            </w:r>
            <w:r w:rsidRPr="0092690E">
              <w:rPr>
                <w:rFonts w:asciiTheme="minorHAnsi" w:hAnsiTheme="minorHAnsi"/>
                <w:color w:val="auto"/>
                <w:sz w:val="22"/>
                <w:szCs w:val="22"/>
              </w:rPr>
              <w:tab/>
            </w:r>
            <w:r w:rsidRPr="0092690E">
              <w:rPr>
                <w:rFonts w:asciiTheme="minorHAnsi" w:hAnsiTheme="minorHAnsi"/>
                <w:color w:val="auto"/>
                <w:sz w:val="22"/>
                <w:szCs w:val="22"/>
              </w:rPr>
              <w:tab/>
            </w:r>
            <w:r w:rsidRPr="0092690E">
              <w:rPr>
                <w:rFonts w:asciiTheme="minorHAnsi" w:hAnsiTheme="minorHAnsi"/>
                <w:color w:val="auto"/>
                <w:sz w:val="22"/>
                <w:szCs w:val="22"/>
              </w:rPr>
              <w:tab/>
            </w:r>
            <w:r w:rsidRPr="0092690E">
              <w:rPr>
                <w:rFonts w:asciiTheme="minorHAnsi" w:hAnsiTheme="minorHAnsi"/>
                <w:color w:val="auto"/>
                <w:sz w:val="22"/>
                <w:szCs w:val="22"/>
              </w:rPr>
              <w:tab/>
            </w:r>
          </w:p>
        </w:tc>
      </w:tr>
      <w:tr w:rsidR="008C22A5" w:rsidRPr="0092690E" w:rsidTr="00C97BCF">
        <w:trPr>
          <w:trHeight w:val="1086"/>
          <w:jc w:val="center"/>
        </w:trPr>
        <w:tc>
          <w:tcPr>
            <w:tcW w:w="1108" w:type="pct"/>
          </w:tcPr>
          <w:p w:rsidR="008C22A5" w:rsidRPr="0092690E" w:rsidRDefault="008C22A5" w:rsidP="0092690E">
            <w:pPr>
              <w:autoSpaceDE w:val="0"/>
              <w:autoSpaceDN w:val="0"/>
              <w:adjustRightInd w:val="0"/>
              <w:spacing w:after="0" w:line="240" w:lineRule="auto"/>
            </w:pPr>
            <w:r w:rsidRPr="0092690E">
              <w:lastRenderedPageBreak/>
              <w:t xml:space="preserve">Сроки и этапы реализации подпрограммы </w:t>
            </w:r>
          </w:p>
          <w:p w:rsidR="008C22A5" w:rsidRPr="0092690E" w:rsidRDefault="008C22A5" w:rsidP="0092690E">
            <w:pPr>
              <w:autoSpaceDE w:val="0"/>
              <w:autoSpaceDN w:val="0"/>
              <w:adjustRightInd w:val="0"/>
              <w:spacing w:after="0" w:line="240" w:lineRule="auto"/>
            </w:pPr>
          </w:p>
        </w:tc>
        <w:tc>
          <w:tcPr>
            <w:tcW w:w="181" w:type="pct"/>
          </w:tcPr>
          <w:p w:rsidR="008C22A5" w:rsidRPr="0092690E" w:rsidRDefault="008C22A5" w:rsidP="0092690E">
            <w:pPr>
              <w:autoSpaceDE w:val="0"/>
              <w:autoSpaceDN w:val="0"/>
              <w:adjustRightInd w:val="0"/>
              <w:spacing w:after="0" w:line="240" w:lineRule="auto"/>
              <w:jc w:val="center"/>
            </w:pPr>
            <w:r w:rsidRPr="0092690E">
              <w:t>–</w:t>
            </w:r>
          </w:p>
        </w:tc>
        <w:tc>
          <w:tcPr>
            <w:tcW w:w="3711" w:type="pct"/>
          </w:tcPr>
          <w:p w:rsidR="008C22A5" w:rsidRPr="0092690E" w:rsidRDefault="008C22A5" w:rsidP="0092690E">
            <w:pPr>
              <w:autoSpaceDE w:val="0"/>
              <w:autoSpaceDN w:val="0"/>
              <w:adjustRightInd w:val="0"/>
              <w:spacing w:after="0" w:line="240" w:lineRule="auto"/>
            </w:pPr>
            <w:r w:rsidRPr="0092690E">
              <w:t>2015 – 2020 годы.</w:t>
            </w:r>
          </w:p>
          <w:p w:rsidR="008C22A5" w:rsidRPr="0092690E" w:rsidRDefault="008C22A5" w:rsidP="0092690E">
            <w:pPr>
              <w:autoSpaceDE w:val="0"/>
              <w:autoSpaceDN w:val="0"/>
              <w:adjustRightInd w:val="0"/>
              <w:spacing w:after="0" w:line="240" w:lineRule="auto"/>
            </w:pPr>
            <w:r w:rsidRPr="0092690E">
              <w:t>Подпрограмма № 4 реализуется в один этап</w:t>
            </w:r>
          </w:p>
          <w:p w:rsidR="008C22A5" w:rsidRPr="0092690E" w:rsidRDefault="008C22A5" w:rsidP="0092690E">
            <w:pPr>
              <w:autoSpaceDE w:val="0"/>
              <w:autoSpaceDN w:val="0"/>
              <w:adjustRightInd w:val="0"/>
              <w:spacing w:after="0" w:line="240" w:lineRule="auto"/>
            </w:pPr>
          </w:p>
        </w:tc>
      </w:tr>
      <w:tr w:rsidR="008C22A5" w:rsidRPr="0092690E" w:rsidTr="00C97BCF">
        <w:trPr>
          <w:trHeight w:val="509"/>
          <w:jc w:val="center"/>
        </w:trPr>
        <w:tc>
          <w:tcPr>
            <w:tcW w:w="1108" w:type="pct"/>
          </w:tcPr>
          <w:p w:rsidR="008C22A5" w:rsidRPr="0092690E" w:rsidRDefault="008C22A5" w:rsidP="0092690E">
            <w:pPr>
              <w:autoSpaceDE w:val="0"/>
              <w:autoSpaceDN w:val="0"/>
              <w:adjustRightInd w:val="0"/>
              <w:spacing w:after="0" w:line="240" w:lineRule="auto"/>
            </w:pPr>
            <w:r w:rsidRPr="0092690E">
              <w:t xml:space="preserve">Объемы </w:t>
            </w:r>
          </w:p>
          <w:p w:rsidR="008C22A5" w:rsidRPr="0092690E" w:rsidRDefault="008C22A5" w:rsidP="0092690E">
            <w:pPr>
              <w:autoSpaceDE w:val="0"/>
              <w:autoSpaceDN w:val="0"/>
              <w:adjustRightInd w:val="0"/>
              <w:spacing w:after="0" w:line="240" w:lineRule="auto"/>
            </w:pPr>
            <w:r w:rsidRPr="0092690E">
              <w:t xml:space="preserve">и источники финансирования подпрограммы </w:t>
            </w:r>
          </w:p>
          <w:p w:rsidR="008C22A5" w:rsidRPr="0092690E" w:rsidRDefault="008C22A5" w:rsidP="0092690E">
            <w:pPr>
              <w:autoSpaceDE w:val="0"/>
              <w:autoSpaceDN w:val="0"/>
              <w:adjustRightInd w:val="0"/>
              <w:spacing w:after="0" w:line="240" w:lineRule="auto"/>
            </w:pPr>
          </w:p>
        </w:tc>
        <w:tc>
          <w:tcPr>
            <w:tcW w:w="181" w:type="pct"/>
          </w:tcPr>
          <w:p w:rsidR="008C22A5" w:rsidRPr="0092690E" w:rsidRDefault="008C22A5" w:rsidP="0092690E">
            <w:pPr>
              <w:autoSpaceDE w:val="0"/>
              <w:autoSpaceDN w:val="0"/>
              <w:adjustRightInd w:val="0"/>
              <w:spacing w:after="0" w:line="240" w:lineRule="auto"/>
              <w:jc w:val="center"/>
            </w:pPr>
            <w:r w:rsidRPr="0092690E">
              <w:t>–</w:t>
            </w:r>
          </w:p>
        </w:tc>
        <w:tc>
          <w:tcPr>
            <w:tcW w:w="3711" w:type="pct"/>
          </w:tcPr>
          <w:p w:rsidR="008C22A5" w:rsidRPr="0092690E" w:rsidRDefault="008C22A5" w:rsidP="0092690E">
            <w:pPr>
              <w:tabs>
                <w:tab w:val="left" w:pos="6408"/>
                <w:tab w:val="left" w:pos="11129"/>
              </w:tabs>
              <w:autoSpaceDE w:val="0"/>
              <w:autoSpaceDN w:val="0"/>
              <w:adjustRightInd w:val="0"/>
              <w:spacing w:after="0" w:line="240" w:lineRule="auto"/>
            </w:pPr>
            <w:r w:rsidRPr="0092690E">
              <w:t xml:space="preserve">общий объем финансирования составляет </w:t>
            </w:r>
          </w:p>
          <w:p w:rsidR="008C22A5" w:rsidRPr="0092690E" w:rsidRDefault="008C22A5" w:rsidP="0092690E">
            <w:pPr>
              <w:tabs>
                <w:tab w:val="left" w:pos="6408"/>
                <w:tab w:val="left" w:pos="11129"/>
              </w:tabs>
              <w:autoSpaceDE w:val="0"/>
              <w:autoSpaceDN w:val="0"/>
              <w:adjustRightInd w:val="0"/>
              <w:spacing w:after="0" w:line="240" w:lineRule="auto"/>
            </w:pPr>
            <w:r w:rsidRPr="0092690E">
              <w:t xml:space="preserve">8 617,7 тыс. рублей, в том числе: </w:t>
            </w:r>
          </w:p>
          <w:p w:rsidR="008C22A5" w:rsidRPr="0092690E" w:rsidRDefault="008C22A5" w:rsidP="0092690E">
            <w:pPr>
              <w:tabs>
                <w:tab w:val="left" w:pos="6408"/>
                <w:tab w:val="left" w:pos="11129"/>
              </w:tabs>
              <w:autoSpaceDE w:val="0"/>
              <w:autoSpaceDN w:val="0"/>
              <w:adjustRightInd w:val="0"/>
              <w:spacing w:after="0" w:line="240" w:lineRule="auto"/>
            </w:pPr>
            <w:r w:rsidRPr="0092690E">
              <w:t>средства областного бюджета – 8 617,7 тыс. рублей</w:t>
            </w:r>
          </w:p>
          <w:p w:rsidR="008C22A5" w:rsidRPr="0092690E" w:rsidRDefault="008C22A5" w:rsidP="0092690E">
            <w:pPr>
              <w:spacing w:after="0" w:line="240" w:lineRule="auto"/>
              <w:rPr>
                <w:b/>
                <w:bCs/>
                <w:highlight w:val="yellow"/>
              </w:rPr>
            </w:pPr>
          </w:p>
        </w:tc>
      </w:tr>
    </w:tbl>
    <w:p w:rsidR="008C22A5" w:rsidRPr="0092690E" w:rsidRDefault="008C22A5" w:rsidP="0092690E">
      <w:pPr>
        <w:spacing w:after="0" w:line="240" w:lineRule="auto"/>
        <w:jc w:val="center"/>
        <w:rPr>
          <w:bCs/>
        </w:rPr>
      </w:pPr>
      <w:r w:rsidRPr="0092690E">
        <w:rPr>
          <w:spacing w:val="-4"/>
        </w:rPr>
        <w:t>2.11</w:t>
      </w:r>
      <w:r w:rsidRPr="0092690E">
        <w:rPr>
          <w:bCs/>
        </w:rPr>
        <w:t>. Характеристика сферы реализации подпрограммы № 4,</w:t>
      </w:r>
    </w:p>
    <w:p w:rsidR="008C22A5" w:rsidRPr="0092690E" w:rsidRDefault="008C22A5" w:rsidP="0092690E">
      <w:pPr>
        <w:spacing w:after="0" w:line="240" w:lineRule="auto"/>
        <w:jc w:val="center"/>
        <w:rPr>
          <w:bCs/>
        </w:rPr>
      </w:pPr>
      <w:r w:rsidRPr="0092690E">
        <w:rPr>
          <w:bCs/>
        </w:rPr>
        <w:t xml:space="preserve">описание основных проблем </w:t>
      </w:r>
    </w:p>
    <w:p w:rsidR="008C22A5" w:rsidRPr="0092690E" w:rsidRDefault="008C22A5" w:rsidP="0092690E">
      <w:pPr>
        <w:spacing w:after="0" w:line="240" w:lineRule="auto"/>
        <w:jc w:val="center"/>
        <w:rPr>
          <w:b/>
          <w:bCs/>
        </w:rPr>
      </w:pPr>
    </w:p>
    <w:p w:rsidR="008C22A5" w:rsidRPr="0092690E" w:rsidRDefault="008C22A5" w:rsidP="0092690E">
      <w:pPr>
        <w:spacing w:after="0" w:line="240" w:lineRule="auto"/>
        <w:ind w:firstLine="709"/>
        <w:jc w:val="both"/>
      </w:pPr>
      <w:r w:rsidRPr="0092690E">
        <w:t xml:space="preserve">Архангельская область многонациональна, в ней проживают представители более ста национальностей. Подавляющее большинство населения – русские. Среди других национальностей наиболее многочисленны украинцы, белорусы, ненцы, татары и азербайджанцы. </w:t>
      </w:r>
    </w:p>
    <w:p w:rsidR="008C22A5" w:rsidRPr="0092690E" w:rsidRDefault="008C22A5" w:rsidP="0092690E">
      <w:pPr>
        <w:pStyle w:val="cont"/>
        <w:spacing w:before="0" w:beforeAutospacing="0" w:after="0" w:afterAutospacing="0"/>
        <w:ind w:firstLine="709"/>
        <w:jc w:val="both"/>
        <w:rPr>
          <w:rFonts w:asciiTheme="minorHAnsi" w:hAnsiTheme="minorHAnsi"/>
          <w:sz w:val="22"/>
          <w:szCs w:val="22"/>
        </w:rPr>
      </w:pPr>
      <w:r w:rsidRPr="0092690E">
        <w:rPr>
          <w:rFonts w:asciiTheme="minorHAnsi" w:hAnsiTheme="minorHAnsi"/>
          <w:sz w:val="22"/>
          <w:szCs w:val="22"/>
        </w:rPr>
        <w:t xml:space="preserve">В марте – апреле 2014 года государственным автономным учреждением Архангельской области «Центр изучения общественного мнения»  проведено социологическое исследование по теме «Оценка удовлетворенности населения деятельностью органов местного самоуправления в их информационной открытости». </w:t>
      </w:r>
    </w:p>
    <w:p w:rsidR="008C22A5" w:rsidRPr="0092690E" w:rsidRDefault="008C22A5" w:rsidP="0092690E">
      <w:pPr>
        <w:pStyle w:val="cont"/>
        <w:spacing w:before="0" w:beforeAutospacing="0" w:after="0" w:afterAutospacing="0"/>
        <w:ind w:firstLine="709"/>
        <w:jc w:val="both"/>
        <w:rPr>
          <w:rFonts w:asciiTheme="minorHAnsi" w:hAnsiTheme="minorHAnsi"/>
          <w:sz w:val="22"/>
          <w:szCs w:val="22"/>
        </w:rPr>
      </w:pPr>
      <w:proofErr w:type="gramStart"/>
      <w:r w:rsidRPr="0092690E">
        <w:rPr>
          <w:rFonts w:asciiTheme="minorHAnsi" w:hAnsiTheme="minorHAnsi"/>
          <w:sz w:val="22"/>
          <w:szCs w:val="22"/>
        </w:rPr>
        <w:t>Нормальными</w:t>
      </w:r>
      <w:proofErr w:type="gramEnd"/>
      <w:r w:rsidRPr="0092690E">
        <w:rPr>
          <w:rFonts w:asciiTheme="minorHAnsi" w:hAnsiTheme="minorHAnsi"/>
          <w:sz w:val="22"/>
          <w:szCs w:val="22"/>
        </w:rPr>
        <w:t xml:space="preserve"> считают межнациональные отношения 65,6 % опрошенных. Оценивают их как напряженные 16,1 %, как критические – 3,2 %.</w:t>
      </w:r>
    </w:p>
    <w:p w:rsidR="008C22A5" w:rsidRPr="0092690E" w:rsidRDefault="008C22A5" w:rsidP="0092690E">
      <w:pPr>
        <w:pStyle w:val="cont"/>
        <w:spacing w:before="0" w:beforeAutospacing="0" w:after="0" w:afterAutospacing="0"/>
        <w:ind w:firstLine="709"/>
        <w:jc w:val="both"/>
        <w:rPr>
          <w:rFonts w:asciiTheme="minorHAnsi" w:hAnsiTheme="minorHAnsi"/>
          <w:sz w:val="22"/>
          <w:szCs w:val="22"/>
        </w:rPr>
      </w:pPr>
      <w:r w:rsidRPr="0092690E">
        <w:rPr>
          <w:rFonts w:asciiTheme="minorHAnsi" w:hAnsiTheme="minorHAnsi"/>
          <w:sz w:val="22"/>
          <w:szCs w:val="22"/>
        </w:rPr>
        <w:t xml:space="preserve">Итоги исследования показывают, что в настоящее время вероятность возникновения на территории Архангельской области межнациональных конфликтов находится на низком уровне. Большинство коренного населения положительно или нейтрально относятся к представителям других национальностей, проживающих в Архангельской области.  </w:t>
      </w:r>
    </w:p>
    <w:p w:rsidR="008C22A5" w:rsidRPr="0092690E" w:rsidRDefault="008C22A5" w:rsidP="0092690E">
      <w:pPr>
        <w:spacing w:after="0" w:line="240" w:lineRule="auto"/>
        <w:ind w:firstLine="709"/>
        <w:jc w:val="both"/>
        <w:rPr>
          <w:bCs/>
        </w:rPr>
      </w:pPr>
      <w:proofErr w:type="gramStart"/>
      <w:r w:rsidRPr="0092690E">
        <w:rPr>
          <w:bCs/>
        </w:rPr>
        <w:t xml:space="preserve">Несмотря на то, что </w:t>
      </w:r>
      <w:proofErr w:type="spellStart"/>
      <w:r w:rsidRPr="0092690E">
        <w:rPr>
          <w:bCs/>
        </w:rPr>
        <w:t>этноконфессиональная</w:t>
      </w:r>
      <w:proofErr w:type="spellEnd"/>
      <w:r w:rsidRPr="0092690E">
        <w:rPr>
          <w:bCs/>
        </w:rPr>
        <w:t xml:space="preserve"> ситуация в Архангельской области остается стабильной, сфера укрепления единства российской нации, гармонизации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России, проживающих на территории Архангельской области, нуждается в систематизированной профилактической деятельности в связи со сложностью и многообразием решаемых задач. </w:t>
      </w:r>
      <w:proofErr w:type="gramEnd"/>
    </w:p>
    <w:p w:rsidR="008C22A5" w:rsidRPr="0092690E" w:rsidRDefault="008C22A5" w:rsidP="0092690E">
      <w:pPr>
        <w:spacing w:after="0" w:line="240" w:lineRule="auto"/>
        <w:ind w:firstLine="709"/>
        <w:jc w:val="both"/>
      </w:pPr>
    </w:p>
    <w:p w:rsidR="008C22A5" w:rsidRPr="0092690E" w:rsidRDefault="008C22A5" w:rsidP="0092690E">
      <w:pPr>
        <w:autoSpaceDE w:val="0"/>
        <w:autoSpaceDN w:val="0"/>
        <w:adjustRightInd w:val="0"/>
        <w:spacing w:after="0" w:line="240" w:lineRule="auto"/>
        <w:jc w:val="center"/>
        <w:rPr>
          <w:bCs/>
        </w:rPr>
      </w:pPr>
      <w:r w:rsidRPr="0092690E">
        <w:rPr>
          <w:bCs/>
        </w:rPr>
        <w:t>2.12. Механизм реализации мероприятий подпрограммы № 4</w:t>
      </w:r>
    </w:p>
    <w:p w:rsidR="008C22A5" w:rsidRPr="0092690E" w:rsidRDefault="008C22A5" w:rsidP="0092690E">
      <w:pPr>
        <w:widowControl w:val="0"/>
        <w:shd w:val="clear" w:color="auto" w:fill="FFFFFF"/>
        <w:spacing w:after="0" w:line="240" w:lineRule="auto"/>
        <w:ind w:firstLine="709"/>
        <w:jc w:val="both"/>
        <w:rPr>
          <w:highlight w:val="yellow"/>
        </w:rPr>
      </w:pPr>
    </w:p>
    <w:p w:rsidR="008C22A5" w:rsidRPr="0092690E" w:rsidRDefault="008C22A5" w:rsidP="0092690E">
      <w:pPr>
        <w:spacing w:after="0" w:line="240" w:lineRule="auto"/>
        <w:ind w:firstLine="709"/>
        <w:jc w:val="both"/>
      </w:pPr>
      <w:r w:rsidRPr="0092690E">
        <w:t xml:space="preserve">Реализацию мероприятия, предусмотренного пунктом 1.1 перечня мероприятий подпрограммы № 4 осуществляет государственное автономное учреждение Архангельской области «Центр изучения общественного мнения», подведомственное министерству по местному самоуправлению и внутренней политике, </w:t>
      </w:r>
      <w:proofErr w:type="gramStart"/>
      <w:r w:rsidRPr="0092690E">
        <w:t>средства</w:t>
      </w:r>
      <w:proofErr w:type="gramEnd"/>
      <w:r w:rsidRPr="0092690E">
        <w:t xml:space="preserve"> на реализацию которого направляются данному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w:t>
      </w:r>
    </w:p>
    <w:p w:rsidR="008C22A5" w:rsidRPr="0092690E" w:rsidRDefault="008C22A5" w:rsidP="0092690E">
      <w:pPr>
        <w:autoSpaceDE w:val="0"/>
        <w:autoSpaceDN w:val="0"/>
        <w:adjustRightInd w:val="0"/>
        <w:spacing w:after="0" w:line="240" w:lineRule="auto"/>
        <w:ind w:firstLine="709"/>
        <w:jc w:val="both"/>
        <w:outlineLvl w:val="0"/>
      </w:pPr>
      <w:r w:rsidRPr="0092690E">
        <w:t xml:space="preserve">Реализацию мероприятий, предусмотренных пунктами 1.2, 2.1 и 2.2 </w:t>
      </w:r>
      <w:r w:rsidRPr="0092690E">
        <w:rPr>
          <w:spacing w:val="-4"/>
        </w:rPr>
        <w:t xml:space="preserve">перечня мероприятий подпрограммы № 4 </w:t>
      </w:r>
      <w:r w:rsidRPr="0092690E">
        <w:t xml:space="preserve">осуществляет министерство по местному самоуправлению и внутренней политике с привлечением организаций, определяемых в соответствии с Федеральным законом </w:t>
      </w:r>
      <w:r w:rsidRPr="0092690E">
        <w:br/>
        <w:t>от 05 апреля 2013 года № 44-ФЗ.</w:t>
      </w:r>
    </w:p>
    <w:p w:rsidR="008C22A5" w:rsidRPr="00E9534D" w:rsidRDefault="008C22A5" w:rsidP="00E9534D">
      <w:pPr>
        <w:pStyle w:val="ConsPlusTitle"/>
        <w:widowControl/>
        <w:tabs>
          <w:tab w:val="left" w:pos="1620"/>
        </w:tabs>
        <w:ind w:firstLine="709"/>
        <w:jc w:val="both"/>
        <w:rPr>
          <w:rFonts w:asciiTheme="minorHAnsi" w:eastAsia="Calibri" w:hAnsiTheme="minorHAnsi" w:cs="Times New Roman"/>
          <w:b w:val="0"/>
          <w:lang w:eastAsia="en-US"/>
        </w:rPr>
      </w:pPr>
      <w:r w:rsidRPr="0092690E">
        <w:rPr>
          <w:rFonts w:asciiTheme="minorHAnsi" w:eastAsia="Calibri" w:hAnsiTheme="minorHAnsi" w:cs="Times New Roman"/>
          <w:b w:val="0"/>
          <w:lang w:eastAsia="en-US"/>
        </w:rPr>
        <w:t xml:space="preserve">Ресурсное обеспечение подпрограммы № 4 за счет средств областного бюджета </w:t>
      </w:r>
      <w:r w:rsidRPr="00E9534D">
        <w:rPr>
          <w:rFonts w:asciiTheme="minorHAnsi" w:eastAsia="Calibri" w:hAnsiTheme="minorHAnsi" w:cs="Times New Roman"/>
          <w:b w:val="0"/>
          <w:lang w:eastAsia="en-US"/>
        </w:rPr>
        <w:t>представлено в приложении № 4 к государственной программе.</w:t>
      </w:r>
    </w:p>
    <w:p w:rsidR="008C22A5" w:rsidRPr="00E9534D" w:rsidRDefault="008C22A5" w:rsidP="00E9534D">
      <w:pPr>
        <w:widowControl w:val="0"/>
        <w:autoSpaceDE w:val="0"/>
        <w:autoSpaceDN w:val="0"/>
        <w:adjustRightInd w:val="0"/>
        <w:spacing w:after="0" w:line="240" w:lineRule="auto"/>
        <w:ind w:firstLine="709"/>
        <w:jc w:val="both"/>
        <w:rPr>
          <w:rFonts w:cs="Calibri"/>
        </w:rPr>
      </w:pPr>
      <w:r w:rsidRPr="00E9534D">
        <w:rPr>
          <w:rFonts w:eastAsia="Calibri" w:cs="Times New Roman"/>
          <w:spacing w:val="-6"/>
        </w:rPr>
        <w:t>Перечень мероприятий подпрограммы № 4 представлен в приложении № 2</w:t>
      </w:r>
      <w:r w:rsidRPr="00E9534D">
        <w:rPr>
          <w:rFonts w:eastAsia="Calibri" w:cs="Times New Roman"/>
        </w:rPr>
        <w:t xml:space="preserve"> к государственной программе.</w:t>
      </w:r>
    </w:p>
    <w:p w:rsidR="008C22A5" w:rsidRPr="0092690E" w:rsidRDefault="008C22A5"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jc w:val="center"/>
        <w:outlineLvl w:val="1"/>
        <w:rPr>
          <w:rFonts w:cs="Calibri"/>
        </w:rPr>
      </w:pPr>
      <w:bookmarkStart w:id="15" w:name="Par339"/>
      <w:bookmarkEnd w:id="15"/>
      <w:r w:rsidRPr="0092690E">
        <w:rPr>
          <w:rFonts w:cs="Calibri"/>
        </w:rPr>
        <w:t>III. Ожидаемые результаты реализации государственной</w:t>
      </w:r>
    </w:p>
    <w:p w:rsidR="009F67E8" w:rsidRPr="0092690E" w:rsidRDefault="009F67E8" w:rsidP="0092690E">
      <w:pPr>
        <w:widowControl w:val="0"/>
        <w:autoSpaceDE w:val="0"/>
        <w:autoSpaceDN w:val="0"/>
        <w:adjustRightInd w:val="0"/>
        <w:spacing w:after="0" w:line="240" w:lineRule="auto"/>
        <w:jc w:val="center"/>
        <w:rPr>
          <w:rFonts w:cs="Calibri"/>
        </w:rPr>
      </w:pPr>
      <w:r w:rsidRPr="0092690E">
        <w:rPr>
          <w:rFonts w:cs="Calibri"/>
        </w:rPr>
        <w:t>программы и меры управления рисками</w:t>
      </w:r>
    </w:p>
    <w:p w:rsidR="009F67E8" w:rsidRPr="0092690E" w:rsidRDefault="009F67E8" w:rsidP="0092690E">
      <w:pPr>
        <w:widowControl w:val="0"/>
        <w:autoSpaceDE w:val="0"/>
        <w:autoSpaceDN w:val="0"/>
        <w:adjustRightInd w:val="0"/>
        <w:spacing w:after="0" w:line="240" w:lineRule="auto"/>
        <w:jc w:val="both"/>
        <w:rPr>
          <w:rFonts w:cs="Calibri"/>
        </w:rPr>
      </w:pP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Ожидаемый к концу 2020 года социально-экономический эффект от реализации основных мероприятий государственной программы будет выражен в ожидаемых результатах:</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увеличение количества жителей Архангельской области, вовлеченных в реализацию целевых проектов социально ориентированных некоммерческих организаций, - до </w:t>
      </w:r>
      <w:r w:rsidR="008C22A5" w:rsidRPr="0092690E">
        <w:rPr>
          <w:rFonts w:cs="Calibri"/>
        </w:rPr>
        <w:t>242810</w:t>
      </w:r>
      <w:r w:rsidRPr="0092690E">
        <w:rPr>
          <w:rFonts w:cs="Calibri"/>
        </w:rPr>
        <w:t xml:space="preserve"> человек;</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увеличение количества целевых проектов социально ориентированных некоммерческих организаций, направленных на решение социальных проблем населения, которым оказана поддержка, - до 305 проектов;</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увеличение количества вновь зарегистрированных социально ориентированных некоммерческих организаций на территории Архангельской области - до 712 организаций;</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увеличение количества социально ориентированных некоммерческих организаций, которым оказана поддержка, - до 3005 организаций;</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увеличение количества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 - до 197 единиц;</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увеличение количества материалов в средствах массовой информации о деятельности социально ориентированных некоммерческих организаций, развитии некоммерческого сектора Архангельской области и деятельности управления общественных связей министерства по местному самоуправлению и внутренней политике - до 1955 единиц;</w:t>
      </w:r>
    </w:p>
    <w:p w:rsidR="009F67E8" w:rsidRPr="0092690E"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доля жителей Архангельской области, вовлеченных в ТОС, составит 27 процентов.</w:t>
      </w:r>
    </w:p>
    <w:p w:rsidR="009F67E8" w:rsidRDefault="009F67E8" w:rsidP="0092690E">
      <w:pPr>
        <w:widowControl w:val="0"/>
        <w:autoSpaceDE w:val="0"/>
        <w:autoSpaceDN w:val="0"/>
        <w:adjustRightInd w:val="0"/>
        <w:spacing w:after="0" w:line="240" w:lineRule="auto"/>
        <w:ind w:firstLine="540"/>
        <w:jc w:val="both"/>
        <w:rPr>
          <w:rFonts w:cs="Calibri"/>
        </w:rPr>
      </w:pPr>
      <w:r w:rsidRPr="0092690E">
        <w:rPr>
          <w:rFonts w:cs="Calibri"/>
        </w:rPr>
        <w:t xml:space="preserve">Оценка эффективности реализации государственной программы будет проводиться министерством по местному самоуправлению и внутренней политике ежегодно в соответствии с </w:t>
      </w:r>
      <w:hyperlink r:id="rId36" w:history="1">
        <w:r w:rsidRPr="0092690E">
          <w:rPr>
            <w:rFonts w:cs="Calibri"/>
            <w:color w:val="0000FF"/>
          </w:rPr>
          <w:t>Положением</w:t>
        </w:r>
      </w:hyperlink>
      <w:r w:rsidRPr="0092690E">
        <w:rPr>
          <w:rFonts w:cs="Calibri"/>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6257BE" w:rsidRDefault="006257BE" w:rsidP="00C97BCF">
      <w:pPr>
        <w:widowControl w:val="0"/>
        <w:autoSpaceDE w:val="0"/>
        <w:autoSpaceDN w:val="0"/>
        <w:adjustRightInd w:val="0"/>
        <w:spacing w:after="0" w:line="240" w:lineRule="auto"/>
        <w:jc w:val="right"/>
        <w:outlineLvl w:val="1"/>
        <w:rPr>
          <w:rFonts w:cs="Calibri"/>
        </w:rPr>
        <w:sectPr w:rsidR="006257BE" w:rsidSect="00C97BCF">
          <w:pgSz w:w="11906" w:h="16838"/>
          <w:pgMar w:top="1134" w:right="851" w:bottom="1134" w:left="1701" w:header="720" w:footer="720" w:gutter="0"/>
          <w:cols w:space="720"/>
          <w:noEndnote/>
        </w:sectPr>
      </w:pPr>
    </w:p>
    <w:p w:rsidR="00C97BCF" w:rsidRPr="008B6922" w:rsidRDefault="00C97BCF" w:rsidP="00C97BCF">
      <w:pPr>
        <w:widowControl w:val="0"/>
        <w:autoSpaceDE w:val="0"/>
        <w:autoSpaceDN w:val="0"/>
        <w:adjustRightInd w:val="0"/>
        <w:spacing w:after="0" w:line="240" w:lineRule="auto"/>
        <w:jc w:val="right"/>
        <w:outlineLvl w:val="1"/>
        <w:rPr>
          <w:rFonts w:cs="Calibri"/>
        </w:rPr>
      </w:pPr>
      <w:r w:rsidRPr="008B6922">
        <w:rPr>
          <w:rFonts w:cs="Calibri"/>
        </w:rPr>
        <w:lastRenderedPageBreak/>
        <w:t>Приложение N 1</w:t>
      </w:r>
    </w:p>
    <w:p w:rsidR="00C97BCF" w:rsidRPr="008B6922" w:rsidRDefault="00C97BCF" w:rsidP="00C97BCF">
      <w:pPr>
        <w:widowControl w:val="0"/>
        <w:autoSpaceDE w:val="0"/>
        <w:autoSpaceDN w:val="0"/>
        <w:adjustRightInd w:val="0"/>
        <w:spacing w:after="0" w:line="240" w:lineRule="auto"/>
        <w:jc w:val="right"/>
        <w:rPr>
          <w:rFonts w:cs="Calibri"/>
        </w:rPr>
      </w:pPr>
      <w:r w:rsidRPr="008B6922">
        <w:rPr>
          <w:rFonts w:cs="Calibri"/>
        </w:rPr>
        <w:t>к государственной программе Архангельской</w:t>
      </w:r>
    </w:p>
    <w:p w:rsidR="00C97BCF" w:rsidRPr="008B6922" w:rsidRDefault="00C97BCF" w:rsidP="00C97BCF">
      <w:pPr>
        <w:widowControl w:val="0"/>
        <w:autoSpaceDE w:val="0"/>
        <w:autoSpaceDN w:val="0"/>
        <w:adjustRightInd w:val="0"/>
        <w:spacing w:after="0" w:line="240" w:lineRule="auto"/>
        <w:jc w:val="right"/>
        <w:rPr>
          <w:rFonts w:cs="Calibri"/>
        </w:rPr>
      </w:pPr>
      <w:r w:rsidRPr="008B6922">
        <w:rPr>
          <w:rFonts w:cs="Calibri"/>
        </w:rPr>
        <w:t>области "Развитие местного самоуправления</w:t>
      </w:r>
    </w:p>
    <w:p w:rsidR="00C97BCF" w:rsidRPr="008B6922" w:rsidRDefault="00C97BCF" w:rsidP="00C97BCF">
      <w:pPr>
        <w:widowControl w:val="0"/>
        <w:autoSpaceDE w:val="0"/>
        <w:autoSpaceDN w:val="0"/>
        <w:adjustRightInd w:val="0"/>
        <w:spacing w:after="0" w:line="240" w:lineRule="auto"/>
        <w:jc w:val="right"/>
        <w:rPr>
          <w:rFonts w:cs="Calibri"/>
        </w:rPr>
      </w:pPr>
      <w:r w:rsidRPr="008B6922">
        <w:rPr>
          <w:rFonts w:cs="Calibri"/>
        </w:rPr>
        <w:t xml:space="preserve">Архангельской области и </w:t>
      </w:r>
      <w:proofErr w:type="gramStart"/>
      <w:r w:rsidRPr="008B6922">
        <w:rPr>
          <w:rFonts w:cs="Calibri"/>
        </w:rPr>
        <w:t>государственная</w:t>
      </w:r>
      <w:proofErr w:type="gramEnd"/>
    </w:p>
    <w:p w:rsidR="00C97BCF" w:rsidRPr="008B6922" w:rsidRDefault="00C97BCF" w:rsidP="00C97BCF">
      <w:pPr>
        <w:widowControl w:val="0"/>
        <w:autoSpaceDE w:val="0"/>
        <w:autoSpaceDN w:val="0"/>
        <w:adjustRightInd w:val="0"/>
        <w:spacing w:after="0" w:line="240" w:lineRule="auto"/>
        <w:jc w:val="right"/>
        <w:rPr>
          <w:rFonts w:cs="Calibri"/>
        </w:rPr>
      </w:pPr>
      <w:r w:rsidRPr="008B6922">
        <w:rPr>
          <w:rFonts w:cs="Calibri"/>
        </w:rPr>
        <w:t xml:space="preserve">поддержка социально </w:t>
      </w:r>
      <w:proofErr w:type="gramStart"/>
      <w:r w:rsidRPr="008B6922">
        <w:rPr>
          <w:rFonts w:cs="Calibri"/>
        </w:rPr>
        <w:t>ориентированных</w:t>
      </w:r>
      <w:proofErr w:type="gramEnd"/>
    </w:p>
    <w:p w:rsidR="00C97BCF" w:rsidRPr="008B6922" w:rsidRDefault="00C97BCF" w:rsidP="00C97BCF">
      <w:pPr>
        <w:widowControl w:val="0"/>
        <w:autoSpaceDE w:val="0"/>
        <w:autoSpaceDN w:val="0"/>
        <w:adjustRightInd w:val="0"/>
        <w:spacing w:after="0" w:line="240" w:lineRule="auto"/>
        <w:jc w:val="right"/>
        <w:rPr>
          <w:rFonts w:cs="Calibri"/>
        </w:rPr>
      </w:pPr>
      <w:r w:rsidRPr="008B6922">
        <w:rPr>
          <w:rFonts w:cs="Calibri"/>
        </w:rPr>
        <w:t>некоммерческих организаций</w:t>
      </w:r>
    </w:p>
    <w:p w:rsidR="00C97BCF" w:rsidRPr="008B6922" w:rsidRDefault="00C97BCF" w:rsidP="00C97BCF">
      <w:pPr>
        <w:widowControl w:val="0"/>
        <w:autoSpaceDE w:val="0"/>
        <w:autoSpaceDN w:val="0"/>
        <w:adjustRightInd w:val="0"/>
        <w:spacing w:after="0" w:line="240" w:lineRule="auto"/>
        <w:jc w:val="right"/>
        <w:rPr>
          <w:rFonts w:cs="Calibri"/>
        </w:rPr>
      </w:pPr>
      <w:r w:rsidRPr="008B6922">
        <w:rPr>
          <w:rFonts w:cs="Calibri"/>
        </w:rPr>
        <w:t>(2014 - 2020 годы)"</w:t>
      </w:r>
    </w:p>
    <w:p w:rsidR="00C97BCF" w:rsidRPr="008B6922" w:rsidRDefault="00C97BCF" w:rsidP="00C97BCF">
      <w:pPr>
        <w:widowControl w:val="0"/>
        <w:autoSpaceDE w:val="0"/>
        <w:autoSpaceDN w:val="0"/>
        <w:adjustRightInd w:val="0"/>
        <w:spacing w:after="0" w:line="240" w:lineRule="auto"/>
        <w:jc w:val="both"/>
        <w:rPr>
          <w:rFonts w:cs="Calibri"/>
        </w:rPr>
      </w:pPr>
    </w:p>
    <w:p w:rsidR="00C97BCF" w:rsidRPr="008B6922" w:rsidRDefault="00C97BCF" w:rsidP="00C97BCF">
      <w:pPr>
        <w:widowControl w:val="0"/>
        <w:autoSpaceDE w:val="0"/>
        <w:autoSpaceDN w:val="0"/>
        <w:adjustRightInd w:val="0"/>
        <w:spacing w:after="0" w:line="240" w:lineRule="auto"/>
        <w:jc w:val="center"/>
        <w:rPr>
          <w:rFonts w:cs="Calibri"/>
        </w:rPr>
      </w:pPr>
      <w:bookmarkStart w:id="16" w:name="Par372"/>
      <w:bookmarkEnd w:id="16"/>
      <w:r w:rsidRPr="008B6922">
        <w:rPr>
          <w:rFonts w:cs="Calibri"/>
        </w:rPr>
        <w:t>ПЕРЕЧЕНЬ</w:t>
      </w:r>
    </w:p>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целевых показателей государственной программы Архангельской</w:t>
      </w:r>
    </w:p>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области "Развитие местного самоуправления в Архангельской</w:t>
      </w:r>
    </w:p>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области и государственная поддержка социально</w:t>
      </w:r>
    </w:p>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ориентированных некоммерческих организаций</w:t>
      </w:r>
    </w:p>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(2014 - 2020 годы)"</w:t>
      </w:r>
    </w:p>
    <w:p w:rsidR="00C97BCF" w:rsidRPr="008B6922" w:rsidRDefault="00C97BCF" w:rsidP="00C97BCF">
      <w:pPr>
        <w:widowControl w:val="0"/>
        <w:autoSpaceDE w:val="0"/>
        <w:autoSpaceDN w:val="0"/>
        <w:adjustRightInd w:val="0"/>
        <w:spacing w:after="0" w:line="240" w:lineRule="auto"/>
        <w:jc w:val="center"/>
        <w:rPr>
          <w:rFonts w:cs="Calibri"/>
        </w:rPr>
      </w:pPr>
    </w:p>
    <w:p w:rsidR="00C97BCF" w:rsidRPr="008B6922" w:rsidRDefault="00C97BCF" w:rsidP="00C97BCF">
      <w:pPr>
        <w:widowControl w:val="0"/>
        <w:autoSpaceDE w:val="0"/>
        <w:autoSpaceDN w:val="0"/>
        <w:adjustRightInd w:val="0"/>
        <w:spacing w:after="0" w:line="240" w:lineRule="auto"/>
        <w:ind w:firstLine="540"/>
        <w:jc w:val="both"/>
        <w:rPr>
          <w:rFonts w:cs="Calibri"/>
        </w:rPr>
      </w:pPr>
      <w:r w:rsidRPr="008B6922">
        <w:rPr>
          <w:rFonts w:cs="Calibri"/>
        </w:rPr>
        <w:t>Ответственный исполнитель - министерство по местному самоуправлению и внутренней политике Архангельской области.</w:t>
      </w:r>
    </w:p>
    <w:p w:rsidR="00C97BCF" w:rsidRPr="008B6922" w:rsidRDefault="00C97BCF" w:rsidP="00C97BCF">
      <w:pPr>
        <w:widowControl w:val="0"/>
        <w:autoSpaceDE w:val="0"/>
        <w:autoSpaceDN w:val="0"/>
        <w:adjustRightInd w:val="0"/>
        <w:spacing w:after="0" w:line="240" w:lineRule="auto"/>
        <w:jc w:val="both"/>
        <w:rPr>
          <w:rFonts w:cs="Calibri"/>
        </w:rPr>
      </w:pPr>
    </w:p>
    <w:tbl>
      <w:tblPr>
        <w:tblW w:w="14742" w:type="dxa"/>
        <w:tblInd w:w="102" w:type="dxa"/>
        <w:tblLayout w:type="fixed"/>
        <w:tblCellMar>
          <w:top w:w="75" w:type="dxa"/>
          <w:left w:w="0" w:type="dxa"/>
          <w:bottom w:w="75" w:type="dxa"/>
          <w:right w:w="0" w:type="dxa"/>
        </w:tblCellMar>
        <w:tblLook w:val="0000"/>
      </w:tblPr>
      <w:tblGrid>
        <w:gridCol w:w="5031"/>
        <w:gridCol w:w="1535"/>
        <w:gridCol w:w="1383"/>
        <w:gridCol w:w="927"/>
        <w:gridCol w:w="1079"/>
        <w:gridCol w:w="927"/>
        <w:gridCol w:w="1079"/>
        <w:gridCol w:w="927"/>
        <w:gridCol w:w="927"/>
        <w:gridCol w:w="927"/>
      </w:tblGrid>
      <w:tr w:rsidR="00C97BCF" w:rsidRPr="008B6922" w:rsidTr="00C97BCF">
        <w:tc>
          <w:tcPr>
            <w:tcW w:w="50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Наименование целевого показателя</w:t>
            </w:r>
          </w:p>
        </w:tc>
        <w:tc>
          <w:tcPr>
            <w:tcW w:w="1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Единица измерения</w:t>
            </w:r>
          </w:p>
        </w:tc>
        <w:tc>
          <w:tcPr>
            <w:tcW w:w="81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Значения целевых показателей</w:t>
            </w:r>
          </w:p>
        </w:tc>
      </w:tr>
      <w:tr w:rsidR="00C97BCF" w:rsidRPr="008B6922" w:rsidTr="00C97BCF">
        <w:tc>
          <w:tcPr>
            <w:tcW w:w="50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both"/>
              <w:rPr>
                <w:rFonts w:cs="Calibri"/>
              </w:rPr>
            </w:pPr>
          </w:p>
        </w:tc>
        <w:tc>
          <w:tcPr>
            <w:tcW w:w="1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both"/>
              <w:rPr>
                <w:rFonts w:cs="Calibri"/>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базовый 2012 год</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2014 год</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2015 год</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2016 год</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2017 год</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2018 год</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2019 год</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2020 год</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6</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8</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9</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w:t>
            </w:r>
          </w:p>
        </w:tc>
      </w:tr>
      <w:tr w:rsidR="00C97BCF" w:rsidRPr="008B6922" w:rsidTr="00C97BCF">
        <w:tc>
          <w:tcPr>
            <w:tcW w:w="147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outlineLvl w:val="2"/>
              <w:rPr>
                <w:rFonts w:cs="Calibri"/>
              </w:rPr>
            </w:pPr>
            <w:bookmarkStart w:id="17" w:name="Par406"/>
            <w:bookmarkEnd w:id="17"/>
            <w:r w:rsidRPr="008B6922">
              <w:rPr>
                <w:rFonts w:cs="Calibri"/>
              </w:rPr>
              <w:t>I. Государственная программа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(2014 - 2020 годы)"</w:t>
            </w:r>
          </w:p>
        </w:tc>
      </w:tr>
      <w:tr w:rsidR="00C97BCF" w:rsidRPr="008B6922" w:rsidTr="00C97BCF">
        <w:tc>
          <w:tcPr>
            <w:tcW w:w="5031"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1. Количество жителей, вовлеченных в реализацию целевых проектов социально ориентированных некоммерческих организаций (далее - социально ориентированные некоммерческие организации) (ежегодно)</w:t>
            </w:r>
          </w:p>
        </w:tc>
        <w:tc>
          <w:tcPr>
            <w:tcW w:w="1535"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человек</w:t>
            </w:r>
          </w:p>
        </w:tc>
        <w:tc>
          <w:tcPr>
            <w:tcW w:w="1383"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34 238</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140 000</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10230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10230</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17600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19500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21500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23750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pStyle w:val="HTML"/>
              <w:rPr>
                <w:rFonts w:asciiTheme="minorHAnsi" w:hAnsiTheme="minorHAnsi"/>
                <w:color w:val="auto"/>
                <w:sz w:val="22"/>
                <w:szCs w:val="22"/>
              </w:rPr>
            </w:pPr>
            <w:r w:rsidRPr="008B6922">
              <w:rPr>
                <w:rFonts w:asciiTheme="minorHAnsi" w:hAnsiTheme="minorHAnsi"/>
                <w:color w:val="auto"/>
                <w:sz w:val="22"/>
                <w:szCs w:val="22"/>
              </w:rPr>
              <w:t xml:space="preserve">2. Доля граждан, положительно оценивающих состояние межнациональных отношений, в общем </w:t>
            </w:r>
            <w:r w:rsidRPr="008B6922">
              <w:rPr>
                <w:rFonts w:asciiTheme="minorHAnsi" w:hAnsiTheme="minorHAnsi"/>
                <w:color w:val="auto"/>
                <w:sz w:val="22"/>
                <w:szCs w:val="22"/>
              </w:rPr>
              <w:lastRenderedPageBreak/>
              <w:t>количестве граждан, проживающих в Архангельской области</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rPr>
                <w:lang w:eastAsia="ar-SA"/>
              </w:rPr>
            </w:pPr>
            <w:r w:rsidRPr="008B6922">
              <w:rPr>
                <w:lang w:eastAsia="ar-SA"/>
              </w:rPr>
              <w:lastRenderedPageBreak/>
              <w:t>проценты</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65,6</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67</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69</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71</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72,5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73,5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74,5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76</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lastRenderedPageBreak/>
              <w:t>3. Количество органов ТОС</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721</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600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700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750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760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770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780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4. Количество реализованных проектов ТОС в год</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330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160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160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160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250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5. Доля жителей, вовлеченных в территориальное общественное самоуправление в Архангельской области (далее - ТОС), от общего числа жителей</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процентов</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17</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17</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17,5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18</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23</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27</w:t>
            </w:r>
          </w:p>
        </w:tc>
      </w:tr>
      <w:tr w:rsidR="00C97BCF" w:rsidRPr="008B6922" w:rsidTr="00C97BCF">
        <w:tc>
          <w:tcPr>
            <w:tcW w:w="147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Подпрограмма N 1 "Государственная поддержка социально ориентированных некоммерческих организаций (2014 - 2020 годы)"</w:t>
            </w:r>
          </w:p>
        </w:tc>
      </w:tr>
      <w:tr w:rsidR="00C97BCF" w:rsidRPr="008B6922" w:rsidTr="00C97BCF">
        <w:tc>
          <w:tcPr>
            <w:tcW w:w="5031"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6. Количество вновь зарегистрированных в течение года социально ориентированных некоммерческих организаций (ежегодно)</w:t>
            </w:r>
          </w:p>
        </w:tc>
        <w:tc>
          <w:tcPr>
            <w:tcW w:w="1535"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128</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80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80</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110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112</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114</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116</w:t>
            </w:r>
          </w:p>
        </w:tc>
      </w:tr>
      <w:tr w:rsidR="00C97BCF" w:rsidRPr="008B6922" w:rsidTr="00C97BCF">
        <w:tc>
          <w:tcPr>
            <w:tcW w:w="5031"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7. Количество целевых проектов социально ориентированных некоммерческих организаций, направленных на решение социальных проблем населения Архангельской области (далее - население), которым оказана поддержка (ежегодно)</w:t>
            </w:r>
          </w:p>
        </w:tc>
        <w:tc>
          <w:tcPr>
            <w:tcW w:w="1535"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81</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70</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24</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24</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44</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49</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54</w:t>
            </w:r>
          </w:p>
        </w:tc>
      </w:tr>
      <w:tr w:rsidR="00C97BCF" w:rsidRPr="008B6922" w:rsidTr="00C97BCF">
        <w:tc>
          <w:tcPr>
            <w:tcW w:w="5031"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8. Количество социально ориентированных некоммерческих организаций, которым оказана поддержка (ежегодно)</w:t>
            </w:r>
          </w:p>
        </w:tc>
        <w:tc>
          <w:tcPr>
            <w:tcW w:w="1535"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480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405</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300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300</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470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490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510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530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9. Количество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 (ежегодно)</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26</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17</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22</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33</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34</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36</w:t>
            </w:r>
          </w:p>
        </w:tc>
      </w:tr>
      <w:tr w:rsidR="00C97BCF" w:rsidRPr="008B6922" w:rsidTr="00C97BCF">
        <w:tc>
          <w:tcPr>
            <w:tcW w:w="5031"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 xml:space="preserve">10. Количество материалов в средствах массовой информации о деятельности социально ориентированных некоммерческих организаций, </w:t>
            </w:r>
            <w:r w:rsidRPr="008B6922">
              <w:rPr>
                <w:rFonts w:cs="Calibri"/>
              </w:rPr>
              <w:lastRenderedPageBreak/>
              <w:t>развитии некоммерческого сектора Архангельской области и деятельности управления общественных связей министерства по местному самоуправлению и внутренней политике (ежегодно)</w:t>
            </w:r>
          </w:p>
        </w:tc>
        <w:tc>
          <w:tcPr>
            <w:tcW w:w="1535"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lastRenderedPageBreak/>
              <w:t>единиц</w:t>
            </w:r>
          </w:p>
        </w:tc>
        <w:tc>
          <w:tcPr>
            <w:tcW w:w="1383"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550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1079"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360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395</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430</w:t>
            </w:r>
          </w:p>
        </w:tc>
        <w:tc>
          <w:tcPr>
            <w:tcW w:w="927" w:type="dxa"/>
            <w:tcBorders>
              <w:top w:val="single" w:sz="4" w:space="0" w:color="auto"/>
              <w:left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470</w:t>
            </w:r>
          </w:p>
        </w:tc>
      </w:tr>
      <w:tr w:rsidR="00C97BCF" w:rsidRPr="008B6922" w:rsidTr="00C97BCF">
        <w:tc>
          <w:tcPr>
            <w:tcW w:w="147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lastRenderedPageBreak/>
              <w:t>Подпрограмма N 2 "Развитие территориального общественного самоуправления в Архангельской области (2014 - 2020 годы)"</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12. Количество органов ТОС</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721</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600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700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750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760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770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780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13. Количество реализованных проектов ТОС в год</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330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160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160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160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14. Доля обученных представителей и руководителей ТОС от общего числа представителей и руководителей ТОС</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процентов</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60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60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60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60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85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90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95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15. Количество материалов в средствах массовой информации в информационно-телекоммуникационной сети "Интернет" о деятельности ТОС в год</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единиц</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150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200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16. Доля жителей информированных о ТОС от общего числа жителей</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процентов</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25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30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50</w:t>
            </w:r>
          </w:p>
        </w:tc>
      </w:tr>
      <w:tr w:rsidR="00C97BCF" w:rsidRPr="008B6922" w:rsidTr="00C97BCF">
        <w:tc>
          <w:tcPr>
            <w:tcW w:w="147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Подпрограмма N 3 "Обеспечение реализации государственной программы"</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rPr>
                <w:rFonts w:cs="Calibri"/>
              </w:rPr>
            </w:pPr>
            <w:r w:rsidRPr="008B6922">
              <w:rPr>
                <w:rFonts w:cs="Calibri"/>
              </w:rPr>
              <w:t>17. Исполнение государственной программы Архангельской области</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процентов</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rPr>
                <w:rFonts w:cs="Calibri"/>
              </w:rPr>
              <w:t>100</w:t>
            </w:r>
          </w:p>
        </w:tc>
      </w:tr>
      <w:tr w:rsidR="00C97BCF" w:rsidRPr="008B6922" w:rsidTr="00C97BCF">
        <w:tc>
          <w:tcPr>
            <w:tcW w:w="1474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widowControl w:val="0"/>
              <w:autoSpaceDE w:val="0"/>
              <w:autoSpaceDN w:val="0"/>
              <w:adjustRightInd w:val="0"/>
              <w:spacing w:after="0" w:line="240" w:lineRule="auto"/>
              <w:jc w:val="center"/>
              <w:rPr>
                <w:rFonts w:cs="Calibri"/>
              </w:rPr>
            </w:pPr>
            <w:r w:rsidRPr="008B6922">
              <w:t xml:space="preserve">Подпрограмма № 4 «Укрепление единства российской нации и этнокультурное развитие народов России, проживающих на территории Архангельской области </w:t>
            </w:r>
            <w:r w:rsidRPr="008B6922">
              <w:rPr>
                <w:rFonts w:eastAsia="Times New Roman"/>
              </w:rPr>
              <w:t>(2014  –  2020 годы)</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pStyle w:val="HTML"/>
              <w:rPr>
                <w:rFonts w:asciiTheme="minorHAnsi" w:hAnsiTheme="minorHAnsi"/>
                <w:color w:val="auto"/>
                <w:sz w:val="22"/>
                <w:szCs w:val="22"/>
              </w:rPr>
            </w:pPr>
            <w:r w:rsidRPr="008B6922">
              <w:rPr>
                <w:rFonts w:asciiTheme="minorHAnsi" w:hAnsiTheme="minorHAnsi"/>
                <w:color w:val="auto"/>
                <w:sz w:val="22"/>
                <w:szCs w:val="22"/>
              </w:rPr>
              <w:t>«18. Доля граждан, положительно оценивающих состояние межнациональных отношений, в общем количестве граждан, проживающих в Архангельской области</w:t>
            </w:r>
          </w:p>
          <w:p w:rsidR="00C97BCF" w:rsidRPr="008B6922" w:rsidRDefault="00C97BCF" w:rsidP="00C97BCF">
            <w:pPr>
              <w:pStyle w:val="HTML"/>
              <w:rPr>
                <w:rFonts w:asciiTheme="minorHAnsi" w:hAnsiTheme="minorHAnsi"/>
                <w:color w:val="auto"/>
                <w:sz w:val="22"/>
                <w:szCs w:val="22"/>
              </w:rPr>
            </w:pP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rPr>
                <w:lang w:eastAsia="ar-SA"/>
              </w:rPr>
            </w:pPr>
            <w:r w:rsidRPr="008B6922">
              <w:rPr>
                <w:lang w:eastAsia="ar-SA"/>
              </w:rPr>
              <w:t>проценты</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65,6</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67</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69</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71</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72,5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73,5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74,5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spacing w:after="0" w:line="240" w:lineRule="auto"/>
              <w:jc w:val="center"/>
            </w:pPr>
            <w:r w:rsidRPr="008B6922">
              <w:t>76</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pStyle w:val="HTML"/>
              <w:rPr>
                <w:rFonts w:asciiTheme="minorHAnsi" w:hAnsiTheme="minorHAnsi"/>
                <w:sz w:val="22"/>
                <w:szCs w:val="22"/>
              </w:rPr>
            </w:pPr>
            <w:r w:rsidRPr="008B6922">
              <w:rPr>
                <w:rFonts w:asciiTheme="minorHAnsi" w:hAnsiTheme="minorHAnsi"/>
                <w:color w:val="auto"/>
                <w:sz w:val="22"/>
                <w:szCs w:val="22"/>
              </w:rPr>
              <w:lastRenderedPageBreak/>
              <w:t>19. Численность участников мероприятий, направленных на этнокультурное развитие народов России  и  поддержку языкового многообразия в Архангельской области (ежегодно)</w:t>
            </w:r>
            <w:r w:rsidRPr="008B6922">
              <w:rPr>
                <w:rFonts w:asciiTheme="minorHAnsi" w:hAnsiTheme="minorHAnsi"/>
                <w:sz w:val="22"/>
                <w:szCs w:val="22"/>
              </w:rPr>
              <w:t xml:space="preserve"> </w:t>
            </w:r>
          </w:p>
          <w:p w:rsidR="00C97BCF" w:rsidRPr="008B6922" w:rsidRDefault="00C97BCF" w:rsidP="00C97BCF">
            <w:pPr>
              <w:pStyle w:val="HTML"/>
              <w:rPr>
                <w:rFonts w:asciiTheme="minorHAnsi" w:hAnsiTheme="minorHAnsi"/>
                <w:sz w:val="22"/>
                <w:szCs w:val="22"/>
              </w:rPr>
            </w:pP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rPr>
                <w:lang w:eastAsia="ar-SA"/>
              </w:rPr>
            </w:pPr>
            <w:r w:rsidRPr="008B6922">
              <w:rPr>
                <w:lang w:eastAsia="ar-SA"/>
              </w:rPr>
              <w:t>человек</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4500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5000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5200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5400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5600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5800</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6000</w:t>
            </w:r>
          </w:p>
        </w:tc>
      </w:tr>
      <w:tr w:rsidR="00C97BCF" w:rsidRPr="008B6922" w:rsidTr="00C97BCF">
        <w:tc>
          <w:tcPr>
            <w:tcW w:w="5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pStyle w:val="HTML"/>
              <w:rPr>
                <w:rFonts w:asciiTheme="minorHAnsi" w:hAnsiTheme="minorHAnsi"/>
                <w:color w:val="auto"/>
                <w:sz w:val="22"/>
                <w:szCs w:val="22"/>
              </w:rPr>
            </w:pPr>
            <w:r w:rsidRPr="008B6922">
              <w:rPr>
                <w:rFonts w:asciiTheme="minorHAnsi" w:hAnsiTheme="minorHAnsi"/>
                <w:color w:val="auto"/>
                <w:sz w:val="22"/>
                <w:szCs w:val="22"/>
              </w:rPr>
              <w:t>20. Уровень толерантного отношения к представителям другой национальности (ежегодно)</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rPr>
                <w:lang w:eastAsia="ar-SA"/>
              </w:rPr>
            </w:pPr>
            <w:r w:rsidRPr="008B6922">
              <w:rPr>
                <w:lang w:eastAsia="ar-SA"/>
              </w:rPr>
              <w:t>проценты</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75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76</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78</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80</w:t>
            </w:r>
          </w:p>
        </w:tc>
        <w:tc>
          <w:tcPr>
            <w:tcW w:w="10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83</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85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85</w:t>
            </w:r>
          </w:p>
        </w:tc>
        <w:tc>
          <w:tcPr>
            <w:tcW w:w="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7BCF" w:rsidRPr="008B6922" w:rsidRDefault="00C97BCF" w:rsidP="00C97BCF">
            <w:pPr>
              <w:autoSpaceDE w:val="0"/>
              <w:autoSpaceDN w:val="0"/>
              <w:adjustRightInd w:val="0"/>
              <w:spacing w:after="0" w:line="240" w:lineRule="auto"/>
              <w:jc w:val="center"/>
            </w:pPr>
            <w:r w:rsidRPr="008B6922">
              <w:t>85</w:t>
            </w:r>
          </w:p>
        </w:tc>
      </w:tr>
    </w:tbl>
    <w:p w:rsidR="00C97BCF" w:rsidRDefault="00C97BCF" w:rsidP="00C97BCF">
      <w:pPr>
        <w:spacing w:after="0" w:line="240" w:lineRule="auto"/>
        <w:jc w:val="center"/>
      </w:pPr>
    </w:p>
    <w:p w:rsidR="00C97BCF" w:rsidRDefault="00C97BCF" w:rsidP="00C97BCF">
      <w:pPr>
        <w:spacing w:after="0" w:line="240" w:lineRule="auto"/>
        <w:jc w:val="center"/>
      </w:pPr>
    </w:p>
    <w:p w:rsidR="00C97BCF" w:rsidRPr="008B6922" w:rsidRDefault="00C97BCF" w:rsidP="00C97BCF">
      <w:pPr>
        <w:spacing w:after="0" w:line="240" w:lineRule="auto"/>
        <w:jc w:val="center"/>
      </w:pPr>
      <w:r w:rsidRPr="008B6922">
        <w:rPr>
          <w:lang w:val="en-US"/>
        </w:rPr>
        <w:t>II</w:t>
      </w:r>
      <w:r w:rsidRPr="008B6922">
        <w:t xml:space="preserve">. Порядок расчета и источники информации </w:t>
      </w:r>
    </w:p>
    <w:p w:rsidR="00C97BCF" w:rsidRPr="008B6922" w:rsidRDefault="00C97BCF" w:rsidP="00C97BCF">
      <w:pPr>
        <w:spacing w:after="0" w:line="240" w:lineRule="auto"/>
        <w:jc w:val="center"/>
      </w:pPr>
      <w:r w:rsidRPr="008B6922">
        <w:t>о значениях целевых показателей государственной программы</w:t>
      </w:r>
    </w:p>
    <w:p w:rsidR="00C97BCF" w:rsidRPr="008B6922" w:rsidRDefault="00C97BCF" w:rsidP="00C97BCF">
      <w:pPr>
        <w:spacing w:after="0" w:line="240" w:lineRule="auto"/>
        <w:rPr>
          <w:bCs/>
        </w:rPr>
      </w:pPr>
    </w:p>
    <w:p w:rsidR="00C97BCF" w:rsidRPr="008B6922" w:rsidRDefault="00C97BCF" w:rsidP="00C97BCF">
      <w:pPr>
        <w:spacing w:after="0" w:line="240" w:lineRule="auto"/>
      </w:pPr>
    </w:p>
    <w:p w:rsidR="00C97BCF" w:rsidRPr="008B6922" w:rsidRDefault="00C97BCF" w:rsidP="00C97BCF">
      <w:pPr>
        <w:spacing w:after="0" w:line="240" w:lineRule="auto"/>
      </w:pP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1"/>
        <w:gridCol w:w="6237"/>
        <w:gridCol w:w="4678"/>
      </w:tblGrid>
      <w:tr w:rsidR="00C97BCF" w:rsidRPr="008B6922" w:rsidTr="00C97BCF">
        <w:trPr>
          <w:cantSplit/>
        </w:trPr>
        <w:tc>
          <w:tcPr>
            <w:tcW w:w="4651" w:type="dxa"/>
          </w:tcPr>
          <w:p w:rsidR="00C97BCF" w:rsidRPr="008B6922" w:rsidRDefault="00C97BCF" w:rsidP="00C97BCF">
            <w:pPr>
              <w:pStyle w:val="ConsPlusNonformat"/>
              <w:widowControl/>
              <w:tabs>
                <w:tab w:val="left" w:pos="432"/>
                <w:tab w:val="left" w:pos="1260"/>
              </w:tabs>
              <w:jc w:val="center"/>
              <w:rPr>
                <w:rFonts w:asciiTheme="minorHAnsi" w:hAnsiTheme="minorHAnsi"/>
                <w:sz w:val="22"/>
                <w:szCs w:val="22"/>
              </w:rPr>
            </w:pPr>
            <w:r w:rsidRPr="008B6922">
              <w:rPr>
                <w:rFonts w:asciiTheme="minorHAnsi" w:hAnsiTheme="minorHAnsi"/>
                <w:sz w:val="22"/>
                <w:szCs w:val="22"/>
              </w:rPr>
              <w:t>Наименование целевых показателей государственной программы</w:t>
            </w:r>
          </w:p>
        </w:tc>
        <w:tc>
          <w:tcPr>
            <w:tcW w:w="6237" w:type="dxa"/>
          </w:tcPr>
          <w:p w:rsidR="00C97BCF" w:rsidRPr="008B6922" w:rsidRDefault="00C97BCF" w:rsidP="00C97BCF">
            <w:pPr>
              <w:spacing w:after="0" w:line="240" w:lineRule="auto"/>
              <w:jc w:val="center"/>
              <w:rPr>
                <w:rFonts w:eastAsia="Times New Roman"/>
              </w:rPr>
            </w:pPr>
            <w:r w:rsidRPr="008B6922">
              <w:t>Порядок расчета</w:t>
            </w:r>
          </w:p>
        </w:tc>
        <w:tc>
          <w:tcPr>
            <w:tcW w:w="4678" w:type="dxa"/>
          </w:tcPr>
          <w:p w:rsidR="00C97BCF" w:rsidRPr="008B6922" w:rsidRDefault="00C97BCF" w:rsidP="00C97BCF">
            <w:pPr>
              <w:spacing w:after="0" w:line="240" w:lineRule="auto"/>
              <w:jc w:val="center"/>
            </w:pPr>
            <w:r w:rsidRPr="008B6922">
              <w:t>Источник информации</w:t>
            </w:r>
          </w:p>
        </w:tc>
      </w:tr>
      <w:tr w:rsidR="00C97BCF" w:rsidRPr="008B6922" w:rsidTr="00C97BCF">
        <w:trPr>
          <w:cantSplit/>
        </w:trPr>
        <w:tc>
          <w:tcPr>
            <w:tcW w:w="4651" w:type="dxa"/>
          </w:tcPr>
          <w:p w:rsidR="00C97BCF" w:rsidRPr="008B6922" w:rsidRDefault="00C97BCF" w:rsidP="00C97BCF">
            <w:pPr>
              <w:pStyle w:val="ConsPlusNonformat"/>
              <w:widowControl/>
              <w:tabs>
                <w:tab w:val="left" w:pos="432"/>
                <w:tab w:val="left" w:pos="1260"/>
              </w:tabs>
              <w:rPr>
                <w:rFonts w:asciiTheme="minorHAnsi" w:hAnsiTheme="minorHAnsi"/>
                <w:sz w:val="22"/>
                <w:szCs w:val="22"/>
              </w:rPr>
            </w:pPr>
            <w:r w:rsidRPr="008B6922">
              <w:rPr>
                <w:rFonts w:asciiTheme="minorHAnsi" w:hAnsiTheme="minorHAnsi"/>
                <w:sz w:val="22"/>
                <w:szCs w:val="22"/>
              </w:rPr>
              <w:t xml:space="preserve">1. Количество жителей, вовлеченных </w:t>
            </w:r>
            <w:r w:rsidRPr="008B6922">
              <w:rPr>
                <w:rFonts w:asciiTheme="minorHAnsi" w:hAnsiTheme="minorHAnsi"/>
                <w:sz w:val="22"/>
                <w:szCs w:val="22"/>
              </w:rPr>
              <w:br/>
              <w:t xml:space="preserve">в реализацию целевых проектов социально ориентированных некоммерческих </w:t>
            </w:r>
          </w:p>
          <w:p w:rsidR="00C97BCF" w:rsidRPr="008B6922" w:rsidRDefault="00C97BCF" w:rsidP="00C97BCF">
            <w:pPr>
              <w:pStyle w:val="ConsPlusNonformat"/>
              <w:widowControl/>
              <w:tabs>
                <w:tab w:val="left" w:pos="432"/>
                <w:tab w:val="left" w:pos="1260"/>
              </w:tabs>
              <w:rPr>
                <w:rFonts w:asciiTheme="minorHAnsi" w:hAnsiTheme="minorHAnsi"/>
                <w:sz w:val="22"/>
                <w:szCs w:val="22"/>
              </w:rPr>
            </w:pPr>
            <w:r w:rsidRPr="008B6922">
              <w:rPr>
                <w:rFonts w:asciiTheme="minorHAnsi" w:hAnsiTheme="minorHAnsi"/>
                <w:sz w:val="22"/>
                <w:szCs w:val="22"/>
              </w:rPr>
              <w:t>организаций, человек</w:t>
            </w:r>
          </w:p>
          <w:p w:rsidR="00C97BCF" w:rsidRPr="008B6922" w:rsidRDefault="00C97BCF" w:rsidP="00C97BCF">
            <w:pPr>
              <w:pStyle w:val="ConsPlusNonformat"/>
              <w:widowControl/>
              <w:tabs>
                <w:tab w:val="left" w:pos="432"/>
                <w:tab w:val="left" w:pos="1260"/>
              </w:tabs>
              <w:rPr>
                <w:rFonts w:asciiTheme="minorHAnsi" w:hAnsiTheme="minorHAnsi"/>
                <w:sz w:val="22"/>
                <w:szCs w:val="22"/>
              </w:rPr>
            </w:pPr>
          </w:p>
        </w:tc>
        <w:tc>
          <w:tcPr>
            <w:tcW w:w="6237" w:type="dxa"/>
          </w:tcPr>
          <w:p w:rsidR="00C97BCF" w:rsidRPr="008B6922" w:rsidRDefault="00C97BCF" w:rsidP="00C97BCF">
            <w:pPr>
              <w:spacing w:after="0" w:line="240" w:lineRule="auto"/>
              <w:ind w:left="112"/>
            </w:pPr>
            <w:r w:rsidRPr="008B6922">
              <w:rPr>
                <w:lang w:val="en-US"/>
              </w:rPr>
              <w:t>N</w:t>
            </w:r>
            <w:r w:rsidRPr="008B6922">
              <w:rPr>
                <w:vertAlign w:val="subscript"/>
              </w:rPr>
              <w:t xml:space="preserve">3 </w:t>
            </w:r>
            <w:r w:rsidRPr="008B6922">
              <w:t xml:space="preserve">определяется по формуле: </w:t>
            </w:r>
            <w:r w:rsidRPr="008B6922">
              <w:rPr>
                <w:lang w:val="en-US"/>
              </w:rPr>
              <w:t>N</w:t>
            </w:r>
            <w:r w:rsidRPr="008B6922">
              <w:rPr>
                <w:vertAlign w:val="subscript"/>
              </w:rPr>
              <w:t>3</w:t>
            </w:r>
            <w:r w:rsidRPr="008B6922">
              <w:t xml:space="preserve"> = ∑</w:t>
            </w:r>
            <w:proofErr w:type="spellStart"/>
            <w:r w:rsidRPr="008B6922">
              <w:rPr>
                <w:vertAlign w:val="subscript"/>
                <w:lang w:val="en-US"/>
              </w:rPr>
              <w:t>i</w:t>
            </w:r>
            <w:proofErr w:type="spellEnd"/>
            <w:r w:rsidRPr="008B6922">
              <w:t xml:space="preserve"> </w:t>
            </w:r>
            <w:r w:rsidRPr="008B6922">
              <w:rPr>
                <w:lang w:val="en-US"/>
              </w:rPr>
              <w:t>N</w:t>
            </w:r>
            <w:r w:rsidRPr="008B6922">
              <w:rPr>
                <w:vertAlign w:val="subscript"/>
                <w:lang w:val="en-US"/>
              </w:rPr>
              <w:t>i</w:t>
            </w:r>
            <w:r w:rsidRPr="008B6922">
              <w:rPr>
                <w:vertAlign w:val="superscript"/>
              </w:rPr>
              <w:t>СО НКО</w:t>
            </w:r>
            <w:r w:rsidRPr="008B6922">
              <w:t xml:space="preserve">, </w:t>
            </w:r>
          </w:p>
          <w:p w:rsidR="00C97BCF" w:rsidRPr="008B6922" w:rsidRDefault="00C97BCF" w:rsidP="00C97BCF">
            <w:pPr>
              <w:spacing w:after="0" w:line="240" w:lineRule="auto"/>
              <w:ind w:left="112"/>
            </w:pPr>
            <w:r w:rsidRPr="008B6922">
              <w:t xml:space="preserve">где: </w:t>
            </w:r>
            <w:proofErr w:type="gramStart"/>
            <w:r w:rsidRPr="008B6922">
              <w:rPr>
                <w:lang w:val="en-US"/>
              </w:rPr>
              <w:t>N</w:t>
            </w:r>
            <w:r w:rsidRPr="008B6922">
              <w:rPr>
                <w:vertAlign w:val="subscript"/>
                <w:lang w:val="en-US"/>
              </w:rPr>
              <w:t>i</w:t>
            </w:r>
            <w:proofErr w:type="gramEnd"/>
            <w:r w:rsidRPr="008B6922">
              <w:rPr>
                <w:vertAlign w:val="superscript"/>
              </w:rPr>
              <w:t>СО НКО</w:t>
            </w:r>
            <w:r w:rsidRPr="008B6922">
              <w:t xml:space="preserve"> – количество жителей, вовлеченных </w:t>
            </w:r>
          </w:p>
          <w:p w:rsidR="00C97BCF" w:rsidRPr="008B6922" w:rsidRDefault="00C97BCF" w:rsidP="00C97BCF">
            <w:pPr>
              <w:spacing w:after="0" w:line="240" w:lineRule="auto"/>
              <w:ind w:left="112"/>
            </w:pPr>
            <w:r w:rsidRPr="008B6922">
              <w:t>в реализацию целевого проекта социально ориентированной некоммерческой организации</w:t>
            </w:r>
          </w:p>
          <w:p w:rsidR="00C97BCF" w:rsidRPr="008B6922" w:rsidRDefault="00C97BCF" w:rsidP="00C97BCF">
            <w:pPr>
              <w:spacing w:after="0" w:line="240" w:lineRule="auto"/>
              <w:ind w:left="112"/>
              <w:rPr>
                <w:rFonts w:eastAsia="Times New Roman"/>
              </w:rPr>
            </w:pPr>
          </w:p>
        </w:tc>
        <w:tc>
          <w:tcPr>
            <w:tcW w:w="4678" w:type="dxa"/>
          </w:tcPr>
          <w:p w:rsidR="00C97BCF" w:rsidRPr="008B6922" w:rsidRDefault="00C97BCF" w:rsidP="00C97BCF">
            <w:pPr>
              <w:spacing w:after="0" w:line="240" w:lineRule="auto"/>
              <w:ind w:left="164"/>
            </w:pPr>
            <w:r w:rsidRPr="008B6922">
              <w:t>договоры о предоставлении министерством по развитию местного самоуправления Архангельской области субсидий из областного бюджета для государственной поддержки целевых проектов социально ориентированных некоммерческих организаций</w:t>
            </w:r>
          </w:p>
          <w:p w:rsidR="00C97BCF" w:rsidRPr="008B6922" w:rsidRDefault="00C97BCF" w:rsidP="00C97BCF">
            <w:pPr>
              <w:spacing w:after="0" w:line="240" w:lineRule="auto"/>
              <w:ind w:left="164"/>
            </w:pPr>
          </w:p>
        </w:tc>
      </w:tr>
      <w:tr w:rsidR="00C97BCF" w:rsidRPr="008B6922" w:rsidTr="00C97BCF">
        <w:trPr>
          <w:cantSplit/>
        </w:trPr>
        <w:tc>
          <w:tcPr>
            <w:tcW w:w="4651" w:type="dxa"/>
          </w:tcPr>
          <w:p w:rsidR="00C97BCF" w:rsidRPr="008B6922" w:rsidRDefault="00C97BCF" w:rsidP="00C97BCF">
            <w:pPr>
              <w:pStyle w:val="ConsPlusNonformat"/>
              <w:widowControl/>
              <w:tabs>
                <w:tab w:val="left" w:pos="432"/>
                <w:tab w:val="left" w:pos="1260"/>
              </w:tabs>
              <w:rPr>
                <w:rFonts w:asciiTheme="minorHAnsi" w:hAnsiTheme="minorHAnsi"/>
                <w:sz w:val="22"/>
                <w:szCs w:val="22"/>
              </w:rPr>
            </w:pPr>
            <w:r w:rsidRPr="008B6922">
              <w:rPr>
                <w:rFonts w:asciiTheme="minorHAnsi" w:hAnsiTheme="minorHAnsi"/>
                <w:sz w:val="22"/>
                <w:szCs w:val="22"/>
              </w:rPr>
              <w:lastRenderedPageBreak/>
              <w:t>2. Доля граждан, положительно оценивающих состояние межнациональных отношений, в общем количестве граждан, проживающих в Архангельской области</w:t>
            </w:r>
          </w:p>
          <w:p w:rsidR="00C97BCF" w:rsidRPr="008B6922" w:rsidRDefault="00C97BCF" w:rsidP="00C97BCF">
            <w:pPr>
              <w:pStyle w:val="ConsPlusNonformat"/>
              <w:widowControl/>
              <w:tabs>
                <w:tab w:val="left" w:pos="432"/>
                <w:tab w:val="left" w:pos="1260"/>
              </w:tabs>
              <w:rPr>
                <w:rFonts w:asciiTheme="minorHAnsi" w:hAnsiTheme="minorHAnsi"/>
                <w:sz w:val="22"/>
                <w:szCs w:val="22"/>
              </w:rPr>
            </w:pPr>
          </w:p>
        </w:tc>
        <w:tc>
          <w:tcPr>
            <w:tcW w:w="6237" w:type="dxa"/>
          </w:tcPr>
          <w:p w:rsidR="00C97BCF" w:rsidRPr="008B6922" w:rsidRDefault="006257BE" w:rsidP="00C97BCF">
            <w:pPr>
              <w:spacing w:after="0" w:line="240" w:lineRule="auto"/>
            </w:pPr>
            <w:r w:rsidRPr="006257BE">
              <w:rPr>
                <w:position w:val="-32"/>
              </w:rPr>
              <w:object w:dxaOrig="2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6pt" o:ole="">
                  <v:imagedata r:id="rId37" o:title=""/>
                </v:shape>
                <o:OLEObject Type="Embed" ProgID="Equation.3" ShapeID="_x0000_i1025" DrawAspect="Content" ObjectID="_1474816828" r:id="rId38"/>
              </w:object>
            </w:r>
          </w:p>
          <w:p w:rsidR="00C97BCF" w:rsidRPr="008B6922" w:rsidRDefault="00C97BCF" w:rsidP="00C97BCF">
            <w:pPr>
              <w:spacing w:after="0" w:line="240" w:lineRule="auto"/>
            </w:pPr>
            <w:r w:rsidRPr="008B6922">
              <w:t>И1-количество жителей Архангельской области</w:t>
            </w:r>
          </w:p>
          <w:p w:rsidR="00C97BCF" w:rsidRPr="008B6922" w:rsidRDefault="00C97BCF" w:rsidP="00C97BCF">
            <w:pPr>
              <w:spacing w:after="0" w:line="240" w:lineRule="auto"/>
            </w:pPr>
            <w:r w:rsidRPr="008B6922">
              <w:rPr>
                <w:position w:val="-12"/>
              </w:rPr>
              <w:object w:dxaOrig="580" w:dyaOrig="380">
                <v:shape id="_x0000_i1026" type="#_x0000_t75" style="width:29.25pt;height:18.75pt" o:ole="">
                  <v:imagedata r:id="rId39" o:title=""/>
                </v:shape>
                <o:OLEObject Type="Embed" ProgID="Equation.3" ShapeID="_x0000_i1026" DrawAspect="Content" ObjectID="_1474816829" r:id="rId40"/>
              </w:object>
            </w:r>
            <w:r w:rsidRPr="008B6922">
              <w:t xml:space="preserve"> - количество граждан, признавших, что за последние годы межнациональные отношения в России стали более терпимыми;</w:t>
            </w:r>
          </w:p>
          <w:p w:rsidR="00C97BCF" w:rsidRPr="008B6922" w:rsidRDefault="00C97BCF" w:rsidP="00C97BCF">
            <w:pPr>
              <w:spacing w:after="0" w:line="240" w:lineRule="auto"/>
            </w:pPr>
            <w:r w:rsidRPr="008B6922">
              <w:rPr>
                <w:position w:val="-12"/>
              </w:rPr>
              <w:object w:dxaOrig="620" w:dyaOrig="380">
                <v:shape id="_x0000_i1027" type="#_x0000_t75" style="width:30.75pt;height:18.75pt" o:ole="">
                  <v:imagedata r:id="rId41" o:title=""/>
                </v:shape>
                <o:OLEObject Type="Embed" ProgID="Equation.3" ShapeID="_x0000_i1027" DrawAspect="Content" ObjectID="_1474816830" r:id="rId42"/>
              </w:object>
            </w:r>
            <w:r w:rsidRPr="008B6922">
              <w:t xml:space="preserve"> - количество граждан, признавших, что за последние годы межнациональные отношения в России не изменились;</w:t>
            </w:r>
          </w:p>
          <w:p w:rsidR="00C97BCF" w:rsidRPr="008B6922" w:rsidRDefault="00C97BCF" w:rsidP="00C97BCF">
            <w:pPr>
              <w:autoSpaceDE w:val="0"/>
              <w:autoSpaceDN w:val="0"/>
              <w:adjustRightInd w:val="0"/>
              <w:spacing w:after="0" w:line="240" w:lineRule="auto"/>
              <w:rPr>
                <w:rFonts w:eastAsia="Times New Roman"/>
              </w:rPr>
            </w:pPr>
            <w:r w:rsidRPr="008B6922">
              <w:rPr>
                <w:position w:val="-14"/>
              </w:rPr>
              <w:object w:dxaOrig="639" w:dyaOrig="400">
                <v:shape id="_x0000_i1028" type="#_x0000_t75" style="width:32.25pt;height:20.25pt" o:ole="">
                  <v:imagedata r:id="rId43" o:title=""/>
                </v:shape>
                <o:OLEObject Type="Embed" ProgID="Equation.3" ShapeID="_x0000_i1028" DrawAspect="Content" ObjectID="_1474816831" r:id="rId44"/>
              </w:object>
            </w:r>
            <w:r>
              <w:t xml:space="preserve"> - общее количество </w:t>
            </w:r>
            <w:proofErr w:type="gramStart"/>
            <w:r>
              <w:t>опрошенных</w:t>
            </w:r>
            <w:proofErr w:type="gramEnd"/>
          </w:p>
        </w:tc>
        <w:tc>
          <w:tcPr>
            <w:tcW w:w="4678" w:type="dxa"/>
          </w:tcPr>
          <w:p w:rsidR="00C97BCF" w:rsidRPr="008B6922" w:rsidRDefault="00C97BCF" w:rsidP="00C97BCF">
            <w:pPr>
              <w:autoSpaceDE w:val="0"/>
              <w:autoSpaceDN w:val="0"/>
              <w:adjustRightInd w:val="0"/>
              <w:spacing w:after="0" w:line="240" w:lineRule="auto"/>
            </w:pPr>
            <w:r w:rsidRPr="008B6922">
              <w:t>Социологическое исследование</w:t>
            </w:r>
          </w:p>
          <w:p w:rsidR="00C97BCF" w:rsidRPr="008B6922" w:rsidRDefault="00C97BCF" w:rsidP="00C97BCF">
            <w:pPr>
              <w:autoSpaceDE w:val="0"/>
              <w:autoSpaceDN w:val="0"/>
              <w:adjustRightInd w:val="0"/>
              <w:spacing w:after="0" w:line="240" w:lineRule="auto"/>
            </w:pPr>
          </w:p>
        </w:tc>
      </w:tr>
      <w:tr w:rsidR="00C97BCF" w:rsidRPr="008B6922" w:rsidTr="00C97BCF">
        <w:trPr>
          <w:cantSplit/>
          <w:trHeight w:val="307"/>
        </w:trPr>
        <w:tc>
          <w:tcPr>
            <w:tcW w:w="4651" w:type="dxa"/>
          </w:tcPr>
          <w:p w:rsidR="00C97BCF" w:rsidRPr="008B6922" w:rsidRDefault="00C97BCF" w:rsidP="00C97BCF">
            <w:pPr>
              <w:pStyle w:val="ConsPlusTitle"/>
              <w:widowControl/>
              <w:rPr>
                <w:rFonts w:asciiTheme="minorHAnsi" w:hAnsiTheme="minorHAnsi" w:cs="Times New Roman"/>
                <w:b w:val="0"/>
              </w:rPr>
            </w:pPr>
            <w:r w:rsidRPr="008B6922">
              <w:rPr>
                <w:rFonts w:asciiTheme="minorHAnsi" w:hAnsiTheme="minorHAnsi" w:cs="Times New Roman"/>
                <w:b w:val="0"/>
              </w:rPr>
              <w:t xml:space="preserve">3. Доля жителей, вовлеченных в ТОС, </w:t>
            </w:r>
            <w:r w:rsidRPr="008B6922">
              <w:rPr>
                <w:rFonts w:asciiTheme="minorHAnsi" w:hAnsiTheme="minorHAnsi" w:cs="Times New Roman"/>
                <w:b w:val="0"/>
              </w:rPr>
              <w:br/>
              <w:t>от общего числа жителей, процентов</w:t>
            </w:r>
          </w:p>
          <w:p w:rsidR="00C97BCF" w:rsidRPr="008B6922" w:rsidRDefault="00C97BCF" w:rsidP="00C97BCF">
            <w:pPr>
              <w:pStyle w:val="ConsPlusTitle"/>
              <w:widowControl/>
              <w:rPr>
                <w:rFonts w:asciiTheme="minorHAnsi" w:hAnsiTheme="minorHAnsi" w:cs="Times New Roman"/>
                <w:b w:val="0"/>
              </w:rPr>
            </w:pPr>
          </w:p>
        </w:tc>
        <w:tc>
          <w:tcPr>
            <w:tcW w:w="6237" w:type="dxa"/>
          </w:tcPr>
          <w:p w:rsidR="00C97BCF" w:rsidRPr="008B6922" w:rsidRDefault="00C97BCF" w:rsidP="00C97BCF">
            <w:pPr>
              <w:spacing w:after="0" w:line="240" w:lineRule="auto"/>
              <w:ind w:left="112"/>
            </w:pPr>
            <w:r w:rsidRPr="008B6922">
              <w:t xml:space="preserve">численность жителей,  вовлеченных в ТОС, </w:t>
            </w:r>
          </w:p>
          <w:p w:rsidR="00C97BCF" w:rsidRPr="008B6922" w:rsidRDefault="00C97BCF" w:rsidP="00C97BCF">
            <w:pPr>
              <w:spacing w:after="0" w:line="240" w:lineRule="auto"/>
              <w:ind w:left="112"/>
              <w:rPr>
                <w:rFonts w:eastAsia="Times New Roman"/>
              </w:rPr>
            </w:pPr>
            <w:r w:rsidRPr="008B6922">
              <w:t>в среднегодовом исчислении делится на численность жителей в среднегодовом исчислении и умножается на 100 процентов</w:t>
            </w:r>
          </w:p>
        </w:tc>
        <w:tc>
          <w:tcPr>
            <w:tcW w:w="4678" w:type="dxa"/>
          </w:tcPr>
          <w:p w:rsidR="00C97BCF" w:rsidRPr="008B6922" w:rsidRDefault="00C97BCF" w:rsidP="00C97BCF">
            <w:pPr>
              <w:spacing w:after="0" w:line="240" w:lineRule="auto"/>
              <w:ind w:left="164"/>
              <w:rPr>
                <w:rFonts w:eastAsia="Times New Roman"/>
              </w:rPr>
            </w:pPr>
            <w:r w:rsidRPr="008B6922">
              <w:t>ведомственные отчеты муниципальных образований»;</w:t>
            </w:r>
          </w:p>
          <w:p w:rsidR="00C97BCF" w:rsidRPr="008B6922" w:rsidRDefault="00C97BCF" w:rsidP="00C97BCF">
            <w:pPr>
              <w:spacing w:after="0" w:line="240" w:lineRule="auto"/>
              <w:ind w:left="164"/>
              <w:rPr>
                <w:rFonts w:eastAsia="Times New Roman"/>
                <w:highlight w:val="yellow"/>
              </w:rPr>
            </w:pPr>
          </w:p>
        </w:tc>
      </w:tr>
    </w:tbl>
    <w:p w:rsidR="00C97BCF" w:rsidRPr="008B6922" w:rsidRDefault="00C97BCF" w:rsidP="00C97BCF">
      <w:pPr>
        <w:autoSpaceDE w:val="0"/>
        <w:autoSpaceDN w:val="0"/>
        <w:adjustRightInd w:val="0"/>
        <w:spacing w:after="0" w:line="240" w:lineRule="auto"/>
        <w:ind w:left="-720" w:firstLine="720"/>
        <w:jc w:val="both"/>
        <w:rPr>
          <w:bCs/>
        </w:rPr>
      </w:pPr>
    </w:p>
    <w:p w:rsidR="00C97BCF" w:rsidRPr="008B6922" w:rsidRDefault="00C97BCF" w:rsidP="00C97BCF">
      <w:pPr>
        <w:widowControl w:val="0"/>
        <w:autoSpaceDE w:val="0"/>
        <w:autoSpaceDN w:val="0"/>
        <w:adjustRightInd w:val="0"/>
        <w:spacing w:after="0" w:line="240" w:lineRule="auto"/>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C97BCF" w:rsidRDefault="00C97BCF" w:rsidP="0092690E">
      <w:pPr>
        <w:widowControl w:val="0"/>
        <w:autoSpaceDE w:val="0"/>
        <w:autoSpaceDN w:val="0"/>
        <w:adjustRightInd w:val="0"/>
        <w:spacing w:after="0" w:line="240" w:lineRule="auto"/>
        <w:ind w:firstLine="540"/>
        <w:jc w:val="both"/>
        <w:rPr>
          <w:rFonts w:cs="Calibri"/>
        </w:rPr>
      </w:pPr>
    </w:p>
    <w:p w:rsidR="006257BE" w:rsidRDefault="006257BE" w:rsidP="00C97BCF">
      <w:pPr>
        <w:widowControl w:val="0"/>
        <w:autoSpaceDE w:val="0"/>
        <w:autoSpaceDN w:val="0"/>
        <w:adjustRightInd w:val="0"/>
        <w:spacing w:after="0" w:line="240" w:lineRule="auto"/>
        <w:jc w:val="right"/>
        <w:outlineLvl w:val="1"/>
        <w:rPr>
          <w:rFonts w:ascii="Calibri" w:hAnsi="Calibri" w:cs="Calibri"/>
        </w:rPr>
        <w:sectPr w:rsidR="006257BE" w:rsidSect="006257BE">
          <w:pgSz w:w="16838" w:h="11906" w:orient="landscape"/>
          <w:pgMar w:top="1701" w:right="1134" w:bottom="851" w:left="1134" w:header="720" w:footer="720" w:gutter="0"/>
          <w:cols w:space="720"/>
          <w:noEndnote/>
        </w:sectPr>
      </w:pPr>
    </w:p>
    <w:p w:rsidR="00C97BCF" w:rsidRDefault="00C97BCF" w:rsidP="00C97BC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Архангельской</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"Развитие местного самоуправления</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Архангельской области и </w:t>
      </w:r>
      <w:proofErr w:type="gramStart"/>
      <w:r>
        <w:rPr>
          <w:rFonts w:ascii="Calibri" w:hAnsi="Calibri" w:cs="Calibri"/>
        </w:rPr>
        <w:t>государственная</w:t>
      </w:r>
      <w:proofErr w:type="gramEnd"/>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поддержка социально </w:t>
      </w:r>
      <w:proofErr w:type="gramStart"/>
      <w:r>
        <w:rPr>
          <w:rFonts w:ascii="Calibri" w:hAnsi="Calibri" w:cs="Calibri"/>
        </w:rPr>
        <w:t>ориентированных</w:t>
      </w:r>
      <w:proofErr w:type="gramEnd"/>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некоммерческих организаций</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rPr>
          <w:rFonts w:ascii="Calibri" w:hAnsi="Calibri" w:cs="Calibri"/>
        </w:rPr>
      </w:pPr>
      <w:bookmarkStart w:id="18" w:name="Par627"/>
      <w:bookmarkEnd w:id="18"/>
      <w:r>
        <w:rPr>
          <w:rFonts w:ascii="Calibri" w:hAnsi="Calibri" w:cs="Calibri"/>
        </w:rPr>
        <w:t>ПЕРЕЧЕНЬ</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государственной программы Архангельской области</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местного самоуправления в Архангельской области</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государственная поддержка социально </w:t>
      </w:r>
      <w:proofErr w:type="gramStart"/>
      <w:r>
        <w:rPr>
          <w:rFonts w:ascii="Calibri" w:hAnsi="Calibri" w:cs="Calibri"/>
        </w:rPr>
        <w:t>ориентированных</w:t>
      </w:r>
      <w:proofErr w:type="gramEnd"/>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некоммерческих организаций (2014 - 2020 годы)"</w:t>
      </w:r>
    </w:p>
    <w:p w:rsidR="00C97BCF" w:rsidRDefault="00C97BCF" w:rsidP="00C97BCF">
      <w:pPr>
        <w:widowControl w:val="0"/>
        <w:autoSpaceDE w:val="0"/>
        <w:autoSpaceDN w:val="0"/>
        <w:adjustRightInd w:val="0"/>
        <w:spacing w:after="0" w:line="240" w:lineRule="auto"/>
        <w:jc w:val="center"/>
        <w:rPr>
          <w:rFonts w:ascii="Calibri" w:hAnsi="Calibri" w:cs="Calibri"/>
        </w:rPr>
      </w:pPr>
    </w:p>
    <w:p w:rsidR="00C97BCF" w:rsidRDefault="00C97BCF" w:rsidP="00C97BCF">
      <w:pPr>
        <w:widowControl w:val="0"/>
        <w:autoSpaceDE w:val="0"/>
        <w:autoSpaceDN w:val="0"/>
        <w:adjustRightInd w:val="0"/>
        <w:spacing w:after="0" w:line="240" w:lineRule="auto"/>
        <w:jc w:val="both"/>
        <w:rPr>
          <w:rFonts w:ascii="Calibri" w:hAnsi="Calibri" w:cs="Calibri"/>
        </w:rPr>
      </w:pPr>
    </w:p>
    <w:tbl>
      <w:tblPr>
        <w:tblW w:w="151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571"/>
        <w:gridCol w:w="1774"/>
        <w:gridCol w:w="1115"/>
        <w:gridCol w:w="927"/>
        <w:gridCol w:w="984"/>
        <w:gridCol w:w="861"/>
        <w:gridCol w:w="1021"/>
        <w:gridCol w:w="927"/>
        <w:gridCol w:w="927"/>
        <w:gridCol w:w="927"/>
        <w:gridCol w:w="927"/>
        <w:gridCol w:w="2151"/>
      </w:tblGrid>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Наименование мероприятия</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Ответственный исполнитель, соисполнители</w:t>
            </w:r>
          </w:p>
        </w:tc>
        <w:tc>
          <w:tcPr>
            <w:tcW w:w="1115"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Источник финансирования</w:t>
            </w:r>
          </w:p>
        </w:tc>
        <w:tc>
          <w:tcPr>
            <w:tcW w:w="7501" w:type="dxa"/>
            <w:gridSpan w:val="8"/>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Объем финансирования, тыс. рублей</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Показатели результата реализации мероприятия по годам</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115"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всего</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2014 год</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2015 год</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2016 год</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2017 год</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2018 год</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2019 год</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2020 год</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1</w:t>
            </w:r>
          </w:p>
        </w:tc>
        <w:tc>
          <w:tcPr>
            <w:tcW w:w="177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2</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5</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6</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10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11</w:t>
            </w:r>
          </w:p>
        </w:tc>
        <w:tc>
          <w:tcPr>
            <w:tcW w:w="215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12</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outlineLvl w:val="2"/>
              <w:rPr>
                <w:rFonts w:cs="Calibri"/>
              </w:rPr>
            </w:pPr>
            <w:bookmarkStart w:id="19" w:name="Par661"/>
            <w:bookmarkEnd w:id="19"/>
            <w:r w:rsidRPr="002B558D">
              <w:rPr>
                <w:rFonts w:cs="Calibri"/>
              </w:rPr>
              <w:t>I. Подпрограмма N 1 "Государственная поддержка социально ориентированных некоммерческих организаций (2014 - 2020 годы)"</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outlineLvl w:val="3"/>
              <w:rPr>
                <w:rFonts w:cs="Calibri"/>
              </w:rPr>
            </w:pPr>
            <w:bookmarkStart w:id="20" w:name="Par662"/>
            <w:bookmarkEnd w:id="20"/>
            <w:r w:rsidRPr="002B558D">
              <w:rPr>
                <w:rFonts w:cs="Calibri"/>
              </w:rPr>
              <w:t>Цель N 1 - обеспечение эффективного использования потенциала социально ориентированных некоммерческих организаций в решении социальных проблем населения Архангельской области (далее - население)</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outlineLvl w:val="4"/>
              <w:rPr>
                <w:rFonts w:cs="Calibri"/>
              </w:rPr>
            </w:pPr>
            <w:bookmarkStart w:id="21" w:name="Par663"/>
            <w:bookmarkEnd w:id="21"/>
            <w:r w:rsidRPr="002B558D">
              <w:rPr>
                <w:rFonts w:cs="Calibri"/>
              </w:rPr>
              <w:t>Задача N 1 - развитие сектора социально ориентированных некоммерческих организаций, благотворительности</w:t>
            </w:r>
          </w:p>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Calibri"/>
              </w:rPr>
              <w:t>и добровольчества в Архангельской области</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22" w:name="Par665"/>
            <w:bookmarkEnd w:id="22"/>
            <w:r w:rsidRPr="002B558D">
              <w:rPr>
                <w:rFonts w:cs="Calibri"/>
              </w:rPr>
              <w:t xml:space="preserve">1.1. Проведение конференций, семинаров, выставок, "круглых столов", </w:t>
            </w:r>
            <w:r w:rsidRPr="002B558D">
              <w:rPr>
                <w:rFonts w:cs="Calibri"/>
              </w:rPr>
              <w:lastRenderedPageBreak/>
              <w:t>церемоний, торжественных мероприятий, а также мероприятий, посвященных праздничным и памятным дням, историческим событиям, юбилейным датам в сфере развития институтов гражданского общества</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 xml:space="preserve">министерство по местному самоуправлению и внутренней </w:t>
            </w:r>
            <w:r w:rsidRPr="002B558D">
              <w:rPr>
                <w:rFonts w:cs="Calibri"/>
              </w:rPr>
              <w:lastRenderedPageBreak/>
              <w:t>политике Архангельской области (далее - 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5048,6</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1087,8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1196,6</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1316,3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1447,9</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увеличение количества социально ориентированных </w:t>
            </w:r>
            <w:r w:rsidRPr="002B558D">
              <w:rPr>
                <w:rFonts w:cs="Calibri"/>
              </w:rPr>
              <w:lastRenderedPageBreak/>
              <w:t>некоммерческих организаций, которым оказана поддержка, к 2020 году до 3005</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 xml:space="preserve">областной </w:t>
            </w:r>
            <w:r w:rsidRPr="002B558D">
              <w:rPr>
                <w:rFonts w:cs="Calibri"/>
              </w:rPr>
              <w:lastRenderedPageBreak/>
              <w:t>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lastRenderedPageBreak/>
              <w:t>5048,6</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1087,8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1196,6</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1316,3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1447,9</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lastRenderedPageBreak/>
              <w:t>1.2. Проведение ежегодного Северного Гражданского Конгресса "Содействие развитию институтов гражданского общества"</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6014,4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1295,9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1425,5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1568,1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1724,9</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вновь зарегистрированных социально ориентированных некоммерческих организаций к 2020 году до 712</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6014,4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1295,9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1425,5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1568,1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1724,9</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1.3. Ежегодная торжественная церемония "Благотворитель года"</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449,4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96,8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106,5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117,2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128,9</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социально ориентированных некоммерческих организаций, которым оказана поддержка, к 2020 году до 3005</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449,4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96,8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106,5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117,2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128,9</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23" w:name="Par761"/>
            <w:bookmarkEnd w:id="23"/>
            <w:r w:rsidRPr="002B558D">
              <w:rPr>
                <w:rFonts w:cs="Calibri"/>
              </w:rPr>
              <w:t xml:space="preserve">1.4. Проведение ежегодного </w:t>
            </w:r>
            <w:r w:rsidRPr="002B558D">
              <w:rPr>
                <w:rFonts w:cs="Calibri"/>
              </w:rPr>
              <w:lastRenderedPageBreak/>
              <w:t>благотворительного марафона "Скажи добру "ДА!"</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 xml:space="preserve">министерство по местному </w:t>
            </w:r>
            <w:r w:rsidRPr="002B558D">
              <w:rPr>
                <w:rFonts w:cs="Calibri"/>
              </w:rPr>
              <w:lastRenderedPageBreak/>
              <w:t>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5653,5</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1218,1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1340,0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1474,0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1621,4</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увеличение количества </w:t>
            </w:r>
            <w:r w:rsidRPr="002B558D">
              <w:rPr>
                <w:rFonts w:cs="Calibri"/>
              </w:rPr>
              <w:lastRenderedPageBreak/>
              <w:t>социально ориентированных некоммерческих организаций, которым оказана поддержка, к 2020 году до 3005</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5653,5</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1218,1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1340,0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1474,0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1621,4</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24" w:name="Par793"/>
            <w:bookmarkEnd w:id="24"/>
            <w:r w:rsidRPr="002B558D">
              <w:rPr>
                <w:rFonts w:cs="Calibri"/>
              </w:rPr>
              <w:lastRenderedPageBreak/>
              <w:t>1.5. Методическое обеспечение органов местного самоуправления муниципальных образований Архангельской области (далее - органы местного самоуправления) в вопросах поддержки социально ориентированных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социально ориентированных некоммерческих организаций, которым оказана поддержка, к 2020 году до 3005</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25" w:name="Par825"/>
            <w:bookmarkEnd w:id="25"/>
            <w:r w:rsidRPr="002B558D">
              <w:rPr>
                <w:rFonts w:cs="Calibri"/>
              </w:rPr>
              <w:t>1.6. Создание и обеспечение работы межмуниципальных ресурсных центров для социально ориентированных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2439,4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525,6</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578,1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636,0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699,7</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вновь зарегистрированных социально ориентированных некоммерческих организаций к 2020 году до 712</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2439,4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525,6</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578,1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636,0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699,7</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26" w:name="Par857"/>
            <w:bookmarkEnd w:id="26"/>
            <w:r w:rsidRPr="002B558D">
              <w:rPr>
                <w:rFonts w:cs="Calibri"/>
              </w:rPr>
              <w:t xml:space="preserve">1.7. Издание информационных и </w:t>
            </w:r>
            <w:r w:rsidRPr="002B558D">
              <w:rPr>
                <w:rFonts w:cs="Calibri"/>
              </w:rPr>
              <w:lastRenderedPageBreak/>
              <w:t>методических материалов для использования в рамках мероприятий подпрограммы N 1 для социально ориентированных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 xml:space="preserve">министерство по местному </w:t>
            </w:r>
            <w:r w:rsidRPr="002B558D">
              <w:rPr>
                <w:rFonts w:cs="Calibri"/>
              </w:rPr>
              <w:lastRenderedPageBreak/>
              <w:t>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1162,4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275,5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303,0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333,4</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увеличение количества </w:t>
            </w:r>
            <w:r w:rsidRPr="002B558D">
              <w:rPr>
                <w:rFonts w:cs="Calibri"/>
              </w:rPr>
              <w:lastRenderedPageBreak/>
              <w:t>социально ориентированных некоммерческих организаций, которым оказана поддержка, к 2020 году до 3005</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1162,4</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275,5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303,0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333,4</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lastRenderedPageBreak/>
              <w:t xml:space="preserve">Итого по </w:t>
            </w:r>
            <w:hyperlink w:anchor="Par663" w:history="1">
              <w:r w:rsidRPr="002B558D">
                <w:rPr>
                  <w:rFonts w:cs="Calibri"/>
                  <w:color w:val="0000FF"/>
                </w:rPr>
                <w:t>задаче N 1</w:t>
              </w:r>
            </w:hyperlink>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20767,7</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4474,7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4922,2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5414,6</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5956,2</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20767,7</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4474,7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4922,2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5414,6</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5956,2</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4"/>
              <w:rPr>
                <w:rFonts w:cs="Calibri"/>
              </w:rPr>
            </w:pPr>
            <w:bookmarkStart w:id="27" w:name="Par921"/>
            <w:bookmarkEnd w:id="27"/>
            <w:r w:rsidRPr="002B558D">
              <w:rPr>
                <w:rFonts w:cs="Calibri"/>
              </w:rPr>
              <w:t>Задача N 2 - формирование экономических стимулов и создание благоприятной среды для деятельности социально ориентированных некоммерческих организаций, поступательного роста гражданского самосознания, развития гражданской инициативы</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28" w:name="Par922"/>
            <w:bookmarkEnd w:id="28"/>
            <w:r w:rsidRPr="002B558D">
              <w:rPr>
                <w:rFonts w:cs="Calibri"/>
              </w:rPr>
              <w:t>2.1. Реализация целевых проектов социально ориентированных некоммерческих организаций (на конкурсной основе)</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итого</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ind w:left="-67" w:right="-102"/>
              <w:jc w:val="center"/>
            </w:pPr>
            <w:r w:rsidRPr="002B558D">
              <w:t>127948,2</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48792,1</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8000,0</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8000,0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13400,0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14910,0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16541,0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18305,1</w:t>
            </w:r>
          </w:p>
        </w:tc>
        <w:tc>
          <w:tcPr>
            <w:tcW w:w="2151" w:type="dxa"/>
            <w:vMerge w:val="restart"/>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 xml:space="preserve">увеличение количества жителей Архангельской области (далее – жители), вовлеченных в реализацию целевых проектов социально ориентированных некоммерческих организаций, направленных на решение социальных </w:t>
            </w:r>
            <w:r w:rsidRPr="002B558D">
              <w:lastRenderedPageBreak/>
              <w:t>проблем населения, к 2020 году до 242 810 человек</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федеральный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15896,0</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15896,0</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областной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76656,1</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6500,0</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7000,0</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7000,0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12100,0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13310,0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14641,0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16105,1</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местный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10000,0</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1000,0</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1000,0</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1000,0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1300,0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1600,0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1900,0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2200,0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 xml:space="preserve">внебюджетные </w:t>
            </w:r>
            <w:r w:rsidRPr="002B558D">
              <w:lastRenderedPageBreak/>
              <w:t>средства</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lastRenderedPageBreak/>
              <w:t>25396,1</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25396,1</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 </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29" w:name="Par972"/>
            <w:bookmarkEnd w:id="29"/>
            <w:r w:rsidRPr="002B558D">
              <w:rPr>
                <w:rFonts w:cs="Calibri"/>
              </w:rPr>
              <w:lastRenderedPageBreak/>
              <w:t>2.2. Предоставление субсидий из областного бюджета местным бюджетам на реализацию муниципальных программ поддержки социально ориентированных некоммерческих организаций, за исключением государственных и муниципальных учреждений, в соответствии с видами деятельности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24346,8</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3630,0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3993,0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4392,3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4831,5</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целевых проектов социально ориентированных некоммерческих организаций, направленных на решение социальных проблем населения, к 2020 году до 305</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24346,8</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3630,0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3993,0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4392,3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4831,5</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30" w:name="Par1004"/>
            <w:bookmarkEnd w:id="30"/>
            <w:r w:rsidRPr="002B558D">
              <w:rPr>
                <w:rFonts w:cs="Calibri"/>
              </w:rPr>
              <w:t xml:space="preserve">2.3. Организация и проведение методических семинаров по обеспечению участия социально ориентированных некоммерческих организаций в конкурсах целевых проектов социально </w:t>
            </w:r>
            <w:r w:rsidRPr="002B558D">
              <w:rPr>
                <w:rFonts w:cs="Calibri"/>
              </w:rPr>
              <w:lastRenderedPageBreak/>
              <w:t>ориентированных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1021,0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242,0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266,2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292,8</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увеличение количества проведенных мероприятий, направленных на эффективное участие социально ориентированных некоммерческих организаций в </w:t>
            </w:r>
            <w:r w:rsidRPr="002B558D">
              <w:rPr>
                <w:rFonts w:cs="Calibri"/>
              </w:rPr>
              <w:lastRenderedPageBreak/>
              <w:t>решении социальных проблем населения, к 2020 году до 197</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1021,0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242,0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266,2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292,8</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31" w:name="Par1036"/>
            <w:bookmarkEnd w:id="31"/>
            <w:r w:rsidRPr="002B558D">
              <w:rPr>
                <w:rFonts w:cs="Calibri"/>
              </w:rPr>
              <w:lastRenderedPageBreak/>
              <w:t>2.4. Организация и проведение конкурсов целевых проектов социально ориентированных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3165,1</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682,0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750,2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825,2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907,7</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увеличение количества жителей, вовлеченных в реализацию целевых проектов социально ориентированных некоммерческих организаций, направленных на решение социальных проблем населения, к 2020 году до </w:t>
            </w:r>
            <w:r w:rsidRPr="002B558D">
              <w:t xml:space="preserve">242810 </w:t>
            </w:r>
            <w:r w:rsidRPr="002B558D">
              <w:rPr>
                <w:rFonts w:cs="Calibri"/>
              </w:rPr>
              <w:t>человек</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3165,1</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682,0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750,2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825,2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907,7</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Итого по </w:t>
            </w:r>
            <w:hyperlink w:anchor="Par921" w:history="1">
              <w:r w:rsidRPr="002B558D">
                <w:rPr>
                  <w:rFonts w:cs="Calibri"/>
                  <w:color w:val="0000FF"/>
                </w:rPr>
                <w:t>задаче N 2</w:t>
              </w:r>
            </w:hyperlink>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131085,0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25896,0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17932,0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19895,2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22024,7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24337,1</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федеральный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15896,0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15896,0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105189,0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9000,0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16632,0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18295,2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20124,7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22137,1</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местный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4"/>
              <w:rPr>
                <w:rFonts w:cs="Calibri"/>
              </w:rPr>
            </w:pPr>
            <w:bookmarkStart w:id="32" w:name="Par1118"/>
            <w:bookmarkEnd w:id="32"/>
            <w:r w:rsidRPr="002B558D">
              <w:rPr>
                <w:rFonts w:cs="Calibri"/>
              </w:rPr>
              <w:t>Задача N 3 - развитие системы обмена информацией между исполнительными органами, иными органами государственной власти и социально ориентированными некоммерческими организациями, гражданского участия в выработке и реализации государственной политики в Архангельской области</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bookmarkStart w:id="33" w:name="Par1119"/>
            <w:bookmarkEnd w:id="33"/>
            <w:r w:rsidRPr="002B558D">
              <w:lastRenderedPageBreak/>
              <w:t xml:space="preserve"> «3.1. Организационно-техническое обеспечение деятельности Общественной палаты Архангельской области</w:t>
            </w:r>
          </w:p>
        </w:tc>
        <w:tc>
          <w:tcPr>
            <w:tcW w:w="1774" w:type="dxa"/>
            <w:vMerge w:val="restart"/>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ind w:right="-75"/>
            </w:pPr>
            <w:r w:rsidRPr="002B558D">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итого</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13332,5</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1600,0</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500,0</w:t>
            </w:r>
          </w:p>
        </w:tc>
        <w:tc>
          <w:tcPr>
            <w:tcW w:w="1021"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2420,3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2662,3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2928,5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3221,4 </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 к 2020 году до 197</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13332,5</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1600,0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 xml:space="preserve">2420,3 </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 xml:space="preserve">2662,3 </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 xml:space="preserve">2928,5 </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 xml:space="preserve">3221,4 </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34" w:name="Par1151"/>
            <w:bookmarkEnd w:id="34"/>
            <w:r w:rsidRPr="002B558D">
              <w:rPr>
                <w:rFonts w:cs="Calibri"/>
              </w:rPr>
              <w:t>3.2. Участие в межрегиональных и общероссийских мероприятиях в сфере общественных связей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1019,6</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219,7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241,7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265,8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292,4</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 к 2020 году до 197</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1019,6</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219,7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241,7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265,8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292,4</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35" w:name="Par1183"/>
            <w:bookmarkEnd w:id="35"/>
            <w:r w:rsidRPr="002B558D">
              <w:rPr>
                <w:rFonts w:cs="Calibri"/>
              </w:rPr>
              <w:t xml:space="preserve">3.3. Проведение конференций, семинаров и иных мероприятий по </w:t>
            </w:r>
            <w:r w:rsidRPr="002B558D">
              <w:rPr>
                <w:rFonts w:cs="Calibri"/>
              </w:rPr>
              <w:lastRenderedPageBreak/>
              <w:t>актуальным вопросам деятельности социально ориентированных некоммерческих организаций, обмену опытом, выявлению, обобщению и распространению лучшей практики реализации проектов социально ориентированных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 xml:space="preserve">министерство по местному самоуправлению и внутренней </w:t>
            </w:r>
            <w:r w:rsidRPr="002B558D">
              <w:rPr>
                <w:rFonts w:cs="Calibri"/>
              </w:rPr>
              <w:lastRenderedPageBreak/>
              <w:t>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увеличение количества вновь зарегистрированных социально </w:t>
            </w:r>
            <w:r w:rsidRPr="002B558D">
              <w:rPr>
                <w:rFonts w:cs="Calibri"/>
              </w:rPr>
              <w:lastRenderedPageBreak/>
              <w:t>ориентированных некоммерческих организаций к 2020 году до 712</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 xml:space="preserve">областной </w:t>
            </w:r>
            <w:r w:rsidRPr="002B558D">
              <w:rPr>
                <w:rFonts w:cs="Calibri"/>
              </w:rPr>
              <w:lastRenderedPageBreak/>
              <w:t>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lastRenderedPageBreak/>
              <w:t>-</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36" w:name="Par1215"/>
            <w:bookmarkEnd w:id="36"/>
            <w:r w:rsidRPr="002B558D">
              <w:rPr>
                <w:rFonts w:cs="Calibri"/>
              </w:rPr>
              <w:lastRenderedPageBreak/>
              <w:t>3.4. Организация и проведение социологических исследований по вопросам развития гражданского общества</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4076,9</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878,5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966,3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1062,9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1169,2</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 к 2020 году до 197</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4076,9</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878,5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966,3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1062,9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1169,2</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 xml:space="preserve">«Итого </w:t>
            </w:r>
          </w:p>
          <w:p w:rsidR="00C97BCF" w:rsidRPr="002B558D" w:rsidRDefault="00C97BCF" w:rsidP="00C97BCF">
            <w:pPr>
              <w:autoSpaceDE w:val="0"/>
              <w:autoSpaceDN w:val="0"/>
              <w:adjustRightInd w:val="0"/>
              <w:spacing w:after="0" w:line="240" w:lineRule="auto"/>
            </w:pPr>
            <w:r w:rsidRPr="002B558D">
              <w:t>по задаче № 3</w:t>
            </w:r>
          </w:p>
        </w:tc>
        <w:tc>
          <w:tcPr>
            <w:tcW w:w="1774" w:type="dxa"/>
            <w:vMerge w:val="restart"/>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ind w:right="-217"/>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rsidRPr="002B558D">
              <w:t>итого</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18429,0</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1600,0</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500,0</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3518,5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3870,3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4257,2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 xml:space="preserve">4683,0 </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t xml:space="preserve">областной </w:t>
            </w:r>
            <w:r w:rsidRPr="002B558D">
              <w:lastRenderedPageBreak/>
              <w:t>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lastRenderedPageBreak/>
              <w:t xml:space="preserve">18429,0 </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1600,0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 xml:space="preserve">- </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 xml:space="preserve">3518,5 </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 xml:space="preserve">3870,3 </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 xml:space="preserve">4257,2 </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t>4683,0»;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4"/>
              <w:rPr>
                <w:rFonts w:cs="Calibri"/>
              </w:rPr>
            </w:pPr>
            <w:bookmarkStart w:id="37" w:name="Par1279"/>
            <w:bookmarkEnd w:id="37"/>
            <w:r w:rsidRPr="002B558D">
              <w:rPr>
                <w:rFonts w:cs="Calibri"/>
              </w:rPr>
              <w:lastRenderedPageBreak/>
              <w:t>Задача N 4 - повышение информированности населения о деятельности социально ориентированных некоммерческих организаций</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38" w:name="Par1280"/>
            <w:bookmarkEnd w:id="38"/>
            <w:r w:rsidRPr="002B558D">
              <w:rPr>
                <w:rFonts w:cs="Calibri"/>
              </w:rPr>
              <w:t>4.1. Разработка и размещение в средствах массовой информации информационных материалов о деятельности социально ориентированных некоммерческих организаций, развитии некоммерческого сектора, деятельности министерства по местному самоуправлению и внутренней политике и мероприятиях подпрограммы N 1</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1404,0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302,5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332,8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366,1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402,6</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материалов в средствах массовой информации о деятельности социально ориентированных некоммерческих организаций, развитии некоммерческого сектора Архангельской области и деятельности управления общественных связей министерства по местному самоуправлению и внутренней политике к 2020 году до 1955</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1404,0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302,5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332,8</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366,1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402,6</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4.2. Организация и проведение ежегодной выставки "Инициативы гражданского общества"</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5401,6</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1163,9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1280,3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1408,3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1549,1</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увеличение количества жителей, вовлеченных в реализацию целевых проектов социально </w:t>
            </w:r>
            <w:r w:rsidRPr="002B558D">
              <w:rPr>
                <w:rFonts w:cs="Calibri"/>
              </w:rPr>
              <w:lastRenderedPageBreak/>
              <w:t xml:space="preserve">ориентированных некоммерческих организаций, направленных на решение социальных проблем населения, к 2020 году до </w:t>
            </w:r>
            <w:r w:rsidRPr="002B558D">
              <w:t xml:space="preserve">242810 </w:t>
            </w:r>
            <w:r w:rsidRPr="002B558D">
              <w:rPr>
                <w:rFonts w:cs="Calibri"/>
              </w:rPr>
              <w:t>человек</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5401,6</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1163,9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1280,3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1408,3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1549,1</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39" w:name="Par1344"/>
            <w:bookmarkEnd w:id="39"/>
            <w:r w:rsidRPr="002B558D">
              <w:rPr>
                <w:rFonts w:cs="Calibri"/>
              </w:rPr>
              <w:lastRenderedPageBreak/>
              <w:t xml:space="preserve">4.3. Поддержка </w:t>
            </w:r>
            <w:proofErr w:type="spellStart"/>
            <w:proofErr w:type="gramStart"/>
            <w:r w:rsidRPr="002B558D">
              <w:rPr>
                <w:rFonts w:cs="Calibri"/>
              </w:rPr>
              <w:t>интернет-портала</w:t>
            </w:r>
            <w:proofErr w:type="spellEnd"/>
            <w:proofErr w:type="gramEnd"/>
            <w:r w:rsidRPr="002B558D">
              <w:rPr>
                <w:rFonts w:cs="Calibri"/>
              </w:rPr>
              <w:t xml:space="preserve"> в информационно-телекоммуникационной сети "Интернет" министерства по местному самоуправлению и внутренней политике для поддержки и развития социально ориентированных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815,5</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175,7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193,3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212,6</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233,9</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социально ориентированных некоммерческих организаций, которым оказана поддержка, к 2020 году до 3005</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815,5</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175,7</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193,3</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212,6</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233,9</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Итого по </w:t>
            </w:r>
            <w:hyperlink w:anchor="Par1279" w:history="1">
              <w:r w:rsidRPr="002B558D">
                <w:rPr>
                  <w:rFonts w:cs="Calibri"/>
                  <w:color w:val="0000FF"/>
                </w:rPr>
                <w:t>задаче N 4</w:t>
              </w:r>
            </w:hyperlink>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7621,1</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1642,1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1806,4</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1987,0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2185,6</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7621,1</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1642,1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1806,4</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1987,0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2185,6</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3"/>
              <w:rPr>
                <w:rFonts w:cs="Calibri"/>
              </w:rPr>
            </w:pPr>
            <w:bookmarkStart w:id="40" w:name="Par1408"/>
            <w:bookmarkEnd w:id="40"/>
            <w:r w:rsidRPr="002B558D">
              <w:rPr>
                <w:rFonts w:cs="Calibri"/>
              </w:rPr>
              <w:t>Цель N 2 - содействие укреплению гражданского единства и гармонизации межнациональных отношений в Архангельской области</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4"/>
              <w:rPr>
                <w:rFonts w:cs="Calibri"/>
              </w:rPr>
            </w:pPr>
            <w:bookmarkStart w:id="41" w:name="Par1409"/>
            <w:bookmarkEnd w:id="41"/>
            <w:r w:rsidRPr="002B558D">
              <w:rPr>
                <w:rFonts w:cs="Calibri"/>
              </w:rPr>
              <w:t>Задача N 5 - создание условий для формирования в обществе атмосферы толерантности, укрепления гражданского единства, недопущения ксенофобии и экстремизма, обеспечения межконфессиональной и межнациональной стабильности в Архангельской области</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42" w:name="Par1410"/>
            <w:bookmarkEnd w:id="42"/>
            <w:r w:rsidRPr="002B558D">
              <w:rPr>
                <w:rFonts w:cs="Calibri"/>
              </w:rPr>
              <w:lastRenderedPageBreak/>
              <w:t>5. Проведение ежегодного Северного межнационального форума с участием национальных общин, диаспор, иных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4539,3</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978,1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1075,9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1183,5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1301,8</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жителей, задействованных в мероприятиях, направленных на этнокультурное развитие народов России и поддержку языкового многообразия, к 2020 году до 21750 человек; количество мероприятий с участием социально ориентированных некоммерческих организаций, направленных на этнокультурное развитие народов России и поддержку языкового многообразия, к 2020 году до 152</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4539,3</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978,1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1075,9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1183,5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1301,8</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Итого по </w:t>
            </w:r>
            <w:hyperlink w:anchor="Par1409" w:history="1">
              <w:r w:rsidRPr="002B558D">
                <w:rPr>
                  <w:rFonts w:cs="Calibri"/>
                  <w:color w:val="0000FF"/>
                </w:rPr>
                <w:t>задаче N 5</w:t>
              </w:r>
            </w:hyperlink>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4539,3</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978,1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1075,9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1183,5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1301,8</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4539,3</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978,1</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1075,9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1183,5</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1301,8</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Всего по </w:t>
            </w:r>
            <w:hyperlink w:anchor="Par661" w:history="1">
              <w:r w:rsidRPr="002B558D">
                <w:rPr>
                  <w:rFonts w:cs="Calibri"/>
                  <w:color w:val="0000FF"/>
                </w:rPr>
                <w:t>подпрограмме N 1</w:t>
              </w:r>
            </w:hyperlink>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 xml:space="preserve">министерство по местному </w:t>
            </w:r>
            <w:r w:rsidRPr="002B558D">
              <w:rPr>
                <w:rFonts w:cs="Calibri"/>
              </w:rPr>
              <w:lastRenderedPageBreak/>
              <w:t>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181942,1</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27496,0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28545,4</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31570,0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34867,0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38463,7</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федеральный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15896,0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15896,0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156046,1</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10600,0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27245,4</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29970,0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32967,0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36263,7</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местный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2"/>
              <w:rPr>
                <w:rFonts w:cs="Calibri"/>
              </w:rPr>
            </w:pPr>
            <w:bookmarkStart w:id="43" w:name="Par1524"/>
            <w:bookmarkEnd w:id="43"/>
            <w:r w:rsidRPr="002B558D">
              <w:rPr>
                <w:rFonts w:cs="Calibri"/>
              </w:rPr>
              <w:t>II. Подпрограмма N 2 "Развитие территориального общественного самоуправления в Архангельской области (2014 - 2020 годы)"</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3"/>
              <w:rPr>
                <w:rFonts w:cs="Calibri"/>
              </w:rPr>
            </w:pPr>
            <w:bookmarkStart w:id="44" w:name="Par1525"/>
            <w:bookmarkEnd w:id="44"/>
            <w:proofErr w:type="gramStart"/>
            <w:r w:rsidRPr="002B558D">
              <w:rPr>
                <w:rFonts w:cs="Calibri"/>
              </w:rPr>
              <w:t>Цель подпрограммы N 2 - развитие и совершенствование системы территориального общественного самоуправления в Архангельской области как формы самоорганизации граждан по месту их жительства для самостоятельного и под свою ответственность осуществления собственных инициатив и эффективного взаимодействия исполнительных органов государственной власти Архангельской области и органов местного самоуправления с органами территориального общественного самоуправления в Архангельской области (далее - ТОС)</w:t>
            </w:r>
            <w:proofErr w:type="gramEnd"/>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4"/>
              <w:rPr>
                <w:rFonts w:cs="Calibri"/>
              </w:rPr>
            </w:pPr>
            <w:bookmarkStart w:id="45" w:name="Par1526"/>
            <w:bookmarkEnd w:id="45"/>
            <w:r w:rsidRPr="002B558D">
              <w:rPr>
                <w:rFonts w:cs="Calibri"/>
              </w:rPr>
              <w:t>Задача N 1 - создание благоприятной среды и стимулов для формирования и развития ТОС</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46" w:name="Par1527"/>
            <w:bookmarkEnd w:id="46"/>
            <w:r w:rsidRPr="002B558D">
              <w:rPr>
                <w:rFonts w:cs="Calibri"/>
              </w:rPr>
              <w:t>1.1. Предоставление субсидий местным бюджетам на поддержку ТОС</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152857,3</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14977,3</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15600,0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15600,0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26670,0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26670,0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26670,0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26670,0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органов ТОС к 2020 году до 780;</w:t>
            </w:r>
          </w:p>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количество реализованных проектов ТОС с 2014 по 2016 гг. - не менее 160 ежегодно, с 2017 по 2020 гг. - не менее 200 ежегодно</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115521,0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11521,0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12000,0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местный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37336,3</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3456,3</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6670,0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6670,0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6670,0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6670,0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47" w:name="Par1569"/>
            <w:bookmarkEnd w:id="47"/>
            <w:r w:rsidRPr="002B558D">
              <w:rPr>
                <w:rFonts w:cs="Calibri"/>
              </w:rPr>
              <w:t>1.2. Предоставление субсидий бюджетам городских округов Архангельской области на поддержку ТОС</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8218,5</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718,5</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750,0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органов ТОС к 2020 году до 780;</w:t>
            </w:r>
          </w:p>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количество </w:t>
            </w:r>
            <w:r w:rsidRPr="002B558D">
              <w:rPr>
                <w:rFonts w:cs="Calibri"/>
              </w:rPr>
              <w:lastRenderedPageBreak/>
              <w:t>реализованных проектов ТОС с 2014 по 2016 гг. - не менее 160 ежегодно, с 2017 по 2020 гг. - не менее 200 ежегодно</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5479,0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479,0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местный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2739,5</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239,5</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48" w:name="Par1611"/>
            <w:bookmarkEnd w:id="48"/>
            <w:r w:rsidRPr="002B558D">
              <w:rPr>
                <w:rFonts w:cs="Calibri"/>
              </w:rPr>
              <w:lastRenderedPageBreak/>
              <w:t>1.3. Организация и проведение мероприятий по стимулированию органов местного самоуправления, органов ТОС и активистов ТОС</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7600,0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1 900,0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органов ТОС к 2020 году до 780</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7600,0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1 900,0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 xml:space="preserve">Итого по </w:t>
            </w:r>
            <w:hyperlink w:anchor="Par1526" w:history="1">
              <w:r w:rsidRPr="002B558D">
                <w:rPr>
                  <w:rFonts w:cs="Calibri"/>
                  <w:color w:val="0000FF"/>
                </w:rPr>
                <w:t>задаче N 1</w:t>
              </w:r>
            </w:hyperlink>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168675,8</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15695,8</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16350,0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16350,0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30070,0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128600,0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12000,0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22 900,0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22 900,0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местный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40075,8</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3695,8</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3850,0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3850,0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7170,0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4"/>
              <w:rPr>
                <w:rFonts w:cs="Calibri"/>
              </w:rPr>
            </w:pPr>
            <w:bookmarkStart w:id="49" w:name="Par1683"/>
            <w:bookmarkEnd w:id="49"/>
            <w:r w:rsidRPr="002B558D">
              <w:rPr>
                <w:rFonts w:cs="Calibri"/>
              </w:rPr>
              <w:t>Задача N 2 - повышение уровня профессионализма, квалификации и компетенций представителей ТОС и муниципальных служащих</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50" w:name="Par1684"/>
            <w:bookmarkEnd w:id="50"/>
            <w:r w:rsidRPr="002B558D">
              <w:rPr>
                <w:rFonts w:cs="Calibri"/>
              </w:rPr>
              <w:t>2.1. Организация и проведение обучающих семинаров для представителей ТОС и муниципальных служащих</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доля обученных представителей и руководителей ТОС от общего числа представителей и руководителей ТОС (к 2020 году - 100 </w:t>
            </w:r>
            <w:r w:rsidRPr="002B558D">
              <w:rPr>
                <w:rFonts w:cs="Calibri"/>
              </w:rPr>
              <w:lastRenderedPageBreak/>
              <w:t>процентов)</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lastRenderedPageBreak/>
              <w:t>2.2. Разработка и издание методических материалов для органов местного самоуправления и ТОС</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органов ТОС к 2020 году до 780</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51" w:name="Par1748"/>
            <w:bookmarkEnd w:id="51"/>
            <w:r w:rsidRPr="002B558D">
              <w:rPr>
                <w:rFonts w:cs="Calibri"/>
              </w:rPr>
              <w:t>2.3. Организация и проведение социологических исследований по вопросам местного самоуправления и ТОС</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увеличение количества органов ТОС к 2020 до 780;</w:t>
            </w:r>
          </w:p>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доля жителей, информированных о ТОС, от общего числа жителей (к 2020 году - 50 процентов)</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 xml:space="preserve">Итого по </w:t>
            </w:r>
            <w:hyperlink w:anchor="Par1683" w:history="1">
              <w:r w:rsidRPr="002B558D">
                <w:rPr>
                  <w:rFonts w:cs="Calibri"/>
                  <w:color w:val="0000FF"/>
                </w:rPr>
                <w:t>задаче N 2</w:t>
              </w:r>
            </w:hyperlink>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9200,0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9200,0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2300,0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4"/>
              <w:rPr>
                <w:rFonts w:cs="Calibri"/>
              </w:rPr>
            </w:pPr>
            <w:bookmarkStart w:id="52" w:name="Par1810"/>
            <w:bookmarkEnd w:id="52"/>
            <w:r w:rsidRPr="002B558D">
              <w:rPr>
                <w:rFonts w:cs="Calibri"/>
              </w:rPr>
              <w:t>Задача N 3 - государственная информационная поддержка ТОС</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53" w:name="Par1811"/>
            <w:bookmarkEnd w:id="53"/>
            <w:r w:rsidRPr="002B558D">
              <w:rPr>
                <w:rFonts w:cs="Calibri"/>
              </w:rPr>
              <w:t xml:space="preserve">3.1. Организация и проведение научно-практической конференции по вопросам местного самоуправления, ежегодных съездов муниципальных образований, ежегодной </w:t>
            </w:r>
            <w:r w:rsidRPr="002B558D">
              <w:rPr>
                <w:rFonts w:cs="Calibri"/>
              </w:rPr>
              <w:lastRenderedPageBreak/>
              <w:t>межрегиональной конференции по ТОС и ежегодного фестиваля "</w:t>
            </w:r>
            <w:proofErr w:type="spellStart"/>
            <w:r w:rsidRPr="002B558D">
              <w:rPr>
                <w:rFonts w:cs="Calibri"/>
              </w:rPr>
              <w:t>ТОСы</w:t>
            </w:r>
            <w:proofErr w:type="spellEnd"/>
            <w:r w:rsidRPr="002B558D">
              <w:rPr>
                <w:rFonts w:cs="Calibri"/>
              </w:rPr>
              <w:t xml:space="preserve"> Поморья"</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доля жителей, информированных о ТОС, от общего числа жителей (к 2020 году - 50 процентов);</w:t>
            </w:r>
          </w:p>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количество реализованных проектов ТОС с 2014 </w:t>
            </w:r>
            <w:r w:rsidRPr="002B558D">
              <w:rPr>
                <w:rFonts w:cs="Calibri"/>
              </w:rPr>
              <w:lastRenderedPageBreak/>
              <w:t>по 2016 гг. - не менее 160 ежегодно, с 2017 по 2020 гг. - не менее 200 ежегодно</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lastRenderedPageBreak/>
              <w:t>3.2. Участие в межрегиональных и общероссийских мероприятиях в сфере развития ТОС</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320,0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количество реализованных проектов ТОС с 2014 по 2016 гг. - не менее 160 ежегодно, с 2017 по 2020 гг. - не менее 200 ежегодно</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320,0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3.3. Разработка и размещение в региональных и местных средствах массовой информации материалов о деятельности ТОС области</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количество материалов в средствах массовой информации и в информационно-телекоммуникационной сети "Интернет" о деятельности ТОС с 2017 по 2020 гг. - не менее 200 ежегодно;</w:t>
            </w:r>
          </w:p>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доля жителей, информированных о ТОС, от общего числа жителей (к 2020 году - 50 процентов)</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500,0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3.4. Издание и </w:t>
            </w:r>
            <w:r w:rsidRPr="002B558D">
              <w:rPr>
                <w:rFonts w:cs="Calibri"/>
              </w:rPr>
              <w:lastRenderedPageBreak/>
              <w:t>тиражирование информационных материалов по ТОС</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 xml:space="preserve">министерство по </w:t>
            </w:r>
            <w:r w:rsidRPr="002B558D">
              <w:rPr>
                <w:rFonts w:cs="Calibri"/>
              </w:rPr>
              <w:lastRenderedPageBreak/>
              <w:t>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1080,0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 xml:space="preserve">количество </w:t>
            </w:r>
            <w:r w:rsidRPr="002B558D">
              <w:rPr>
                <w:rFonts w:cs="Calibri"/>
              </w:rPr>
              <w:lastRenderedPageBreak/>
              <w:t>материалов в средствах массовой информации и в информационно-телекоммуникационной сети "Интернет" о деятельности ТОС с 2017 по 2020 гг. - не менее 200 ежегодно;</w:t>
            </w:r>
          </w:p>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доля жителей, информированных о ТОС, от общего числа жителей (к 2020 году - 50 процентов)</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1080,0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54" w:name="Par1942"/>
            <w:bookmarkEnd w:id="54"/>
            <w:r w:rsidRPr="002B558D">
              <w:rPr>
                <w:rFonts w:cs="Calibri"/>
              </w:rPr>
              <w:t xml:space="preserve">3.5. Поддержка </w:t>
            </w:r>
            <w:proofErr w:type="spellStart"/>
            <w:proofErr w:type="gramStart"/>
            <w:r w:rsidRPr="002B558D">
              <w:rPr>
                <w:rFonts w:cs="Calibri"/>
              </w:rPr>
              <w:t>интернет-портала</w:t>
            </w:r>
            <w:proofErr w:type="spellEnd"/>
            <w:proofErr w:type="gramEnd"/>
            <w:r w:rsidRPr="002B558D">
              <w:rPr>
                <w:rFonts w:cs="Calibri"/>
              </w:rPr>
              <w:t xml:space="preserve"> по развитию ТОС</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количество материалов в средствах массовой информации и в информационно-телекоммуникационной сети "Интернет" о деятельности ТОС с 2017 по 2020 гг. - не менее 200 ежегодно;</w:t>
            </w:r>
          </w:p>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доля жителей, информированных о ТОС, от общего числа жителей (к 2020 году - 50 процентов)</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600,0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 xml:space="preserve">Итого по </w:t>
            </w:r>
            <w:hyperlink w:anchor="Par1810" w:history="1">
              <w:r w:rsidRPr="002B558D">
                <w:rPr>
                  <w:rFonts w:cs="Calibri"/>
                  <w:color w:val="0000FF"/>
                </w:rPr>
                <w:t>задаче N 3</w:t>
              </w:r>
            </w:hyperlink>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8000,0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02"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2000,0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 xml:space="preserve">Итого по </w:t>
            </w:r>
            <w:hyperlink w:anchor="Par1524" w:history="1">
              <w:r w:rsidRPr="002B558D">
                <w:rPr>
                  <w:rFonts w:cs="Calibri"/>
                  <w:color w:val="0000FF"/>
                </w:rPr>
                <w:t>подпрограмме N 2</w:t>
              </w:r>
            </w:hyperlink>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185875,8</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15695,8</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16350,0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16350,0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34370,0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34370,0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34370,0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34370,0</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145800,0</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12000,0</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12500,0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12500,0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27200,0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27200,0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27200,0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27200,0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местный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40075,8</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3695,8</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3850,0</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3850,0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7170,0</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7170,0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2"/>
              <w:rPr>
                <w:rFonts w:cs="Calibri"/>
              </w:rPr>
            </w:pPr>
            <w:bookmarkStart w:id="55" w:name="Par2044"/>
            <w:bookmarkEnd w:id="55"/>
            <w:r w:rsidRPr="002B558D">
              <w:rPr>
                <w:rFonts w:cs="Calibri"/>
              </w:rPr>
              <w:t>III. Подпрограмма N 3 "Обеспечение реализации государственной программы"</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3"/>
              <w:rPr>
                <w:rFonts w:cs="Calibri"/>
              </w:rPr>
            </w:pPr>
            <w:bookmarkStart w:id="56" w:name="Par2045"/>
            <w:bookmarkEnd w:id="56"/>
            <w:r w:rsidRPr="002B558D">
              <w:rPr>
                <w:rFonts w:cs="Calibri"/>
              </w:rPr>
              <w:t>Цель подпрограммы N 3 - повышение эффективности исполнения государственных функций в установленной сфере</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4"/>
              <w:rPr>
                <w:rFonts w:cs="Calibri"/>
              </w:rPr>
            </w:pPr>
            <w:bookmarkStart w:id="57" w:name="Par2046"/>
            <w:bookmarkEnd w:id="57"/>
            <w:r w:rsidRPr="002B558D">
              <w:rPr>
                <w:rFonts w:cs="Calibri"/>
              </w:rPr>
              <w:t>Задача N 1 - создание условий для осуществления государственных функций в установленной сфере</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bookmarkStart w:id="58" w:name="Par2047"/>
            <w:bookmarkEnd w:id="58"/>
            <w:r w:rsidRPr="002B558D">
              <w:rPr>
                <w:rFonts w:cs="Calibri"/>
              </w:rPr>
              <w:t>1.1. Обеспечение деятельности министерства по местному самоуправлению и внутренней политике как ответственного исполнителя подпрограммы</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министерство 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260370,7</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33298,7</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33756,3</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35102,9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39553,2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39553,2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39553,2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39553,2</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материально-техническое и финансовое обеспечение деятельности министерства как ответственного исполнителя подпрограммы</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260370,7</w:t>
            </w:r>
          </w:p>
        </w:tc>
        <w:tc>
          <w:tcPr>
            <w:tcW w:w="984"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33298,7</w:t>
            </w:r>
          </w:p>
        </w:tc>
        <w:tc>
          <w:tcPr>
            <w:tcW w:w="86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33756,3</w:t>
            </w:r>
          </w:p>
        </w:tc>
        <w:tc>
          <w:tcPr>
            <w:tcW w:w="1021"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35102,9</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39553,2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39553,2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39553,2</w:t>
            </w:r>
          </w:p>
        </w:tc>
        <w:tc>
          <w:tcPr>
            <w:tcW w:w="927"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r w:rsidRPr="002B558D">
              <w:rPr>
                <w:rFonts w:cs="Calibri"/>
              </w:rPr>
              <w:t>39553,2</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spacing w:after="0" w:line="240" w:lineRule="auto"/>
              <w:ind w:right="-42"/>
            </w:pPr>
            <w:r w:rsidRPr="002B558D">
              <w:t xml:space="preserve">1.2. Обеспечение деятельности </w:t>
            </w:r>
            <w:hyperlink r:id="rId45" w:history="1">
              <w:r w:rsidRPr="002B558D">
                <w:t xml:space="preserve">государственного автономного учреждения </w:t>
              </w:r>
              <w:r w:rsidRPr="002B558D">
                <w:lastRenderedPageBreak/>
                <w:t>Архангельской области «Центр изучения общественного мнения»</w:t>
              </w:r>
            </w:hyperlink>
          </w:p>
          <w:p w:rsidR="00C97BCF" w:rsidRPr="002B558D" w:rsidRDefault="00C97BCF" w:rsidP="00C97BCF">
            <w:pPr>
              <w:spacing w:after="0" w:line="240" w:lineRule="auto"/>
              <w:ind w:right="-42"/>
            </w:pPr>
          </w:p>
        </w:tc>
        <w:tc>
          <w:tcPr>
            <w:tcW w:w="1774" w:type="dxa"/>
            <w:vMerge w:val="restart"/>
            <w:tcMar>
              <w:top w:w="62" w:type="dxa"/>
              <w:left w:w="102" w:type="dxa"/>
              <w:bottom w:w="102" w:type="dxa"/>
              <w:right w:w="62" w:type="dxa"/>
            </w:tcMar>
          </w:tcPr>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lastRenderedPageBreak/>
              <w:t>министерство</w:t>
            </w:r>
          </w:p>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t xml:space="preserve">по местному самоуправлению и </w:t>
            </w:r>
            <w:r w:rsidRPr="002B558D">
              <w:rPr>
                <w:rFonts w:asciiTheme="minorHAnsi" w:hAnsiTheme="minorHAnsi" w:cs="Times New Roman"/>
                <w:b w:val="0"/>
                <w:bCs w:val="0"/>
              </w:rPr>
              <w:lastRenderedPageBreak/>
              <w:t>региональной политике</w:t>
            </w:r>
          </w:p>
          <w:p w:rsidR="00C97BCF" w:rsidRPr="002B558D" w:rsidRDefault="00C97BCF" w:rsidP="00C97BCF">
            <w:pPr>
              <w:pStyle w:val="ConsPlusTitle"/>
              <w:widowControl/>
              <w:rPr>
                <w:rFonts w:asciiTheme="minorHAnsi" w:hAnsiTheme="minorHAnsi" w:cs="Times New Roman"/>
                <w:b w:val="0"/>
                <w:bCs w:val="0"/>
              </w:rPr>
            </w:pPr>
          </w:p>
          <w:p w:rsidR="00C97BCF" w:rsidRPr="002B558D" w:rsidRDefault="00C97BCF" w:rsidP="00C97BCF">
            <w:pPr>
              <w:spacing w:after="0" w:line="240" w:lineRule="auto"/>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rPr>
              <w:lastRenderedPageBreak/>
              <w:t>итого</w:t>
            </w:r>
          </w:p>
          <w:p w:rsidR="00C97BCF" w:rsidRPr="002B558D" w:rsidRDefault="00C97BCF" w:rsidP="00C97BCF">
            <w:pPr>
              <w:pStyle w:val="ConsPlusTitle"/>
              <w:tabs>
                <w:tab w:val="left" w:pos="1620"/>
              </w:tabs>
              <w:rPr>
                <w:rFonts w:asciiTheme="minorHAnsi" w:hAnsiTheme="minorHAnsi" w:cs="Times New Roman"/>
                <w:b w:val="0"/>
                <w:bCs w:val="0"/>
              </w:rPr>
            </w:pPr>
          </w:p>
          <w:p w:rsidR="00C97BCF" w:rsidRPr="002B558D" w:rsidRDefault="00C97BCF" w:rsidP="00C97BCF">
            <w:pPr>
              <w:pStyle w:val="ConsPlusTitle"/>
              <w:tabs>
                <w:tab w:val="left" w:pos="1620"/>
              </w:tabs>
              <w:rPr>
                <w:rFonts w:asciiTheme="minorHAnsi" w:hAnsiTheme="minorHAnsi" w:cs="Times New Roman"/>
                <w:b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pStyle w:val="ConsPlusCell"/>
              <w:ind w:left="-113" w:right="-113"/>
              <w:jc w:val="center"/>
              <w:rPr>
                <w:rFonts w:asciiTheme="minorHAnsi" w:hAnsiTheme="minorHAnsi" w:cs="Times New Roman"/>
              </w:rPr>
            </w:pPr>
            <w:r w:rsidRPr="002B558D">
              <w:rPr>
                <w:rFonts w:asciiTheme="minorHAnsi" w:hAnsiTheme="minorHAnsi" w:cs="Times New Roman"/>
              </w:rPr>
              <w:t>95869,3</w:t>
            </w:r>
          </w:p>
        </w:tc>
        <w:tc>
          <w:tcPr>
            <w:tcW w:w="984"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w:t>
            </w:r>
          </w:p>
        </w:tc>
        <w:tc>
          <w:tcPr>
            <w:tcW w:w="861"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12155,7</w:t>
            </w:r>
          </w:p>
        </w:tc>
        <w:tc>
          <w:tcPr>
            <w:tcW w:w="1021"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14984,1</w:t>
            </w:r>
          </w:p>
        </w:tc>
        <w:tc>
          <w:tcPr>
            <w:tcW w:w="927"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16561,3</w:t>
            </w:r>
          </w:p>
        </w:tc>
        <w:tc>
          <w:tcPr>
            <w:tcW w:w="927"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17389,4</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rPr>
            </w:pPr>
            <w:r w:rsidRPr="002B558D">
              <w:t>17389,4</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rPr>
            </w:pPr>
            <w:r w:rsidRPr="002B558D">
              <w:t>17389,4</w:t>
            </w:r>
          </w:p>
        </w:tc>
        <w:tc>
          <w:tcPr>
            <w:tcW w:w="2151" w:type="dxa"/>
            <w:vMerge w:val="restart"/>
            <w:tcMar>
              <w:top w:w="62" w:type="dxa"/>
              <w:left w:w="102" w:type="dxa"/>
              <w:bottom w:w="102" w:type="dxa"/>
              <w:right w:w="62" w:type="dxa"/>
            </w:tcMar>
          </w:tcPr>
          <w:p w:rsidR="00C97BCF" w:rsidRPr="002B558D" w:rsidRDefault="00C97BCF" w:rsidP="00C97BCF">
            <w:pPr>
              <w:spacing w:after="0" w:line="240" w:lineRule="auto"/>
              <w:ind w:left="-14" w:right="-81"/>
            </w:pPr>
            <w:r w:rsidRPr="002B558D">
              <w:t xml:space="preserve">обеспечение выполнения полномочий </w:t>
            </w:r>
            <w:hyperlink r:id="rId46" w:history="1">
              <w:r w:rsidRPr="002B558D">
                <w:t xml:space="preserve">государственного </w:t>
              </w:r>
              <w:r w:rsidRPr="002B558D">
                <w:lastRenderedPageBreak/>
                <w:t>автономного учреждения Архангельской области «Центр изучения общественного мнения»</w:t>
              </w:r>
            </w:hyperlink>
            <w:r w:rsidRPr="002B558D">
              <w:br/>
              <w:t>в соответствии</w:t>
            </w:r>
            <w:r w:rsidRPr="002B558D">
              <w:br/>
              <w:t>с его уставом;</w:t>
            </w:r>
          </w:p>
          <w:p w:rsidR="00C97BCF" w:rsidRPr="002B558D" w:rsidRDefault="00C97BCF" w:rsidP="00C97BCF">
            <w:pPr>
              <w:widowControl w:val="0"/>
              <w:autoSpaceDE w:val="0"/>
              <w:autoSpaceDN w:val="0"/>
              <w:adjustRightInd w:val="0"/>
              <w:spacing w:after="0" w:line="240" w:lineRule="auto"/>
              <w:rPr>
                <w:rFonts w:cs="Calibri"/>
              </w:rPr>
            </w:pPr>
            <w:r w:rsidRPr="002B558D">
              <w:t>проведение не менее 20 социологических исследований в год</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pStyle w:val="ConsPlusCell"/>
              <w:ind w:left="-113" w:right="-113"/>
              <w:jc w:val="center"/>
              <w:rPr>
                <w:rFonts w:asciiTheme="minorHAnsi" w:hAnsiTheme="minorHAnsi" w:cs="Times New Roman"/>
              </w:rPr>
            </w:pPr>
            <w:r w:rsidRPr="002B558D">
              <w:rPr>
                <w:rFonts w:asciiTheme="minorHAnsi" w:hAnsiTheme="minorHAnsi" w:cs="Times New Roman"/>
              </w:rPr>
              <w:t>95869,3</w:t>
            </w:r>
          </w:p>
        </w:tc>
        <w:tc>
          <w:tcPr>
            <w:tcW w:w="984"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w:t>
            </w:r>
          </w:p>
        </w:tc>
        <w:tc>
          <w:tcPr>
            <w:tcW w:w="861"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12155,7</w:t>
            </w:r>
          </w:p>
        </w:tc>
        <w:tc>
          <w:tcPr>
            <w:tcW w:w="1021"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14984,1</w:t>
            </w:r>
          </w:p>
        </w:tc>
        <w:tc>
          <w:tcPr>
            <w:tcW w:w="927"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16561,3</w:t>
            </w:r>
          </w:p>
        </w:tc>
        <w:tc>
          <w:tcPr>
            <w:tcW w:w="927" w:type="dxa"/>
            <w:tcMar>
              <w:top w:w="62" w:type="dxa"/>
              <w:left w:w="102" w:type="dxa"/>
              <w:bottom w:w="102" w:type="dxa"/>
              <w:right w:w="62" w:type="dxa"/>
            </w:tcMar>
          </w:tcPr>
          <w:p w:rsidR="00C97BCF" w:rsidRPr="002B558D" w:rsidRDefault="00C97BCF" w:rsidP="00C97BCF">
            <w:pPr>
              <w:pStyle w:val="ConsPlusCell"/>
              <w:jc w:val="center"/>
              <w:rPr>
                <w:rFonts w:asciiTheme="minorHAnsi" w:hAnsiTheme="minorHAnsi" w:cs="Times New Roman"/>
              </w:rPr>
            </w:pPr>
            <w:r w:rsidRPr="002B558D">
              <w:rPr>
                <w:rFonts w:asciiTheme="minorHAnsi" w:hAnsiTheme="minorHAnsi" w:cs="Times New Roman"/>
              </w:rPr>
              <w:t>17389,4</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rPr>
            </w:pPr>
            <w:r w:rsidRPr="002B558D">
              <w:t>17389,4</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rPr>
            </w:pPr>
            <w:r w:rsidRPr="002B558D">
              <w:t>17389,4</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p>
        </w:tc>
      </w:tr>
      <w:tr w:rsidR="00C97BCF" w:rsidRPr="002B558D" w:rsidTr="006257BE">
        <w:tc>
          <w:tcPr>
            <w:tcW w:w="4345" w:type="dxa"/>
            <w:gridSpan w:val="2"/>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lastRenderedPageBreak/>
              <w:t xml:space="preserve">Итого по </w:t>
            </w:r>
            <w:hyperlink w:anchor="Par2044" w:history="1">
              <w:r w:rsidRPr="002B558D">
                <w:rPr>
                  <w:rFonts w:cs="Calibri"/>
                  <w:color w:val="0000FF"/>
                </w:rPr>
                <w:t>подпрограмме N 3</w:t>
              </w:r>
            </w:hyperlink>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итого</w:t>
            </w:r>
          </w:p>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в том числе</w:t>
            </w:r>
          </w:p>
        </w:tc>
        <w:tc>
          <w:tcPr>
            <w:tcW w:w="927" w:type="dxa"/>
            <w:tcMar>
              <w:top w:w="62" w:type="dxa"/>
              <w:left w:w="102" w:type="dxa"/>
              <w:bottom w:w="102" w:type="dxa"/>
              <w:right w:w="62" w:type="dxa"/>
            </w:tcMar>
          </w:tcPr>
          <w:p w:rsidR="00C97BCF" w:rsidRPr="002B558D" w:rsidRDefault="00C97BCF" w:rsidP="00C97BCF">
            <w:pPr>
              <w:spacing w:after="0" w:line="240" w:lineRule="auto"/>
              <w:ind w:left="-121" w:right="-54"/>
              <w:jc w:val="center"/>
              <w:rPr>
                <w:bCs/>
              </w:rPr>
            </w:pPr>
            <w:r w:rsidRPr="002B558D">
              <w:rPr>
                <w:bCs/>
              </w:rPr>
              <w:t>373489,5</w:t>
            </w:r>
          </w:p>
        </w:tc>
        <w:tc>
          <w:tcPr>
            <w:tcW w:w="984" w:type="dxa"/>
            <w:tcMar>
              <w:top w:w="62" w:type="dxa"/>
              <w:left w:w="102" w:type="dxa"/>
              <w:bottom w:w="102" w:type="dxa"/>
              <w:right w:w="62" w:type="dxa"/>
            </w:tcMar>
          </w:tcPr>
          <w:p w:rsidR="00C97BCF" w:rsidRPr="002B558D" w:rsidRDefault="00C97BCF" w:rsidP="00C97BCF">
            <w:pPr>
              <w:spacing w:after="0" w:line="240" w:lineRule="auto"/>
              <w:ind w:left="-121" w:right="-54"/>
              <w:jc w:val="center"/>
              <w:rPr>
                <w:bCs/>
              </w:rPr>
            </w:pPr>
            <w:r w:rsidRPr="002B558D">
              <w:rPr>
                <w:bCs/>
              </w:rPr>
              <w:t>39593,8</w:t>
            </w:r>
          </w:p>
        </w:tc>
        <w:tc>
          <w:tcPr>
            <w:tcW w:w="861" w:type="dxa"/>
            <w:tcMar>
              <w:top w:w="62" w:type="dxa"/>
              <w:left w:w="102" w:type="dxa"/>
              <w:bottom w:w="102" w:type="dxa"/>
              <w:right w:w="62" w:type="dxa"/>
            </w:tcMar>
          </w:tcPr>
          <w:p w:rsidR="00C97BCF" w:rsidRPr="002B558D" w:rsidRDefault="00C97BCF" w:rsidP="00C97BCF">
            <w:pPr>
              <w:spacing w:after="0" w:line="240" w:lineRule="auto"/>
              <w:ind w:left="-121" w:right="-54"/>
              <w:jc w:val="center"/>
              <w:rPr>
                <w:bCs/>
              </w:rPr>
            </w:pPr>
            <w:r w:rsidRPr="002B558D">
              <w:t>56866,4</w:t>
            </w:r>
          </w:p>
        </w:tc>
        <w:tc>
          <w:tcPr>
            <w:tcW w:w="1021" w:type="dxa"/>
            <w:tcMar>
              <w:top w:w="62" w:type="dxa"/>
              <w:left w:w="102" w:type="dxa"/>
              <w:bottom w:w="102" w:type="dxa"/>
              <w:right w:w="62" w:type="dxa"/>
            </w:tcMar>
          </w:tcPr>
          <w:p w:rsidR="00C97BCF" w:rsidRPr="002B558D" w:rsidRDefault="00C97BCF" w:rsidP="00C97BCF">
            <w:pPr>
              <w:spacing w:after="0" w:line="240" w:lineRule="auto"/>
              <w:ind w:left="-121" w:right="-54"/>
              <w:jc w:val="center"/>
              <w:rPr>
                <w:bCs/>
              </w:rPr>
            </w:pPr>
            <w:r w:rsidRPr="002B558D">
              <w:t>50087,0</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rPr>
                <w:bCs/>
              </w:rPr>
            </w:pPr>
            <w:r w:rsidRPr="002B558D">
              <w:t>56114,5</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rPr>
                <w:bCs/>
              </w:rPr>
            </w:pPr>
            <w:r w:rsidRPr="002B558D">
              <w:t>56942,6</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rPr>
                <w:bCs/>
              </w:rPr>
            </w:pPr>
            <w:r w:rsidRPr="002B558D">
              <w:t>56942,6</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rPr>
                <w:bCs/>
              </w:rPr>
            </w:pPr>
            <w:r w:rsidRPr="002B558D">
              <w:t>56942,6</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r>
      <w:tr w:rsidR="00C97BCF" w:rsidRPr="002B558D" w:rsidTr="006257BE">
        <w:tc>
          <w:tcPr>
            <w:tcW w:w="4345" w:type="dxa"/>
            <w:gridSpan w:val="2"/>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rPr>
                <w:rFonts w:cs="Calibri"/>
              </w:rPr>
            </w:pPr>
            <w:r w:rsidRPr="002B558D">
              <w:rPr>
                <w:rFonts w:cs="Calibri"/>
              </w:rPr>
              <w:t>областной бюджет</w:t>
            </w:r>
          </w:p>
        </w:tc>
        <w:tc>
          <w:tcPr>
            <w:tcW w:w="927" w:type="dxa"/>
            <w:tcMar>
              <w:top w:w="62" w:type="dxa"/>
              <w:left w:w="102" w:type="dxa"/>
              <w:bottom w:w="102" w:type="dxa"/>
              <w:right w:w="62" w:type="dxa"/>
            </w:tcMar>
          </w:tcPr>
          <w:p w:rsidR="00C97BCF" w:rsidRPr="002B558D" w:rsidRDefault="00C97BCF" w:rsidP="00C97BCF">
            <w:pPr>
              <w:spacing w:after="0" w:line="240" w:lineRule="auto"/>
              <w:ind w:left="-121" w:right="-54"/>
              <w:jc w:val="center"/>
              <w:rPr>
                <w:bCs/>
              </w:rPr>
            </w:pPr>
            <w:r w:rsidRPr="002B558D">
              <w:rPr>
                <w:bCs/>
              </w:rPr>
              <w:t>373489,5</w:t>
            </w:r>
          </w:p>
        </w:tc>
        <w:tc>
          <w:tcPr>
            <w:tcW w:w="984" w:type="dxa"/>
            <w:tcMar>
              <w:top w:w="62" w:type="dxa"/>
              <w:left w:w="102" w:type="dxa"/>
              <w:bottom w:w="102" w:type="dxa"/>
              <w:right w:w="62" w:type="dxa"/>
            </w:tcMar>
          </w:tcPr>
          <w:p w:rsidR="00C97BCF" w:rsidRPr="002B558D" w:rsidRDefault="00C97BCF" w:rsidP="00C97BCF">
            <w:pPr>
              <w:spacing w:after="0" w:line="240" w:lineRule="auto"/>
              <w:ind w:left="-121" w:right="-54"/>
              <w:jc w:val="center"/>
              <w:rPr>
                <w:bCs/>
              </w:rPr>
            </w:pPr>
            <w:r w:rsidRPr="002B558D">
              <w:rPr>
                <w:bCs/>
              </w:rPr>
              <w:t>39593,8</w:t>
            </w:r>
          </w:p>
        </w:tc>
        <w:tc>
          <w:tcPr>
            <w:tcW w:w="861" w:type="dxa"/>
            <w:tcMar>
              <w:top w:w="62" w:type="dxa"/>
              <w:left w:w="102" w:type="dxa"/>
              <w:bottom w:w="102" w:type="dxa"/>
              <w:right w:w="62" w:type="dxa"/>
            </w:tcMar>
          </w:tcPr>
          <w:p w:rsidR="00C97BCF" w:rsidRPr="002B558D" w:rsidRDefault="00C97BCF" w:rsidP="00C97BCF">
            <w:pPr>
              <w:spacing w:after="0" w:line="240" w:lineRule="auto"/>
              <w:ind w:left="-121" w:right="-54"/>
              <w:jc w:val="center"/>
              <w:rPr>
                <w:bCs/>
              </w:rPr>
            </w:pPr>
            <w:r w:rsidRPr="002B558D">
              <w:t>56866,4</w:t>
            </w:r>
          </w:p>
        </w:tc>
        <w:tc>
          <w:tcPr>
            <w:tcW w:w="1021" w:type="dxa"/>
            <w:tcMar>
              <w:top w:w="62" w:type="dxa"/>
              <w:left w:w="102" w:type="dxa"/>
              <w:bottom w:w="102" w:type="dxa"/>
              <w:right w:w="62" w:type="dxa"/>
            </w:tcMar>
          </w:tcPr>
          <w:p w:rsidR="00C97BCF" w:rsidRPr="002B558D" w:rsidRDefault="00C97BCF" w:rsidP="00C97BCF">
            <w:pPr>
              <w:spacing w:after="0" w:line="240" w:lineRule="auto"/>
              <w:ind w:left="-121" w:right="-54"/>
              <w:jc w:val="center"/>
              <w:rPr>
                <w:bCs/>
              </w:rPr>
            </w:pPr>
            <w:r w:rsidRPr="002B558D">
              <w:t>50087,0</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rPr>
                <w:bCs/>
              </w:rPr>
            </w:pPr>
            <w:r w:rsidRPr="002B558D">
              <w:t>56114,5</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rPr>
                <w:bCs/>
              </w:rPr>
            </w:pPr>
            <w:r w:rsidRPr="002B558D">
              <w:t>56942,6</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rPr>
                <w:bCs/>
              </w:rPr>
            </w:pPr>
            <w:r w:rsidRPr="002B558D">
              <w:t>56942,6</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rPr>
                <w:bCs/>
              </w:rPr>
            </w:pPr>
            <w:r w:rsidRPr="002B558D">
              <w:t>56942,6</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outlineLvl w:val="2"/>
              <w:rPr>
                <w:rFonts w:cs="Calibri"/>
              </w:rPr>
            </w:pPr>
          </w:p>
          <w:p w:rsidR="00C97BCF" w:rsidRPr="002B558D" w:rsidRDefault="00C97BCF" w:rsidP="00C97BCF">
            <w:pPr>
              <w:widowControl w:val="0"/>
              <w:autoSpaceDE w:val="0"/>
              <w:autoSpaceDN w:val="0"/>
              <w:adjustRightInd w:val="0"/>
              <w:spacing w:after="0" w:line="240" w:lineRule="auto"/>
              <w:ind w:left="-121" w:right="-112"/>
              <w:jc w:val="center"/>
              <w:outlineLvl w:val="2"/>
              <w:rPr>
                <w:rFonts w:cs="Calibri"/>
              </w:rPr>
            </w:pPr>
          </w:p>
          <w:p w:rsidR="00C97BCF" w:rsidRPr="002B558D" w:rsidRDefault="00C97BCF" w:rsidP="00C97BCF">
            <w:pPr>
              <w:widowControl w:val="0"/>
              <w:autoSpaceDE w:val="0"/>
              <w:autoSpaceDN w:val="0"/>
              <w:adjustRightInd w:val="0"/>
              <w:spacing w:after="0" w:line="240" w:lineRule="auto"/>
              <w:ind w:left="-121" w:right="-112"/>
              <w:jc w:val="center"/>
              <w:outlineLvl w:val="2"/>
              <w:rPr>
                <w:rFonts w:cs="Calibri"/>
              </w:rPr>
            </w:pPr>
            <w:r w:rsidRPr="002B558D">
              <w:rPr>
                <w:rFonts w:cs="Calibri"/>
              </w:rPr>
              <w:t>III. Подпрограмма N 4 "Обеспечение реализации государственной программы"</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pStyle w:val="ConsPlusNormal"/>
              <w:widowControl/>
              <w:jc w:val="center"/>
              <w:rPr>
                <w:rFonts w:asciiTheme="minorHAnsi" w:hAnsiTheme="minorHAnsi" w:cs="Times New Roman"/>
              </w:rPr>
            </w:pPr>
            <w:r w:rsidRPr="002B558D">
              <w:rPr>
                <w:rFonts w:asciiTheme="minorHAnsi" w:hAnsiTheme="minorHAnsi" w:cs="Times New Roman"/>
              </w:rPr>
              <w:t>«</w:t>
            </w:r>
            <w:r w:rsidRPr="002B558D">
              <w:rPr>
                <w:rFonts w:asciiTheme="minorHAnsi" w:hAnsiTheme="minorHAnsi" w:cs="Times New Roman"/>
                <w:lang w:val="en-US"/>
              </w:rPr>
              <w:t>IV</w:t>
            </w:r>
            <w:r w:rsidRPr="002B558D">
              <w:rPr>
                <w:rFonts w:asciiTheme="minorHAnsi" w:hAnsiTheme="minorHAnsi" w:cs="Times New Roman"/>
              </w:rPr>
              <w:t xml:space="preserve">. Подпрограмма № 4 </w:t>
            </w:r>
            <w:r w:rsidRPr="002B558D">
              <w:rPr>
                <w:rFonts w:asciiTheme="minorHAnsi" w:hAnsiTheme="minorHAnsi" w:cs="Times New Roman"/>
                <w:bCs/>
              </w:rPr>
              <w:t>«</w:t>
            </w:r>
            <w:r w:rsidRPr="002B558D">
              <w:rPr>
                <w:rFonts w:asciiTheme="minorHAnsi" w:hAnsiTheme="minorHAnsi" w:cs="Times New Roman"/>
              </w:rPr>
              <w:t xml:space="preserve">Укрепление единства российской нации и этнокультурное развитие народов России, </w:t>
            </w:r>
          </w:p>
          <w:p w:rsidR="00C97BCF" w:rsidRPr="002B558D" w:rsidRDefault="00C97BCF" w:rsidP="00C97BCF">
            <w:pPr>
              <w:pStyle w:val="ConsPlusNormal"/>
              <w:widowControl/>
              <w:jc w:val="center"/>
              <w:rPr>
                <w:rFonts w:asciiTheme="minorHAnsi" w:hAnsiTheme="minorHAnsi" w:cs="Times New Roman"/>
              </w:rPr>
            </w:pPr>
            <w:proofErr w:type="gramStart"/>
            <w:r w:rsidRPr="002B558D">
              <w:rPr>
                <w:rFonts w:asciiTheme="minorHAnsi" w:hAnsiTheme="minorHAnsi" w:cs="Times New Roman"/>
              </w:rPr>
              <w:t>проживающих</w:t>
            </w:r>
            <w:proofErr w:type="gramEnd"/>
            <w:r w:rsidRPr="002B558D">
              <w:rPr>
                <w:rFonts w:asciiTheme="minorHAnsi" w:hAnsiTheme="minorHAnsi" w:cs="Times New Roman"/>
              </w:rPr>
              <w:t xml:space="preserve"> на территории Архангельской области </w:t>
            </w:r>
            <w:r w:rsidRPr="002B558D">
              <w:rPr>
                <w:rFonts w:asciiTheme="minorHAnsi" w:eastAsia="Times New Roman" w:hAnsiTheme="minorHAnsi" w:cs="Times New Roman"/>
              </w:rPr>
              <w:t>(2014  –  2020 годы)</w:t>
            </w:r>
            <w:r w:rsidRPr="002B558D">
              <w:rPr>
                <w:rFonts w:asciiTheme="minorHAnsi" w:hAnsiTheme="minorHAnsi" w:cs="Times New Roman"/>
                <w:bCs/>
              </w:rPr>
              <w:t>»</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pStyle w:val="ConsPlusNormal"/>
              <w:widowControl/>
              <w:jc w:val="center"/>
              <w:rPr>
                <w:rFonts w:asciiTheme="minorHAnsi" w:hAnsiTheme="minorHAnsi" w:cs="Times New Roman"/>
              </w:rPr>
            </w:pPr>
            <w:r w:rsidRPr="002B558D">
              <w:rPr>
                <w:rFonts w:asciiTheme="minorHAnsi" w:hAnsiTheme="minorHAnsi" w:cs="Times New Roman"/>
              </w:rPr>
              <w:t xml:space="preserve">Цель подпрограммы № 4 – создание условий для укрепления единства многонационального  народа </w:t>
            </w:r>
          </w:p>
          <w:p w:rsidR="00C97BCF" w:rsidRPr="002B558D" w:rsidRDefault="00C97BCF" w:rsidP="00C97BCF">
            <w:pPr>
              <w:pStyle w:val="ConsPlusNormal"/>
              <w:widowControl/>
              <w:jc w:val="center"/>
              <w:rPr>
                <w:rFonts w:asciiTheme="minorHAnsi" w:hAnsiTheme="minorHAnsi" w:cs="Times New Roman"/>
              </w:rPr>
            </w:pPr>
            <w:r w:rsidRPr="002B558D">
              <w:rPr>
                <w:rFonts w:asciiTheme="minorHAnsi" w:hAnsiTheme="minorHAnsi" w:cs="Times New Roman"/>
              </w:rPr>
              <w:t>Российской Федерации (российской нации) на территории Архангельской области</w:t>
            </w: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pStyle w:val="ConsPlusNormal"/>
              <w:widowControl/>
              <w:jc w:val="center"/>
              <w:rPr>
                <w:rFonts w:asciiTheme="minorHAnsi" w:hAnsiTheme="minorHAnsi" w:cs="Times New Roman"/>
              </w:rPr>
            </w:pPr>
            <w:r w:rsidRPr="002B558D">
              <w:rPr>
                <w:rFonts w:asciiTheme="minorHAnsi" w:hAnsiTheme="minorHAnsi" w:cs="Times New Roman"/>
              </w:rPr>
              <w:t>Задача № 1 – содействие укреплению гражданского единства и гармонизации межнациональных отношений</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pStyle w:val="ConsPlusTitle"/>
              <w:widowControl/>
              <w:tabs>
                <w:tab w:val="left" w:pos="1620"/>
              </w:tabs>
              <w:ind w:right="-80"/>
              <w:rPr>
                <w:rFonts w:asciiTheme="minorHAnsi" w:hAnsiTheme="minorHAnsi" w:cs="Times New Roman"/>
                <w:b w:val="0"/>
              </w:rPr>
            </w:pPr>
            <w:r w:rsidRPr="002B558D">
              <w:rPr>
                <w:rFonts w:asciiTheme="minorHAnsi" w:hAnsiTheme="minorHAnsi" w:cs="Times New Roman"/>
                <w:b w:val="0"/>
                <w:bCs w:val="0"/>
              </w:rPr>
              <w:t xml:space="preserve">1.1. </w:t>
            </w:r>
            <w:r w:rsidRPr="002B558D">
              <w:rPr>
                <w:rFonts w:asciiTheme="minorHAnsi" w:hAnsiTheme="minorHAnsi" w:cs="Times New Roman"/>
                <w:b w:val="0"/>
              </w:rPr>
              <w:t xml:space="preserve">Проведение социологического исследования о проблемах </w:t>
            </w:r>
            <w:r w:rsidRPr="002B558D">
              <w:rPr>
                <w:rFonts w:asciiTheme="minorHAnsi" w:hAnsiTheme="minorHAnsi" w:cs="Times New Roman"/>
                <w:b w:val="0"/>
              </w:rPr>
              <w:lastRenderedPageBreak/>
              <w:t>межнациональных и межконфессиональных отношений в Архангельской области</w:t>
            </w:r>
          </w:p>
          <w:p w:rsidR="00C97BCF" w:rsidRPr="002B558D" w:rsidRDefault="00C97BCF" w:rsidP="00C97BCF">
            <w:pPr>
              <w:pStyle w:val="ConsPlusTitle"/>
              <w:widowControl/>
              <w:tabs>
                <w:tab w:val="left" w:pos="1620"/>
              </w:tabs>
              <w:ind w:right="-80"/>
              <w:rPr>
                <w:rFonts w:asciiTheme="minorHAnsi" w:hAnsiTheme="minorHAnsi" w:cs="Times New Roman"/>
                <w:b w:val="0"/>
                <w:bCs w:val="0"/>
              </w:rPr>
            </w:pPr>
          </w:p>
        </w:tc>
        <w:tc>
          <w:tcPr>
            <w:tcW w:w="1774" w:type="dxa"/>
            <w:vMerge w:val="restart"/>
            <w:tcMar>
              <w:top w:w="62" w:type="dxa"/>
              <w:left w:w="102" w:type="dxa"/>
              <w:bottom w:w="102" w:type="dxa"/>
              <w:right w:w="62" w:type="dxa"/>
            </w:tcMar>
          </w:tcPr>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lastRenderedPageBreak/>
              <w:t>министерство</w:t>
            </w:r>
          </w:p>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t xml:space="preserve">по местному самоуправлению и внутренней </w:t>
            </w:r>
            <w:r w:rsidRPr="002B558D">
              <w:rPr>
                <w:rFonts w:asciiTheme="minorHAnsi" w:hAnsiTheme="minorHAnsi" w:cs="Times New Roman"/>
                <w:b w:val="0"/>
                <w:bCs w:val="0"/>
              </w:rPr>
              <w:lastRenderedPageBreak/>
              <w:t>политике</w:t>
            </w:r>
          </w:p>
        </w:tc>
        <w:tc>
          <w:tcPr>
            <w:tcW w:w="1115" w:type="dxa"/>
            <w:tcMar>
              <w:top w:w="62" w:type="dxa"/>
              <w:left w:w="102" w:type="dxa"/>
              <w:bottom w:w="102" w:type="dxa"/>
              <w:right w:w="62" w:type="dxa"/>
            </w:tcMar>
          </w:tcPr>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lastRenderedPageBreak/>
              <w:t>итого</w:t>
            </w:r>
          </w:p>
          <w:p w:rsidR="00C97BCF" w:rsidRPr="002B558D" w:rsidRDefault="00C97BCF" w:rsidP="00C97BCF">
            <w:pPr>
              <w:pStyle w:val="ConsPlusTitle"/>
              <w:widowControl/>
              <w:tabs>
                <w:tab w:val="left" w:pos="1620"/>
              </w:tabs>
              <w:rPr>
                <w:rFonts w:asciiTheme="minorHAnsi" w:hAnsiTheme="minorHAnsi" w:cs="Times New Roman"/>
                <w:b w:val="0"/>
                <w:bCs w:val="0"/>
              </w:rPr>
            </w:pPr>
          </w:p>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1322,4</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1021"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2151" w:type="dxa"/>
            <w:vMerge w:val="restart"/>
            <w:tcMar>
              <w:top w:w="62" w:type="dxa"/>
              <w:left w:w="102" w:type="dxa"/>
              <w:bottom w:w="102" w:type="dxa"/>
              <w:right w:w="62" w:type="dxa"/>
            </w:tcMar>
          </w:tcPr>
          <w:p w:rsidR="00C97BCF" w:rsidRPr="002B558D" w:rsidRDefault="00C97BCF" w:rsidP="00C97BCF">
            <w:pPr>
              <w:pStyle w:val="HTML"/>
              <w:tabs>
                <w:tab w:val="clear" w:pos="916"/>
                <w:tab w:val="left" w:pos="567"/>
              </w:tabs>
              <w:rPr>
                <w:rFonts w:asciiTheme="minorHAnsi" w:hAnsiTheme="minorHAnsi"/>
                <w:color w:val="auto"/>
                <w:sz w:val="22"/>
                <w:szCs w:val="22"/>
              </w:rPr>
            </w:pPr>
            <w:r w:rsidRPr="002B558D">
              <w:rPr>
                <w:rFonts w:asciiTheme="minorHAnsi" w:hAnsiTheme="minorHAnsi"/>
                <w:color w:val="auto"/>
                <w:sz w:val="22"/>
                <w:szCs w:val="22"/>
              </w:rPr>
              <w:t>проведение ежегодно одного социологического исследования</w:t>
            </w:r>
          </w:p>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vAlign w:val="center"/>
          </w:tcPr>
          <w:p w:rsidR="00C97BCF" w:rsidRPr="002B558D" w:rsidRDefault="00C97BCF" w:rsidP="00C97BCF">
            <w:pPr>
              <w:pStyle w:val="ConsPlusTitle"/>
              <w:widowControl/>
              <w:ind w:right="-80"/>
              <w:rPr>
                <w:rFonts w:asciiTheme="minorHAnsi" w:hAnsiTheme="minorHAnsi" w:cs="Times New Roman"/>
                <w:b w:val="0"/>
                <w:bCs w:val="0"/>
              </w:rPr>
            </w:pPr>
          </w:p>
        </w:tc>
        <w:tc>
          <w:tcPr>
            <w:tcW w:w="1774" w:type="dxa"/>
            <w:vMerge/>
            <w:tcMar>
              <w:top w:w="62" w:type="dxa"/>
              <w:left w:w="102" w:type="dxa"/>
              <w:bottom w:w="102" w:type="dxa"/>
              <w:right w:w="62" w:type="dxa"/>
            </w:tcMar>
          </w:tcPr>
          <w:p w:rsidR="00C97BCF" w:rsidRPr="002B558D" w:rsidRDefault="00C97BCF" w:rsidP="00C97BCF">
            <w:pPr>
              <w:pStyle w:val="ConsPlusTitle"/>
              <w:widowControl/>
              <w:jc w:val="center"/>
              <w:rPr>
                <w:rFonts w:asciiTheme="minorHAnsi" w:hAnsiTheme="minorHAnsi" w:cs="Times New Roman"/>
                <w:b w:val="0"/>
                <w:bCs w:val="0"/>
              </w:rPr>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bCs w:val="0"/>
              </w:rPr>
              <w:t>областной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1322,4</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1021"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220,4</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Times New Roman"/>
                <w:bCs/>
              </w:rPr>
              <w:lastRenderedPageBreak/>
              <w:t xml:space="preserve">1.2. </w:t>
            </w:r>
            <w:r w:rsidRPr="002B558D">
              <w:rPr>
                <w:rFonts w:cs="Times New Roman"/>
              </w:rPr>
              <w:t>Проведение ежегодного Северного межнационального форума с участием национальных общин, диаспор, иных некоммерческих организаций</w:t>
            </w:r>
          </w:p>
        </w:tc>
        <w:tc>
          <w:tcPr>
            <w:tcW w:w="1774" w:type="dxa"/>
            <w:vMerge w:val="restart"/>
            <w:tcMar>
              <w:top w:w="62" w:type="dxa"/>
              <w:left w:w="102" w:type="dxa"/>
              <w:bottom w:w="102" w:type="dxa"/>
              <w:right w:w="62" w:type="dxa"/>
            </w:tcMar>
          </w:tcPr>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t>министерство</w:t>
            </w:r>
          </w:p>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t>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итого</w:t>
            </w:r>
          </w:p>
          <w:p w:rsidR="00C97BCF" w:rsidRPr="002B558D" w:rsidRDefault="00C97BCF" w:rsidP="00C97BCF">
            <w:pPr>
              <w:pStyle w:val="ConsPlusTitle"/>
              <w:widowControl/>
              <w:tabs>
                <w:tab w:val="left" w:pos="1620"/>
              </w:tabs>
              <w:rPr>
                <w:rFonts w:asciiTheme="minorHAnsi" w:hAnsiTheme="minorHAnsi" w:cs="Times New Roman"/>
                <w:b w:val="0"/>
                <w:bCs w:val="0"/>
              </w:rPr>
            </w:pPr>
          </w:p>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5500,1</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spacing w:after="0" w:line="240" w:lineRule="auto"/>
              <w:jc w:val="center"/>
            </w:pPr>
            <w:r w:rsidRPr="002B558D">
              <w:t>480,4</w:t>
            </w:r>
          </w:p>
        </w:tc>
        <w:tc>
          <w:tcPr>
            <w:tcW w:w="1021" w:type="dxa"/>
            <w:tcMar>
              <w:top w:w="62" w:type="dxa"/>
              <w:left w:w="102" w:type="dxa"/>
              <w:bottom w:w="102" w:type="dxa"/>
              <w:right w:w="62" w:type="dxa"/>
            </w:tcMar>
          </w:tcPr>
          <w:p w:rsidR="00C97BCF" w:rsidRPr="002B558D" w:rsidRDefault="00C97BCF" w:rsidP="00C97BCF">
            <w:pPr>
              <w:spacing w:after="0" w:line="240" w:lineRule="auto"/>
              <w:jc w:val="center"/>
            </w:pPr>
            <w:r w:rsidRPr="002B558D">
              <w:t>480,4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978,1</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1075,9</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1183,5</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1301,8</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lang w:eastAsia="ru-RU"/>
              </w:rPr>
              <w:t>ежегодное проведение форума с участием не менее 1000 человек</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p>
        </w:tc>
        <w:tc>
          <w:tcPr>
            <w:tcW w:w="1774" w:type="dxa"/>
            <w:vMerge/>
            <w:tcMar>
              <w:top w:w="62" w:type="dxa"/>
              <w:left w:w="102" w:type="dxa"/>
              <w:bottom w:w="102" w:type="dxa"/>
              <w:right w:w="62" w:type="dxa"/>
            </w:tcMar>
          </w:tcPr>
          <w:p w:rsidR="00C97BCF" w:rsidRPr="002B558D" w:rsidRDefault="00C97BCF" w:rsidP="00C97BCF">
            <w:pPr>
              <w:pStyle w:val="ConsPlusTitle"/>
              <w:widowControl/>
              <w:jc w:val="center"/>
              <w:rPr>
                <w:rFonts w:asciiTheme="minorHAnsi" w:hAnsiTheme="minorHAnsi" w:cs="Times New Roman"/>
                <w:b w:val="0"/>
                <w:bCs w:val="0"/>
              </w:rPr>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bCs w:val="0"/>
              </w:rPr>
              <w:t>областной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5500,1</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spacing w:after="0" w:line="240" w:lineRule="auto"/>
              <w:jc w:val="center"/>
            </w:pPr>
            <w:r w:rsidRPr="002B558D">
              <w:t>480,4</w:t>
            </w:r>
          </w:p>
        </w:tc>
        <w:tc>
          <w:tcPr>
            <w:tcW w:w="1021" w:type="dxa"/>
            <w:tcMar>
              <w:top w:w="62" w:type="dxa"/>
              <w:left w:w="102" w:type="dxa"/>
              <w:bottom w:w="102" w:type="dxa"/>
              <w:right w:w="62" w:type="dxa"/>
            </w:tcMar>
          </w:tcPr>
          <w:p w:rsidR="00C97BCF" w:rsidRPr="002B558D" w:rsidRDefault="00C97BCF" w:rsidP="00C97BCF">
            <w:pPr>
              <w:spacing w:after="0" w:line="240" w:lineRule="auto"/>
              <w:jc w:val="center"/>
            </w:pPr>
            <w:r w:rsidRPr="002B558D">
              <w:t>480,4</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978,1</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1075,9</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1183,5</w:t>
            </w:r>
          </w:p>
        </w:tc>
        <w:tc>
          <w:tcPr>
            <w:tcW w:w="927" w:type="dxa"/>
            <w:tcMar>
              <w:top w:w="62" w:type="dxa"/>
              <w:left w:w="102" w:type="dxa"/>
              <w:bottom w:w="102" w:type="dxa"/>
              <w:right w:w="62" w:type="dxa"/>
            </w:tcMar>
          </w:tcPr>
          <w:p w:rsidR="00C97BCF" w:rsidRPr="002B558D" w:rsidRDefault="00C97BCF" w:rsidP="00C97BCF">
            <w:pPr>
              <w:spacing w:after="0" w:line="240" w:lineRule="auto"/>
              <w:jc w:val="center"/>
            </w:pPr>
            <w:r w:rsidRPr="002B558D">
              <w:t>1301,8</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Times New Roman"/>
                <w:bCs/>
              </w:rPr>
              <w:t>Итого по задаче № 1</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115" w:type="dxa"/>
            <w:tcMar>
              <w:top w:w="62" w:type="dxa"/>
              <w:left w:w="102" w:type="dxa"/>
              <w:bottom w:w="102" w:type="dxa"/>
              <w:right w:w="62" w:type="dxa"/>
            </w:tcMar>
          </w:tcPr>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итого</w:t>
            </w:r>
          </w:p>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6822,5</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700,8</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700,8</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1198,5</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1296,3</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1403,9</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1522,2</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bCs w:val="0"/>
              </w:rPr>
              <w:t>областной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6822,5</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700,8</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700,8</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1198,5</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1296,3</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1403,9</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1522,2</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15112" w:type="dxa"/>
            <w:gridSpan w:val="12"/>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r w:rsidRPr="002B558D">
              <w:rPr>
                <w:rFonts w:cs="Times New Roman"/>
              </w:rPr>
              <w:t xml:space="preserve">Задача № 2 – </w:t>
            </w:r>
            <w:r w:rsidRPr="002B558D">
              <w:t xml:space="preserve">повышение </w:t>
            </w:r>
            <w:proofErr w:type="gramStart"/>
            <w:r w:rsidRPr="002B558D">
              <w:t>компетентности специалистов органов государственной власти Архангельской области</w:t>
            </w:r>
            <w:proofErr w:type="gramEnd"/>
            <w:r w:rsidRPr="002B558D">
              <w:t xml:space="preserve"> и органов местного самоуправления муниципальных образований Архангельской области</w:t>
            </w: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pStyle w:val="ConsPlusTitle"/>
              <w:widowControl/>
              <w:tabs>
                <w:tab w:val="left" w:pos="1620"/>
              </w:tabs>
              <w:ind w:right="-80"/>
              <w:rPr>
                <w:rFonts w:asciiTheme="minorHAnsi" w:hAnsiTheme="minorHAnsi" w:cs="Times New Roman"/>
                <w:b w:val="0"/>
              </w:rPr>
            </w:pPr>
            <w:r w:rsidRPr="002B558D">
              <w:rPr>
                <w:rFonts w:asciiTheme="minorHAnsi" w:hAnsiTheme="minorHAnsi" w:cs="Times New Roman"/>
                <w:b w:val="0"/>
                <w:bCs w:val="0"/>
              </w:rPr>
              <w:t>2.1.</w:t>
            </w:r>
            <w:r w:rsidRPr="002B558D">
              <w:rPr>
                <w:rFonts w:asciiTheme="minorHAnsi" w:hAnsiTheme="minorHAnsi" w:cs="Times New Roman"/>
                <w:b w:val="0"/>
              </w:rPr>
              <w:t xml:space="preserve">Проведение в муниципальных образованиях Архангельской области  научно-практических конференций, выездных совещаний, круглых столов с участием представителей органов исполнительной власти, </w:t>
            </w:r>
            <w:r w:rsidRPr="002B558D">
              <w:rPr>
                <w:rFonts w:asciiTheme="minorHAnsi" w:hAnsiTheme="minorHAnsi" w:cs="Times New Roman"/>
                <w:b w:val="0"/>
              </w:rPr>
              <w:lastRenderedPageBreak/>
              <w:t xml:space="preserve">органов местного самоуправления, силовых структур, национально-культурных объединений Архангельской области и творческих коллективов Архангельской области </w:t>
            </w:r>
          </w:p>
          <w:p w:rsidR="00C97BCF" w:rsidRPr="002B558D" w:rsidRDefault="00C97BCF" w:rsidP="00C97BCF">
            <w:pPr>
              <w:pStyle w:val="ConsPlusTitle"/>
              <w:widowControl/>
              <w:tabs>
                <w:tab w:val="left" w:pos="1620"/>
              </w:tabs>
              <w:ind w:right="-80"/>
              <w:rPr>
                <w:rFonts w:asciiTheme="minorHAnsi" w:hAnsiTheme="minorHAnsi" w:cs="Times New Roman"/>
                <w:b w:val="0"/>
                <w:bCs w:val="0"/>
              </w:rPr>
            </w:pPr>
          </w:p>
        </w:tc>
        <w:tc>
          <w:tcPr>
            <w:tcW w:w="1774" w:type="dxa"/>
            <w:vMerge w:val="restart"/>
            <w:tcMar>
              <w:top w:w="62" w:type="dxa"/>
              <w:left w:w="102" w:type="dxa"/>
              <w:bottom w:w="102" w:type="dxa"/>
              <w:right w:w="62" w:type="dxa"/>
            </w:tcMar>
          </w:tcPr>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lastRenderedPageBreak/>
              <w:t>министерство</w:t>
            </w:r>
          </w:p>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t>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итого</w:t>
            </w:r>
          </w:p>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1266,0</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1021" w:type="dxa"/>
            <w:tcMar>
              <w:top w:w="62" w:type="dxa"/>
              <w:left w:w="102" w:type="dxa"/>
              <w:bottom w:w="102" w:type="dxa"/>
              <w:right w:w="62" w:type="dxa"/>
            </w:tcMar>
          </w:tcPr>
          <w:p w:rsidR="00C97BCF" w:rsidRPr="002B558D" w:rsidRDefault="00C97BCF" w:rsidP="00C97BCF">
            <w:pPr>
              <w:spacing w:after="0" w:line="240" w:lineRule="auto"/>
              <w:jc w:val="center"/>
            </w:pPr>
            <w:r w:rsidRPr="002B558D">
              <w:t>211,0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2151" w:type="dxa"/>
            <w:vMerge w:val="restart"/>
            <w:tcMar>
              <w:top w:w="62" w:type="dxa"/>
              <w:left w:w="102" w:type="dxa"/>
              <w:bottom w:w="102" w:type="dxa"/>
              <w:right w:w="62" w:type="dxa"/>
            </w:tcMar>
          </w:tcPr>
          <w:p w:rsidR="00C97BCF" w:rsidRPr="002B558D" w:rsidRDefault="00C97BCF" w:rsidP="00C97BCF">
            <w:pPr>
              <w:pStyle w:val="ConsPlusNormal"/>
              <w:widowControl/>
              <w:rPr>
                <w:rFonts w:asciiTheme="minorHAnsi" w:hAnsiTheme="minorHAnsi" w:cs="Times New Roman"/>
              </w:rPr>
            </w:pPr>
            <w:r w:rsidRPr="002B558D">
              <w:rPr>
                <w:rFonts w:asciiTheme="minorHAnsi" w:hAnsiTheme="minorHAnsi" w:cs="Times New Roman"/>
              </w:rPr>
              <w:t>ежегодное проведение мероприятий не менее чем в трех муниципальных образованиях Архангельской области</w:t>
            </w:r>
          </w:p>
        </w:tc>
      </w:tr>
      <w:tr w:rsidR="00C97BCF" w:rsidRPr="002B558D" w:rsidTr="006257BE">
        <w:tc>
          <w:tcPr>
            <w:tcW w:w="2571" w:type="dxa"/>
            <w:vMerge/>
            <w:tcMar>
              <w:top w:w="62" w:type="dxa"/>
              <w:left w:w="102" w:type="dxa"/>
              <w:bottom w:w="102" w:type="dxa"/>
              <w:right w:w="62" w:type="dxa"/>
            </w:tcMar>
            <w:vAlign w:val="center"/>
          </w:tcPr>
          <w:p w:rsidR="00C97BCF" w:rsidRPr="002B558D" w:rsidRDefault="00C97BCF" w:rsidP="00C97BCF">
            <w:pPr>
              <w:pStyle w:val="ConsPlusTitle"/>
              <w:widowControl/>
              <w:ind w:right="-80"/>
              <w:rPr>
                <w:rFonts w:asciiTheme="minorHAnsi" w:hAnsiTheme="minorHAnsi" w:cs="Times New Roman"/>
                <w:b w:val="0"/>
                <w:bCs w:val="0"/>
              </w:rPr>
            </w:pPr>
          </w:p>
        </w:tc>
        <w:tc>
          <w:tcPr>
            <w:tcW w:w="1774" w:type="dxa"/>
            <w:vMerge/>
            <w:tcMar>
              <w:top w:w="62" w:type="dxa"/>
              <w:left w:w="102" w:type="dxa"/>
              <w:bottom w:w="102" w:type="dxa"/>
              <w:right w:w="62" w:type="dxa"/>
            </w:tcMar>
          </w:tcPr>
          <w:p w:rsidR="00C97BCF" w:rsidRPr="002B558D" w:rsidRDefault="00C97BCF" w:rsidP="00C97BCF">
            <w:pPr>
              <w:pStyle w:val="ConsPlusTitle"/>
              <w:widowControl/>
              <w:jc w:val="center"/>
              <w:rPr>
                <w:rFonts w:asciiTheme="minorHAnsi" w:hAnsiTheme="minorHAnsi" w:cs="Times New Roman"/>
                <w:b w:val="0"/>
                <w:bCs w:val="0"/>
              </w:rPr>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bCs w:val="0"/>
              </w:rPr>
              <w:t>областной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1266,0</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spacing w:after="0" w:line="240" w:lineRule="auto"/>
              <w:jc w:val="center"/>
            </w:pPr>
            <w:r w:rsidRPr="002B558D">
              <w:t>211,0</w:t>
            </w:r>
          </w:p>
        </w:tc>
        <w:tc>
          <w:tcPr>
            <w:tcW w:w="1021" w:type="dxa"/>
            <w:tcMar>
              <w:top w:w="62" w:type="dxa"/>
              <w:left w:w="102" w:type="dxa"/>
              <w:bottom w:w="102" w:type="dxa"/>
              <w:right w:w="62" w:type="dxa"/>
            </w:tcMar>
          </w:tcPr>
          <w:p w:rsidR="00C97BCF" w:rsidRPr="002B558D" w:rsidRDefault="00C97BCF" w:rsidP="00C97BCF">
            <w:pPr>
              <w:spacing w:after="0" w:line="240" w:lineRule="auto"/>
              <w:jc w:val="center"/>
            </w:pPr>
            <w:r w:rsidRPr="002B558D">
              <w:t>211,0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211,0</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pStyle w:val="ConsPlusTitle"/>
              <w:widowControl/>
              <w:tabs>
                <w:tab w:val="left" w:pos="1620"/>
              </w:tabs>
              <w:ind w:right="-80"/>
              <w:rPr>
                <w:rFonts w:asciiTheme="minorHAnsi" w:hAnsiTheme="minorHAnsi"/>
                <w:b w:val="0"/>
              </w:rPr>
            </w:pPr>
            <w:r w:rsidRPr="002B558D">
              <w:rPr>
                <w:rFonts w:asciiTheme="minorHAnsi" w:hAnsiTheme="minorHAnsi" w:cs="Times New Roman"/>
                <w:b w:val="0"/>
                <w:bCs w:val="0"/>
              </w:rPr>
              <w:lastRenderedPageBreak/>
              <w:t xml:space="preserve">.2. </w:t>
            </w:r>
            <w:r w:rsidRPr="002B558D">
              <w:rPr>
                <w:rFonts w:asciiTheme="minorHAnsi" w:hAnsiTheme="minorHAnsi" w:cs="Times New Roman"/>
                <w:b w:val="0"/>
              </w:rPr>
              <w:t xml:space="preserve">Подготовка, переподготовка и повышение квалификации государственных гражданских служащих Архангельской области и муниципальных служащих муниципальных образований Архангельской области, осуществляющих взаимодействие с национальными объединениями и религиозными организациями, по утвержденным в установленном порядке типовым учебным программам по вопросам реализации государственной национальной политики </w:t>
            </w:r>
            <w:r w:rsidRPr="002B558D">
              <w:rPr>
                <w:rFonts w:asciiTheme="minorHAnsi" w:hAnsiTheme="minorHAnsi" w:cs="Times New Roman"/>
                <w:b w:val="0"/>
              </w:rPr>
              <w:lastRenderedPageBreak/>
              <w:t>Российской Федерации</w:t>
            </w:r>
          </w:p>
        </w:tc>
        <w:tc>
          <w:tcPr>
            <w:tcW w:w="1774" w:type="dxa"/>
            <w:vMerge w:val="restart"/>
            <w:tcMar>
              <w:top w:w="62" w:type="dxa"/>
              <w:left w:w="102" w:type="dxa"/>
              <w:bottom w:w="102" w:type="dxa"/>
              <w:right w:w="62" w:type="dxa"/>
            </w:tcMar>
          </w:tcPr>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lastRenderedPageBreak/>
              <w:t>министерство</w:t>
            </w:r>
          </w:p>
          <w:p w:rsidR="00C97BCF" w:rsidRPr="002B558D" w:rsidRDefault="00C97BCF" w:rsidP="00C97BCF">
            <w:pPr>
              <w:pStyle w:val="ConsPlusTitle"/>
              <w:widowControl/>
              <w:rPr>
                <w:rFonts w:asciiTheme="minorHAnsi" w:hAnsiTheme="minorHAnsi" w:cs="Times New Roman"/>
                <w:b w:val="0"/>
                <w:bCs w:val="0"/>
              </w:rPr>
            </w:pPr>
            <w:r w:rsidRPr="002B558D">
              <w:rPr>
                <w:rFonts w:asciiTheme="minorHAnsi" w:hAnsiTheme="minorHAnsi" w:cs="Times New Roman"/>
                <w:b w:val="0"/>
                <w:bCs w:val="0"/>
              </w:rPr>
              <w:t>по местному самоуправлению и внутренней политике</w:t>
            </w:r>
          </w:p>
        </w:tc>
        <w:tc>
          <w:tcPr>
            <w:tcW w:w="1115" w:type="dxa"/>
            <w:tcMar>
              <w:top w:w="62" w:type="dxa"/>
              <w:left w:w="102" w:type="dxa"/>
              <w:bottom w:w="102" w:type="dxa"/>
              <w:right w:w="62" w:type="dxa"/>
            </w:tcMar>
          </w:tcPr>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итого</w:t>
            </w:r>
          </w:p>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529,2</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2151" w:type="dxa"/>
            <w:vMerge w:val="restart"/>
            <w:tcMar>
              <w:top w:w="62" w:type="dxa"/>
              <w:left w:w="102" w:type="dxa"/>
              <w:bottom w:w="102" w:type="dxa"/>
              <w:right w:w="62" w:type="dxa"/>
            </w:tcMar>
          </w:tcPr>
          <w:p w:rsidR="00C97BCF" w:rsidRPr="002B558D" w:rsidRDefault="00C97BCF" w:rsidP="00C97BCF">
            <w:pPr>
              <w:pStyle w:val="ConsPlusNormal"/>
              <w:widowControl/>
              <w:rPr>
                <w:rFonts w:asciiTheme="minorHAnsi" w:hAnsiTheme="minorHAnsi" w:cs="Times New Roman"/>
              </w:rPr>
            </w:pPr>
            <w:r w:rsidRPr="002B558D">
              <w:rPr>
                <w:rFonts w:asciiTheme="minorHAnsi" w:hAnsiTheme="minorHAnsi" w:cs="Times New Roman"/>
              </w:rPr>
              <w:t xml:space="preserve">обучение ежегодно </w:t>
            </w:r>
          </w:p>
          <w:p w:rsidR="00C97BCF" w:rsidRPr="002B558D" w:rsidRDefault="00C97BCF" w:rsidP="00C97BCF">
            <w:pPr>
              <w:widowControl w:val="0"/>
              <w:autoSpaceDE w:val="0"/>
              <w:autoSpaceDN w:val="0"/>
              <w:adjustRightInd w:val="0"/>
              <w:spacing w:after="0" w:line="240" w:lineRule="auto"/>
              <w:rPr>
                <w:rFonts w:cs="Calibri"/>
              </w:rPr>
            </w:pPr>
            <w:r w:rsidRPr="002B558D">
              <w:rPr>
                <w:lang w:eastAsia="ru-RU"/>
              </w:rPr>
              <w:t xml:space="preserve">30 </w:t>
            </w:r>
            <w:r w:rsidRPr="002B558D">
              <w:t>государственных гражданских служащих Архангельской области и муниципальных служащих муниципальных образований Архангельской области, осуществляющих взаимодействие с национальными объединениями и религиозными организациями</w:t>
            </w: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p>
        </w:tc>
        <w:tc>
          <w:tcPr>
            <w:tcW w:w="1774" w:type="dxa"/>
            <w:vMerge/>
            <w:tcMar>
              <w:top w:w="62" w:type="dxa"/>
              <w:left w:w="102" w:type="dxa"/>
              <w:bottom w:w="102" w:type="dxa"/>
              <w:right w:w="62" w:type="dxa"/>
            </w:tcMar>
          </w:tcPr>
          <w:p w:rsidR="00C97BCF" w:rsidRPr="002B558D" w:rsidRDefault="00C97BCF" w:rsidP="00C97BCF">
            <w:pPr>
              <w:pStyle w:val="ConsPlusTitle"/>
              <w:widowControl/>
              <w:jc w:val="center"/>
              <w:rPr>
                <w:rFonts w:asciiTheme="minorHAnsi" w:hAnsiTheme="minorHAnsi" w:cs="Times New Roman"/>
                <w:b w:val="0"/>
                <w:bCs w:val="0"/>
              </w:rPr>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bCs w:val="0"/>
              </w:rPr>
              <w:t>областной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529,2</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88,2</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Times New Roman"/>
                <w:bCs/>
              </w:rPr>
              <w:lastRenderedPageBreak/>
              <w:t>Итого по задаче № 2</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115" w:type="dxa"/>
            <w:tcMar>
              <w:top w:w="62" w:type="dxa"/>
              <w:left w:w="102" w:type="dxa"/>
              <w:bottom w:w="102" w:type="dxa"/>
              <w:right w:w="62" w:type="dxa"/>
            </w:tcMar>
          </w:tcPr>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итого</w:t>
            </w:r>
          </w:p>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1795,2</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bCs w:val="0"/>
              </w:rPr>
              <w:t>областной бюджет</w:t>
            </w:r>
          </w:p>
          <w:p w:rsidR="00C97BCF" w:rsidRPr="002B558D" w:rsidRDefault="00C97BCF" w:rsidP="00C97BCF">
            <w:pPr>
              <w:pStyle w:val="ConsPlusTitle"/>
              <w:tabs>
                <w:tab w:val="left" w:pos="1620"/>
              </w:tabs>
              <w:rPr>
                <w:rFonts w:asciiTheme="minorHAnsi" w:hAnsiTheme="minorHAnsi" w:cs="Times New Roman"/>
                <w:b w:val="0"/>
                <w:bCs w:val="0"/>
              </w:rP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1795,2</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299,2</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pStyle w:val="ConsPlusTitle"/>
              <w:widowControl/>
              <w:tabs>
                <w:tab w:val="left" w:pos="1620"/>
              </w:tabs>
              <w:ind w:right="-80"/>
              <w:rPr>
                <w:rFonts w:asciiTheme="minorHAnsi" w:hAnsiTheme="minorHAnsi" w:cs="Times New Roman"/>
                <w:b w:val="0"/>
              </w:rPr>
            </w:pPr>
            <w:r w:rsidRPr="002B558D">
              <w:rPr>
                <w:rFonts w:asciiTheme="minorHAnsi" w:hAnsiTheme="minorHAnsi" w:cs="Times New Roman"/>
                <w:b w:val="0"/>
                <w:bCs w:val="0"/>
              </w:rPr>
              <w:t>Всего по подпрограмме № 4</w:t>
            </w:r>
          </w:p>
          <w:p w:rsidR="00C97BCF" w:rsidRPr="002B558D" w:rsidRDefault="00C97BCF" w:rsidP="00C97BCF">
            <w:pPr>
              <w:pStyle w:val="ConsPlusTitle"/>
              <w:widowControl/>
              <w:ind w:right="-80"/>
              <w:rPr>
                <w:rFonts w:asciiTheme="minorHAnsi" w:hAnsiTheme="minorHAnsi" w:cs="Times New Roman"/>
                <w:b w:val="0"/>
                <w:bCs w:val="0"/>
              </w:rPr>
            </w:pPr>
          </w:p>
        </w:tc>
        <w:tc>
          <w:tcPr>
            <w:tcW w:w="1774" w:type="dxa"/>
            <w:vMerge w:val="restart"/>
            <w:tcMar>
              <w:top w:w="62" w:type="dxa"/>
              <w:left w:w="102" w:type="dxa"/>
              <w:bottom w:w="102" w:type="dxa"/>
              <w:right w:w="62" w:type="dxa"/>
            </w:tcMar>
          </w:tcPr>
          <w:p w:rsidR="00C97BCF" w:rsidRPr="002B558D" w:rsidRDefault="00C97BCF" w:rsidP="00C97BCF">
            <w:pPr>
              <w:pStyle w:val="ConsPlusTitle"/>
              <w:widowControl/>
              <w:rPr>
                <w:rFonts w:asciiTheme="minorHAnsi" w:hAnsiTheme="minorHAnsi" w:cs="Times New Roman"/>
                <w:b w:val="0"/>
                <w:bCs w:val="0"/>
              </w:rPr>
            </w:pPr>
          </w:p>
        </w:tc>
        <w:tc>
          <w:tcPr>
            <w:tcW w:w="1115" w:type="dxa"/>
            <w:tcMar>
              <w:top w:w="62" w:type="dxa"/>
              <w:left w:w="102" w:type="dxa"/>
              <w:bottom w:w="102" w:type="dxa"/>
              <w:right w:w="62" w:type="dxa"/>
            </w:tcMar>
          </w:tcPr>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итого</w:t>
            </w:r>
          </w:p>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8617,7</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1000,0</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1000,0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1497,7</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1595,5</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1703,1</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1821,4</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vAlign w:val="center"/>
          </w:tcPr>
          <w:p w:rsidR="00C97BCF" w:rsidRPr="002B558D" w:rsidRDefault="00C97BCF" w:rsidP="00C97BCF">
            <w:pPr>
              <w:pStyle w:val="ConsPlusTitle"/>
              <w:widowControl/>
              <w:rPr>
                <w:rFonts w:asciiTheme="minorHAnsi" w:hAnsiTheme="minorHAnsi" w:cs="Times New Roman"/>
                <w:b w:val="0"/>
                <w:bCs w:val="0"/>
              </w:rPr>
            </w:pPr>
          </w:p>
        </w:tc>
        <w:tc>
          <w:tcPr>
            <w:tcW w:w="1774" w:type="dxa"/>
            <w:vMerge/>
            <w:tcMar>
              <w:top w:w="62" w:type="dxa"/>
              <w:left w:w="102" w:type="dxa"/>
              <w:bottom w:w="102" w:type="dxa"/>
              <w:right w:w="62" w:type="dxa"/>
            </w:tcMar>
          </w:tcPr>
          <w:p w:rsidR="00C97BCF" w:rsidRPr="002B558D" w:rsidRDefault="00C97BCF" w:rsidP="00C97BCF">
            <w:pPr>
              <w:pStyle w:val="ConsPlusTitle"/>
              <w:widowControl/>
              <w:jc w:val="center"/>
              <w:rPr>
                <w:rFonts w:asciiTheme="minorHAnsi" w:hAnsiTheme="minorHAnsi" w:cs="Times New Roman"/>
                <w:b w:val="0"/>
                <w:bCs w:val="0"/>
              </w:rPr>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bCs w:val="0"/>
              </w:rPr>
              <w:t>областной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8617,7</w:t>
            </w:r>
          </w:p>
        </w:tc>
        <w:tc>
          <w:tcPr>
            <w:tcW w:w="984" w:type="dxa"/>
            <w:tcMar>
              <w:top w:w="62" w:type="dxa"/>
              <w:left w:w="102" w:type="dxa"/>
              <w:bottom w:w="102" w:type="dxa"/>
              <w:right w:w="62" w:type="dxa"/>
            </w:tcMar>
          </w:tcPr>
          <w:p w:rsidR="00C97BCF" w:rsidRPr="002B558D" w:rsidRDefault="00C97BCF" w:rsidP="00C97BCF">
            <w:pPr>
              <w:spacing w:after="0" w:line="240" w:lineRule="auto"/>
              <w:jc w:val="center"/>
            </w:pPr>
            <w:r w:rsidRPr="002B558D">
              <w:t>–</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1000,0</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1000,0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1497,7</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1595,5</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1703,1</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pPr>
            <w:r w:rsidRPr="002B558D">
              <w:t>1821,4</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rPr>
                <w:rFonts w:cs="Calibri"/>
              </w:rPr>
            </w:pPr>
            <w:r w:rsidRPr="002B558D">
              <w:rPr>
                <w:rFonts w:cs="Calibri"/>
              </w:rPr>
              <w:t>ВСЕГО по государственной программе</w:t>
            </w:r>
          </w:p>
        </w:tc>
        <w:tc>
          <w:tcPr>
            <w:tcW w:w="1774"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center"/>
              <w:rPr>
                <w:rFonts w:cs="Calibri"/>
              </w:rPr>
            </w:pPr>
          </w:p>
        </w:tc>
        <w:tc>
          <w:tcPr>
            <w:tcW w:w="1115" w:type="dxa"/>
            <w:tcMar>
              <w:top w:w="62" w:type="dxa"/>
              <w:left w:w="102" w:type="dxa"/>
              <w:bottom w:w="102" w:type="dxa"/>
              <w:right w:w="62" w:type="dxa"/>
            </w:tcMar>
          </w:tcPr>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итого</w:t>
            </w:r>
          </w:p>
          <w:p w:rsidR="00C97BCF" w:rsidRPr="002B558D" w:rsidRDefault="00C97BCF" w:rsidP="00C97BCF">
            <w:pPr>
              <w:pStyle w:val="ConsPlusTitle"/>
              <w:widowControl/>
              <w:tabs>
                <w:tab w:val="left" w:pos="1620"/>
              </w:tabs>
              <w:rPr>
                <w:rFonts w:asciiTheme="minorHAnsi" w:hAnsiTheme="minorHAnsi" w:cs="Times New Roman"/>
                <w:b w:val="0"/>
                <w:bCs w:val="0"/>
              </w:rPr>
            </w:pPr>
            <w:r w:rsidRPr="002B558D">
              <w:rPr>
                <w:rFonts w:asciiTheme="minorHAnsi" w:hAnsiTheme="minorHAnsi" w:cs="Times New Roman"/>
                <w:b w:val="0"/>
                <w:bCs w:val="0"/>
              </w:rPr>
              <w:t>в том числе</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ind w:left="-69" w:right="-69"/>
              <w:jc w:val="center"/>
              <w:rPr>
                <w:bCs/>
                <w:sz w:val="20"/>
                <w:szCs w:val="20"/>
              </w:rPr>
            </w:pPr>
            <w:r w:rsidRPr="002B558D">
              <w:rPr>
                <w:bCs/>
                <w:sz w:val="20"/>
                <w:szCs w:val="20"/>
              </w:rPr>
              <w:t>771400,4</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ind w:left="-69" w:right="-69"/>
              <w:jc w:val="center"/>
              <w:rPr>
                <w:bCs/>
                <w:sz w:val="20"/>
                <w:szCs w:val="20"/>
              </w:rPr>
            </w:pPr>
            <w:r w:rsidRPr="002B558D">
              <w:rPr>
                <w:bCs/>
                <w:sz w:val="20"/>
                <w:szCs w:val="20"/>
              </w:rPr>
              <w:t>108300,2</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85216,4</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77937,0</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119549,5</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123402,2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126699,2</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130295,9</w:t>
            </w:r>
          </w:p>
        </w:tc>
        <w:tc>
          <w:tcPr>
            <w:tcW w:w="2151" w:type="dxa"/>
            <w:vMerge w:val="restart"/>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pStyle w:val="ConsPlusTitle"/>
              <w:tabs>
                <w:tab w:val="left" w:pos="1620"/>
              </w:tabs>
              <w:rPr>
                <w:rFonts w:asciiTheme="minorHAnsi" w:hAnsiTheme="minorHAnsi" w:cs="Times New Roman"/>
                <w:b w:val="0"/>
                <w:bCs w:val="0"/>
              </w:rPr>
            </w:pPr>
            <w:r w:rsidRPr="002B558D">
              <w:rPr>
                <w:rFonts w:asciiTheme="minorHAnsi" w:hAnsiTheme="minorHAnsi" w:cs="Times New Roman"/>
                <w:b w:val="0"/>
                <w:bCs w:val="0"/>
              </w:rPr>
              <w:t>областной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679914,0</w:t>
            </w:r>
          </w:p>
        </w:tc>
        <w:tc>
          <w:tcPr>
            <w:tcW w:w="984" w:type="dxa"/>
            <w:tcMar>
              <w:top w:w="62" w:type="dxa"/>
              <w:left w:w="102" w:type="dxa"/>
              <w:bottom w:w="102" w:type="dxa"/>
              <w:right w:w="62" w:type="dxa"/>
            </w:tcMar>
          </w:tcPr>
          <w:p w:rsidR="00C97BCF" w:rsidRPr="002B558D" w:rsidRDefault="00C97BCF" w:rsidP="00C97BCF">
            <w:pPr>
              <w:spacing w:after="0" w:line="240" w:lineRule="auto"/>
              <w:ind w:left="-73" w:right="-67"/>
              <w:jc w:val="center"/>
              <w:rPr>
                <w:sz w:val="20"/>
                <w:szCs w:val="20"/>
              </w:rPr>
            </w:pPr>
            <w:r w:rsidRPr="002B558D">
              <w:rPr>
                <w:sz w:val="20"/>
                <w:szCs w:val="20"/>
              </w:rPr>
              <w:t>62193,8</w:t>
            </w:r>
          </w:p>
        </w:tc>
        <w:tc>
          <w:tcPr>
            <w:tcW w:w="861" w:type="dxa"/>
            <w:tcMar>
              <w:top w:w="62" w:type="dxa"/>
              <w:left w:w="102" w:type="dxa"/>
              <w:bottom w:w="102" w:type="dxa"/>
              <w:right w:w="62" w:type="dxa"/>
            </w:tcMar>
          </w:tcPr>
          <w:p w:rsidR="00C97BCF" w:rsidRPr="002B558D" w:rsidRDefault="00C97BCF" w:rsidP="00C97BCF">
            <w:pPr>
              <w:spacing w:after="0" w:line="240" w:lineRule="auto"/>
              <w:ind w:left="-73" w:right="-67"/>
              <w:jc w:val="center"/>
              <w:rPr>
                <w:sz w:val="20"/>
                <w:szCs w:val="20"/>
              </w:rPr>
            </w:pPr>
            <w:r w:rsidRPr="002B558D">
              <w:rPr>
                <w:sz w:val="20"/>
                <w:szCs w:val="20"/>
              </w:rPr>
              <w:t>80366,4</w:t>
            </w:r>
          </w:p>
        </w:tc>
        <w:tc>
          <w:tcPr>
            <w:tcW w:w="1021" w:type="dxa"/>
            <w:tcMar>
              <w:top w:w="62" w:type="dxa"/>
              <w:left w:w="102" w:type="dxa"/>
              <w:bottom w:w="102" w:type="dxa"/>
              <w:right w:w="62" w:type="dxa"/>
            </w:tcMar>
          </w:tcPr>
          <w:p w:rsidR="00C97BCF" w:rsidRPr="002B558D" w:rsidRDefault="00C97BCF" w:rsidP="00C97BCF">
            <w:pPr>
              <w:spacing w:after="0" w:line="240" w:lineRule="auto"/>
              <w:ind w:left="-73" w:right="-67"/>
              <w:jc w:val="center"/>
              <w:rPr>
                <w:sz w:val="20"/>
                <w:szCs w:val="20"/>
              </w:rPr>
            </w:pPr>
            <w:r w:rsidRPr="002B558D">
              <w:rPr>
                <w:sz w:val="20"/>
                <w:szCs w:val="20"/>
              </w:rPr>
              <w:t>73087,0</w:t>
            </w:r>
          </w:p>
        </w:tc>
        <w:tc>
          <w:tcPr>
            <w:tcW w:w="927" w:type="dxa"/>
            <w:tcMar>
              <w:top w:w="62" w:type="dxa"/>
              <w:left w:w="102" w:type="dxa"/>
              <w:bottom w:w="102" w:type="dxa"/>
              <w:right w:w="62" w:type="dxa"/>
            </w:tcMar>
          </w:tcPr>
          <w:p w:rsidR="00C97BCF" w:rsidRPr="002B558D" w:rsidRDefault="00C97BCF" w:rsidP="00C97BCF">
            <w:pPr>
              <w:spacing w:after="0" w:line="240" w:lineRule="auto"/>
              <w:ind w:left="-73" w:right="-67"/>
              <w:jc w:val="center"/>
              <w:rPr>
                <w:sz w:val="20"/>
                <w:szCs w:val="20"/>
              </w:rPr>
            </w:pPr>
            <w:r w:rsidRPr="002B558D">
              <w:rPr>
                <w:sz w:val="20"/>
                <w:szCs w:val="20"/>
              </w:rPr>
              <w:t>111079,5</w:t>
            </w:r>
          </w:p>
        </w:tc>
        <w:tc>
          <w:tcPr>
            <w:tcW w:w="927" w:type="dxa"/>
            <w:tcMar>
              <w:top w:w="62" w:type="dxa"/>
              <w:left w:w="102" w:type="dxa"/>
              <w:bottom w:w="102" w:type="dxa"/>
              <w:right w:w="62" w:type="dxa"/>
            </w:tcMar>
          </w:tcPr>
          <w:p w:rsidR="00C97BCF" w:rsidRPr="002B558D" w:rsidRDefault="00C97BCF" w:rsidP="00C97BCF">
            <w:pPr>
              <w:spacing w:after="0" w:line="240" w:lineRule="auto"/>
              <w:ind w:left="-73" w:right="-67"/>
              <w:jc w:val="center"/>
              <w:rPr>
                <w:sz w:val="20"/>
                <w:szCs w:val="20"/>
              </w:rPr>
            </w:pPr>
            <w:r w:rsidRPr="002B558D">
              <w:rPr>
                <w:sz w:val="20"/>
                <w:szCs w:val="20"/>
              </w:rPr>
              <w:t>114632,2</w:t>
            </w:r>
          </w:p>
        </w:tc>
        <w:tc>
          <w:tcPr>
            <w:tcW w:w="927" w:type="dxa"/>
            <w:tcMar>
              <w:top w:w="62" w:type="dxa"/>
              <w:left w:w="102" w:type="dxa"/>
              <w:bottom w:w="102" w:type="dxa"/>
              <w:right w:w="62" w:type="dxa"/>
            </w:tcMar>
          </w:tcPr>
          <w:p w:rsidR="00C97BCF" w:rsidRPr="002B558D" w:rsidRDefault="00C97BCF" w:rsidP="00C97BCF">
            <w:pPr>
              <w:spacing w:after="0" w:line="240" w:lineRule="auto"/>
              <w:ind w:left="-73" w:right="-67"/>
              <w:jc w:val="center"/>
              <w:rPr>
                <w:sz w:val="20"/>
                <w:szCs w:val="20"/>
              </w:rPr>
            </w:pPr>
            <w:r w:rsidRPr="002B558D">
              <w:rPr>
                <w:sz w:val="20"/>
                <w:szCs w:val="20"/>
              </w:rPr>
              <w:t>117629,2</w:t>
            </w:r>
          </w:p>
        </w:tc>
        <w:tc>
          <w:tcPr>
            <w:tcW w:w="927" w:type="dxa"/>
            <w:tcMar>
              <w:top w:w="62" w:type="dxa"/>
              <w:left w:w="102" w:type="dxa"/>
              <w:bottom w:w="102" w:type="dxa"/>
              <w:right w:w="62" w:type="dxa"/>
            </w:tcMar>
          </w:tcPr>
          <w:p w:rsidR="00C97BCF" w:rsidRPr="002B558D" w:rsidRDefault="00C97BCF" w:rsidP="00C97BCF">
            <w:pPr>
              <w:spacing w:after="0" w:line="240" w:lineRule="auto"/>
              <w:ind w:left="-73" w:right="-67"/>
              <w:jc w:val="center"/>
              <w:rPr>
                <w:sz w:val="20"/>
                <w:szCs w:val="20"/>
              </w:rPr>
            </w:pPr>
            <w:r w:rsidRPr="002B558D">
              <w:rPr>
                <w:sz w:val="20"/>
                <w:szCs w:val="20"/>
              </w:rPr>
              <w:t>120925,9</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rPr>
                <w:bCs/>
              </w:rPr>
            </w:pPr>
            <w:r>
              <w:rPr>
                <w:bCs/>
              </w:rPr>
              <w:t>федеральный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15896,0</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15896,0</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rPr>
                <w:bCs/>
              </w:rPr>
            </w:pPr>
            <w:r>
              <w:rPr>
                <w:bCs/>
              </w:rPr>
              <w:t>местный бюджет</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bCs/>
                <w:sz w:val="20"/>
                <w:szCs w:val="20"/>
              </w:rPr>
            </w:pPr>
            <w:r w:rsidRPr="002B558D">
              <w:rPr>
                <w:bCs/>
                <w:sz w:val="20"/>
                <w:szCs w:val="20"/>
              </w:rPr>
              <w:t>50194,3</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4814,3</w:t>
            </w:r>
          </w:p>
          <w:p w:rsidR="00C97BCF" w:rsidRPr="002B558D" w:rsidRDefault="00C97BCF" w:rsidP="00C97BCF">
            <w:pPr>
              <w:autoSpaceDE w:val="0"/>
              <w:autoSpaceDN w:val="0"/>
              <w:adjustRightInd w:val="0"/>
              <w:spacing w:after="0" w:line="240" w:lineRule="auto"/>
              <w:jc w:val="center"/>
              <w:rPr>
                <w:bCs/>
                <w:sz w:val="20"/>
                <w:szCs w:val="20"/>
              </w:rPr>
            </w:pP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4850,0</w:t>
            </w:r>
          </w:p>
          <w:p w:rsidR="00C97BCF" w:rsidRPr="002B558D" w:rsidRDefault="00C97BCF" w:rsidP="00C97BCF">
            <w:pPr>
              <w:autoSpaceDE w:val="0"/>
              <w:autoSpaceDN w:val="0"/>
              <w:adjustRightInd w:val="0"/>
              <w:spacing w:after="0" w:line="240" w:lineRule="auto"/>
              <w:jc w:val="center"/>
              <w:rPr>
                <w:bCs/>
                <w:sz w:val="20"/>
                <w:szCs w:val="20"/>
              </w:rPr>
            </w:pP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4850,0</w:t>
            </w:r>
          </w:p>
          <w:p w:rsidR="00C97BCF" w:rsidRPr="002B558D" w:rsidRDefault="00C97BCF" w:rsidP="00C97BCF">
            <w:pPr>
              <w:autoSpaceDE w:val="0"/>
              <w:autoSpaceDN w:val="0"/>
              <w:adjustRightInd w:val="0"/>
              <w:spacing w:after="0" w:line="240" w:lineRule="auto"/>
              <w:jc w:val="center"/>
              <w:rPr>
                <w:bCs/>
                <w:sz w:val="20"/>
                <w:szCs w:val="20"/>
              </w:rP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8470,0</w:t>
            </w:r>
          </w:p>
          <w:p w:rsidR="00C97BCF" w:rsidRPr="002B558D" w:rsidRDefault="00C97BCF" w:rsidP="00C97BCF">
            <w:pPr>
              <w:autoSpaceDE w:val="0"/>
              <w:autoSpaceDN w:val="0"/>
              <w:adjustRightInd w:val="0"/>
              <w:spacing w:after="0" w:line="240" w:lineRule="auto"/>
              <w:jc w:val="center"/>
              <w:rPr>
                <w:bCs/>
                <w:sz w:val="20"/>
                <w:szCs w:val="20"/>
              </w:rP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8770,0</w:t>
            </w:r>
          </w:p>
          <w:p w:rsidR="00C97BCF" w:rsidRPr="002B558D" w:rsidRDefault="00C97BCF" w:rsidP="00C97BCF">
            <w:pPr>
              <w:autoSpaceDE w:val="0"/>
              <w:autoSpaceDN w:val="0"/>
              <w:adjustRightInd w:val="0"/>
              <w:spacing w:after="0" w:line="240" w:lineRule="auto"/>
              <w:jc w:val="center"/>
              <w:rPr>
                <w:bCs/>
                <w:sz w:val="20"/>
                <w:szCs w:val="20"/>
              </w:rP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9070,0</w:t>
            </w:r>
          </w:p>
          <w:p w:rsidR="00C97BCF" w:rsidRPr="002B558D" w:rsidRDefault="00C97BCF" w:rsidP="00C97BCF">
            <w:pPr>
              <w:autoSpaceDE w:val="0"/>
              <w:autoSpaceDN w:val="0"/>
              <w:adjustRightInd w:val="0"/>
              <w:spacing w:after="0" w:line="240" w:lineRule="auto"/>
              <w:jc w:val="center"/>
              <w:rPr>
                <w:bCs/>
                <w:sz w:val="20"/>
                <w:szCs w:val="20"/>
              </w:rPr>
            </w:pP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9370,0</w:t>
            </w:r>
          </w:p>
          <w:p w:rsidR="00C97BCF" w:rsidRPr="002B558D" w:rsidRDefault="00C97BCF" w:rsidP="00C97BCF">
            <w:pPr>
              <w:autoSpaceDE w:val="0"/>
              <w:autoSpaceDN w:val="0"/>
              <w:adjustRightInd w:val="0"/>
              <w:spacing w:after="0" w:line="240" w:lineRule="auto"/>
              <w:jc w:val="center"/>
              <w:rPr>
                <w:bCs/>
                <w:sz w:val="20"/>
                <w:szCs w:val="20"/>
              </w:rPr>
            </w:pP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r w:rsidR="00C97BCF" w:rsidRPr="002B558D" w:rsidTr="006257BE">
        <w:tc>
          <w:tcPr>
            <w:tcW w:w="257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both"/>
              <w:rPr>
                <w:rFonts w:cs="Calibri"/>
              </w:rPr>
            </w:pPr>
          </w:p>
        </w:tc>
        <w:tc>
          <w:tcPr>
            <w:tcW w:w="1774"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ind w:left="-121" w:right="-112"/>
              <w:jc w:val="both"/>
              <w:rPr>
                <w:rFonts w:cs="Calibri"/>
              </w:rPr>
            </w:pPr>
          </w:p>
        </w:tc>
        <w:tc>
          <w:tcPr>
            <w:tcW w:w="1115"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pPr>
            <w:r>
              <w:t>внебюджетные средства</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25396,1</w:t>
            </w:r>
          </w:p>
        </w:tc>
        <w:tc>
          <w:tcPr>
            <w:tcW w:w="984"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ind w:right="-28"/>
              <w:jc w:val="center"/>
              <w:rPr>
                <w:sz w:val="20"/>
                <w:szCs w:val="20"/>
              </w:rPr>
            </w:pPr>
            <w:r w:rsidRPr="002B558D">
              <w:rPr>
                <w:sz w:val="20"/>
                <w:szCs w:val="20"/>
              </w:rPr>
              <w:t>25396,1</w:t>
            </w:r>
          </w:p>
        </w:tc>
        <w:tc>
          <w:tcPr>
            <w:tcW w:w="86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1021"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927" w:type="dxa"/>
            <w:tcMar>
              <w:top w:w="62" w:type="dxa"/>
              <w:left w:w="102" w:type="dxa"/>
              <w:bottom w:w="102" w:type="dxa"/>
              <w:right w:w="62" w:type="dxa"/>
            </w:tcMar>
          </w:tcPr>
          <w:p w:rsidR="00C97BCF" w:rsidRPr="002B558D" w:rsidRDefault="00C97BCF" w:rsidP="00C97BCF">
            <w:pPr>
              <w:autoSpaceDE w:val="0"/>
              <w:autoSpaceDN w:val="0"/>
              <w:adjustRightInd w:val="0"/>
              <w:spacing w:after="0" w:line="240" w:lineRule="auto"/>
              <w:jc w:val="center"/>
              <w:rPr>
                <w:sz w:val="20"/>
                <w:szCs w:val="20"/>
              </w:rPr>
            </w:pPr>
            <w:r w:rsidRPr="002B558D">
              <w:rPr>
                <w:sz w:val="20"/>
                <w:szCs w:val="20"/>
              </w:rPr>
              <w:t xml:space="preserve"> – </w:t>
            </w:r>
          </w:p>
        </w:tc>
        <w:tc>
          <w:tcPr>
            <w:tcW w:w="2151" w:type="dxa"/>
            <w:vMerge/>
            <w:tcMar>
              <w:top w:w="62" w:type="dxa"/>
              <w:left w:w="102" w:type="dxa"/>
              <w:bottom w:w="102" w:type="dxa"/>
              <w:right w:w="62" w:type="dxa"/>
            </w:tcMar>
          </w:tcPr>
          <w:p w:rsidR="00C97BCF" w:rsidRPr="002B558D" w:rsidRDefault="00C97BCF" w:rsidP="00C97BCF">
            <w:pPr>
              <w:widowControl w:val="0"/>
              <w:autoSpaceDE w:val="0"/>
              <w:autoSpaceDN w:val="0"/>
              <w:adjustRightInd w:val="0"/>
              <w:spacing w:after="0" w:line="240" w:lineRule="auto"/>
              <w:jc w:val="center"/>
              <w:rPr>
                <w:rFonts w:cs="Calibri"/>
              </w:rPr>
            </w:pPr>
          </w:p>
        </w:tc>
      </w:tr>
    </w:tbl>
    <w:p w:rsidR="006257BE" w:rsidRDefault="006257BE" w:rsidP="00C97BCF">
      <w:pPr>
        <w:widowControl w:val="0"/>
        <w:autoSpaceDE w:val="0"/>
        <w:autoSpaceDN w:val="0"/>
        <w:adjustRightInd w:val="0"/>
        <w:spacing w:after="0" w:line="240" w:lineRule="auto"/>
        <w:jc w:val="right"/>
        <w:outlineLvl w:val="1"/>
        <w:rPr>
          <w:rFonts w:ascii="Calibri" w:hAnsi="Calibri" w:cs="Calibri"/>
        </w:rPr>
      </w:pPr>
    </w:p>
    <w:p w:rsidR="006257BE" w:rsidRDefault="006257BE" w:rsidP="00C97BCF">
      <w:pPr>
        <w:widowControl w:val="0"/>
        <w:autoSpaceDE w:val="0"/>
        <w:autoSpaceDN w:val="0"/>
        <w:adjustRightInd w:val="0"/>
        <w:spacing w:after="0" w:line="240" w:lineRule="auto"/>
        <w:jc w:val="right"/>
        <w:outlineLvl w:val="1"/>
        <w:rPr>
          <w:rFonts w:ascii="Calibri" w:hAnsi="Calibri" w:cs="Calibri"/>
        </w:rPr>
      </w:pPr>
    </w:p>
    <w:p w:rsidR="006257BE" w:rsidRDefault="006257BE" w:rsidP="00C97BCF">
      <w:pPr>
        <w:widowControl w:val="0"/>
        <w:autoSpaceDE w:val="0"/>
        <w:autoSpaceDN w:val="0"/>
        <w:adjustRightInd w:val="0"/>
        <w:spacing w:after="0" w:line="240" w:lineRule="auto"/>
        <w:jc w:val="right"/>
        <w:outlineLvl w:val="1"/>
        <w:rPr>
          <w:rFonts w:ascii="Calibri" w:hAnsi="Calibri" w:cs="Calibri"/>
        </w:rPr>
      </w:pPr>
    </w:p>
    <w:p w:rsidR="006257BE" w:rsidRDefault="006257BE" w:rsidP="00C97BCF">
      <w:pPr>
        <w:widowControl w:val="0"/>
        <w:autoSpaceDE w:val="0"/>
        <w:autoSpaceDN w:val="0"/>
        <w:adjustRightInd w:val="0"/>
        <w:spacing w:after="0" w:line="240" w:lineRule="auto"/>
        <w:jc w:val="right"/>
        <w:outlineLvl w:val="1"/>
        <w:rPr>
          <w:rFonts w:ascii="Calibri" w:hAnsi="Calibri" w:cs="Calibri"/>
        </w:rPr>
        <w:sectPr w:rsidR="006257BE" w:rsidSect="006257BE">
          <w:pgSz w:w="16838" w:h="11906" w:orient="landscape"/>
          <w:pgMar w:top="1701" w:right="1134" w:bottom="851" w:left="1134" w:header="720" w:footer="720" w:gutter="0"/>
          <w:cols w:space="720"/>
          <w:noEndnote/>
        </w:sectPr>
      </w:pPr>
    </w:p>
    <w:p w:rsidR="00C97BCF" w:rsidRDefault="00C97BCF" w:rsidP="00C97BC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Архангельской</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"Развитие местного самоуправления</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Архангельской области и </w:t>
      </w:r>
      <w:proofErr w:type="gramStart"/>
      <w:r>
        <w:rPr>
          <w:rFonts w:ascii="Calibri" w:hAnsi="Calibri" w:cs="Calibri"/>
        </w:rPr>
        <w:t>государственная</w:t>
      </w:r>
      <w:proofErr w:type="gramEnd"/>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поддержка социально </w:t>
      </w:r>
      <w:proofErr w:type="gramStart"/>
      <w:r>
        <w:rPr>
          <w:rFonts w:ascii="Calibri" w:hAnsi="Calibri" w:cs="Calibri"/>
        </w:rPr>
        <w:t>ориентированных</w:t>
      </w:r>
      <w:proofErr w:type="gramEnd"/>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некоммерческих организаций</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rPr>
          <w:rFonts w:ascii="Calibri" w:hAnsi="Calibri" w:cs="Calibri"/>
        </w:rPr>
      </w:pPr>
      <w:bookmarkStart w:id="59" w:name="Par2157"/>
      <w:bookmarkEnd w:id="59"/>
      <w:r>
        <w:rPr>
          <w:rFonts w:ascii="Calibri" w:hAnsi="Calibri" w:cs="Calibri"/>
        </w:rPr>
        <w:t>ПОЛОЖЕНИЕ</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и условиях предоставления субсидий</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муниципальных районов</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и городских округов Архангельской области</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муниципальных программ поддержки</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 ориентированных некоммерческих организаций</w:t>
      </w:r>
    </w:p>
    <w:p w:rsidR="00C97BCF" w:rsidRDefault="00C97BCF" w:rsidP="00C97BCF">
      <w:pPr>
        <w:widowControl w:val="0"/>
        <w:autoSpaceDE w:val="0"/>
        <w:autoSpaceDN w:val="0"/>
        <w:adjustRightInd w:val="0"/>
        <w:spacing w:after="0" w:line="240" w:lineRule="auto"/>
        <w:jc w:val="center"/>
        <w:rPr>
          <w:rFonts w:ascii="Calibri" w:hAnsi="Calibri" w:cs="Calibri"/>
        </w:rPr>
      </w:pPr>
    </w:p>
    <w:p w:rsidR="00C97BCF" w:rsidRDefault="00C97BCF" w:rsidP="00C97BCF">
      <w:pPr>
        <w:widowControl w:val="0"/>
        <w:autoSpaceDE w:val="0"/>
        <w:autoSpaceDN w:val="0"/>
        <w:adjustRightInd w:val="0"/>
        <w:spacing w:after="0" w:line="240" w:lineRule="auto"/>
        <w:jc w:val="center"/>
        <w:outlineLvl w:val="2"/>
        <w:rPr>
          <w:rFonts w:ascii="Calibri" w:hAnsi="Calibri" w:cs="Calibri"/>
        </w:rPr>
      </w:pPr>
      <w:bookmarkStart w:id="60" w:name="Par2167"/>
      <w:bookmarkEnd w:id="60"/>
      <w:r>
        <w:rPr>
          <w:rFonts w:ascii="Calibri" w:hAnsi="Calibri" w:cs="Calibri"/>
        </w:rPr>
        <w:t>I. Общие положения</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sidRPr="00AC0ABD">
        <w:t xml:space="preserve">Настоящее Положение, разработанное в соответствии со </w:t>
      </w:r>
      <w:hyperlink r:id="rId47" w:history="1">
        <w:r w:rsidRPr="00AC0ABD">
          <w:t>статьей 139</w:t>
        </w:r>
      </w:hyperlink>
      <w:r w:rsidRPr="00AC0ABD">
        <w:t xml:space="preserve"> Бюджетного кодекса Российской Федерации, </w:t>
      </w:r>
      <w:hyperlink r:id="rId48" w:history="1">
        <w:r w:rsidRPr="00AC0ABD">
          <w:t>статьей 31</w:t>
        </w:r>
      </w:hyperlink>
      <w:r w:rsidRPr="00AC0ABD">
        <w:t xml:space="preserve">, </w:t>
      </w:r>
      <w:hyperlink r:id="rId49" w:history="1">
        <w:r w:rsidRPr="00AC0ABD">
          <w:t>пунктом 1 статьи 31.1</w:t>
        </w:r>
      </w:hyperlink>
      <w:r w:rsidRPr="00AC0ABD">
        <w:t xml:space="preserve">, </w:t>
      </w:r>
      <w:hyperlink r:id="rId50" w:history="1">
        <w:r w:rsidRPr="00AC0ABD">
          <w:t>подпунктом 6 пункта 2</w:t>
        </w:r>
      </w:hyperlink>
      <w:r w:rsidRPr="00AC0ABD">
        <w:t xml:space="preserve"> и </w:t>
      </w:r>
      <w:hyperlink r:id="rId51" w:history="1">
        <w:r w:rsidRPr="00AC0ABD">
          <w:t>подпунктом 1 пункта 3 статьи 31.3</w:t>
        </w:r>
      </w:hyperlink>
      <w:r w:rsidRPr="00AC0ABD">
        <w:t xml:space="preserve"> Федерального закона от 12 января 1996 года № 7-ФЗ </w:t>
      </w:r>
      <w:r>
        <w:t>«</w:t>
      </w:r>
      <w:r w:rsidRPr="00AC0ABD">
        <w:t>О некоммерческих организациях</w:t>
      </w:r>
      <w:r>
        <w:t>»</w:t>
      </w:r>
      <w:r w:rsidRPr="00AC0ABD">
        <w:t xml:space="preserve"> (далее - Федеральный закон от 12 января 1996 года № 7-ФЗ), </w:t>
      </w:r>
      <w:hyperlink r:id="rId52" w:history="1">
        <w:r w:rsidRPr="00AC0ABD">
          <w:t>пунктом 25 части 1 статьи 15</w:t>
        </w:r>
      </w:hyperlink>
      <w:r w:rsidRPr="00AC0ABD">
        <w:t xml:space="preserve"> и </w:t>
      </w:r>
      <w:hyperlink r:id="rId53" w:history="1">
        <w:r w:rsidRPr="00AC0ABD">
          <w:t>подпунктом 33 части 1</w:t>
        </w:r>
        <w:proofErr w:type="gramEnd"/>
        <w:r w:rsidRPr="00AC0ABD">
          <w:t xml:space="preserve"> статьи 16</w:t>
        </w:r>
      </w:hyperlink>
      <w:r w:rsidRPr="00AC0ABD">
        <w:t xml:space="preserve"> Федерального </w:t>
      </w:r>
      <w:hyperlink r:id="rId54" w:history="1">
        <w:r w:rsidRPr="00AC0ABD">
          <w:t>закона</w:t>
        </w:r>
      </w:hyperlink>
      <w:r w:rsidRPr="00AC0ABD">
        <w:t xml:space="preserve"> от </w:t>
      </w:r>
      <w:r>
        <w:t>0</w:t>
      </w:r>
      <w:r w:rsidRPr="00AC0ABD">
        <w:t xml:space="preserve">6 октября 2003 года № 131-ФЗ </w:t>
      </w:r>
      <w:r>
        <w:t>«</w:t>
      </w:r>
      <w:r w:rsidRPr="00AC0ABD">
        <w:t>Об общих принципах организации местного самоуправления в Российской Федерации</w:t>
      </w:r>
      <w:r>
        <w:t>»</w:t>
      </w:r>
      <w:r w:rsidRPr="0010487D">
        <w:t xml:space="preserve"> определяет</w:t>
      </w:r>
      <w:r>
        <w:rPr>
          <w:rFonts w:ascii="Calibri" w:hAnsi="Calibri" w:cs="Calibri"/>
        </w:rPr>
        <w:t>:</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gramStart"/>
      <w:r w:rsidRPr="0010487D">
        <w:t>порядок и условия предоставления и расходования субсидий из областного бюджета местным бюджетам муниципальных районов и городских округов Архангельской области (далее - муниципальные образования) на возмещение части затрат по реализации утвержденных этими муниципальными образованиями муниципальных программ, предусматривающих поддержку социально ориентированных некоммерческих организаций, за исключением государственных и муниципальных учреждений (далее соответственно - муниципальные программы, социально ориентированные некоммерческие организации, субсидии);</w:t>
      </w:r>
      <w:proofErr w:type="gramEnd"/>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sidRPr="0010487D">
        <w:t>порядок организации и проведения конкурсного отбора муниципальных образований, бюджетам которых предоставляются субсидии (далее - конкурсный отбор), порядок формирования и работы конкурсных комиссий по проведению конкурсных отборов (далее - конкурсные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Положении используются следующие понятия: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орган местного самоуправления муниципального образования, принявший решение об участии в конкурсном отборе и подавший заявку на участие в конкурсном отборе (далее - заявка);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конкурсного отбора - заявитель, допущенный конкурсной комиссией к участию в конкурсном отборе.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61" w:name="Par2175"/>
      <w:bookmarkEnd w:id="61"/>
      <w:r>
        <w:rPr>
          <w:rFonts w:ascii="Calibri" w:hAnsi="Calibri" w:cs="Calibri"/>
        </w:rPr>
        <w:t xml:space="preserve">3. </w:t>
      </w:r>
      <w:proofErr w:type="gramStart"/>
      <w:r>
        <w:rPr>
          <w:rFonts w:ascii="Calibri" w:hAnsi="Calibri" w:cs="Calibri"/>
        </w:rPr>
        <w:t xml:space="preserve">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муниципального образования, возникающих при реализации муниципальной программы, в части оказания финансовой поддержки социально ориентированным некоммерческим организациям, зарегистрированным в установленном федеральным законом порядке и осуществляющим на территории соответствующего муниципального образования мероприятия по приоритетным направлениям, соответствующим видам деятельности социально ориентированных некоммерческих организаций, установленным </w:t>
      </w:r>
      <w:hyperlink r:id="rId55"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и</w:t>
      </w:r>
      <w:proofErr w:type="gramEnd"/>
      <w:r>
        <w:rPr>
          <w:rFonts w:ascii="Calibri" w:hAnsi="Calibri" w:cs="Calibri"/>
        </w:rPr>
        <w:t xml:space="preserve"> </w:t>
      </w:r>
      <w:hyperlink r:id="rId56" w:history="1">
        <w:r>
          <w:rPr>
            <w:rFonts w:ascii="Calibri" w:hAnsi="Calibri" w:cs="Calibri"/>
            <w:color w:val="0000FF"/>
          </w:rPr>
          <w:t>пунктом 1 статьи 11</w:t>
        </w:r>
      </w:hyperlink>
      <w:r>
        <w:rPr>
          <w:rFonts w:ascii="Calibri" w:hAnsi="Calibri" w:cs="Calibri"/>
        </w:rP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 (далее - областной закон от 27 апреля 2011 года N 281-21-ОЗ).</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Главным распорядителем средств областного бюджета, предусмотренных на предоставление субсидий, является министерство по местному самоуправлению и внутренней политике Архангельской области (далее - министерство).</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своим распоряжением: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решение о проведении конкурсного отбора;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образует, формирует конкурсную комиссию и утверждает ее состав;</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утверждает форму заявления на участие в конкурсном отборе;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утверждает время и место проведения итогового заседания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работу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место, сроки и порядок приема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объявляет конкурсный отбор;</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информации о проведении конкурсного отбора;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консультирование по вопросам подготовки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 регистрацию и рассмотрение заявок с привлечением экспертов;</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сохранность поданных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sidRPr="0010487D">
        <w:rPr>
          <w:szCs w:val="28"/>
        </w:rPr>
        <w:t>7) принимает решения о победителях конкурсного отбора и о предоставлении и размере субсидий победителям конкурсного отбора;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размещает через агентство по печати и средствам массовой информации Архангельской области в установленном порядке на официальном сайте Правительства Архангельской области в информационно-телекоммуникационной сети "Интернет" (далее - официальный сайт) информацию об итогах конкурсного отбора;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30 дней со дня принятия решения о предоставлении субсидий обеспечивает заключение с победителями конкурсного отбора соглашений о предоставлении субсидий (далее - соглашения);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w:t>
      </w:r>
      <w:proofErr w:type="gramStart"/>
      <w:r>
        <w:rPr>
          <w:rFonts w:ascii="Calibri" w:hAnsi="Calibri" w:cs="Calibri"/>
        </w:rPr>
        <w:t>контроль за</w:t>
      </w:r>
      <w:proofErr w:type="gramEnd"/>
      <w:r>
        <w:rPr>
          <w:rFonts w:ascii="Calibri" w:hAnsi="Calibri" w:cs="Calibri"/>
        </w:rPr>
        <w:t xml:space="preserve"> целевым использованием предоставленных субсидий;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организует оценку результативности и эффективности использования предоставленных субсидий.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Субсидии предоставляются по итогам конкурсного отбора в соответствии со сводной бюджетной росписью областного бюджета на соответствующий финансовый год и на плановый период в пределах лимитов бюджетных обязательств, утвержденных министерству на предоставление субсидий в рамках реализации </w:t>
      </w:r>
      <w:hyperlink w:anchor="Par117" w:history="1">
        <w:r>
          <w:rPr>
            <w:rFonts w:ascii="Calibri" w:hAnsi="Calibri" w:cs="Calibri"/>
            <w:color w:val="0000FF"/>
          </w:rPr>
          <w:t>подпрограммы N 1</w:t>
        </w:r>
      </w:hyperlink>
      <w:r>
        <w:rPr>
          <w:rFonts w:ascii="Calibri" w:hAnsi="Calibri" w:cs="Calibri"/>
        </w:rPr>
        <w:t xml:space="preserve"> "Государственная поддержка социально ориентированных некоммерческих организаций (2014 - 2020 годы)" государственной программы Архангельской области "Развитие местного самоуправления Архангельской области и государственная поддержка социально</w:t>
      </w:r>
      <w:proofErr w:type="gramEnd"/>
      <w:r>
        <w:rPr>
          <w:rFonts w:ascii="Calibri" w:hAnsi="Calibri" w:cs="Calibri"/>
        </w:rPr>
        <w:t xml:space="preserve"> ориентированных некоммерческих организаций (2014 - 2020 годы)", утвержденной настоящим постановлением (далее - подпрограмма N 1 государственной программы).</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outlineLvl w:val="2"/>
        <w:rPr>
          <w:rFonts w:ascii="Calibri" w:hAnsi="Calibri" w:cs="Calibri"/>
        </w:rPr>
      </w:pPr>
      <w:bookmarkStart w:id="62" w:name="Par2198"/>
      <w:bookmarkEnd w:id="62"/>
      <w:r>
        <w:rPr>
          <w:rFonts w:ascii="Calibri" w:hAnsi="Calibri" w:cs="Calibri"/>
        </w:rPr>
        <w:t>II. Условия предоставления субсидий</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предоставляются участникам конкурсного отбора, прошедшим конкурсный отбор в порядке и на условиях, установленных настоящим Положением.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63" w:name="Par2201"/>
      <w:bookmarkEnd w:id="63"/>
      <w:r>
        <w:rPr>
          <w:rFonts w:ascii="Calibri" w:hAnsi="Calibri" w:cs="Calibri"/>
        </w:rPr>
        <w:t>8. Критериями конкурсного отбора муниципальных образований, местным бюджетам которых предоставляются субсидии, являются: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расходов местного бюджета, направляемых на реализацию муниципальной программы, в общем объеме расходов местного бюджета в текущем году;</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социально ориентированных некоммерческих организаций, осуществляющих свою деятельность на территории муниципального </w:t>
      </w:r>
      <w:r>
        <w:rPr>
          <w:rFonts w:ascii="Calibri" w:hAnsi="Calibri" w:cs="Calibri"/>
        </w:rPr>
        <w:lastRenderedPageBreak/>
        <w:t>образования (на конец предыдущего года);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64" w:name="Par2204"/>
      <w:bookmarkEnd w:id="64"/>
      <w:r>
        <w:rPr>
          <w:rFonts w:ascii="Calibri" w:hAnsi="Calibri" w:cs="Calibri"/>
        </w:rPr>
        <w:t xml:space="preserve">3) принятие и реализация муниципальным образованием муниципальных правовых актов либо плана по их разработке и принятию в течение текущего года, </w:t>
      </w:r>
      <w:proofErr w:type="gramStart"/>
      <w:r>
        <w:rPr>
          <w:rFonts w:ascii="Calibri" w:hAnsi="Calibri" w:cs="Calibri"/>
        </w:rPr>
        <w:t>которые</w:t>
      </w:r>
      <w:proofErr w:type="gramEnd"/>
      <w:r>
        <w:rPr>
          <w:rFonts w:ascii="Calibri" w:hAnsi="Calibri" w:cs="Calibri"/>
        </w:rPr>
        <w:t xml:space="preserve"> предусматривают:</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реализацию механизма распределения бюджетного финансирования на конкурсной основе путем предоставления субсидий социально ориентированным некоммерческим организациям;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социально ориентированным некоммерческим организациям и организациям, предоставляющим им благотворительные пожертвования, налоговых льгот;</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формирование попечительских (общественных, наблюдательных) советов муниципальных учреждений с обеспечением привлечения участия в их работе социально ориентированных некоммерческих организаций;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проведение общественной экспертизы проектов муниципальных правовых актов.</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Субсидия на </w:t>
      </w:r>
      <w:proofErr w:type="spellStart"/>
      <w:r>
        <w:rPr>
          <w:rFonts w:ascii="Calibri" w:hAnsi="Calibri" w:cs="Calibri"/>
        </w:rPr>
        <w:t>софинансирование</w:t>
      </w:r>
      <w:proofErr w:type="spellEnd"/>
      <w:r>
        <w:rPr>
          <w:rFonts w:ascii="Calibri" w:hAnsi="Calibri" w:cs="Calibri"/>
        </w:rPr>
        <w:t xml:space="preserve"> мероприятий, указанных в </w:t>
      </w:r>
      <w:hyperlink w:anchor="Par2175" w:history="1">
        <w:r>
          <w:rPr>
            <w:rFonts w:ascii="Calibri" w:hAnsi="Calibri" w:cs="Calibri"/>
            <w:color w:val="0000FF"/>
          </w:rPr>
          <w:t>пункте 3</w:t>
        </w:r>
      </w:hyperlink>
      <w:r>
        <w:rPr>
          <w:rFonts w:ascii="Calibri" w:hAnsi="Calibri" w:cs="Calibri"/>
        </w:rPr>
        <w:t xml:space="preserve"> настоящего Положения, предоставляется местному бюджету на следующих условиях:</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65" w:name="Par2212"/>
      <w:bookmarkEnd w:id="65"/>
      <w:r>
        <w:rPr>
          <w:rFonts w:ascii="Calibri" w:hAnsi="Calibri" w:cs="Calibri"/>
        </w:rPr>
        <w:t>а) наличие у муниципального образования муниципальных программ;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местном бюджете бюджетных ассигнований на финансирование мероприятий, указанных в </w:t>
      </w:r>
      <w:hyperlink w:anchor="Par2175" w:history="1">
        <w:r>
          <w:rPr>
            <w:rFonts w:ascii="Calibri" w:hAnsi="Calibri" w:cs="Calibri"/>
            <w:color w:val="0000FF"/>
          </w:rPr>
          <w:t>пункте 3</w:t>
        </w:r>
      </w:hyperlink>
      <w:r>
        <w:rPr>
          <w:rFonts w:ascii="Calibri" w:hAnsi="Calibri" w:cs="Calibri"/>
        </w:rPr>
        <w:t xml:space="preserve"> настоящего Положения;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66" w:name="Par2214"/>
      <w:bookmarkEnd w:id="66"/>
      <w:r>
        <w:rPr>
          <w:rFonts w:ascii="Calibri" w:hAnsi="Calibri" w:cs="Calibri"/>
        </w:rPr>
        <w:t xml:space="preserve">в) наличие утвержденного муниципальным образованием порядка предоставления на конкурсной основе субсидий социально ориентированным некоммерческим организациям, включающего требования к </w:t>
      </w:r>
      <w:proofErr w:type="spellStart"/>
      <w:r>
        <w:rPr>
          <w:rFonts w:ascii="Calibri" w:hAnsi="Calibri" w:cs="Calibri"/>
        </w:rPr>
        <w:t>софинансированию</w:t>
      </w:r>
      <w:proofErr w:type="spellEnd"/>
      <w:r>
        <w:rPr>
          <w:rFonts w:ascii="Calibri" w:hAnsi="Calibri" w:cs="Calibri"/>
        </w:rPr>
        <w:t xml:space="preserve"> мероприятий, указанных в </w:t>
      </w:r>
      <w:hyperlink w:anchor="Par2175" w:history="1">
        <w:r>
          <w:rPr>
            <w:rFonts w:ascii="Calibri" w:hAnsi="Calibri" w:cs="Calibri"/>
            <w:color w:val="0000FF"/>
          </w:rPr>
          <w:t>пункте 3</w:t>
        </w:r>
      </w:hyperlink>
      <w:r>
        <w:rPr>
          <w:rFonts w:ascii="Calibri" w:hAnsi="Calibri" w:cs="Calibri"/>
        </w:rPr>
        <w:t xml:space="preserve"> настоящего Положения, из внебюджетных источников;</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прохождение муниципальным образованием конкурсного отбора;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обязательство муниципального образования по обеспечению соответствия значений показателей, устанавливаемых муниципальной программой, иными муниципальными правовыми актами, значениям показателей результативности предоставления субсидий, установленным соглашением.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Распределение субсидий между местными бюджетами, прошедших конкурсный отбор, на </w:t>
      </w:r>
      <w:proofErr w:type="spellStart"/>
      <w:r>
        <w:rPr>
          <w:rFonts w:ascii="Calibri" w:hAnsi="Calibri" w:cs="Calibri"/>
        </w:rPr>
        <w:t>софинансирование</w:t>
      </w:r>
      <w:proofErr w:type="spellEnd"/>
      <w:r>
        <w:rPr>
          <w:rFonts w:ascii="Calibri" w:hAnsi="Calibri" w:cs="Calibri"/>
        </w:rPr>
        <w:t xml:space="preserve"> мероприятий, указанных в </w:t>
      </w:r>
      <w:hyperlink w:anchor="Par2175" w:history="1">
        <w:r>
          <w:rPr>
            <w:rFonts w:ascii="Calibri" w:hAnsi="Calibri" w:cs="Calibri"/>
            <w:color w:val="0000FF"/>
          </w:rPr>
          <w:t>пункте 3</w:t>
        </w:r>
      </w:hyperlink>
      <w:r>
        <w:rPr>
          <w:rFonts w:ascii="Calibri" w:hAnsi="Calibri" w:cs="Calibri"/>
        </w:rPr>
        <w:t xml:space="preserve"> настоящего Положения, осуществляется в следующем порядке: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 поровну между указанными местными бюджетами;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 пропорционально численности населения, постоянно проживающего на территории соответствующего муниципального образования (на последнюю отчетную дату);</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процентов - между указанными местными бюджетами пропорционально количеству баллов в рейтинге заявок, сформированном конкурсной комиссией в порядке, установленном министерством, в соответствии с критериями, указанными в </w:t>
      </w:r>
      <w:hyperlink w:anchor="Par2201" w:history="1">
        <w:r>
          <w:rPr>
            <w:rFonts w:ascii="Calibri" w:hAnsi="Calibri" w:cs="Calibri"/>
            <w:color w:val="0000FF"/>
          </w:rPr>
          <w:t>пункте 8</w:t>
        </w:r>
      </w:hyperlink>
      <w:r>
        <w:rPr>
          <w:rFonts w:ascii="Calibri" w:hAnsi="Calibri" w:cs="Calibri"/>
        </w:rPr>
        <w:t xml:space="preserve"> настоящего Положения (далее - рейтинг заявок), и присужденному конкурсной комиссией соответствующей заявке.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67" w:name="Par2221"/>
      <w:bookmarkEnd w:id="67"/>
      <w:r>
        <w:rPr>
          <w:rFonts w:ascii="Calibri" w:hAnsi="Calibri" w:cs="Calibri"/>
        </w:rPr>
        <w:t>11. Размер субсидии рассчитывается по формуле:</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Сi</w:t>
      </w:r>
      <w:proofErr w:type="spellEnd"/>
      <w:r>
        <w:rPr>
          <w:rFonts w:ascii="Calibri" w:hAnsi="Calibri" w:cs="Calibri"/>
        </w:rPr>
        <w:t xml:space="preserve"> = 0,3С / К + 0,4С(</w:t>
      </w:r>
      <w:proofErr w:type="spellStart"/>
      <w:r>
        <w:rPr>
          <w:rFonts w:ascii="Calibri" w:hAnsi="Calibri" w:cs="Calibri"/>
        </w:rPr>
        <w:t>Нi</w:t>
      </w:r>
      <w:proofErr w:type="spellEnd"/>
      <w:r>
        <w:rPr>
          <w:rFonts w:ascii="Calibri" w:hAnsi="Calibri" w:cs="Calibri"/>
        </w:rPr>
        <w:t xml:space="preserve"> / Н) + 0,3</w:t>
      </w:r>
      <w:proofErr w:type="gramStart"/>
      <w:r>
        <w:rPr>
          <w:rFonts w:ascii="Calibri" w:hAnsi="Calibri" w:cs="Calibri"/>
        </w:rPr>
        <w:t>С</w:t>
      </w:r>
      <w:proofErr w:type="gramEnd"/>
      <w:r>
        <w:rPr>
          <w:rFonts w:ascii="Calibri" w:hAnsi="Calibri" w:cs="Calibri"/>
        </w:rPr>
        <w:t>(100Бi / SUMБ), где: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w:t>
      </w:r>
      <w:proofErr w:type="gramStart"/>
      <w:r>
        <w:rPr>
          <w:rFonts w:ascii="Calibri" w:hAnsi="Calibri" w:cs="Calibri"/>
        </w:rPr>
        <w:t>i</w:t>
      </w:r>
      <w:proofErr w:type="spellEnd"/>
      <w:proofErr w:type="gramEnd"/>
      <w:r>
        <w:rPr>
          <w:rFonts w:ascii="Calibri" w:hAnsi="Calibri" w:cs="Calibri"/>
        </w:rPr>
        <w:t xml:space="preserve"> - объем субсидии местному бюджету i-го муниципального образования;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общий объем субсидий, распределяемых между местными бюджетами;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w:t>
      </w:r>
      <w:proofErr w:type="gramEnd"/>
      <w:r>
        <w:rPr>
          <w:rFonts w:ascii="Calibri" w:hAnsi="Calibri" w:cs="Calibri"/>
        </w:rPr>
        <w:t xml:space="preserve"> - количество участников конкурса, прошедших конкурсный отбор;</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gramStart"/>
      <w:r>
        <w:rPr>
          <w:rFonts w:ascii="Calibri" w:hAnsi="Calibri" w:cs="Calibri"/>
        </w:rPr>
        <w:t>i</w:t>
      </w:r>
      <w:proofErr w:type="spellEnd"/>
      <w:proofErr w:type="gramEnd"/>
      <w:r>
        <w:rPr>
          <w:rFonts w:ascii="Calibri" w:hAnsi="Calibri" w:cs="Calibri"/>
        </w:rPr>
        <w:t xml:space="preserve"> - численность населения, проживающего на территории i-го муниципального образования (на последнюю отчетную дату);</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общая численность населения муниципальных образований, прошедших конкурсный отбор (на последнюю отчетную дату);</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w:t>
      </w:r>
      <w:proofErr w:type="gramStart"/>
      <w:r>
        <w:rPr>
          <w:rFonts w:ascii="Calibri" w:hAnsi="Calibri" w:cs="Calibri"/>
        </w:rPr>
        <w:t>i</w:t>
      </w:r>
      <w:proofErr w:type="spellEnd"/>
      <w:proofErr w:type="gramEnd"/>
      <w:r>
        <w:rPr>
          <w:rFonts w:ascii="Calibri" w:hAnsi="Calibri" w:cs="Calibri"/>
        </w:rPr>
        <w:t xml:space="preserve"> - количество баллов в рейтинге заявок, присужденных заявке i-го участника конкурса;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 общее количество баллов в рейтинге заявок, присужденных всем заявкам, прошедшим конкурсный отбор.</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outlineLvl w:val="2"/>
        <w:rPr>
          <w:rFonts w:ascii="Calibri" w:hAnsi="Calibri" w:cs="Calibri"/>
        </w:rPr>
      </w:pPr>
      <w:bookmarkStart w:id="68" w:name="Par2233"/>
      <w:bookmarkEnd w:id="68"/>
      <w:r>
        <w:rPr>
          <w:rFonts w:ascii="Calibri" w:hAnsi="Calibri" w:cs="Calibri"/>
        </w:rPr>
        <w:t>III. Требования к заявкам и процедура их подачи</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Объявление о проведении конкурсного отбора и его условиях размещается на официальном сайте не </w:t>
      </w:r>
      <w:proofErr w:type="gramStart"/>
      <w:r>
        <w:rPr>
          <w:rFonts w:ascii="Calibri" w:hAnsi="Calibri" w:cs="Calibri"/>
        </w:rPr>
        <w:t>позднее</w:t>
      </w:r>
      <w:proofErr w:type="gramEnd"/>
      <w:r>
        <w:rPr>
          <w:rFonts w:ascii="Calibri" w:hAnsi="Calibri" w:cs="Calibri"/>
        </w:rPr>
        <w:t xml:space="preserve"> чем за семь календарных дней до дня начала срока приема заявок и должно содержать:</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сроке, времени, месте и порядке приема заявок, почтовый адрес для направления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перечне документов, представляемых для участия в конкурсном отборе;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телефона для получения консультаций по вопросам подготовки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порядке и сроках объявления результатов конкурсного отбора и сроке заключения соглашения.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заявок не может быть менее 21 календарного дня.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Объявление о проведении конкурсного отбора также может содержать извлечения из настоящего Положения.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участия в конкурсном отборе заявителю необходимо представить в министерство заявку, подготовленную в соответствии с настоящим Положением, которая должна включать следующие документы:</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на участие в конкурсном отборе по форме, установленной распоряжением министерства;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69" w:name="Par2244"/>
      <w:bookmarkEnd w:id="69"/>
      <w:r>
        <w:rPr>
          <w:rFonts w:ascii="Calibri" w:hAnsi="Calibri" w:cs="Calibri"/>
        </w:rPr>
        <w:t>2) копию муниципального правового акта об утверждении муниципальной программы;</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70" w:name="Par2245"/>
      <w:bookmarkEnd w:id="70"/>
      <w:r>
        <w:rPr>
          <w:rFonts w:ascii="Calibri" w:hAnsi="Calibri" w:cs="Calibri"/>
        </w:rPr>
        <w:t xml:space="preserve">3) копию муниципального правового акта, устанавливающего порядок предоставления на конкурсной основе субсидий из местного бюджета социально ориентированным некоммерческим организациям, включающий требования к </w:t>
      </w:r>
      <w:proofErr w:type="spellStart"/>
      <w:r>
        <w:rPr>
          <w:rFonts w:ascii="Calibri" w:hAnsi="Calibri" w:cs="Calibri"/>
        </w:rPr>
        <w:t>софинансированию</w:t>
      </w:r>
      <w:proofErr w:type="spellEnd"/>
      <w:r>
        <w:rPr>
          <w:rFonts w:ascii="Calibri" w:hAnsi="Calibri" w:cs="Calibri"/>
        </w:rPr>
        <w:t xml:space="preserve"> из внебюджетных источников мероприятий, указанных в </w:t>
      </w:r>
      <w:hyperlink w:anchor="Par2175" w:history="1">
        <w:r>
          <w:rPr>
            <w:rFonts w:ascii="Calibri" w:hAnsi="Calibri" w:cs="Calibri"/>
            <w:color w:val="0000FF"/>
          </w:rPr>
          <w:t>пункте 3</w:t>
        </w:r>
      </w:hyperlink>
      <w:r>
        <w:rPr>
          <w:rFonts w:ascii="Calibri" w:hAnsi="Calibri" w:cs="Calibri"/>
        </w:rPr>
        <w:t xml:space="preserve"> настоящего Положения (если этот порядок не установлен муниципальным правовым актом, указанным в </w:t>
      </w:r>
      <w:hyperlink w:anchor="Par2244" w:history="1">
        <w:r>
          <w:rPr>
            <w:rFonts w:ascii="Calibri" w:hAnsi="Calibri" w:cs="Calibri"/>
            <w:color w:val="0000FF"/>
          </w:rPr>
          <w:t>подпункте 2</w:t>
        </w:r>
      </w:hyperlink>
      <w:r>
        <w:rPr>
          <w:rFonts w:ascii="Calibri" w:hAnsi="Calibri" w:cs="Calibri"/>
        </w:rPr>
        <w:t xml:space="preserve"> настоящего пункта);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муниципального правового акта о местном бюджете на текущий финансовый год, подтверждающую включение в местный бюджет бюджетных ассигнований на реализацию муниципальной программы;</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информацию (в том числе копии муниципальных правовых актов, за исключением указанных в </w:t>
      </w:r>
      <w:hyperlink w:anchor="Par2244" w:history="1">
        <w:r>
          <w:rPr>
            <w:rFonts w:ascii="Calibri" w:hAnsi="Calibri" w:cs="Calibri"/>
            <w:color w:val="0000FF"/>
          </w:rPr>
          <w:t>подпунктах 2</w:t>
        </w:r>
      </w:hyperlink>
      <w:r>
        <w:rPr>
          <w:rFonts w:ascii="Calibri" w:hAnsi="Calibri" w:cs="Calibri"/>
        </w:rPr>
        <w:t xml:space="preserve"> и </w:t>
      </w:r>
      <w:hyperlink w:anchor="Par2245" w:history="1">
        <w:r>
          <w:rPr>
            <w:rFonts w:ascii="Calibri" w:hAnsi="Calibri" w:cs="Calibri"/>
            <w:color w:val="0000FF"/>
          </w:rPr>
          <w:t>3</w:t>
        </w:r>
      </w:hyperlink>
      <w:r>
        <w:rPr>
          <w:rFonts w:ascii="Calibri" w:hAnsi="Calibri" w:cs="Calibri"/>
        </w:rPr>
        <w:t xml:space="preserve"> настоящего пункта) по критерию конкурсного отбора, предусмотренному </w:t>
      </w:r>
      <w:hyperlink w:anchor="Par2204" w:history="1">
        <w:r>
          <w:rPr>
            <w:rFonts w:ascii="Calibri" w:hAnsi="Calibri" w:cs="Calibri"/>
            <w:color w:val="0000FF"/>
          </w:rPr>
          <w:t>подпунктом 3 пункта 8</w:t>
        </w:r>
      </w:hyperlink>
      <w:r>
        <w:rPr>
          <w:rFonts w:ascii="Calibri" w:hAnsi="Calibri" w:cs="Calibri"/>
        </w:rPr>
        <w:t xml:space="preserve"> настоящего Положения;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аналитическую записку по итогам реализации мероприятий по поддержке социально ориентированных некоммерческих организаций за период, установленный министерством, включая сведения о фактическом расходовании средств местного бюджета.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Все копии документов должны быть заверены в соответствии с действующим законодательством.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информации, содержащей персональные данные, не допускается.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Один заявитель подает только одну заявку.</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Заявка представляется на бумажном и электронном носителях.</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на бумажном носителе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 При предоставлении в составе заявки нескольких папок (томов) указываются номера папок (томов) и количество страниц в каждой папке (томе) </w:t>
      </w:r>
      <w:r>
        <w:rPr>
          <w:rFonts w:ascii="Calibri" w:hAnsi="Calibri" w:cs="Calibri"/>
        </w:rPr>
        <w:lastRenderedPageBreak/>
        <w:t>соответственно.</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запечатывается в конверт, на котором указываются слова "Заявка на участие в конкурсном отборе для предоставления субсидий из областного бюджета местным бюджетам муниципальных районов и городских округов Архангельской области на реализацию муниципальных программ поддержки социально ориентированных некоммерческих организаций".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Заявка представляется в министерство непосредственно (уполномоченным заявителем лицом, далее - представитель заявителя) или направляется по почте.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Заявка регистрируется министерством в порядке, установленном Инструкцией по делопроизводству в исполнительных органах государственной власти Архангельской области и администрации Губернатора Архангельской области и Правительства Архангельской области, утвержденной распоряжением Губернатора Архангельской области от 5 июня 2012 года N 555-р (далее - Инструкция). В случае непосредственного представления заявки представителю заявителя выдается расписка в получении заявки с указанием перечня принятых документов, даты ее получения и присвоенного регистрационного номера.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министерство заявки, направленной по почте, она регистрируется в порядке, установленном Инструкцией, а расписка в получении заявки не составляется и не выдается.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Заявка, поступившая в министерство после окончания срока приема заявок (в том числе по почте), не регистрируется и к участию в конкурсном отборе не допускается.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Заявка может быть отозвана заявителем до окончания срока приема заявок путем направления в министерство обращения. Отозванные заявки не учитываются при определении количества заявок, представленных на участие в конкурсном отборе.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Внесение изменений в заявку допускается только путем представления для включения в ее состав дополнительной информации (в том числе документов) в порядке, предусмотренном настоящим Положением.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несет ответственность за достоверность представленных им сведений. Министерство выносит на рассмотрение конкурсной комиссии предложение об аннулировании итогов конкурсного отбора в отношении заявителя, если будет установлено, что этот заявитель представил в заявке недостоверную информацию, которая повлияла на ход проведения конкурсного отбора и (или) решение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течение срока приема заявок министерство организует устное и письменное консультирование по вопросам подготовки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Министерство направляет ответы на письменные обращения по вопросам подготовки заявок, поступившие в министерство не </w:t>
      </w:r>
      <w:proofErr w:type="gramStart"/>
      <w:r>
        <w:rPr>
          <w:rFonts w:ascii="Calibri" w:hAnsi="Calibri" w:cs="Calibri"/>
        </w:rPr>
        <w:t>позднее</w:t>
      </w:r>
      <w:proofErr w:type="gramEnd"/>
      <w:r>
        <w:rPr>
          <w:rFonts w:ascii="Calibri" w:hAnsi="Calibri" w:cs="Calibri"/>
        </w:rPr>
        <w:t xml:space="preserve"> чем за 10 дней до дня окончания срока приема заявок, в срок не более пяти дней со дня поступления таких обращений.</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outlineLvl w:val="2"/>
        <w:rPr>
          <w:rFonts w:ascii="Calibri" w:hAnsi="Calibri" w:cs="Calibri"/>
        </w:rPr>
      </w:pPr>
      <w:bookmarkStart w:id="71" w:name="Par2265"/>
      <w:bookmarkEnd w:id="71"/>
      <w:r>
        <w:rPr>
          <w:rFonts w:ascii="Calibri" w:hAnsi="Calibri" w:cs="Calibri"/>
        </w:rPr>
        <w:t>IV. Конкурсная комиссия</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Конкурсная комиссия: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список заявителей, не допущенных к участию в конкурсном отборе;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заявки, формирует рейтинг заявок и определяет победителей конкурсного отбора и размеры предоставляемых им субсидий;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приглашает представителей участников конкурсного отбора на свои заседания, задает им вопросы.</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Состав конкурсной комиссии формируется министерством из представителей (по согласованию):</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исполнительных органов государственной власти Архангельской области и иных органов государственной власти;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Общественной палаты Архангельской области;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некоммерческих организаций;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коммерческих организаций, осуществляющих благотворительную деятельность;</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массовой информации, учредителями которых не являются Архангельская область и муниципальные образования.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конкурсной комиссии по согласованию также могут быть включены депутаты Архангельского областного Собрания депутатов, </w:t>
      </w:r>
      <w:r>
        <w:rPr>
          <w:rFonts w:ascii="Calibri" w:hAnsi="Calibri" w:cs="Calibri"/>
        </w:rPr>
        <w:lastRenderedPageBreak/>
        <w:t>представители территориальных органов федеральных органов государственной власти в Архангельской области, органов местного самоуправления муниципальных образований, не являющихся заявителями, органов местного самоуправления городских и сельских поселений Архангельской области, территории которых не входят в состав территорий заявителей, а также граждане, обладающие признанной высокой квалификацией по видам деятельности</w:t>
      </w:r>
      <w:proofErr w:type="gramEnd"/>
      <w:r>
        <w:rPr>
          <w:rFonts w:ascii="Calibri" w:hAnsi="Calibri" w:cs="Calibri"/>
        </w:rPr>
        <w:t xml:space="preserve">, предусмотренным </w:t>
      </w:r>
      <w:hyperlink r:id="rId57"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и </w:t>
      </w:r>
      <w:hyperlink r:id="rId58" w:history="1">
        <w:r>
          <w:rPr>
            <w:rFonts w:ascii="Calibri" w:hAnsi="Calibri" w:cs="Calibri"/>
            <w:color w:val="0000FF"/>
          </w:rPr>
          <w:t>пунктом 1 статьи 11</w:t>
        </w:r>
      </w:hyperlink>
      <w:r>
        <w:rPr>
          <w:rFonts w:ascii="Calibri" w:hAnsi="Calibri" w:cs="Calibri"/>
        </w:rPr>
        <w:t xml:space="preserve"> областного закона от 27 апреля 2011 года N 281-21-ОЗ.</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конкурсной комиссии должно быть нечетным и составлять не менее 9 человек.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конкурсной комиссии является правомочным, если на нем присутствует большинство от общего числа членов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членов конкурсной комиссии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конкурсной комиссии размещается на официальном сайте не позднее трех рабочих дней со дня заседания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Член конкурсной комиссии вправе знакомиться с документами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конкурсной комиссии не вправе без поручения конкурсной комиссии по своей инициативе вступать в контакты с заявителями.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приостановить участие члена конкурсной комиссии в работе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рассмотреть заявки,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roofErr w:type="gramEnd"/>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ограничивать участие члена конкурсной комиссии в работе конкурсной комиссии.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outlineLvl w:val="2"/>
        <w:rPr>
          <w:rFonts w:ascii="Calibri" w:hAnsi="Calibri" w:cs="Calibri"/>
        </w:rPr>
      </w:pPr>
      <w:bookmarkStart w:id="72" w:name="Par2295"/>
      <w:bookmarkEnd w:id="72"/>
      <w:r>
        <w:rPr>
          <w:rFonts w:ascii="Calibri" w:hAnsi="Calibri" w:cs="Calibri"/>
        </w:rPr>
        <w:t>V. Порядок определения победителей конкурсного отбора</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Поданные заявки проверяются министерством на соответствие требованиям, установленным настоящим Положением.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Заявитель не допускается к участию в конкурсном отборе (не является участником конкурсного отбора), если: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он не соответствует условиям предоставления субсидии, предусмотренным </w:t>
      </w:r>
      <w:hyperlink w:anchor="Par2212" w:history="1">
        <w:r>
          <w:rPr>
            <w:rFonts w:ascii="Calibri" w:hAnsi="Calibri" w:cs="Calibri"/>
            <w:color w:val="0000FF"/>
          </w:rPr>
          <w:t>подпунктами "а"</w:t>
        </w:r>
      </w:hyperlink>
      <w:r>
        <w:rPr>
          <w:rFonts w:ascii="Calibri" w:hAnsi="Calibri" w:cs="Calibri"/>
        </w:rPr>
        <w:t xml:space="preserve"> - </w:t>
      </w:r>
      <w:hyperlink w:anchor="Par2214" w:history="1">
        <w:r>
          <w:rPr>
            <w:rFonts w:ascii="Calibri" w:hAnsi="Calibri" w:cs="Calibri"/>
            <w:color w:val="0000FF"/>
          </w:rPr>
          <w:t>"в" пункта 9</w:t>
        </w:r>
      </w:hyperlink>
      <w:r>
        <w:rPr>
          <w:rFonts w:ascii="Calibri" w:hAnsi="Calibri" w:cs="Calibri"/>
        </w:rPr>
        <w:t xml:space="preserve"> настоящего Положения;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 представлено более одной заявки;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представленная им заявка не соответствует требованиям, установленным настоящим Положением;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представленная им заявка поступила в министерство (в том числе по почте) после окончания срока приема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Не является основанием </w:t>
      </w:r>
      <w:proofErr w:type="gramStart"/>
      <w:r>
        <w:rPr>
          <w:rFonts w:ascii="Calibri" w:hAnsi="Calibri" w:cs="Calibri"/>
        </w:rPr>
        <w:t>для отказа в допуске к участию в конкурсном отборе наличие в документах</w:t>
      </w:r>
      <w:proofErr w:type="gramEnd"/>
      <w:r>
        <w:rPr>
          <w:rFonts w:ascii="Calibri" w:hAnsi="Calibri" w:cs="Calibri"/>
        </w:rPr>
        <w:t xml:space="preserve"> заявки описок, опечаток, орфографических и арифметических ошибок.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Список заявителей, не допущенных к участию в конкурсном отборе (за исключением заявителей, заявки которых поступили после окончания срока приема заявок), передается министерством для утверждения в конкурсную комиссию.</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Конкурсная комиссия утверждает:</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заявителей, не допущенных к участию в конкурсном отборе, или вносит в него изменения. Заявители, исключенные конкурсной комиссией из указанного списка, допускаются к участию в конкурсном отборе;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заявителей, допущенных к участию в конкурсном отборе (участников конкурсного отбора).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В процессе рассмотрения заявок, в том числе при принятии решения по вопросам допуска заявителей к участию в конкурсном отборе, конкурсная комиссия вправе приглашать на свои заседания представителей заявителей и участников конкурсного отбора,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roofErr w:type="gramEnd"/>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Заявки оцениваются конкурсной комиссией по критериям, установленным настоящим Положением, в срок не более 60 календарных дней после окончания срока приема заявок. Результаты этой работы оформляются в виде рейтинга заявок.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Основными принципами рассмотрения заявок конкурсной комиссией являются создание одинаковой доступности и равных условий для всех участников конкурсного отбора, объективность оценки и единство требований.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Конкурсная комиссия устанавливает минимальное значение количества баллов в рейтинге заявок, при котором представивший соответствующую заявку участник конкурсного отбора признается победителем конкурсного отбора, и определяет в соответствии с </w:t>
      </w:r>
      <w:hyperlink w:anchor="Par2221" w:history="1">
        <w:r>
          <w:rPr>
            <w:rFonts w:ascii="Calibri" w:hAnsi="Calibri" w:cs="Calibri"/>
            <w:color w:val="0000FF"/>
          </w:rPr>
          <w:t>пунктом 11</w:t>
        </w:r>
      </w:hyperlink>
      <w:r>
        <w:rPr>
          <w:rFonts w:ascii="Calibri" w:hAnsi="Calibri" w:cs="Calibri"/>
        </w:rPr>
        <w:t xml:space="preserve"> настоящего Положения размеры субсидий местным бюджетам участников конкурсного отбора, количество баллов которых в рейтинге заявок равно или превышает указанное минимальное значение (далее - победители конкурсного отбора).</w:t>
      </w:r>
      <w:proofErr w:type="gramEnd"/>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Минимальное значение количества баллов в рейтинге заявок, при котором представивший соответствующую заявку участник конкурсного отбора признается победителем конкурсного отбора, устанавливается конкурсной комиссией исходя из числа участников конкурсного отбора, среднего количества баллов в рейтинге заявок и лимитов бюджетных обязательств, утвержденных министерству на предоставление субсидий в рамках реализации </w:t>
      </w:r>
      <w:hyperlink w:anchor="Par117" w:history="1">
        <w:r>
          <w:rPr>
            <w:rFonts w:ascii="Calibri" w:hAnsi="Calibri" w:cs="Calibri"/>
            <w:color w:val="0000FF"/>
          </w:rPr>
          <w:t>подпрограммы N 1</w:t>
        </w:r>
      </w:hyperlink>
      <w:r>
        <w:rPr>
          <w:rFonts w:ascii="Calibri" w:hAnsi="Calibri" w:cs="Calibri"/>
        </w:rPr>
        <w:t xml:space="preserve"> государственной программы.</w:t>
      </w:r>
      <w:proofErr w:type="gramEnd"/>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Протокол итогового заседания конкурсной комиссии со списком победителей конкурсного отбора и предложениями по размерам предоставляемых им субсидий передается конкурсной комиссией в министерство:</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внесения распределения субсидий в установленном порядке на рассмотрение Правительства Архангельской области;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размещения на официальном сайте.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Конкурсный отбор, в котором участвовал только один участник конкурсного отбора, признается несостоявшимся.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не возмещает заявителям, не допущенным к участию в конкурсном отборе, участникам конкурсного отбора и победителям конкурсного отбора расходы, связанные с подготовкой, подачей заявок и участием в конкурсном отборе.</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Информация об участниках конкурсного отбора, рейтинге заявок и иная информация о проведении конкурсного отбора может размещаться на официальном сайте, других сайтах в информационно-телекоммуникационной сети "Интернет" и в средствах массовой информации.</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outlineLvl w:val="2"/>
        <w:rPr>
          <w:rFonts w:ascii="Calibri" w:hAnsi="Calibri" w:cs="Calibri"/>
        </w:rPr>
      </w:pPr>
      <w:bookmarkStart w:id="73" w:name="Par2321"/>
      <w:bookmarkEnd w:id="73"/>
      <w:r>
        <w:rPr>
          <w:rFonts w:ascii="Calibri" w:hAnsi="Calibri" w:cs="Calibri"/>
        </w:rPr>
        <w:t>VI. Порядок предоставления субсидий победителям</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конкурсного отбора и осуществления контроля</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использованием субсидий</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Распределение субсидий в разрезе местных бюджетов утверждается постановлением Правительства Архангельской области (далее - постановление) и размещается на официальном сайте в срок не позднее трех рабочих дней со дня официального вступления постановления в силу.</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Субсидия предоставляется на основании соглашения, заключаемого по форме, утвержденной распоряжением министерства.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После вступления постановления в силу министерство направляет победителям конкурсного отбора предложения о подписании соглашений.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Соглашение предусматривает следующие положения: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муниципальном правовом акте, устанавливающем расходные обязательства муниципального образования, на исполнение которых предоставляется субсидия;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муниципальным образованием условий предоставления субсидии;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предоставляемой субсидии, условия, сроки ее предоставления и расходования;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целевое назначение субсидии;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финансирования расходного обязательства за счет средств местного бюджета;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значения показателей результативности предоставления субсидии;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последствия </w:t>
      </w:r>
      <w:proofErr w:type="spellStart"/>
      <w:r>
        <w:rPr>
          <w:rFonts w:ascii="Calibri" w:hAnsi="Calibri" w:cs="Calibri"/>
        </w:rPr>
        <w:t>недостижения</w:t>
      </w:r>
      <w:proofErr w:type="spellEnd"/>
      <w:r>
        <w:rPr>
          <w:rFonts w:ascii="Calibri" w:hAnsi="Calibri" w:cs="Calibri"/>
        </w:rPr>
        <w:t xml:space="preserve"> муниципальным образованием установленных </w:t>
      </w:r>
      <w:proofErr w:type="gramStart"/>
      <w:r>
        <w:rPr>
          <w:rFonts w:ascii="Calibri" w:hAnsi="Calibri" w:cs="Calibri"/>
        </w:rPr>
        <w:t>значений показателей результативности предоставления субсидии</w:t>
      </w:r>
      <w:proofErr w:type="gramEnd"/>
      <w:r>
        <w:rPr>
          <w:rFonts w:ascii="Calibri" w:hAnsi="Calibri" w:cs="Calibri"/>
        </w:rPr>
        <w:t>;</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 а также основания и порядок приостановления и прекращения предоставления субсидии;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возврата субсидии в случае ее нецелевого использования или неиспользования в установленные сроки;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взаимные обязательства сторон по исполнению соглашения;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разрешения споров;</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не противоречащие законодательству Российской Федерации и Архангельской области условия.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Субсидии, направляемые в установленном для исполнения областного бюджета порядке в доходы местных бюджетов, перечисляются на счет Управления Федерального казначейства по Архангельской области, открытый на балансовом счете N 40101 "Доходы, распределяемые органами Федерального казначейства между бюджетами бюджетной системы Российской Федерации".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отражаются в доходах местных бюджетов:</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районов Архангельской области - по коду бюджетной классификации Российской Федерации 000 2 02 02999 05 0000 151 "Прочие субсидии бюджетам муниципальных районов";</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городских округов Архангельской области - по коду бюджетной классификации Российской Федерации 000 2 02 02999 04 0000 151 "Прочие субсидии бюджетам городских округов".</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Предоставленные субсидии используются только на цели, указанные в </w:t>
      </w:r>
      <w:hyperlink w:anchor="Par2175" w:history="1">
        <w:r>
          <w:rPr>
            <w:rFonts w:ascii="Calibri" w:hAnsi="Calibri" w:cs="Calibri"/>
            <w:color w:val="0000FF"/>
          </w:rPr>
          <w:t>пункте 3</w:t>
        </w:r>
      </w:hyperlink>
      <w:r>
        <w:rPr>
          <w:rFonts w:ascii="Calibri" w:hAnsi="Calibri" w:cs="Calibri"/>
        </w:rPr>
        <w:t xml:space="preserve"> настоящего Положения, и в сроки, предусмотренные соглашением.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Расходы местного бюджета на реализацию мероприятий, указанных в </w:t>
      </w:r>
      <w:hyperlink w:anchor="Par2175" w:history="1">
        <w:r>
          <w:rPr>
            <w:rFonts w:ascii="Calibri" w:hAnsi="Calibri" w:cs="Calibri"/>
            <w:color w:val="0000FF"/>
          </w:rPr>
          <w:t>пункте 3</w:t>
        </w:r>
      </w:hyperlink>
      <w:r>
        <w:rPr>
          <w:rFonts w:ascii="Calibri" w:hAnsi="Calibri" w:cs="Calibri"/>
        </w:rPr>
        <w:t xml:space="preserve"> настоящего Положения,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местного бюджета.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 Органы местного самоуправления, получившие субсидии (далее - получатели субсидий), несут ответственность за своевременность и полноту финансового обеспечения расходов на реализацию мероприятий, указанных в </w:t>
      </w:r>
      <w:hyperlink w:anchor="Par2175" w:history="1">
        <w:r>
          <w:rPr>
            <w:rFonts w:ascii="Calibri" w:hAnsi="Calibri" w:cs="Calibri"/>
            <w:color w:val="0000FF"/>
          </w:rPr>
          <w:t>пункте 3</w:t>
        </w:r>
      </w:hyperlink>
      <w:r>
        <w:rPr>
          <w:rFonts w:ascii="Calibri" w:hAnsi="Calibri" w:cs="Calibri"/>
        </w:rPr>
        <w:t xml:space="preserve"> настоящего Положения, источником финансового обеспечения которых является субсидия.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Получатели субсидий представляют в министерство:</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 расходах местного бюджета, источником финансового обеспечения которых является субсидия, по форме, устанавливаемой распоряжением министерства: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 (по итогам квартала) - до 5 числа месяца, следующего за отчетным кварталом (заполняется нарастающим итогом с начала года);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ежегодно (по итогам года) - не позднее 15 февраля года, следующего за отчетным годом;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отчет о достижении </w:t>
      </w:r>
      <w:proofErr w:type="gramStart"/>
      <w:r>
        <w:rPr>
          <w:rFonts w:ascii="Calibri" w:hAnsi="Calibri" w:cs="Calibri"/>
        </w:rPr>
        <w:t>значений показателей результативности предоставления субсидии</w:t>
      </w:r>
      <w:proofErr w:type="gramEnd"/>
      <w:r>
        <w:rPr>
          <w:rFonts w:ascii="Calibri" w:hAnsi="Calibri" w:cs="Calibri"/>
        </w:rPr>
        <w:t xml:space="preserve"> по форме и в сроки, установленные распоряжением министерства.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Ответственность за достоверность представляемых в министерство сведений и целевое использование субсидий возлагается на получателей субсидий.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Эффективность использования субсидий оценивается министерством в сроки, установленные распоряжением министерства, на основании представленных получателями субсидий отчетов о достижении </w:t>
      </w:r>
      <w:proofErr w:type="gramStart"/>
      <w:r>
        <w:rPr>
          <w:rFonts w:ascii="Calibri" w:hAnsi="Calibri" w:cs="Calibri"/>
        </w:rPr>
        <w:t>значений показателей результативности предоставления субсидий</w:t>
      </w:r>
      <w:proofErr w:type="gramEnd"/>
      <w:r>
        <w:rPr>
          <w:rFonts w:ascii="Calibri" w:hAnsi="Calibri" w:cs="Calibri"/>
        </w:rPr>
        <w:t>.</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Эффективность использования субсидии определяется министерством как процент фактического </w:t>
      </w:r>
      <w:proofErr w:type="gramStart"/>
      <w:r>
        <w:rPr>
          <w:rFonts w:ascii="Calibri" w:hAnsi="Calibri" w:cs="Calibri"/>
        </w:rPr>
        <w:t>достижения следующих показателей результативности предоставления субсидий</w:t>
      </w:r>
      <w:proofErr w:type="gramEnd"/>
      <w:r>
        <w:rPr>
          <w:rFonts w:ascii="Calibri" w:hAnsi="Calibri" w:cs="Calibri"/>
        </w:rPr>
        <w:t>:</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прирост количества социально ориентированных некоммерческих организаций на территории муниципального образования;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целевых проектов социально ориентированных некоммерческих организаций, направленных на решение социальных проблем населения, которым оказана поддержка;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жителей, вовлеченных в реализацию целевых проектов социально ориентированных некоммерческих организаций;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социально ориентированных некоммерческих организаций, которым оказана поддержка;</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граждан, принимающих участие в деятельности социально ориентированных некоммерческих организаций на территории муниципального образования;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количество материалов в средствах массовой информации о деятельности социально ориентированных некоммерческих организаций, развитии некоммерческого сектора на территории муниципального образования.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Не использованный на 1 января очередного финансового года остаток субсидии подлежит возврату в областной бюджет в соответствии с требованиями, установленными бюджетным законодательством Российской Федерации.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расторжения соглашения по инициативе получателя субсидии конкурсной комиссией осуществляется перераспределение невостребованных субсидий между местными бюджетами участников конкурсного отбора, ранее не признанных победителями конкурсного отбора, в порядке, предусмотренном настоящим Положением.</w:t>
      </w:r>
    </w:p>
    <w:p w:rsidR="00C97BCF" w:rsidRPr="006547B0" w:rsidRDefault="00C97BCF" w:rsidP="00C97BCF">
      <w:pPr>
        <w:pStyle w:val="a3"/>
        <w:widowControl w:val="0"/>
        <w:tabs>
          <w:tab w:val="left" w:pos="1134"/>
        </w:tabs>
        <w:autoSpaceDE w:val="0"/>
        <w:autoSpaceDN w:val="0"/>
        <w:adjustRightInd w:val="0"/>
        <w:ind w:left="0" w:firstLine="709"/>
        <w:jc w:val="both"/>
        <w:rPr>
          <w:rFonts w:asciiTheme="minorHAnsi" w:hAnsiTheme="minorHAnsi"/>
          <w:sz w:val="22"/>
          <w:szCs w:val="22"/>
        </w:rPr>
      </w:pPr>
      <w:r w:rsidRPr="006547B0">
        <w:rPr>
          <w:rFonts w:asciiTheme="minorHAnsi" w:hAnsiTheme="minorHAnsi"/>
          <w:sz w:val="22"/>
          <w:szCs w:val="22"/>
        </w:rPr>
        <w:t xml:space="preserve">61. </w:t>
      </w:r>
      <w:proofErr w:type="gramStart"/>
      <w:r w:rsidRPr="006547B0">
        <w:rPr>
          <w:rFonts w:asciiTheme="minorHAnsi" w:hAnsiTheme="minorHAnsi"/>
          <w:sz w:val="22"/>
          <w:szCs w:val="22"/>
        </w:rPr>
        <w:t>Контроль за</w:t>
      </w:r>
      <w:proofErr w:type="gramEnd"/>
      <w:r w:rsidRPr="006547B0">
        <w:rPr>
          <w:rFonts w:asciiTheme="minorHAnsi" w:hAnsiTheme="minorHAnsi"/>
          <w:sz w:val="22"/>
          <w:szCs w:val="22"/>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C97BCF" w:rsidRDefault="00C97BCF" w:rsidP="00C97BCF">
      <w:pPr>
        <w:widowControl w:val="0"/>
        <w:autoSpaceDE w:val="0"/>
        <w:autoSpaceDN w:val="0"/>
        <w:adjustRightInd w:val="0"/>
        <w:spacing w:after="0" w:line="240" w:lineRule="auto"/>
        <w:ind w:firstLine="540"/>
        <w:jc w:val="both"/>
        <w:rPr>
          <w:szCs w:val="28"/>
        </w:rPr>
      </w:pPr>
      <w:r w:rsidRPr="0010487D">
        <w:rPr>
          <w:szCs w:val="28"/>
        </w:rPr>
        <w:t>62. 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w:t>
      </w:r>
      <w:r>
        <w:rPr>
          <w:szCs w:val="28"/>
        </w:rPr>
        <w:t>м бюджетным законодательством.</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нарушения получателем субсидии условий, установленных настоящим Положением, условий и обязательств, предусмотренных соглашением, министерство принимает решение о расторжении соглашения в порядке, предусмотренном соглашением.</w:t>
      </w:r>
    </w:p>
    <w:p w:rsidR="00C97BCF" w:rsidRPr="006A29DF" w:rsidRDefault="00C97BCF" w:rsidP="006257BE">
      <w:pPr>
        <w:spacing w:line="240" w:lineRule="auto"/>
        <w:ind w:left="8278"/>
        <w:contextualSpacing/>
        <w:jc w:val="center"/>
      </w:pPr>
      <w:r w:rsidRPr="006A29DF">
        <w:lastRenderedPageBreak/>
        <w:t>ПРИЛОЖЕНИЕ № 4</w:t>
      </w:r>
    </w:p>
    <w:p w:rsidR="00C97BCF" w:rsidRPr="006A29DF" w:rsidRDefault="00C97BCF" w:rsidP="006257BE">
      <w:pPr>
        <w:spacing w:line="240" w:lineRule="auto"/>
        <w:ind w:left="8278"/>
        <w:contextualSpacing/>
        <w:jc w:val="center"/>
      </w:pPr>
      <w:r w:rsidRPr="006A29DF">
        <w:t xml:space="preserve">к государственной программе Архангельской </w:t>
      </w:r>
    </w:p>
    <w:p w:rsidR="00C97BCF" w:rsidRPr="006A29DF" w:rsidRDefault="00C97BCF" w:rsidP="006257BE">
      <w:pPr>
        <w:spacing w:line="240" w:lineRule="auto"/>
        <w:ind w:left="8278"/>
        <w:contextualSpacing/>
        <w:jc w:val="center"/>
      </w:pPr>
      <w:r w:rsidRPr="006A29DF">
        <w:t xml:space="preserve">области «Развитие местного самоуправления </w:t>
      </w:r>
    </w:p>
    <w:p w:rsidR="00C97BCF" w:rsidRPr="006A29DF" w:rsidRDefault="00C97BCF" w:rsidP="006257BE">
      <w:pPr>
        <w:spacing w:line="240" w:lineRule="auto"/>
        <w:ind w:left="8278"/>
        <w:contextualSpacing/>
        <w:jc w:val="center"/>
      </w:pPr>
      <w:r w:rsidRPr="006A29DF">
        <w:t xml:space="preserve">Архангельской области и государственная поддержка </w:t>
      </w:r>
    </w:p>
    <w:p w:rsidR="00C97BCF" w:rsidRPr="006A29DF" w:rsidRDefault="00C97BCF" w:rsidP="006257BE">
      <w:pPr>
        <w:spacing w:line="240" w:lineRule="auto"/>
        <w:ind w:left="8278"/>
        <w:contextualSpacing/>
        <w:jc w:val="center"/>
      </w:pPr>
      <w:r w:rsidRPr="006A29DF">
        <w:t xml:space="preserve">социально ориентированных некоммерческих организаций </w:t>
      </w:r>
    </w:p>
    <w:p w:rsidR="00C97BCF" w:rsidRPr="006A29DF" w:rsidRDefault="00C97BCF" w:rsidP="006257BE">
      <w:pPr>
        <w:spacing w:line="240" w:lineRule="auto"/>
        <w:ind w:left="8278"/>
        <w:contextualSpacing/>
        <w:jc w:val="center"/>
      </w:pPr>
      <w:r w:rsidRPr="006A29DF">
        <w:t>(2014 – 2020 годы»)</w:t>
      </w:r>
    </w:p>
    <w:p w:rsidR="00C97BCF" w:rsidRPr="006A29DF" w:rsidRDefault="00C97BCF" w:rsidP="006257BE">
      <w:pPr>
        <w:spacing w:line="240" w:lineRule="auto"/>
        <w:jc w:val="center"/>
      </w:pPr>
    </w:p>
    <w:p w:rsidR="00C97BCF" w:rsidRPr="006A29DF" w:rsidRDefault="00C97BCF" w:rsidP="00C97BCF">
      <w:pPr>
        <w:jc w:val="center"/>
      </w:pPr>
      <w:r w:rsidRPr="006A29DF">
        <w:t>РЕСУРСНОЕ ОБЕСПЕЧЕНИЕ</w:t>
      </w:r>
    </w:p>
    <w:p w:rsidR="00C97BCF" w:rsidRPr="006A29DF" w:rsidRDefault="00C97BCF" w:rsidP="00C97BCF">
      <w:pPr>
        <w:jc w:val="center"/>
      </w:pPr>
      <w:r w:rsidRPr="006A29DF">
        <w:t>реализации государственной программы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2020 годы)» за счет средств областного бюджета</w:t>
      </w:r>
    </w:p>
    <w:p w:rsidR="00C97BCF" w:rsidRPr="006A29DF" w:rsidRDefault="00C97BCF" w:rsidP="00C97BCF"/>
    <w:p w:rsidR="00C97BCF" w:rsidRDefault="00C97BCF" w:rsidP="00C97BCF">
      <w:pPr>
        <w:autoSpaceDE w:val="0"/>
        <w:autoSpaceDN w:val="0"/>
        <w:adjustRightInd w:val="0"/>
        <w:ind w:left="-567" w:firstLine="709"/>
        <w:jc w:val="both"/>
        <w:outlineLvl w:val="1"/>
      </w:pPr>
      <w:r w:rsidRPr="006A29DF">
        <w:t xml:space="preserve">   Ответственный исполнитель государственной программы – министерство по местному самоуправлению и внутренней политике Архангельской области (далее – министерство </w:t>
      </w:r>
      <w:r w:rsidRPr="006A29DF">
        <w:rPr>
          <w:rFonts w:eastAsia="Times New Roman"/>
        </w:rPr>
        <w:t>по местному самоуправлению и внутренней политике</w:t>
      </w:r>
      <w:r w:rsidRPr="006A29DF">
        <w:t>).</w:t>
      </w:r>
    </w:p>
    <w:p w:rsidR="00A90D6E" w:rsidRDefault="00A90D6E" w:rsidP="00C97BCF">
      <w:pPr>
        <w:autoSpaceDE w:val="0"/>
        <w:autoSpaceDN w:val="0"/>
        <w:adjustRightInd w:val="0"/>
        <w:ind w:left="-567" w:firstLine="709"/>
        <w:jc w:val="both"/>
        <w:outlineLvl w:val="1"/>
      </w:pPr>
    </w:p>
    <w:p w:rsidR="00A90D6E" w:rsidRDefault="00A90D6E" w:rsidP="00C97BCF">
      <w:pPr>
        <w:autoSpaceDE w:val="0"/>
        <w:autoSpaceDN w:val="0"/>
        <w:adjustRightInd w:val="0"/>
        <w:ind w:left="-567" w:firstLine="709"/>
        <w:jc w:val="both"/>
        <w:outlineLvl w:val="1"/>
      </w:pPr>
    </w:p>
    <w:p w:rsidR="00A90D6E" w:rsidRDefault="00A90D6E" w:rsidP="00C97BCF">
      <w:pPr>
        <w:autoSpaceDE w:val="0"/>
        <w:autoSpaceDN w:val="0"/>
        <w:adjustRightInd w:val="0"/>
        <w:ind w:left="-567" w:firstLine="709"/>
        <w:jc w:val="both"/>
        <w:outlineLvl w:val="1"/>
      </w:pPr>
    </w:p>
    <w:p w:rsidR="00A90D6E" w:rsidRDefault="00A90D6E" w:rsidP="00C97BCF">
      <w:pPr>
        <w:autoSpaceDE w:val="0"/>
        <w:autoSpaceDN w:val="0"/>
        <w:adjustRightInd w:val="0"/>
        <w:ind w:left="-567" w:firstLine="709"/>
        <w:jc w:val="both"/>
        <w:outlineLvl w:val="1"/>
      </w:pPr>
    </w:p>
    <w:p w:rsidR="00A90D6E" w:rsidRDefault="00A90D6E" w:rsidP="00C97BCF">
      <w:pPr>
        <w:autoSpaceDE w:val="0"/>
        <w:autoSpaceDN w:val="0"/>
        <w:adjustRightInd w:val="0"/>
        <w:ind w:left="-567" w:firstLine="709"/>
        <w:jc w:val="both"/>
        <w:outlineLvl w:val="1"/>
      </w:pPr>
    </w:p>
    <w:p w:rsidR="00A90D6E" w:rsidRDefault="00A90D6E" w:rsidP="00C97BCF">
      <w:pPr>
        <w:autoSpaceDE w:val="0"/>
        <w:autoSpaceDN w:val="0"/>
        <w:adjustRightInd w:val="0"/>
        <w:ind w:left="-567" w:firstLine="709"/>
        <w:jc w:val="both"/>
        <w:outlineLvl w:val="1"/>
      </w:pPr>
    </w:p>
    <w:p w:rsidR="00A90D6E" w:rsidRDefault="00A90D6E" w:rsidP="00C97BCF">
      <w:pPr>
        <w:autoSpaceDE w:val="0"/>
        <w:autoSpaceDN w:val="0"/>
        <w:adjustRightInd w:val="0"/>
        <w:ind w:left="-567" w:firstLine="709"/>
        <w:jc w:val="both"/>
        <w:outlineLvl w:val="1"/>
      </w:pPr>
    </w:p>
    <w:p w:rsidR="00A90D6E" w:rsidRDefault="00A90D6E" w:rsidP="00C97BCF">
      <w:pPr>
        <w:autoSpaceDE w:val="0"/>
        <w:autoSpaceDN w:val="0"/>
        <w:adjustRightInd w:val="0"/>
        <w:ind w:left="-567" w:firstLine="709"/>
        <w:jc w:val="both"/>
        <w:outlineLvl w:val="1"/>
      </w:pPr>
    </w:p>
    <w:p w:rsidR="00A90D6E" w:rsidRDefault="00A90D6E" w:rsidP="00C97BCF">
      <w:pPr>
        <w:autoSpaceDE w:val="0"/>
        <w:autoSpaceDN w:val="0"/>
        <w:adjustRightInd w:val="0"/>
        <w:ind w:left="-567" w:firstLine="709"/>
        <w:jc w:val="both"/>
        <w:outlineLvl w:val="1"/>
      </w:pPr>
    </w:p>
    <w:p w:rsidR="00A90D6E" w:rsidRPr="006A29DF" w:rsidRDefault="00A90D6E" w:rsidP="00C97BCF">
      <w:pPr>
        <w:autoSpaceDE w:val="0"/>
        <w:autoSpaceDN w:val="0"/>
        <w:adjustRightInd w:val="0"/>
        <w:ind w:left="-567" w:firstLine="709"/>
        <w:jc w:val="both"/>
        <w:outlineLvl w:val="1"/>
      </w:pPr>
    </w:p>
    <w:p w:rsidR="006257BE" w:rsidRPr="006A29DF" w:rsidRDefault="006257BE" w:rsidP="00C97BCF">
      <w:pPr>
        <w:jc w:val="center"/>
      </w:pPr>
    </w:p>
    <w:tbl>
      <w:tblPr>
        <w:tblW w:w="5494" w:type="pct"/>
        <w:tblInd w:w="-497" w:type="dxa"/>
        <w:tblLayout w:type="fixed"/>
        <w:tblCellMar>
          <w:left w:w="70" w:type="dxa"/>
          <w:right w:w="70" w:type="dxa"/>
        </w:tblCellMar>
        <w:tblLook w:val="0000"/>
      </w:tblPr>
      <w:tblGrid>
        <w:gridCol w:w="2204"/>
        <w:gridCol w:w="2712"/>
        <w:gridCol w:w="2172"/>
        <w:gridCol w:w="1222"/>
        <w:gridCol w:w="1122"/>
        <w:gridCol w:w="1122"/>
        <w:gridCol w:w="1122"/>
        <w:gridCol w:w="1122"/>
        <w:gridCol w:w="1122"/>
        <w:gridCol w:w="1125"/>
        <w:gridCol w:w="1118"/>
      </w:tblGrid>
      <w:tr w:rsidR="00C97BCF" w:rsidRPr="006A29DF" w:rsidTr="008F3FDF">
        <w:trPr>
          <w:gridAfter w:val="1"/>
          <w:wAfter w:w="346" w:type="pct"/>
          <w:cantSplit/>
          <w:trHeight w:val="65"/>
        </w:trPr>
        <w:tc>
          <w:tcPr>
            <w:tcW w:w="682" w:type="pct"/>
            <w:vMerge w:val="restart"/>
            <w:tcBorders>
              <w:top w:val="single" w:sz="6" w:space="0" w:color="auto"/>
              <w:left w:val="single" w:sz="6" w:space="0" w:color="auto"/>
              <w:bottom w:val="nil"/>
              <w:right w:val="single" w:sz="6" w:space="0" w:color="auto"/>
            </w:tcBorders>
          </w:tcPr>
          <w:p w:rsidR="00C97BCF" w:rsidRPr="006A29DF" w:rsidRDefault="00C97BCF" w:rsidP="00C97BCF">
            <w:pPr>
              <w:autoSpaceDE w:val="0"/>
              <w:autoSpaceDN w:val="0"/>
              <w:adjustRightInd w:val="0"/>
              <w:jc w:val="center"/>
              <w:rPr>
                <w:b/>
              </w:rPr>
            </w:pPr>
            <w:r w:rsidRPr="006A29DF">
              <w:rPr>
                <w:b/>
              </w:rPr>
              <w:lastRenderedPageBreak/>
              <w:t>Статус</w:t>
            </w:r>
          </w:p>
        </w:tc>
        <w:tc>
          <w:tcPr>
            <w:tcW w:w="839" w:type="pct"/>
            <w:vMerge w:val="restart"/>
            <w:tcBorders>
              <w:top w:val="single" w:sz="6" w:space="0" w:color="auto"/>
              <w:left w:val="single" w:sz="6" w:space="0" w:color="auto"/>
              <w:bottom w:val="nil"/>
              <w:right w:val="single" w:sz="6" w:space="0" w:color="auto"/>
            </w:tcBorders>
          </w:tcPr>
          <w:p w:rsidR="00C97BCF" w:rsidRPr="006A29DF" w:rsidRDefault="00C97BCF" w:rsidP="00C97BCF">
            <w:pPr>
              <w:autoSpaceDE w:val="0"/>
              <w:autoSpaceDN w:val="0"/>
              <w:adjustRightInd w:val="0"/>
              <w:jc w:val="center"/>
              <w:rPr>
                <w:b/>
              </w:rPr>
            </w:pPr>
            <w:r w:rsidRPr="006A29DF">
              <w:rPr>
                <w:b/>
              </w:rPr>
              <w:t xml:space="preserve">Наименование государственной </w:t>
            </w:r>
            <w:r w:rsidRPr="006A29DF">
              <w:rPr>
                <w:b/>
              </w:rPr>
              <w:br/>
              <w:t>программы, подпрограммы</w:t>
            </w:r>
          </w:p>
        </w:tc>
        <w:tc>
          <w:tcPr>
            <w:tcW w:w="672" w:type="pct"/>
            <w:vMerge w:val="restart"/>
            <w:tcBorders>
              <w:top w:val="single" w:sz="6" w:space="0" w:color="auto"/>
              <w:left w:val="single" w:sz="6" w:space="0" w:color="auto"/>
              <w:bottom w:val="nil"/>
              <w:right w:val="single" w:sz="6" w:space="0" w:color="auto"/>
            </w:tcBorders>
          </w:tcPr>
          <w:p w:rsidR="00C97BCF" w:rsidRPr="006A29DF" w:rsidRDefault="00C97BCF" w:rsidP="00C97BCF">
            <w:pPr>
              <w:autoSpaceDE w:val="0"/>
              <w:autoSpaceDN w:val="0"/>
              <w:adjustRightInd w:val="0"/>
              <w:jc w:val="center"/>
              <w:rPr>
                <w:b/>
              </w:rPr>
            </w:pPr>
            <w:r w:rsidRPr="006A29DF">
              <w:rPr>
                <w:b/>
              </w:rPr>
              <w:t>Ответственный исполнитель, соисполнитель государственной программы (подпрограммы)</w:t>
            </w:r>
          </w:p>
        </w:tc>
        <w:tc>
          <w:tcPr>
            <w:tcW w:w="2461" w:type="pct"/>
            <w:gridSpan w:val="7"/>
            <w:tcBorders>
              <w:top w:val="single" w:sz="6" w:space="0" w:color="auto"/>
              <w:left w:val="single" w:sz="6" w:space="0" w:color="auto"/>
              <w:bottom w:val="single" w:sz="6" w:space="0" w:color="auto"/>
              <w:right w:val="single" w:sz="6" w:space="0" w:color="auto"/>
            </w:tcBorders>
          </w:tcPr>
          <w:p w:rsidR="00C97BCF" w:rsidRPr="006A29DF" w:rsidRDefault="00C97BCF" w:rsidP="00C97BCF">
            <w:pPr>
              <w:autoSpaceDE w:val="0"/>
              <w:autoSpaceDN w:val="0"/>
              <w:adjustRightInd w:val="0"/>
              <w:jc w:val="center"/>
              <w:rPr>
                <w:b/>
              </w:rPr>
            </w:pPr>
            <w:r w:rsidRPr="006A29DF">
              <w:rPr>
                <w:b/>
              </w:rPr>
              <w:t>Расходы областного бюджета, тыс. рублей</w:t>
            </w:r>
          </w:p>
        </w:tc>
      </w:tr>
      <w:tr w:rsidR="00C97BCF" w:rsidRPr="006A29DF" w:rsidTr="008F3FDF">
        <w:trPr>
          <w:gridAfter w:val="1"/>
          <w:wAfter w:w="346" w:type="pct"/>
          <w:cantSplit/>
          <w:trHeight w:val="150"/>
        </w:trPr>
        <w:tc>
          <w:tcPr>
            <w:tcW w:w="682" w:type="pct"/>
            <w:vMerge/>
            <w:tcBorders>
              <w:top w:val="nil"/>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p>
        </w:tc>
        <w:tc>
          <w:tcPr>
            <w:tcW w:w="839" w:type="pct"/>
            <w:vMerge/>
            <w:tcBorders>
              <w:top w:val="nil"/>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p>
        </w:tc>
        <w:tc>
          <w:tcPr>
            <w:tcW w:w="672" w:type="pct"/>
            <w:vMerge/>
            <w:tcBorders>
              <w:top w:val="nil"/>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p>
        </w:tc>
        <w:tc>
          <w:tcPr>
            <w:tcW w:w="378" w:type="pct"/>
            <w:tcBorders>
              <w:top w:val="single" w:sz="6" w:space="0" w:color="auto"/>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r w:rsidRPr="006A29DF">
              <w:rPr>
                <w:b/>
              </w:rPr>
              <w:t>2014 год</w:t>
            </w:r>
          </w:p>
        </w:tc>
        <w:tc>
          <w:tcPr>
            <w:tcW w:w="347" w:type="pct"/>
            <w:tcBorders>
              <w:top w:val="single" w:sz="6" w:space="0" w:color="auto"/>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r w:rsidRPr="006A29DF">
              <w:rPr>
                <w:b/>
              </w:rPr>
              <w:t>2015 год</w:t>
            </w:r>
          </w:p>
        </w:tc>
        <w:tc>
          <w:tcPr>
            <w:tcW w:w="347" w:type="pct"/>
            <w:tcBorders>
              <w:top w:val="single" w:sz="6" w:space="0" w:color="auto"/>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r w:rsidRPr="006A29DF">
              <w:rPr>
                <w:b/>
              </w:rPr>
              <w:t>2016 год</w:t>
            </w:r>
          </w:p>
        </w:tc>
        <w:tc>
          <w:tcPr>
            <w:tcW w:w="347" w:type="pct"/>
            <w:tcBorders>
              <w:top w:val="single" w:sz="6" w:space="0" w:color="auto"/>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r w:rsidRPr="006A29DF">
              <w:rPr>
                <w:b/>
              </w:rPr>
              <w:t>2017 год</w:t>
            </w:r>
          </w:p>
        </w:tc>
        <w:tc>
          <w:tcPr>
            <w:tcW w:w="347" w:type="pct"/>
            <w:tcBorders>
              <w:top w:val="single" w:sz="6" w:space="0" w:color="auto"/>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r w:rsidRPr="006A29DF">
              <w:rPr>
                <w:b/>
              </w:rPr>
              <w:t>2018 год</w:t>
            </w:r>
          </w:p>
        </w:tc>
        <w:tc>
          <w:tcPr>
            <w:tcW w:w="347" w:type="pct"/>
            <w:tcBorders>
              <w:top w:val="single" w:sz="6" w:space="0" w:color="auto"/>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r w:rsidRPr="006A29DF">
              <w:rPr>
                <w:b/>
              </w:rPr>
              <w:t>2019 год</w:t>
            </w:r>
          </w:p>
        </w:tc>
        <w:tc>
          <w:tcPr>
            <w:tcW w:w="348" w:type="pct"/>
            <w:tcBorders>
              <w:top w:val="single" w:sz="6" w:space="0" w:color="auto"/>
              <w:left w:val="single" w:sz="6" w:space="0" w:color="auto"/>
              <w:bottom w:val="single" w:sz="4" w:space="0" w:color="auto"/>
              <w:right w:val="single" w:sz="6" w:space="0" w:color="auto"/>
            </w:tcBorders>
          </w:tcPr>
          <w:p w:rsidR="00C97BCF" w:rsidRPr="006A29DF" w:rsidRDefault="00C97BCF" w:rsidP="00C97BCF">
            <w:pPr>
              <w:autoSpaceDE w:val="0"/>
              <w:autoSpaceDN w:val="0"/>
              <w:adjustRightInd w:val="0"/>
              <w:jc w:val="center"/>
              <w:rPr>
                <w:b/>
              </w:rPr>
            </w:pPr>
            <w:r w:rsidRPr="006A29DF">
              <w:rPr>
                <w:b/>
              </w:rPr>
              <w:t>2020 год</w:t>
            </w:r>
          </w:p>
        </w:tc>
      </w:tr>
      <w:tr w:rsidR="00C97BCF"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1</w:t>
            </w:r>
          </w:p>
        </w:tc>
        <w:tc>
          <w:tcPr>
            <w:tcW w:w="839"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2</w:t>
            </w:r>
          </w:p>
        </w:tc>
        <w:tc>
          <w:tcPr>
            <w:tcW w:w="672"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3</w:t>
            </w:r>
          </w:p>
        </w:tc>
        <w:tc>
          <w:tcPr>
            <w:tcW w:w="378"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4</w:t>
            </w:r>
          </w:p>
        </w:tc>
        <w:tc>
          <w:tcPr>
            <w:tcW w:w="347"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5</w:t>
            </w:r>
          </w:p>
        </w:tc>
        <w:tc>
          <w:tcPr>
            <w:tcW w:w="347"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6</w:t>
            </w:r>
          </w:p>
        </w:tc>
        <w:tc>
          <w:tcPr>
            <w:tcW w:w="347"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7</w:t>
            </w:r>
          </w:p>
        </w:tc>
        <w:tc>
          <w:tcPr>
            <w:tcW w:w="347"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8</w:t>
            </w:r>
          </w:p>
        </w:tc>
        <w:tc>
          <w:tcPr>
            <w:tcW w:w="347"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9</w:t>
            </w:r>
          </w:p>
        </w:tc>
        <w:tc>
          <w:tcPr>
            <w:tcW w:w="348" w:type="pct"/>
            <w:tcBorders>
              <w:top w:val="single" w:sz="4" w:space="0" w:color="auto"/>
              <w:left w:val="single" w:sz="4" w:space="0" w:color="auto"/>
              <w:bottom w:val="single" w:sz="4" w:space="0" w:color="auto"/>
              <w:right w:val="single" w:sz="4" w:space="0" w:color="auto"/>
            </w:tcBorders>
          </w:tcPr>
          <w:p w:rsidR="00C97BCF" w:rsidRPr="006A29DF" w:rsidRDefault="00C97BCF" w:rsidP="00C97BCF">
            <w:pPr>
              <w:autoSpaceDE w:val="0"/>
              <w:autoSpaceDN w:val="0"/>
              <w:adjustRightInd w:val="0"/>
              <w:jc w:val="center"/>
            </w:pPr>
            <w:r w:rsidRPr="006A29DF">
              <w:t>10</w:t>
            </w:r>
          </w:p>
        </w:tc>
      </w:tr>
      <w:tr w:rsidR="004B040C"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tabs>
                <w:tab w:val="left" w:pos="415"/>
              </w:tabs>
              <w:autoSpaceDE w:val="0"/>
              <w:autoSpaceDN w:val="0"/>
              <w:adjustRightInd w:val="0"/>
              <w:ind w:right="-133"/>
            </w:pPr>
            <w:r w:rsidRPr="006A29DF">
              <w:t>1. Государственная программа</w:t>
            </w:r>
          </w:p>
        </w:tc>
        <w:tc>
          <w:tcPr>
            <w:tcW w:w="839" w:type="pct"/>
            <w:tcBorders>
              <w:top w:val="single" w:sz="4" w:space="0" w:color="auto"/>
              <w:left w:val="single" w:sz="4" w:space="0" w:color="auto"/>
              <w:bottom w:val="single" w:sz="4" w:space="0" w:color="auto"/>
              <w:right w:val="single" w:sz="4" w:space="0" w:color="auto"/>
            </w:tcBorders>
          </w:tcPr>
          <w:p w:rsidR="004B040C" w:rsidRPr="006A29DF" w:rsidRDefault="004B040C" w:rsidP="00D66C3C">
            <w:r w:rsidRPr="006A29DF">
              <w:t xml:space="preserve">«Развитие местного самоуправления </w:t>
            </w:r>
          </w:p>
          <w:p w:rsidR="004B040C" w:rsidRPr="006A29DF" w:rsidRDefault="004B040C" w:rsidP="00D66C3C">
            <w:r w:rsidRPr="006A29DF">
              <w:t xml:space="preserve">в Архангельской области </w:t>
            </w:r>
          </w:p>
          <w:p w:rsidR="004B040C" w:rsidRPr="006A29DF" w:rsidRDefault="004B040C" w:rsidP="00D66C3C">
            <w:r w:rsidRPr="006A29DF">
              <w:t>и государственная поддержка социально ориентированных некоммерческих организаций»</w:t>
            </w:r>
          </w:p>
          <w:p w:rsidR="004B040C" w:rsidRPr="006A29DF" w:rsidRDefault="004B040C" w:rsidP="00D66C3C">
            <w:pPr>
              <w:autoSpaceDE w:val="0"/>
              <w:autoSpaceDN w:val="0"/>
              <w:adjustRightInd w:val="0"/>
            </w:pPr>
          </w:p>
        </w:tc>
        <w:tc>
          <w:tcPr>
            <w:tcW w:w="672" w:type="pct"/>
            <w:tcBorders>
              <w:top w:val="single" w:sz="4" w:space="0" w:color="auto"/>
              <w:left w:val="single" w:sz="4" w:space="0" w:color="auto"/>
              <w:bottom w:val="single" w:sz="4" w:space="0" w:color="auto"/>
              <w:right w:val="single" w:sz="4" w:space="0" w:color="auto"/>
            </w:tcBorders>
          </w:tcPr>
          <w:p w:rsidR="00177BCD" w:rsidRDefault="00177BCD" w:rsidP="00D66C3C">
            <w:pPr>
              <w:autoSpaceDE w:val="0"/>
              <w:autoSpaceDN w:val="0"/>
              <w:adjustRightInd w:val="0"/>
              <w:ind w:right="-113"/>
              <w:rPr>
                <w:spacing w:val="-4"/>
              </w:rPr>
            </w:pPr>
            <w:r>
              <w:rPr>
                <w:spacing w:val="-4"/>
              </w:rPr>
              <w:t>Всего</w:t>
            </w:r>
          </w:p>
          <w:p w:rsidR="00177BCD" w:rsidRDefault="00177BCD" w:rsidP="00D66C3C">
            <w:pPr>
              <w:autoSpaceDE w:val="0"/>
              <w:autoSpaceDN w:val="0"/>
              <w:adjustRightInd w:val="0"/>
              <w:ind w:right="-113"/>
              <w:rPr>
                <w:spacing w:val="-4"/>
              </w:rPr>
            </w:pPr>
          </w:p>
          <w:p w:rsidR="004B040C" w:rsidRPr="006A29DF" w:rsidRDefault="004B040C" w:rsidP="00D66C3C">
            <w:pPr>
              <w:autoSpaceDE w:val="0"/>
              <w:autoSpaceDN w:val="0"/>
              <w:adjustRightInd w:val="0"/>
              <w:ind w:right="-113"/>
            </w:pPr>
          </w:p>
        </w:tc>
        <w:tc>
          <w:tcPr>
            <w:tcW w:w="378" w:type="pct"/>
            <w:tcBorders>
              <w:top w:val="single" w:sz="4" w:space="0" w:color="auto"/>
              <w:left w:val="single" w:sz="4" w:space="0" w:color="auto"/>
              <w:bottom w:val="single" w:sz="4" w:space="0" w:color="auto"/>
              <w:right w:val="single" w:sz="4" w:space="0" w:color="auto"/>
            </w:tcBorders>
          </w:tcPr>
          <w:p w:rsidR="004B040C" w:rsidRDefault="004B040C" w:rsidP="00C97BCF">
            <w:pPr>
              <w:autoSpaceDE w:val="0"/>
              <w:autoSpaceDN w:val="0"/>
              <w:adjustRightInd w:val="0"/>
              <w:jc w:val="center"/>
            </w:pPr>
            <w:r w:rsidRPr="006A29DF">
              <w:t>62193,8</w:t>
            </w:r>
          </w:p>
          <w:p w:rsidR="004B040C" w:rsidRDefault="004B040C" w:rsidP="00C97BCF">
            <w:pPr>
              <w:autoSpaceDE w:val="0"/>
              <w:autoSpaceDN w:val="0"/>
              <w:adjustRightInd w:val="0"/>
              <w:jc w:val="center"/>
            </w:pPr>
          </w:p>
          <w:p w:rsidR="004B040C" w:rsidRDefault="004B040C" w:rsidP="00C97BCF">
            <w:pPr>
              <w:autoSpaceDE w:val="0"/>
              <w:autoSpaceDN w:val="0"/>
              <w:adjustRightInd w:val="0"/>
              <w:jc w:val="center"/>
            </w:pPr>
          </w:p>
          <w:p w:rsidR="004B040C" w:rsidRPr="006A29DF" w:rsidRDefault="004B040C" w:rsidP="00177BCD">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Default="004B040C" w:rsidP="00C97BCF">
            <w:pPr>
              <w:autoSpaceDE w:val="0"/>
              <w:autoSpaceDN w:val="0"/>
              <w:adjustRightInd w:val="0"/>
              <w:jc w:val="center"/>
            </w:pPr>
            <w:r w:rsidRPr="006A29DF">
              <w:t>80366,4</w:t>
            </w:r>
          </w:p>
          <w:p w:rsidR="004B040C" w:rsidRDefault="004B040C" w:rsidP="00C97BCF">
            <w:pPr>
              <w:autoSpaceDE w:val="0"/>
              <w:autoSpaceDN w:val="0"/>
              <w:adjustRightInd w:val="0"/>
              <w:jc w:val="center"/>
            </w:pPr>
          </w:p>
          <w:p w:rsidR="004B040C" w:rsidRDefault="004B040C" w:rsidP="00C97BCF">
            <w:pPr>
              <w:autoSpaceDE w:val="0"/>
              <w:autoSpaceDN w:val="0"/>
              <w:adjustRightInd w:val="0"/>
              <w:jc w:val="center"/>
            </w:pPr>
          </w:p>
          <w:p w:rsidR="004B040C" w:rsidRPr="006A29DF" w:rsidRDefault="004B040C" w:rsidP="00C97BCF">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Default="004B040C" w:rsidP="00C97BCF">
            <w:pPr>
              <w:autoSpaceDE w:val="0"/>
              <w:autoSpaceDN w:val="0"/>
              <w:adjustRightInd w:val="0"/>
              <w:jc w:val="center"/>
            </w:pPr>
            <w:r w:rsidRPr="006A29DF">
              <w:t>73087,0</w:t>
            </w:r>
          </w:p>
          <w:p w:rsidR="004B040C" w:rsidRDefault="004B040C" w:rsidP="00C97BCF">
            <w:pPr>
              <w:autoSpaceDE w:val="0"/>
              <w:autoSpaceDN w:val="0"/>
              <w:adjustRightInd w:val="0"/>
              <w:jc w:val="center"/>
            </w:pPr>
          </w:p>
          <w:p w:rsidR="004B040C" w:rsidRDefault="004B040C" w:rsidP="00C97BCF">
            <w:pPr>
              <w:autoSpaceDE w:val="0"/>
              <w:autoSpaceDN w:val="0"/>
              <w:adjustRightInd w:val="0"/>
              <w:jc w:val="center"/>
            </w:pPr>
          </w:p>
          <w:p w:rsidR="004B040C" w:rsidRDefault="004B040C" w:rsidP="00C97BCF">
            <w:pPr>
              <w:autoSpaceDE w:val="0"/>
              <w:autoSpaceDN w:val="0"/>
              <w:adjustRightInd w:val="0"/>
              <w:jc w:val="center"/>
            </w:pPr>
          </w:p>
          <w:p w:rsidR="004B040C" w:rsidRPr="006A29DF" w:rsidRDefault="004B040C" w:rsidP="00C97BCF">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Default="004B040C" w:rsidP="00C97BCF">
            <w:pPr>
              <w:autoSpaceDE w:val="0"/>
              <w:autoSpaceDN w:val="0"/>
              <w:adjustRightInd w:val="0"/>
              <w:jc w:val="center"/>
            </w:pPr>
            <w:r>
              <w:t>111079,5</w:t>
            </w:r>
          </w:p>
          <w:p w:rsidR="004B040C" w:rsidRDefault="004B040C" w:rsidP="00C97BCF">
            <w:pPr>
              <w:autoSpaceDE w:val="0"/>
              <w:autoSpaceDN w:val="0"/>
              <w:adjustRightInd w:val="0"/>
              <w:jc w:val="center"/>
            </w:pPr>
          </w:p>
          <w:p w:rsidR="004B040C" w:rsidRDefault="004B040C" w:rsidP="00C97BCF">
            <w:pPr>
              <w:autoSpaceDE w:val="0"/>
              <w:autoSpaceDN w:val="0"/>
              <w:adjustRightInd w:val="0"/>
              <w:jc w:val="center"/>
            </w:pPr>
          </w:p>
          <w:p w:rsidR="004B040C" w:rsidRDefault="004B040C" w:rsidP="00C97BCF">
            <w:pPr>
              <w:autoSpaceDE w:val="0"/>
              <w:autoSpaceDN w:val="0"/>
              <w:adjustRightInd w:val="0"/>
              <w:jc w:val="center"/>
            </w:pPr>
          </w:p>
          <w:p w:rsidR="004B040C" w:rsidRPr="006A29DF" w:rsidRDefault="004B040C" w:rsidP="00C97BCF">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Default="004B040C" w:rsidP="00D66C3C">
            <w:pPr>
              <w:autoSpaceDE w:val="0"/>
              <w:autoSpaceDN w:val="0"/>
              <w:adjustRightInd w:val="0"/>
              <w:jc w:val="center"/>
            </w:pPr>
            <w:r>
              <w:t>114632,2</w:t>
            </w:r>
          </w:p>
          <w:p w:rsidR="004B040C" w:rsidRDefault="004B040C" w:rsidP="00D66C3C">
            <w:pPr>
              <w:autoSpaceDE w:val="0"/>
              <w:autoSpaceDN w:val="0"/>
              <w:adjustRightInd w:val="0"/>
              <w:jc w:val="center"/>
            </w:pPr>
          </w:p>
          <w:p w:rsidR="004B040C" w:rsidRDefault="004B040C" w:rsidP="00D66C3C">
            <w:pPr>
              <w:autoSpaceDE w:val="0"/>
              <w:autoSpaceDN w:val="0"/>
              <w:adjustRightInd w:val="0"/>
              <w:jc w:val="center"/>
            </w:pPr>
          </w:p>
          <w:p w:rsidR="004B040C" w:rsidRPr="006A29DF" w:rsidRDefault="004B040C" w:rsidP="00D66C3C">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Default="004B040C" w:rsidP="00D66C3C">
            <w:pPr>
              <w:autoSpaceDE w:val="0"/>
              <w:autoSpaceDN w:val="0"/>
              <w:adjustRightInd w:val="0"/>
              <w:jc w:val="center"/>
            </w:pPr>
            <w:r>
              <w:t>117629,2</w:t>
            </w:r>
          </w:p>
          <w:p w:rsidR="004B040C" w:rsidRDefault="004B040C" w:rsidP="00D66C3C">
            <w:pPr>
              <w:autoSpaceDE w:val="0"/>
              <w:autoSpaceDN w:val="0"/>
              <w:adjustRightInd w:val="0"/>
              <w:jc w:val="center"/>
            </w:pPr>
          </w:p>
          <w:p w:rsidR="004B040C" w:rsidRDefault="004B040C" w:rsidP="00D66C3C">
            <w:pPr>
              <w:autoSpaceDE w:val="0"/>
              <w:autoSpaceDN w:val="0"/>
              <w:adjustRightInd w:val="0"/>
              <w:jc w:val="center"/>
            </w:pPr>
          </w:p>
          <w:p w:rsidR="004B040C" w:rsidRPr="006A29DF" w:rsidRDefault="004B040C" w:rsidP="00D66C3C">
            <w:pPr>
              <w:autoSpaceDE w:val="0"/>
              <w:autoSpaceDN w:val="0"/>
              <w:adjustRightInd w:val="0"/>
              <w:jc w:val="center"/>
            </w:pPr>
          </w:p>
        </w:tc>
        <w:tc>
          <w:tcPr>
            <w:tcW w:w="348" w:type="pct"/>
            <w:tcBorders>
              <w:top w:val="single" w:sz="4" w:space="0" w:color="auto"/>
              <w:left w:val="single" w:sz="4" w:space="0" w:color="auto"/>
              <w:bottom w:val="single" w:sz="4" w:space="0" w:color="auto"/>
              <w:right w:val="single" w:sz="4" w:space="0" w:color="auto"/>
            </w:tcBorders>
          </w:tcPr>
          <w:p w:rsidR="004B040C" w:rsidRDefault="004B040C" w:rsidP="00D66C3C">
            <w:pPr>
              <w:autoSpaceDE w:val="0"/>
              <w:autoSpaceDN w:val="0"/>
              <w:adjustRightInd w:val="0"/>
              <w:jc w:val="center"/>
            </w:pPr>
            <w:r>
              <w:t>120925,9</w:t>
            </w:r>
          </w:p>
          <w:p w:rsidR="004B040C" w:rsidRDefault="004B040C" w:rsidP="00D66C3C">
            <w:pPr>
              <w:autoSpaceDE w:val="0"/>
              <w:autoSpaceDN w:val="0"/>
              <w:adjustRightInd w:val="0"/>
              <w:jc w:val="center"/>
            </w:pPr>
          </w:p>
          <w:p w:rsidR="004B040C" w:rsidRDefault="004B040C" w:rsidP="00D66C3C">
            <w:pPr>
              <w:autoSpaceDE w:val="0"/>
              <w:autoSpaceDN w:val="0"/>
              <w:adjustRightInd w:val="0"/>
              <w:jc w:val="center"/>
            </w:pPr>
          </w:p>
          <w:p w:rsidR="004B040C" w:rsidRPr="006A29DF" w:rsidRDefault="004B040C" w:rsidP="00D66C3C">
            <w:pPr>
              <w:autoSpaceDE w:val="0"/>
              <w:autoSpaceDN w:val="0"/>
              <w:adjustRightInd w:val="0"/>
              <w:jc w:val="center"/>
            </w:pPr>
          </w:p>
        </w:tc>
      </w:tr>
      <w:tr w:rsidR="008F3FDF"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tabs>
                <w:tab w:val="left" w:pos="415"/>
              </w:tabs>
              <w:autoSpaceDE w:val="0"/>
              <w:autoSpaceDN w:val="0"/>
              <w:adjustRightInd w:val="0"/>
              <w:ind w:right="-133"/>
            </w:pPr>
          </w:p>
        </w:tc>
        <w:tc>
          <w:tcPr>
            <w:tcW w:w="839" w:type="pct"/>
            <w:tcBorders>
              <w:top w:val="single" w:sz="4" w:space="0" w:color="auto"/>
              <w:left w:val="single" w:sz="4" w:space="0" w:color="auto"/>
              <w:bottom w:val="single" w:sz="4" w:space="0" w:color="auto"/>
              <w:right w:val="single" w:sz="4" w:space="0" w:color="auto"/>
            </w:tcBorders>
          </w:tcPr>
          <w:p w:rsidR="008F3FDF" w:rsidRPr="006A29DF" w:rsidRDefault="008F3FDF" w:rsidP="00D66C3C"/>
        </w:tc>
        <w:tc>
          <w:tcPr>
            <w:tcW w:w="672" w:type="pct"/>
            <w:tcBorders>
              <w:top w:val="single" w:sz="4" w:space="0" w:color="auto"/>
              <w:left w:val="single" w:sz="4" w:space="0" w:color="auto"/>
              <w:bottom w:val="single" w:sz="4" w:space="0" w:color="auto"/>
              <w:right w:val="single" w:sz="4" w:space="0" w:color="auto"/>
            </w:tcBorders>
          </w:tcPr>
          <w:p w:rsidR="00177BCD" w:rsidRDefault="00177BCD" w:rsidP="00177BCD">
            <w:pPr>
              <w:autoSpaceDE w:val="0"/>
              <w:autoSpaceDN w:val="0"/>
              <w:adjustRightInd w:val="0"/>
              <w:ind w:right="-113"/>
              <w:rPr>
                <w:spacing w:val="-4"/>
              </w:rPr>
            </w:pPr>
            <w:r>
              <w:rPr>
                <w:spacing w:val="-4"/>
              </w:rPr>
              <w:t>в том  числе</w:t>
            </w:r>
          </w:p>
          <w:p w:rsidR="00177BCD" w:rsidRPr="006A29DF" w:rsidRDefault="00177BCD" w:rsidP="00177BCD">
            <w:pPr>
              <w:autoSpaceDE w:val="0"/>
              <w:autoSpaceDN w:val="0"/>
              <w:adjustRightInd w:val="0"/>
              <w:ind w:right="-113"/>
              <w:rPr>
                <w:spacing w:val="-4"/>
              </w:rPr>
            </w:pPr>
            <w:r w:rsidRPr="006A29DF">
              <w:rPr>
                <w:spacing w:val="-4"/>
              </w:rPr>
              <w:t xml:space="preserve">ответственный </w:t>
            </w:r>
          </w:p>
          <w:p w:rsidR="00177BCD" w:rsidRPr="006A29DF" w:rsidRDefault="00177BCD" w:rsidP="00177BCD">
            <w:pPr>
              <w:autoSpaceDE w:val="0"/>
              <w:autoSpaceDN w:val="0"/>
              <w:adjustRightInd w:val="0"/>
              <w:ind w:right="-113"/>
              <w:rPr>
                <w:spacing w:val="-4"/>
              </w:rPr>
            </w:pPr>
            <w:r w:rsidRPr="006A29DF">
              <w:rPr>
                <w:spacing w:val="-4"/>
              </w:rPr>
              <w:t xml:space="preserve">исполнитель – </w:t>
            </w:r>
          </w:p>
          <w:p w:rsidR="008F3FDF" w:rsidRPr="006A29DF" w:rsidRDefault="00177BCD" w:rsidP="00177BCD">
            <w:pPr>
              <w:autoSpaceDE w:val="0"/>
              <w:autoSpaceDN w:val="0"/>
              <w:adjustRightInd w:val="0"/>
              <w:ind w:right="-113"/>
              <w:rPr>
                <w:spacing w:val="-4"/>
              </w:rPr>
            </w:pPr>
            <w:r w:rsidRPr="006A29DF">
              <w:rPr>
                <w:spacing w:val="-4"/>
              </w:rPr>
              <w:t xml:space="preserve">министерство </w:t>
            </w:r>
            <w:r w:rsidRPr="006A29DF">
              <w:rPr>
                <w:spacing w:val="-4"/>
              </w:rPr>
              <w:br/>
            </w:r>
            <w:r w:rsidRPr="006A29DF">
              <w:rPr>
                <w:rFonts w:eastAsia="Times New Roman"/>
              </w:rPr>
              <w:t>по местному самоуправлению и внутренней политике</w:t>
            </w:r>
          </w:p>
        </w:tc>
        <w:tc>
          <w:tcPr>
            <w:tcW w:w="378" w:type="pct"/>
            <w:tcBorders>
              <w:top w:val="single" w:sz="4" w:space="0" w:color="auto"/>
              <w:left w:val="single" w:sz="4" w:space="0" w:color="auto"/>
              <w:bottom w:val="single" w:sz="4" w:space="0" w:color="auto"/>
              <w:right w:val="single" w:sz="4" w:space="0" w:color="auto"/>
            </w:tcBorders>
          </w:tcPr>
          <w:p w:rsidR="008F3FDF" w:rsidRDefault="008F3FDF" w:rsidP="00C97BCF">
            <w:pPr>
              <w:autoSpaceDE w:val="0"/>
              <w:autoSpaceDN w:val="0"/>
              <w:adjustRightInd w:val="0"/>
              <w:jc w:val="center"/>
            </w:pPr>
          </w:p>
          <w:p w:rsidR="00177BCD" w:rsidRPr="006A29DF" w:rsidRDefault="00177BCD" w:rsidP="00C97BCF">
            <w:pPr>
              <w:autoSpaceDE w:val="0"/>
              <w:autoSpaceDN w:val="0"/>
              <w:adjustRightInd w:val="0"/>
              <w:jc w:val="center"/>
            </w:pPr>
            <w:r>
              <w:t>62193,8</w:t>
            </w:r>
          </w:p>
        </w:tc>
        <w:tc>
          <w:tcPr>
            <w:tcW w:w="347" w:type="pct"/>
            <w:tcBorders>
              <w:top w:val="single" w:sz="4" w:space="0" w:color="auto"/>
              <w:left w:val="single" w:sz="4" w:space="0" w:color="auto"/>
              <w:bottom w:val="single" w:sz="4" w:space="0" w:color="auto"/>
              <w:right w:val="single" w:sz="4" w:space="0" w:color="auto"/>
            </w:tcBorders>
          </w:tcPr>
          <w:p w:rsidR="008F3FDF" w:rsidRDefault="008F3FDF" w:rsidP="00C97BCF">
            <w:pPr>
              <w:autoSpaceDE w:val="0"/>
              <w:autoSpaceDN w:val="0"/>
              <w:adjustRightInd w:val="0"/>
              <w:jc w:val="center"/>
            </w:pPr>
          </w:p>
          <w:p w:rsidR="00177BCD" w:rsidRPr="006A29DF" w:rsidRDefault="00177BCD" w:rsidP="00C97BCF">
            <w:pPr>
              <w:autoSpaceDE w:val="0"/>
              <w:autoSpaceDN w:val="0"/>
              <w:adjustRightInd w:val="0"/>
              <w:jc w:val="center"/>
            </w:pPr>
            <w:r>
              <w:t>80366,4</w:t>
            </w:r>
          </w:p>
        </w:tc>
        <w:tc>
          <w:tcPr>
            <w:tcW w:w="347" w:type="pct"/>
            <w:tcBorders>
              <w:top w:val="single" w:sz="4" w:space="0" w:color="auto"/>
              <w:left w:val="single" w:sz="4" w:space="0" w:color="auto"/>
              <w:bottom w:val="single" w:sz="4" w:space="0" w:color="auto"/>
              <w:right w:val="single" w:sz="4" w:space="0" w:color="auto"/>
            </w:tcBorders>
          </w:tcPr>
          <w:p w:rsidR="008F3FDF" w:rsidRDefault="008F3FDF" w:rsidP="00C97BCF">
            <w:pPr>
              <w:autoSpaceDE w:val="0"/>
              <w:autoSpaceDN w:val="0"/>
              <w:adjustRightInd w:val="0"/>
              <w:jc w:val="center"/>
            </w:pPr>
          </w:p>
          <w:p w:rsidR="00177BCD" w:rsidRPr="006A29DF" w:rsidRDefault="00177BCD" w:rsidP="00C97BCF">
            <w:pPr>
              <w:autoSpaceDE w:val="0"/>
              <w:autoSpaceDN w:val="0"/>
              <w:adjustRightInd w:val="0"/>
              <w:jc w:val="center"/>
            </w:pPr>
            <w:r>
              <w:t>73087,0</w:t>
            </w:r>
          </w:p>
        </w:tc>
        <w:tc>
          <w:tcPr>
            <w:tcW w:w="347" w:type="pct"/>
            <w:tcBorders>
              <w:top w:val="single" w:sz="4" w:space="0" w:color="auto"/>
              <w:left w:val="single" w:sz="4" w:space="0" w:color="auto"/>
              <w:bottom w:val="single" w:sz="4" w:space="0" w:color="auto"/>
              <w:right w:val="single" w:sz="4" w:space="0" w:color="auto"/>
            </w:tcBorders>
          </w:tcPr>
          <w:p w:rsidR="008F3FDF" w:rsidRDefault="008F3FDF" w:rsidP="00C97BCF">
            <w:pPr>
              <w:autoSpaceDE w:val="0"/>
              <w:autoSpaceDN w:val="0"/>
              <w:adjustRightInd w:val="0"/>
              <w:jc w:val="center"/>
            </w:pPr>
          </w:p>
          <w:p w:rsidR="00177BCD" w:rsidRDefault="00177BCD" w:rsidP="00C97BCF">
            <w:pPr>
              <w:autoSpaceDE w:val="0"/>
              <w:autoSpaceDN w:val="0"/>
              <w:adjustRightInd w:val="0"/>
              <w:jc w:val="center"/>
            </w:pPr>
            <w:r>
              <w:t>111079,5</w:t>
            </w:r>
          </w:p>
        </w:tc>
        <w:tc>
          <w:tcPr>
            <w:tcW w:w="347" w:type="pct"/>
            <w:tcBorders>
              <w:top w:val="single" w:sz="4" w:space="0" w:color="auto"/>
              <w:left w:val="single" w:sz="4" w:space="0" w:color="auto"/>
              <w:bottom w:val="single" w:sz="4" w:space="0" w:color="auto"/>
              <w:right w:val="single" w:sz="4" w:space="0" w:color="auto"/>
            </w:tcBorders>
          </w:tcPr>
          <w:p w:rsidR="008F3FDF" w:rsidRDefault="008F3FDF" w:rsidP="00D66C3C">
            <w:pPr>
              <w:autoSpaceDE w:val="0"/>
              <w:autoSpaceDN w:val="0"/>
              <w:adjustRightInd w:val="0"/>
              <w:jc w:val="center"/>
            </w:pPr>
          </w:p>
          <w:p w:rsidR="00177BCD" w:rsidRDefault="00177BCD" w:rsidP="00D66C3C">
            <w:pPr>
              <w:autoSpaceDE w:val="0"/>
              <w:autoSpaceDN w:val="0"/>
              <w:adjustRightInd w:val="0"/>
              <w:jc w:val="center"/>
            </w:pPr>
            <w:r>
              <w:t>114632,2</w:t>
            </w:r>
          </w:p>
        </w:tc>
        <w:tc>
          <w:tcPr>
            <w:tcW w:w="347" w:type="pct"/>
            <w:tcBorders>
              <w:top w:val="single" w:sz="4" w:space="0" w:color="auto"/>
              <w:left w:val="single" w:sz="4" w:space="0" w:color="auto"/>
              <w:bottom w:val="single" w:sz="4" w:space="0" w:color="auto"/>
              <w:right w:val="single" w:sz="4" w:space="0" w:color="auto"/>
            </w:tcBorders>
          </w:tcPr>
          <w:p w:rsidR="008F3FDF" w:rsidRDefault="008F3FDF" w:rsidP="00D66C3C">
            <w:pPr>
              <w:autoSpaceDE w:val="0"/>
              <w:autoSpaceDN w:val="0"/>
              <w:adjustRightInd w:val="0"/>
              <w:jc w:val="center"/>
            </w:pPr>
          </w:p>
          <w:p w:rsidR="00177BCD" w:rsidRDefault="00177BCD" w:rsidP="00D66C3C">
            <w:pPr>
              <w:autoSpaceDE w:val="0"/>
              <w:autoSpaceDN w:val="0"/>
              <w:adjustRightInd w:val="0"/>
              <w:jc w:val="center"/>
            </w:pPr>
            <w:r>
              <w:t>117629,2</w:t>
            </w:r>
          </w:p>
        </w:tc>
        <w:tc>
          <w:tcPr>
            <w:tcW w:w="348" w:type="pct"/>
            <w:tcBorders>
              <w:top w:val="single" w:sz="4" w:space="0" w:color="auto"/>
              <w:left w:val="single" w:sz="4" w:space="0" w:color="auto"/>
              <w:bottom w:val="single" w:sz="4" w:space="0" w:color="auto"/>
              <w:right w:val="single" w:sz="4" w:space="0" w:color="auto"/>
            </w:tcBorders>
          </w:tcPr>
          <w:p w:rsidR="008F3FDF" w:rsidRDefault="008F3FDF" w:rsidP="00D66C3C">
            <w:pPr>
              <w:autoSpaceDE w:val="0"/>
              <w:autoSpaceDN w:val="0"/>
              <w:adjustRightInd w:val="0"/>
              <w:jc w:val="center"/>
            </w:pPr>
          </w:p>
          <w:p w:rsidR="00177BCD" w:rsidRDefault="00177BCD" w:rsidP="00D66C3C">
            <w:pPr>
              <w:autoSpaceDE w:val="0"/>
              <w:autoSpaceDN w:val="0"/>
              <w:adjustRightInd w:val="0"/>
              <w:jc w:val="center"/>
            </w:pPr>
            <w:r>
              <w:t>120925,9</w:t>
            </w:r>
          </w:p>
        </w:tc>
      </w:tr>
      <w:tr w:rsidR="004B040C"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tabs>
                <w:tab w:val="left" w:pos="415"/>
              </w:tabs>
              <w:autoSpaceDE w:val="0"/>
              <w:autoSpaceDN w:val="0"/>
              <w:adjustRightInd w:val="0"/>
              <w:ind w:right="-133"/>
            </w:pPr>
            <w:r w:rsidRPr="006A29DF">
              <w:lastRenderedPageBreak/>
              <w:t xml:space="preserve">2. Подпрограмма № 1 </w:t>
            </w:r>
          </w:p>
        </w:tc>
        <w:tc>
          <w:tcPr>
            <w:tcW w:w="839"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pPr>
            <w:r w:rsidRPr="006A29DF">
              <w:t>«Государственная поддержка социально ориентированных некоммерческих организаций»</w:t>
            </w:r>
          </w:p>
        </w:tc>
        <w:tc>
          <w:tcPr>
            <w:tcW w:w="672" w:type="pct"/>
            <w:tcBorders>
              <w:top w:val="single" w:sz="4" w:space="0" w:color="auto"/>
              <w:left w:val="single" w:sz="4" w:space="0" w:color="auto"/>
              <w:bottom w:val="single" w:sz="4" w:space="0" w:color="auto"/>
              <w:right w:val="single" w:sz="4" w:space="0" w:color="auto"/>
            </w:tcBorders>
          </w:tcPr>
          <w:p w:rsidR="004B040C" w:rsidRPr="006A29DF" w:rsidRDefault="00177BCD" w:rsidP="00D66C3C">
            <w:pPr>
              <w:autoSpaceDE w:val="0"/>
              <w:autoSpaceDN w:val="0"/>
              <w:adjustRightInd w:val="0"/>
            </w:pPr>
            <w:r w:rsidRPr="006A29DF">
              <w:t>В</w:t>
            </w:r>
            <w:r w:rsidR="004B040C" w:rsidRPr="006A29DF">
              <w:t>сего</w:t>
            </w:r>
          </w:p>
        </w:tc>
        <w:tc>
          <w:tcPr>
            <w:tcW w:w="378"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jc w:val="center"/>
            </w:pPr>
            <w:r w:rsidRPr="006A29DF">
              <w:t xml:space="preserve">10600,0 </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jc w:val="center"/>
            </w:pPr>
            <w:r w:rsidRPr="006A29DF">
              <w:t xml:space="preserve">10000,0 </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jc w:val="center"/>
            </w:pPr>
            <w:r w:rsidRPr="006A29DF">
              <w:t xml:space="preserve">9500,0 </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EC241A">
            <w:pPr>
              <w:ind w:left="-73" w:right="-67"/>
              <w:jc w:val="center"/>
            </w:pPr>
            <w:r w:rsidRPr="006A29DF">
              <w:t>62193,8</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EC241A">
            <w:pPr>
              <w:ind w:left="-73" w:right="-67"/>
              <w:jc w:val="center"/>
            </w:pPr>
            <w:r w:rsidRPr="006A29DF">
              <w:t>80366,4</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EC241A">
            <w:pPr>
              <w:ind w:left="-73" w:right="-67"/>
              <w:jc w:val="center"/>
            </w:pPr>
            <w:r w:rsidRPr="006A29DF">
              <w:t>82802,5</w:t>
            </w:r>
          </w:p>
        </w:tc>
        <w:tc>
          <w:tcPr>
            <w:tcW w:w="348" w:type="pct"/>
            <w:tcBorders>
              <w:top w:val="single" w:sz="4" w:space="0" w:color="auto"/>
              <w:left w:val="single" w:sz="4" w:space="0" w:color="auto"/>
              <w:bottom w:val="single" w:sz="4" w:space="0" w:color="auto"/>
              <w:right w:val="single" w:sz="4" w:space="0" w:color="auto"/>
            </w:tcBorders>
          </w:tcPr>
          <w:p w:rsidR="004B040C" w:rsidRPr="006A29DF" w:rsidRDefault="004B040C" w:rsidP="00EC241A">
            <w:pPr>
              <w:ind w:left="-73" w:right="-67"/>
              <w:jc w:val="center"/>
            </w:pPr>
            <w:r w:rsidRPr="006A29DF">
              <w:t>116450,4</w:t>
            </w:r>
          </w:p>
        </w:tc>
      </w:tr>
      <w:tr w:rsidR="004B040C"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ind w:right="-133"/>
            </w:pPr>
          </w:p>
        </w:tc>
        <w:tc>
          <w:tcPr>
            <w:tcW w:w="839"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pPr>
          </w:p>
        </w:tc>
        <w:tc>
          <w:tcPr>
            <w:tcW w:w="672"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pPr>
            <w:r w:rsidRPr="006A29DF">
              <w:t>в том числе</w:t>
            </w:r>
          </w:p>
        </w:tc>
        <w:tc>
          <w:tcPr>
            <w:tcW w:w="378"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ind w:left="-73" w:right="-208"/>
              <w:jc w:val="center"/>
            </w:pP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ind w:left="-73" w:right="-208"/>
              <w:jc w:val="center"/>
            </w:pP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ind w:left="-73" w:right="-208"/>
              <w:jc w:val="center"/>
            </w:pP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c>
          <w:tcPr>
            <w:tcW w:w="348"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r>
      <w:tr w:rsidR="004B040C"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ind w:right="-133"/>
            </w:pPr>
          </w:p>
        </w:tc>
        <w:tc>
          <w:tcPr>
            <w:tcW w:w="839"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pPr>
          </w:p>
        </w:tc>
        <w:tc>
          <w:tcPr>
            <w:tcW w:w="672"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pPr>
            <w:r w:rsidRPr="006A29DF">
              <w:t xml:space="preserve">ответственный </w:t>
            </w:r>
          </w:p>
          <w:p w:rsidR="004B040C" w:rsidRPr="006A29DF" w:rsidRDefault="004B040C" w:rsidP="00D66C3C">
            <w:pPr>
              <w:autoSpaceDE w:val="0"/>
              <w:autoSpaceDN w:val="0"/>
              <w:adjustRightInd w:val="0"/>
              <w:ind w:right="-113"/>
              <w:rPr>
                <w:spacing w:val="-4"/>
              </w:rPr>
            </w:pPr>
            <w:r w:rsidRPr="006A29DF">
              <w:rPr>
                <w:spacing w:val="-4"/>
              </w:rPr>
              <w:t xml:space="preserve">исполнитель – </w:t>
            </w:r>
          </w:p>
          <w:p w:rsidR="004B040C" w:rsidRPr="006A29DF" w:rsidRDefault="004B040C" w:rsidP="00D66C3C">
            <w:pPr>
              <w:autoSpaceDE w:val="0"/>
              <w:autoSpaceDN w:val="0"/>
              <w:adjustRightInd w:val="0"/>
              <w:rPr>
                <w:rFonts w:eastAsia="Times New Roman"/>
              </w:rPr>
            </w:pPr>
            <w:r w:rsidRPr="006A29DF">
              <w:rPr>
                <w:spacing w:val="-4"/>
              </w:rPr>
              <w:t xml:space="preserve">министерство </w:t>
            </w:r>
            <w:r w:rsidRPr="006A29DF">
              <w:rPr>
                <w:spacing w:val="-4"/>
              </w:rPr>
              <w:br/>
            </w:r>
            <w:r w:rsidRPr="006A29DF">
              <w:rPr>
                <w:rFonts w:eastAsia="Times New Roman"/>
              </w:rPr>
              <w:t>по местному самоуправлению и внутренней политике</w:t>
            </w:r>
          </w:p>
          <w:p w:rsidR="004B040C" w:rsidRPr="006A29DF" w:rsidRDefault="004B040C" w:rsidP="00D66C3C">
            <w:pPr>
              <w:autoSpaceDE w:val="0"/>
              <w:autoSpaceDN w:val="0"/>
              <w:adjustRightInd w:val="0"/>
            </w:pPr>
          </w:p>
        </w:tc>
        <w:tc>
          <w:tcPr>
            <w:tcW w:w="378"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jc w:val="center"/>
            </w:pPr>
            <w:r w:rsidRPr="006A29DF">
              <w:t xml:space="preserve">10600,0 </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jc w:val="center"/>
            </w:pPr>
            <w:r w:rsidRPr="006A29DF">
              <w:t xml:space="preserve">10000,0 </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autoSpaceDE w:val="0"/>
              <w:autoSpaceDN w:val="0"/>
              <w:adjustRightInd w:val="0"/>
              <w:jc w:val="center"/>
            </w:pPr>
            <w:r w:rsidRPr="006A29DF">
              <w:t xml:space="preserve">9500,0 </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c>
          <w:tcPr>
            <w:tcW w:w="348"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r>
      <w:tr w:rsidR="004B040C"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4B040C" w:rsidRPr="006A29DF" w:rsidRDefault="004B040C" w:rsidP="00D66C3C">
            <w:pPr>
              <w:tabs>
                <w:tab w:val="left" w:pos="415"/>
              </w:tabs>
              <w:autoSpaceDE w:val="0"/>
              <w:autoSpaceDN w:val="0"/>
              <w:adjustRightInd w:val="0"/>
              <w:ind w:right="-133"/>
            </w:pPr>
            <w:r w:rsidRPr="006A29DF">
              <w:t xml:space="preserve">3. Подпрограмма № 2 </w:t>
            </w:r>
          </w:p>
        </w:tc>
        <w:tc>
          <w:tcPr>
            <w:tcW w:w="839" w:type="pct"/>
            <w:tcBorders>
              <w:top w:val="single" w:sz="4" w:space="0" w:color="auto"/>
              <w:left w:val="single" w:sz="4" w:space="0" w:color="auto"/>
              <w:bottom w:val="single" w:sz="4" w:space="0" w:color="auto"/>
              <w:right w:val="single" w:sz="4" w:space="0" w:color="auto"/>
            </w:tcBorders>
          </w:tcPr>
          <w:p w:rsidR="004B040C" w:rsidRPr="006A29DF" w:rsidRDefault="004B040C" w:rsidP="00D66C3C">
            <w:r w:rsidRPr="006A29DF">
              <w:t xml:space="preserve">«Развитие территориального общественного самоуправления </w:t>
            </w:r>
          </w:p>
          <w:p w:rsidR="004B040C" w:rsidRPr="006A29DF" w:rsidRDefault="004B040C" w:rsidP="00D66C3C">
            <w:r w:rsidRPr="006A29DF">
              <w:t>в Архангельской области»</w:t>
            </w:r>
          </w:p>
        </w:tc>
        <w:tc>
          <w:tcPr>
            <w:tcW w:w="672" w:type="pct"/>
            <w:tcBorders>
              <w:top w:val="single" w:sz="4" w:space="0" w:color="auto"/>
              <w:left w:val="single" w:sz="4" w:space="0" w:color="auto"/>
              <w:bottom w:val="single" w:sz="4" w:space="0" w:color="auto"/>
              <w:right w:val="single" w:sz="4" w:space="0" w:color="auto"/>
            </w:tcBorders>
          </w:tcPr>
          <w:p w:rsidR="008F3FDF" w:rsidRDefault="00177BCD" w:rsidP="00D66C3C">
            <w:pPr>
              <w:autoSpaceDE w:val="0"/>
              <w:autoSpaceDN w:val="0"/>
              <w:adjustRightInd w:val="0"/>
            </w:pPr>
            <w:r>
              <w:t>В</w:t>
            </w:r>
            <w:r w:rsidR="004B040C" w:rsidRPr="006A29DF">
              <w:t>сего</w:t>
            </w:r>
            <w:r w:rsidR="008F3FDF" w:rsidRPr="006A29DF">
              <w:t xml:space="preserve"> </w:t>
            </w:r>
          </w:p>
          <w:p w:rsidR="008F3FDF" w:rsidRPr="006A29DF" w:rsidRDefault="008F3FDF" w:rsidP="008F3FDF">
            <w:pPr>
              <w:autoSpaceDE w:val="0"/>
              <w:autoSpaceDN w:val="0"/>
              <w:adjustRightInd w:val="0"/>
            </w:pPr>
            <w:r w:rsidRPr="006A29DF">
              <w:t xml:space="preserve">в том </w:t>
            </w:r>
            <w:proofErr w:type="gramStart"/>
            <w:r w:rsidRPr="006A29DF">
              <w:t>числе</w:t>
            </w:r>
            <w:proofErr w:type="gramEnd"/>
            <w:r w:rsidRPr="006A29DF">
              <w:t xml:space="preserve"> ответственный </w:t>
            </w:r>
          </w:p>
          <w:p w:rsidR="008F3FDF" w:rsidRPr="006A29DF" w:rsidRDefault="008F3FDF" w:rsidP="008F3FDF">
            <w:pPr>
              <w:autoSpaceDE w:val="0"/>
              <w:autoSpaceDN w:val="0"/>
              <w:adjustRightInd w:val="0"/>
              <w:ind w:right="-113"/>
              <w:rPr>
                <w:spacing w:val="-4"/>
              </w:rPr>
            </w:pPr>
            <w:r w:rsidRPr="006A29DF">
              <w:rPr>
                <w:spacing w:val="-4"/>
              </w:rPr>
              <w:t xml:space="preserve">исполнитель – </w:t>
            </w:r>
          </w:p>
          <w:p w:rsidR="008F3FDF" w:rsidRPr="006A29DF" w:rsidRDefault="008F3FDF" w:rsidP="008F3FDF">
            <w:pPr>
              <w:autoSpaceDE w:val="0"/>
              <w:autoSpaceDN w:val="0"/>
              <w:adjustRightInd w:val="0"/>
              <w:rPr>
                <w:rFonts w:eastAsia="Times New Roman"/>
              </w:rPr>
            </w:pPr>
            <w:r w:rsidRPr="006A29DF">
              <w:rPr>
                <w:spacing w:val="-4"/>
              </w:rPr>
              <w:t xml:space="preserve">министерство </w:t>
            </w:r>
            <w:r w:rsidRPr="006A29DF">
              <w:rPr>
                <w:spacing w:val="-4"/>
              </w:rPr>
              <w:br/>
            </w:r>
            <w:r w:rsidRPr="006A29DF">
              <w:rPr>
                <w:rFonts w:eastAsia="Times New Roman"/>
              </w:rPr>
              <w:t>по местному самоуправлению и внутренней политике</w:t>
            </w:r>
          </w:p>
          <w:p w:rsidR="004B040C" w:rsidRPr="006A29DF" w:rsidRDefault="004B040C" w:rsidP="00D66C3C">
            <w:pPr>
              <w:autoSpaceDE w:val="0"/>
              <w:autoSpaceDN w:val="0"/>
              <w:adjustRightInd w:val="0"/>
            </w:pPr>
          </w:p>
        </w:tc>
        <w:tc>
          <w:tcPr>
            <w:tcW w:w="378" w:type="pct"/>
            <w:tcBorders>
              <w:top w:val="single" w:sz="4" w:space="0" w:color="auto"/>
              <w:left w:val="single" w:sz="4" w:space="0" w:color="auto"/>
              <w:bottom w:val="single" w:sz="4" w:space="0" w:color="auto"/>
              <w:right w:val="single" w:sz="4" w:space="0" w:color="auto"/>
            </w:tcBorders>
          </w:tcPr>
          <w:p w:rsidR="004B040C" w:rsidRDefault="004B040C" w:rsidP="00D66C3C">
            <w:pPr>
              <w:ind w:left="-73" w:right="-208"/>
              <w:jc w:val="center"/>
            </w:pPr>
            <w:r w:rsidRPr="006A29DF">
              <w:t>12000,0</w:t>
            </w:r>
          </w:p>
          <w:p w:rsidR="008F3FDF" w:rsidRDefault="008F3FDF" w:rsidP="00D66C3C">
            <w:pPr>
              <w:ind w:left="-73" w:right="-208"/>
              <w:jc w:val="center"/>
            </w:pPr>
          </w:p>
          <w:p w:rsidR="008F3FDF" w:rsidRDefault="008F3FDF" w:rsidP="00D66C3C">
            <w:pPr>
              <w:ind w:left="-73" w:right="-208"/>
              <w:jc w:val="center"/>
            </w:pPr>
          </w:p>
          <w:p w:rsidR="008F3FDF" w:rsidRDefault="008F3FDF" w:rsidP="00D66C3C">
            <w:pPr>
              <w:ind w:left="-73" w:right="-208"/>
              <w:jc w:val="center"/>
            </w:pPr>
          </w:p>
          <w:p w:rsidR="008F3FDF" w:rsidRPr="006A29DF" w:rsidRDefault="008F3FDF" w:rsidP="00D66C3C">
            <w:pPr>
              <w:ind w:left="-73" w:right="-208"/>
              <w:jc w:val="center"/>
            </w:pPr>
            <w:r>
              <w:t>12000,0</w:t>
            </w:r>
          </w:p>
        </w:tc>
        <w:tc>
          <w:tcPr>
            <w:tcW w:w="347" w:type="pct"/>
            <w:tcBorders>
              <w:top w:val="single" w:sz="4" w:space="0" w:color="auto"/>
              <w:left w:val="single" w:sz="4" w:space="0" w:color="auto"/>
              <w:bottom w:val="single" w:sz="4" w:space="0" w:color="auto"/>
              <w:right w:val="single" w:sz="4" w:space="0" w:color="auto"/>
            </w:tcBorders>
          </w:tcPr>
          <w:p w:rsidR="004B040C" w:rsidRDefault="004B040C" w:rsidP="00D66C3C">
            <w:pPr>
              <w:ind w:left="-73" w:right="-208"/>
              <w:jc w:val="center"/>
            </w:pPr>
            <w:r w:rsidRPr="006A29DF">
              <w:t>12500,0</w:t>
            </w:r>
          </w:p>
          <w:p w:rsidR="008F3FDF" w:rsidRDefault="008F3FDF" w:rsidP="00D66C3C">
            <w:pPr>
              <w:ind w:left="-73" w:right="-208"/>
              <w:jc w:val="center"/>
            </w:pPr>
          </w:p>
          <w:p w:rsidR="008F3FDF" w:rsidRDefault="008F3FDF" w:rsidP="00D66C3C">
            <w:pPr>
              <w:ind w:left="-73" w:right="-208"/>
              <w:jc w:val="center"/>
            </w:pPr>
          </w:p>
          <w:p w:rsidR="008F3FDF" w:rsidRDefault="008F3FDF" w:rsidP="00D66C3C">
            <w:pPr>
              <w:ind w:left="-73" w:right="-208"/>
              <w:jc w:val="center"/>
            </w:pPr>
          </w:p>
          <w:p w:rsidR="008F3FDF" w:rsidRDefault="008F3FDF" w:rsidP="00D66C3C">
            <w:pPr>
              <w:ind w:left="-73" w:right="-208"/>
              <w:jc w:val="center"/>
            </w:pPr>
            <w:r>
              <w:t>12500,0</w:t>
            </w:r>
          </w:p>
          <w:p w:rsidR="008F3FDF" w:rsidRPr="006A29DF" w:rsidRDefault="008F3FDF" w:rsidP="00D66C3C">
            <w:pPr>
              <w:ind w:left="-73" w:right="-208"/>
              <w:jc w:val="center"/>
            </w:pPr>
          </w:p>
        </w:tc>
        <w:tc>
          <w:tcPr>
            <w:tcW w:w="347" w:type="pct"/>
            <w:tcBorders>
              <w:top w:val="single" w:sz="4" w:space="0" w:color="auto"/>
              <w:left w:val="single" w:sz="4" w:space="0" w:color="auto"/>
              <w:bottom w:val="single" w:sz="4" w:space="0" w:color="auto"/>
              <w:right w:val="single" w:sz="4" w:space="0" w:color="auto"/>
            </w:tcBorders>
          </w:tcPr>
          <w:p w:rsidR="004B040C" w:rsidRDefault="004B040C" w:rsidP="00D66C3C">
            <w:pPr>
              <w:ind w:left="-73" w:right="-208"/>
              <w:jc w:val="center"/>
            </w:pPr>
            <w:r w:rsidRPr="006A29DF">
              <w:t>12500,0</w:t>
            </w:r>
          </w:p>
          <w:p w:rsidR="008F3FDF" w:rsidRDefault="008F3FDF" w:rsidP="00D66C3C">
            <w:pPr>
              <w:ind w:left="-73" w:right="-208"/>
              <w:jc w:val="center"/>
            </w:pPr>
          </w:p>
          <w:p w:rsidR="008F3FDF" w:rsidRDefault="008F3FDF" w:rsidP="00D66C3C">
            <w:pPr>
              <w:ind w:left="-73" w:right="-208"/>
              <w:jc w:val="center"/>
            </w:pPr>
          </w:p>
          <w:p w:rsidR="008F3FDF" w:rsidRDefault="008F3FDF" w:rsidP="00D66C3C">
            <w:pPr>
              <w:ind w:left="-73" w:right="-208"/>
              <w:jc w:val="center"/>
            </w:pPr>
          </w:p>
          <w:p w:rsidR="008F3FDF" w:rsidRDefault="008F3FDF" w:rsidP="00D66C3C">
            <w:pPr>
              <w:ind w:left="-73" w:right="-208"/>
              <w:jc w:val="center"/>
            </w:pPr>
            <w:r>
              <w:t>12500,0</w:t>
            </w:r>
          </w:p>
          <w:p w:rsidR="008F3FDF" w:rsidRPr="006A29DF" w:rsidRDefault="008F3FDF" w:rsidP="00D66C3C">
            <w:pPr>
              <w:ind w:left="-73" w:right="-208"/>
              <w:jc w:val="center"/>
            </w:pPr>
          </w:p>
        </w:tc>
        <w:tc>
          <w:tcPr>
            <w:tcW w:w="347" w:type="pct"/>
            <w:tcBorders>
              <w:top w:val="single" w:sz="4" w:space="0" w:color="auto"/>
              <w:left w:val="single" w:sz="4" w:space="0" w:color="auto"/>
              <w:bottom w:val="single" w:sz="4" w:space="0" w:color="auto"/>
              <w:right w:val="single" w:sz="4" w:space="0" w:color="auto"/>
            </w:tcBorders>
          </w:tcPr>
          <w:p w:rsidR="004B040C" w:rsidRDefault="004B040C" w:rsidP="00D66C3C">
            <w:pPr>
              <w:ind w:left="-73" w:right="-208"/>
              <w:jc w:val="center"/>
            </w:pPr>
            <w:r w:rsidRPr="006A29DF">
              <w:t>27200,0</w:t>
            </w:r>
          </w:p>
          <w:p w:rsidR="008F3FDF" w:rsidRDefault="008F3FDF" w:rsidP="00D66C3C">
            <w:pPr>
              <w:ind w:left="-73" w:right="-208"/>
              <w:jc w:val="center"/>
            </w:pPr>
          </w:p>
          <w:p w:rsidR="008F3FDF" w:rsidRDefault="008F3FDF" w:rsidP="00D66C3C">
            <w:pPr>
              <w:ind w:left="-73" w:right="-208"/>
              <w:jc w:val="center"/>
            </w:pPr>
          </w:p>
          <w:p w:rsidR="008F3FDF" w:rsidRDefault="008F3FDF" w:rsidP="00D66C3C">
            <w:pPr>
              <w:ind w:left="-73" w:right="-208"/>
              <w:jc w:val="center"/>
            </w:pPr>
          </w:p>
          <w:p w:rsidR="008F3FDF" w:rsidRPr="006A29DF" w:rsidRDefault="008F3FDF" w:rsidP="00D66C3C">
            <w:pPr>
              <w:ind w:left="-73" w:right="-208"/>
              <w:jc w:val="center"/>
            </w:pPr>
            <w:r>
              <w:t>27200,0</w:t>
            </w: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c>
          <w:tcPr>
            <w:tcW w:w="347"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c>
          <w:tcPr>
            <w:tcW w:w="348" w:type="pct"/>
            <w:tcBorders>
              <w:top w:val="single" w:sz="4" w:space="0" w:color="auto"/>
              <w:left w:val="single" w:sz="4" w:space="0" w:color="auto"/>
              <w:bottom w:val="single" w:sz="4" w:space="0" w:color="auto"/>
              <w:right w:val="single" w:sz="4" w:space="0" w:color="auto"/>
            </w:tcBorders>
          </w:tcPr>
          <w:p w:rsidR="004B040C" w:rsidRPr="006A29DF" w:rsidRDefault="004B040C" w:rsidP="00C97BCF">
            <w:pPr>
              <w:autoSpaceDE w:val="0"/>
              <w:autoSpaceDN w:val="0"/>
              <w:adjustRightInd w:val="0"/>
              <w:jc w:val="center"/>
            </w:pPr>
          </w:p>
        </w:tc>
      </w:tr>
      <w:tr w:rsidR="008F3FDF" w:rsidRPr="006A29DF" w:rsidTr="008F3FDF">
        <w:tblPrEx>
          <w:tblLook w:val="0020"/>
        </w:tblPrEx>
        <w:trPr>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tabs>
                <w:tab w:val="left" w:pos="415"/>
              </w:tabs>
              <w:autoSpaceDE w:val="0"/>
              <w:autoSpaceDN w:val="0"/>
              <w:adjustRightInd w:val="0"/>
              <w:ind w:right="-133"/>
            </w:pPr>
            <w:r w:rsidRPr="006A29DF">
              <w:lastRenderedPageBreak/>
              <w:t xml:space="preserve">4. Подпрограмма № 3 </w:t>
            </w:r>
          </w:p>
        </w:tc>
        <w:tc>
          <w:tcPr>
            <w:tcW w:w="839" w:type="pct"/>
            <w:tcBorders>
              <w:top w:val="single" w:sz="4" w:space="0" w:color="auto"/>
              <w:left w:val="single" w:sz="4" w:space="0" w:color="auto"/>
              <w:bottom w:val="single" w:sz="4" w:space="0" w:color="auto"/>
              <w:right w:val="single" w:sz="4" w:space="0" w:color="auto"/>
            </w:tcBorders>
          </w:tcPr>
          <w:p w:rsidR="008F3FDF" w:rsidRPr="006A29DF" w:rsidRDefault="008F3FDF" w:rsidP="00D66C3C">
            <w:r w:rsidRPr="006A29DF">
              <w:t>«Обеспечение реализации государственной программы»</w:t>
            </w:r>
          </w:p>
          <w:p w:rsidR="008F3FDF" w:rsidRPr="006A29DF" w:rsidRDefault="008F3FDF" w:rsidP="00D66C3C"/>
        </w:tc>
        <w:tc>
          <w:tcPr>
            <w:tcW w:w="672" w:type="pct"/>
            <w:tcBorders>
              <w:top w:val="single" w:sz="4" w:space="0" w:color="auto"/>
              <w:left w:val="single" w:sz="4" w:space="0" w:color="auto"/>
              <w:bottom w:val="single" w:sz="4" w:space="0" w:color="auto"/>
              <w:right w:val="single" w:sz="4" w:space="0" w:color="auto"/>
            </w:tcBorders>
          </w:tcPr>
          <w:p w:rsidR="008F3FDF" w:rsidRPr="006A29DF" w:rsidRDefault="00177BCD" w:rsidP="00D66C3C">
            <w:pPr>
              <w:autoSpaceDE w:val="0"/>
              <w:autoSpaceDN w:val="0"/>
              <w:adjustRightInd w:val="0"/>
            </w:pPr>
            <w:r>
              <w:t>В</w:t>
            </w:r>
            <w:r w:rsidR="008F3FDF" w:rsidRPr="006A29DF">
              <w:t>сего</w:t>
            </w:r>
          </w:p>
        </w:tc>
        <w:tc>
          <w:tcPr>
            <w:tcW w:w="37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rPr>
                <w:bCs/>
              </w:rPr>
              <w:t>39593,8</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56866,4</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50087,0</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56114,5</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56942,6</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56942,6</w:t>
            </w:r>
          </w:p>
        </w:tc>
        <w:tc>
          <w:tcPr>
            <w:tcW w:w="34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56942,6</w:t>
            </w:r>
          </w:p>
        </w:tc>
        <w:tc>
          <w:tcPr>
            <w:tcW w:w="346" w:type="pct"/>
          </w:tcPr>
          <w:p w:rsidR="008F3FDF" w:rsidRPr="006A29DF" w:rsidRDefault="008F3FDF" w:rsidP="00981B31">
            <w:pPr>
              <w:autoSpaceDE w:val="0"/>
              <w:autoSpaceDN w:val="0"/>
              <w:adjustRightInd w:val="0"/>
              <w:jc w:val="center"/>
            </w:pPr>
          </w:p>
        </w:tc>
      </w:tr>
      <w:tr w:rsidR="008F3FDF" w:rsidRPr="006A29DF" w:rsidTr="008F3FDF">
        <w:tblPrEx>
          <w:tblLook w:val="0020"/>
        </w:tblPrEx>
        <w:trPr>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tabs>
                <w:tab w:val="left" w:pos="415"/>
              </w:tabs>
              <w:autoSpaceDE w:val="0"/>
              <w:autoSpaceDN w:val="0"/>
              <w:adjustRightInd w:val="0"/>
              <w:ind w:right="-133"/>
            </w:pPr>
          </w:p>
        </w:tc>
        <w:tc>
          <w:tcPr>
            <w:tcW w:w="839"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pPr>
          </w:p>
        </w:tc>
        <w:tc>
          <w:tcPr>
            <w:tcW w:w="672"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pPr>
            <w:r w:rsidRPr="006A29DF">
              <w:t>в том числе</w:t>
            </w:r>
          </w:p>
        </w:tc>
        <w:tc>
          <w:tcPr>
            <w:tcW w:w="37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ind w:left="-73" w:right="-208"/>
              <w:jc w:val="center"/>
            </w:pP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p>
        </w:tc>
        <w:tc>
          <w:tcPr>
            <w:tcW w:w="34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p>
        </w:tc>
        <w:tc>
          <w:tcPr>
            <w:tcW w:w="346" w:type="pct"/>
          </w:tcPr>
          <w:p w:rsidR="008F3FDF" w:rsidRPr="006A29DF" w:rsidRDefault="008F3FDF" w:rsidP="00981B31">
            <w:pPr>
              <w:autoSpaceDE w:val="0"/>
              <w:autoSpaceDN w:val="0"/>
              <w:adjustRightInd w:val="0"/>
              <w:jc w:val="center"/>
            </w:pPr>
          </w:p>
        </w:tc>
      </w:tr>
      <w:tr w:rsidR="008F3FDF"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tabs>
                <w:tab w:val="left" w:pos="415"/>
              </w:tabs>
              <w:autoSpaceDE w:val="0"/>
              <w:autoSpaceDN w:val="0"/>
              <w:adjustRightInd w:val="0"/>
              <w:ind w:right="-133"/>
            </w:pPr>
          </w:p>
        </w:tc>
        <w:tc>
          <w:tcPr>
            <w:tcW w:w="839"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pPr>
          </w:p>
        </w:tc>
        <w:tc>
          <w:tcPr>
            <w:tcW w:w="672"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pPr>
            <w:r w:rsidRPr="006A29DF">
              <w:t xml:space="preserve">ответственный </w:t>
            </w:r>
          </w:p>
          <w:p w:rsidR="008F3FDF" w:rsidRPr="006A29DF" w:rsidRDefault="008F3FDF" w:rsidP="00D66C3C">
            <w:pPr>
              <w:autoSpaceDE w:val="0"/>
              <w:autoSpaceDN w:val="0"/>
              <w:adjustRightInd w:val="0"/>
              <w:ind w:right="-113"/>
              <w:rPr>
                <w:spacing w:val="-4"/>
              </w:rPr>
            </w:pPr>
            <w:r w:rsidRPr="006A29DF">
              <w:rPr>
                <w:spacing w:val="-4"/>
              </w:rPr>
              <w:t xml:space="preserve">исполнитель – </w:t>
            </w:r>
          </w:p>
          <w:p w:rsidR="008F3FDF" w:rsidRPr="006A29DF" w:rsidRDefault="008F3FDF" w:rsidP="00D66C3C">
            <w:pPr>
              <w:autoSpaceDE w:val="0"/>
              <w:autoSpaceDN w:val="0"/>
              <w:adjustRightInd w:val="0"/>
              <w:rPr>
                <w:rFonts w:eastAsia="Times New Roman"/>
              </w:rPr>
            </w:pPr>
            <w:r w:rsidRPr="006A29DF">
              <w:rPr>
                <w:spacing w:val="-4"/>
              </w:rPr>
              <w:t xml:space="preserve">министерство </w:t>
            </w:r>
            <w:r w:rsidRPr="006A29DF">
              <w:rPr>
                <w:spacing w:val="-4"/>
              </w:rPr>
              <w:br/>
            </w:r>
            <w:r w:rsidRPr="006A29DF">
              <w:rPr>
                <w:rFonts w:eastAsia="Times New Roman"/>
              </w:rPr>
              <w:t>по местному самоуправлению и внутренней политике</w:t>
            </w:r>
          </w:p>
          <w:p w:rsidR="008F3FDF" w:rsidRPr="006A29DF" w:rsidRDefault="008F3FDF" w:rsidP="00D66C3C">
            <w:pPr>
              <w:autoSpaceDE w:val="0"/>
              <w:autoSpaceDN w:val="0"/>
              <w:adjustRightInd w:val="0"/>
            </w:pPr>
          </w:p>
        </w:tc>
        <w:tc>
          <w:tcPr>
            <w:tcW w:w="37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rPr>
                <w:bCs/>
              </w:rPr>
              <w:t>39593,8</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56866,4</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50087,0</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56114,5</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56942,6</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56942,6</w:t>
            </w:r>
          </w:p>
        </w:tc>
        <w:tc>
          <w:tcPr>
            <w:tcW w:w="34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rPr>
                <w:bCs/>
              </w:rPr>
            </w:pPr>
            <w:r w:rsidRPr="006A29DF">
              <w:t>56942,6</w:t>
            </w:r>
          </w:p>
        </w:tc>
      </w:tr>
      <w:tr w:rsidR="008F3FDF"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tabs>
                <w:tab w:val="left" w:pos="415"/>
              </w:tabs>
              <w:autoSpaceDE w:val="0"/>
              <w:autoSpaceDN w:val="0"/>
              <w:adjustRightInd w:val="0"/>
              <w:ind w:right="-133"/>
            </w:pPr>
            <w:r w:rsidRPr="006A29DF">
              <w:t xml:space="preserve">4. Подпрограмма № 4 </w:t>
            </w:r>
          </w:p>
        </w:tc>
        <w:tc>
          <w:tcPr>
            <w:tcW w:w="839" w:type="pct"/>
            <w:tcBorders>
              <w:top w:val="single" w:sz="4" w:space="0" w:color="auto"/>
              <w:left w:val="single" w:sz="4" w:space="0" w:color="auto"/>
              <w:bottom w:val="single" w:sz="4" w:space="0" w:color="auto"/>
              <w:right w:val="single" w:sz="4" w:space="0" w:color="auto"/>
            </w:tcBorders>
          </w:tcPr>
          <w:p w:rsidR="008F3FDF" w:rsidRPr="006A29DF" w:rsidRDefault="008F3FDF" w:rsidP="00D66C3C">
            <w:r w:rsidRPr="006A29DF">
              <w:t>«Укрепление единства российской нации и этнокультурное развитие народов России, проживающих на территории Архангельской области»</w:t>
            </w:r>
          </w:p>
        </w:tc>
        <w:tc>
          <w:tcPr>
            <w:tcW w:w="672" w:type="pct"/>
            <w:tcBorders>
              <w:top w:val="single" w:sz="4" w:space="0" w:color="auto"/>
              <w:left w:val="single" w:sz="4" w:space="0" w:color="auto"/>
              <w:bottom w:val="single" w:sz="4" w:space="0" w:color="auto"/>
              <w:right w:val="single" w:sz="4" w:space="0" w:color="auto"/>
            </w:tcBorders>
          </w:tcPr>
          <w:p w:rsidR="008F3FDF" w:rsidRPr="006A29DF" w:rsidRDefault="00177BCD" w:rsidP="00D66C3C">
            <w:pPr>
              <w:autoSpaceDE w:val="0"/>
              <w:autoSpaceDN w:val="0"/>
              <w:adjustRightInd w:val="0"/>
            </w:pPr>
            <w:r w:rsidRPr="006A29DF">
              <w:t>В</w:t>
            </w:r>
            <w:r w:rsidR="008F3FDF" w:rsidRPr="006A29DF">
              <w:t>сего</w:t>
            </w:r>
          </w:p>
        </w:tc>
        <w:tc>
          <w:tcPr>
            <w:tcW w:w="37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pPr>
            <w:r w:rsidRPr="006A29DF">
              <w:t>–</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1000,0</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1000,0</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1497,7</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1595,5</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1703,1</w:t>
            </w:r>
          </w:p>
        </w:tc>
        <w:tc>
          <w:tcPr>
            <w:tcW w:w="34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1821,4</w:t>
            </w:r>
          </w:p>
        </w:tc>
      </w:tr>
      <w:tr w:rsidR="008F3FDF" w:rsidRPr="006A29DF" w:rsidTr="008F3FDF">
        <w:tblPrEx>
          <w:tblLook w:val="0020"/>
        </w:tblPrEx>
        <w:trPr>
          <w:gridAfter w:val="1"/>
          <w:wAfter w:w="346" w:type="pct"/>
          <w:cantSplit/>
          <w:trHeight w:val="240"/>
          <w:tblHeader/>
        </w:trPr>
        <w:tc>
          <w:tcPr>
            <w:tcW w:w="682"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tabs>
                <w:tab w:val="left" w:pos="415"/>
              </w:tabs>
              <w:autoSpaceDE w:val="0"/>
              <w:autoSpaceDN w:val="0"/>
              <w:adjustRightInd w:val="0"/>
            </w:pPr>
          </w:p>
        </w:tc>
        <w:tc>
          <w:tcPr>
            <w:tcW w:w="839"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pPr>
          </w:p>
        </w:tc>
        <w:tc>
          <w:tcPr>
            <w:tcW w:w="672" w:type="pct"/>
            <w:tcBorders>
              <w:top w:val="single" w:sz="4" w:space="0" w:color="auto"/>
              <w:left w:val="single" w:sz="4" w:space="0" w:color="auto"/>
              <w:bottom w:val="single" w:sz="4" w:space="0" w:color="auto"/>
              <w:right w:val="single" w:sz="4" w:space="0" w:color="auto"/>
            </w:tcBorders>
          </w:tcPr>
          <w:p w:rsidR="00177BCD" w:rsidRDefault="00177BCD" w:rsidP="00D66C3C">
            <w:pPr>
              <w:autoSpaceDE w:val="0"/>
              <w:autoSpaceDN w:val="0"/>
              <w:adjustRightInd w:val="0"/>
            </w:pPr>
            <w:r>
              <w:t>в том числе</w:t>
            </w:r>
          </w:p>
          <w:p w:rsidR="008F3FDF" w:rsidRPr="006A29DF" w:rsidRDefault="008F3FDF" w:rsidP="00D66C3C">
            <w:pPr>
              <w:autoSpaceDE w:val="0"/>
              <w:autoSpaceDN w:val="0"/>
              <w:adjustRightInd w:val="0"/>
            </w:pPr>
            <w:r w:rsidRPr="006A29DF">
              <w:t xml:space="preserve">ответственный </w:t>
            </w:r>
          </w:p>
          <w:p w:rsidR="008F3FDF" w:rsidRPr="006A29DF" w:rsidRDefault="008F3FDF" w:rsidP="00D66C3C">
            <w:pPr>
              <w:autoSpaceDE w:val="0"/>
              <w:autoSpaceDN w:val="0"/>
              <w:adjustRightInd w:val="0"/>
              <w:ind w:right="-113"/>
              <w:rPr>
                <w:spacing w:val="-4"/>
              </w:rPr>
            </w:pPr>
            <w:r w:rsidRPr="006A29DF">
              <w:rPr>
                <w:spacing w:val="-4"/>
              </w:rPr>
              <w:t xml:space="preserve">исполнитель – </w:t>
            </w:r>
          </w:p>
          <w:p w:rsidR="008F3FDF" w:rsidRPr="006A29DF" w:rsidRDefault="008F3FDF" w:rsidP="00D66C3C">
            <w:pPr>
              <w:autoSpaceDE w:val="0"/>
              <w:autoSpaceDN w:val="0"/>
              <w:adjustRightInd w:val="0"/>
            </w:pPr>
            <w:r w:rsidRPr="006A29DF">
              <w:rPr>
                <w:spacing w:val="-4"/>
              </w:rPr>
              <w:t xml:space="preserve">министерство </w:t>
            </w:r>
            <w:r w:rsidRPr="006A29DF">
              <w:rPr>
                <w:spacing w:val="-4"/>
              </w:rPr>
              <w:br/>
            </w:r>
            <w:r w:rsidRPr="006A29DF">
              <w:rPr>
                <w:rFonts w:eastAsia="Times New Roman"/>
              </w:rPr>
              <w:t>по местному самоуправлению и внутренней политике</w:t>
            </w:r>
          </w:p>
        </w:tc>
        <w:tc>
          <w:tcPr>
            <w:tcW w:w="37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jc w:val="center"/>
            </w:pPr>
            <w:r w:rsidRPr="006A29DF">
              <w:t>–</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1000,0</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1000,0</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1497,7</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1595,5</w:t>
            </w:r>
          </w:p>
        </w:tc>
        <w:tc>
          <w:tcPr>
            <w:tcW w:w="347"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1703,1</w:t>
            </w:r>
          </w:p>
        </w:tc>
        <w:tc>
          <w:tcPr>
            <w:tcW w:w="348" w:type="pct"/>
            <w:tcBorders>
              <w:top w:val="single" w:sz="4" w:space="0" w:color="auto"/>
              <w:left w:val="single" w:sz="4" w:space="0" w:color="auto"/>
              <w:bottom w:val="single" w:sz="4" w:space="0" w:color="auto"/>
              <w:right w:val="single" w:sz="4" w:space="0" w:color="auto"/>
            </w:tcBorders>
          </w:tcPr>
          <w:p w:rsidR="008F3FDF" w:rsidRPr="006A29DF" w:rsidRDefault="008F3FDF" w:rsidP="00D66C3C">
            <w:pPr>
              <w:autoSpaceDE w:val="0"/>
              <w:autoSpaceDN w:val="0"/>
              <w:adjustRightInd w:val="0"/>
              <w:jc w:val="center"/>
            </w:pPr>
            <w:r w:rsidRPr="006A29DF">
              <w:t>1821,4</w:t>
            </w:r>
          </w:p>
        </w:tc>
      </w:tr>
    </w:tbl>
    <w:p w:rsidR="00C97BCF" w:rsidRPr="006A29DF" w:rsidRDefault="00C97BCF" w:rsidP="00C97BCF"/>
    <w:p w:rsidR="006257BE" w:rsidRDefault="006257BE" w:rsidP="00C97BCF">
      <w:pPr>
        <w:widowControl w:val="0"/>
        <w:autoSpaceDE w:val="0"/>
        <w:autoSpaceDN w:val="0"/>
        <w:adjustRightInd w:val="0"/>
        <w:spacing w:after="0" w:line="240" w:lineRule="auto"/>
        <w:jc w:val="right"/>
        <w:outlineLvl w:val="1"/>
        <w:rPr>
          <w:rFonts w:ascii="Calibri" w:hAnsi="Calibri" w:cs="Calibri"/>
        </w:rPr>
        <w:sectPr w:rsidR="006257BE" w:rsidSect="006257BE">
          <w:pgSz w:w="16838" w:h="11906" w:orient="landscape"/>
          <w:pgMar w:top="567" w:right="1134" w:bottom="851" w:left="1134" w:header="720" w:footer="720" w:gutter="0"/>
          <w:cols w:space="720"/>
          <w:noEndnote/>
        </w:sectPr>
      </w:pPr>
    </w:p>
    <w:p w:rsidR="00C97BCF" w:rsidRDefault="00C97BCF" w:rsidP="00C97BC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Архангельской</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"Развитие местного самоуправления</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Архангельской области и </w:t>
      </w:r>
      <w:proofErr w:type="gramStart"/>
      <w:r>
        <w:rPr>
          <w:rFonts w:ascii="Calibri" w:hAnsi="Calibri" w:cs="Calibri"/>
        </w:rPr>
        <w:t>государственная</w:t>
      </w:r>
      <w:proofErr w:type="gramEnd"/>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поддержка социально </w:t>
      </w:r>
      <w:proofErr w:type="gramStart"/>
      <w:r>
        <w:rPr>
          <w:rFonts w:ascii="Calibri" w:hAnsi="Calibri" w:cs="Calibri"/>
        </w:rPr>
        <w:t>ориентированных</w:t>
      </w:r>
      <w:proofErr w:type="gramEnd"/>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некоммерческих организаций</w:t>
      </w:r>
    </w:p>
    <w:p w:rsidR="00C97BCF" w:rsidRDefault="00C97BCF" w:rsidP="00C97BCF">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rPr>
          <w:rFonts w:ascii="Calibri" w:hAnsi="Calibri" w:cs="Calibri"/>
        </w:rPr>
      </w:pPr>
      <w:bookmarkStart w:id="74" w:name="Par2541"/>
      <w:bookmarkEnd w:id="74"/>
      <w:r>
        <w:rPr>
          <w:rFonts w:ascii="Calibri" w:hAnsi="Calibri" w:cs="Calibri"/>
        </w:rPr>
        <w:t>МЕТОДИКА</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распределения субсидий бюджетам муниципальных образований</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Архангельской области на поддержку </w:t>
      </w:r>
      <w:proofErr w:type="gramStart"/>
      <w:r>
        <w:rPr>
          <w:rFonts w:ascii="Calibri" w:hAnsi="Calibri" w:cs="Calibri"/>
        </w:rPr>
        <w:t>территориального</w:t>
      </w:r>
      <w:proofErr w:type="gramEnd"/>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общественного самоуправления</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outlineLvl w:val="2"/>
        <w:rPr>
          <w:rFonts w:ascii="Calibri" w:hAnsi="Calibri" w:cs="Calibri"/>
        </w:rPr>
      </w:pPr>
      <w:bookmarkStart w:id="75" w:name="Par2546"/>
      <w:bookmarkEnd w:id="75"/>
      <w:r>
        <w:rPr>
          <w:rFonts w:ascii="Calibri" w:hAnsi="Calibri" w:cs="Calibri"/>
        </w:rPr>
        <w:t>I. Распределение субсидий бюджетам городских</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округов Архангельской области на поддержку</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территориального общественного самоуправления</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Субсидии бюджетам городских округов Архангельской области на поддержку территориального общественного самоуправления в рамках </w:t>
      </w:r>
      <w:hyperlink w:anchor="Par191" w:history="1">
        <w:r>
          <w:rPr>
            <w:rFonts w:ascii="Calibri" w:hAnsi="Calibri" w:cs="Calibri"/>
            <w:color w:val="0000FF"/>
          </w:rPr>
          <w:t>подпрограммы N 2</w:t>
        </w:r>
      </w:hyperlink>
      <w:r>
        <w:rPr>
          <w:rFonts w:ascii="Calibri" w:hAnsi="Calibri" w:cs="Calibri"/>
        </w:rPr>
        <w:t xml:space="preserve"> государственной программы Архангельской области "Развитие местного самоуправления Архангельской области и государственная поддержка социально ориентированных некоммерческих организаций (2014 - 2020 годы)" (далее - субсидии) предоставляется на </w:t>
      </w:r>
      <w:proofErr w:type="spellStart"/>
      <w:r>
        <w:rPr>
          <w:rFonts w:ascii="Calibri" w:hAnsi="Calibri" w:cs="Calibri"/>
        </w:rPr>
        <w:t>софинансирование</w:t>
      </w:r>
      <w:proofErr w:type="spellEnd"/>
      <w:r>
        <w:rPr>
          <w:rFonts w:ascii="Calibri" w:hAnsi="Calibri" w:cs="Calibri"/>
        </w:rPr>
        <w:t xml:space="preserve"> расходов бюджетов городских округов Архангельской области на реализацию социально значимых проектов, разработанных территориальными общественными самоуправлениями, осуществляющими свою деятельность в соответствующих</w:t>
      </w:r>
      <w:proofErr w:type="gramEnd"/>
      <w:r>
        <w:rPr>
          <w:rFonts w:ascii="Calibri" w:hAnsi="Calibri" w:cs="Calibri"/>
        </w:rPr>
        <w:t xml:space="preserve"> городских </w:t>
      </w:r>
      <w:proofErr w:type="gramStart"/>
      <w:r>
        <w:rPr>
          <w:rFonts w:ascii="Calibri" w:hAnsi="Calibri" w:cs="Calibri"/>
        </w:rPr>
        <w:t>округах</w:t>
      </w:r>
      <w:proofErr w:type="gramEnd"/>
      <w:r>
        <w:rPr>
          <w:rFonts w:ascii="Calibri" w:hAnsi="Calibri" w:cs="Calibri"/>
        </w:rPr>
        <w:t xml:space="preserve"> Архангельской области.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субсидий имеют бюджеты городских округов Архангельской области, в бюджетах которых на соответствующий финансовый год предусмотрены расходы на поддержку территориального общественного самоуправления.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субсидии бюджету i-го городского округа Архангельской области рассчитывается по формуле:</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pStyle w:val="ConsPlusNonformat"/>
      </w:pPr>
      <w:r>
        <w:t xml:space="preserve">         </w:t>
      </w:r>
      <w:proofErr w:type="gramStart"/>
      <w:r>
        <w:t>Ср</w:t>
      </w:r>
      <w:proofErr w:type="gramEnd"/>
      <w:r>
        <w:t xml:space="preserve"> </w:t>
      </w:r>
      <w:proofErr w:type="spellStart"/>
      <w:r>
        <w:t>x</w:t>
      </w:r>
      <w:proofErr w:type="spellEnd"/>
      <w:r>
        <w:t xml:space="preserve"> </w:t>
      </w:r>
      <w:proofErr w:type="spellStart"/>
      <w:r>
        <w:t>Нi</w:t>
      </w:r>
      <w:proofErr w:type="spellEnd"/>
      <w:r>
        <w:t xml:space="preserve">   Сур </w:t>
      </w:r>
      <w:proofErr w:type="spellStart"/>
      <w:r>
        <w:t>x</w:t>
      </w:r>
      <w:proofErr w:type="spellEnd"/>
      <w:r>
        <w:t xml:space="preserve"> </w:t>
      </w:r>
      <w:proofErr w:type="spellStart"/>
      <w:r>
        <w:t>ТОСi</w:t>
      </w:r>
      <w:proofErr w:type="spellEnd"/>
    </w:p>
    <w:p w:rsidR="00C97BCF" w:rsidRDefault="00C97BCF" w:rsidP="00C97BCF">
      <w:pPr>
        <w:pStyle w:val="ConsPlusNonformat"/>
      </w:pPr>
      <w:r>
        <w:t xml:space="preserve">    </w:t>
      </w:r>
      <w:proofErr w:type="spellStart"/>
      <w:r>
        <w:t>С</w:t>
      </w:r>
      <w:proofErr w:type="gramStart"/>
      <w:r>
        <w:t>i</w:t>
      </w:r>
      <w:proofErr w:type="spellEnd"/>
      <w:proofErr w:type="gramEnd"/>
      <w:r>
        <w:t xml:space="preserve"> = ------- + ----------, где:</w:t>
      </w:r>
    </w:p>
    <w:p w:rsidR="00C97BCF" w:rsidRDefault="00C97BCF" w:rsidP="00C97BCF">
      <w:pPr>
        <w:pStyle w:val="ConsPlusNonformat"/>
      </w:pPr>
      <w:r>
        <w:t xml:space="preserve">            Н         ТОС</w:t>
      </w:r>
    </w:p>
    <w:p w:rsidR="00C97BCF" w:rsidRDefault="00C97BCF" w:rsidP="00C97BCF">
      <w:pPr>
        <w:pStyle w:val="ConsPlusNonformat"/>
        <w:sectPr w:rsidR="00C97BCF" w:rsidSect="00C97BCF">
          <w:pgSz w:w="11906" w:h="16838"/>
          <w:pgMar w:top="1134" w:right="851" w:bottom="1134" w:left="1701" w:header="720" w:footer="720" w:gutter="0"/>
          <w:cols w:space="720"/>
          <w:noEndnote/>
        </w:sectPr>
      </w:pP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w:t>
      </w:r>
      <w:proofErr w:type="gramStart"/>
      <w:r>
        <w:rPr>
          <w:rFonts w:ascii="Calibri" w:hAnsi="Calibri" w:cs="Calibri"/>
        </w:rPr>
        <w:t>i</w:t>
      </w:r>
      <w:proofErr w:type="spellEnd"/>
      <w:proofErr w:type="gramEnd"/>
      <w:r>
        <w:rPr>
          <w:rFonts w:ascii="Calibri" w:hAnsi="Calibri" w:cs="Calibri"/>
        </w:rPr>
        <w:t xml:space="preserve"> - объем субсидии бюджету i-го городского округа Архангельской области, тыс. рублей;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w:t>
      </w:r>
      <w:proofErr w:type="gramEnd"/>
      <w:r>
        <w:rPr>
          <w:rFonts w:ascii="Calibri" w:hAnsi="Calibri" w:cs="Calibri"/>
        </w:rPr>
        <w:t xml:space="preserve"> - объем субсидий бюджетам городских округов Архангельской области, предусмотренный на развитие потенциала территориального общественного самоуправления, который составляет 50 процентов объема средств субсидий, предусмотренных в областном бюджете на соответствующий финансовый год бюджетам городских округов Архангельской области на поддержку территориального общественного самоуправления, тыс. рублей;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gramStart"/>
      <w:r>
        <w:rPr>
          <w:rFonts w:ascii="Calibri" w:hAnsi="Calibri" w:cs="Calibri"/>
        </w:rPr>
        <w:t>i</w:t>
      </w:r>
      <w:proofErr w:type="spellEnd"/>
      <w:proofErr w:type="gramEnd"/>
      <w:r>
        <w:rPr>
          <w:rFonts w:ascii="Calibri" w:hAnsi="Calibri" w:cs="Calibri"/>
        </w:rPr>
        <w:t xml:space="preserve"> - численность постоянного населения i-го городского округа Архангельской области по состоянию на 1 января 2013 года, человек;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городских округов Архангельской области по состоянию на 1 января 2013 года, человек;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 - объем субсидий бюджетам городских округов Архангельской области, предусмотренный на поддержку текущего уровня развития территориального общественного самоуправления, который составляет 50 процентов объема средств субсидий, предусмотренных в областном бюджете на соответствующий финансовый год бюджетам городских округов Архангельской области на поддержку территориального общественного самоуправления, тыс. рублей;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ТОС</w:t>
      </w:r>
      <w:proofErr w:type="gramStart"/>
      <w:r>
        <w:rPr>
          <w:rFonts w:ascii="Calibri" w:hAnsi="Calibri" w:cs="Calibri"/>
        </w:rPr>
        <w:t>i</w:t>
      </w:r>
      <w:proofErr w:type="spellEnd"/>
      <w:proofErr w:type="gramEnd"/>
      <w:r>
        <w:rPr>
          <w:rFonts w:ascii="Calibri" w:hAnsi="Calibri" w:cs="Calibri"/>
        </w:rPr>
        <w:t xml:space="preserve"> - количество территориальных общественных самоуправлений, находящихся на территории i-го городского округа Архангельской области, по состоянию на 1 августа 2013 года, единиц;</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ТОС - количество территориальных общественных самоуправлений, находящихся на территории городских округов Архангельской области, по состоянию на 1 августа 2013 года, единиц.</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bookmarkStart w:id="76" w:name="Par2565"/>
      <w:bookmarkEnd w:id="76"/>
      <w:r>
        <w:rPr>
          <w:rFonts w:ascii="Calibri" w:hAnsi="Calibri" w:cs="Calibri"/>
        </w:rPr>
        <w:t xml:space="preserve">4. </w:t>
      </w:r>
      <w:proofErr w:type="gramStart"/>
      <w:r>
        <w:rPr>
          <w:rFonts w:ascii="Calibri" w:hAnsi="Calibri" w:cs="Calibri"/>
        </w:rPr>
        <w:t>Объем субсидии, рассчитываемый в соответствии с настоящей методикой для каждого городского округа Архангельской области, не может превышать расходы бюджета городского округа Архангельской области на соответствующий финансовый год на поддержку территориального общественного самоуправления более чем в 2 раза, а также может быть уменьшен на основании письменного заявления администрации муниципального образования Архангельской области.</w:t>
      </w:r>
      <w:proofErr w:type="gramEnd"/>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образования остатка субсидии в связи с применением </w:t>
      </w:r>
      <w:hyperlink w:anchor="Par2565" w:history="1">
        <w:r>
          <w:rPr>
            <w:rFonts w:ascii="Calibri" w:hAnsi="Calibri" w:cs="Calibri"/>
            <w:color w:val="0000FF"/>
          </w:rPr>
          <w:t>пункта 4</w:t>
        </w:r>
      </w:hyperlink>
      <w:r>
        <w:rPr>
          <w:rFonts w:ascii="Calibri" w:hAnsi="Calibri" w:cs="Calibri"/>
        </w:rPr>
        <w:t xml:space="preserve"> настоящей методики остаток субсидии перераспределяется между бюджетами городских округов Архангельской области, в которых на соответствующий финансовый год предусмотрены расходы на поддержку территориального общественного самоуправления в объеме, превышающем размер субсидии, рассчитанной в соответствии с настоящей методикой для каждого городского округа Архангельской области.</w:t>
      </w:r>
      <w:proofErr w:type="gramEnd"/>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jc w:val="center"/>
        <w:outlineLvl w:val="2"/>
        <w:rPr>
          <w:rFonts w:ascii="Calibri" w:hAnsi="Calibri" w:cs="Calibri"/>
        </w:rPr>
      </w:pPr>
      <w:bookmarkStart w:id="77" w:name="Par2568"/>
      <w:bookmarkEnd w:id="77"/>
      <w:r>
        <w:rPr>
          <w:rFonts w:ascii="Calibri" w:hAnsi="Calibri" w:cs="Calibri"/>
        </w:rPr>
        <w:t>II. Распределение субсидий бюджетам муниципальных</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районов Архангельской области на поддержку</w:t>
      </w:r>
    </w:p>
    <w:p w:rsidR="00C97BCF" w:rsidRDefault="00C97BCF" w:rsidP="00C97BC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территориального общественного самоуправления</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Субсидии бюджетам муниципальных районов Архангельской области на поддержку территориального общественного самоуправления в рамках </w:t>
      </w:r>
      <w:hyperlink w:anchor="Par191" w:history="1">
        <w:r>
          <w:rPr>
            <w:rFonts w:ascii="Calibri" w:hAnsi="Calibri" w:cs="Calibri"/>
            <w:color w:val="0000FF"/>
          </w:rPr>
          <w:t>подпрограммы N 2</w:t>
        </w:r>
      </w:hyperlink>
      <w:r>
        <w:rPr>
          <w:rFonts w:ascii="Calibri" w:hAnsi="Calibri" w:cs="Calibri"/>
        </w:rPr>
        <w:t xml:space="preserve"> государственной программы Архангельской области "Развитие местного самоуправления Архангельской области и государственная поддержка социально ориентированных некоммерческих организаций (2014 - 2020 годы" (далее - субсидии) предоставляются муниципальным районам Архангельской области для </w:t>
      </w:r>
      <w:proofErr w:type="spellStart"/>
      <w:r>
        <w:rPr>
          <w:rFonts w:ascii="Calibri" w:hAnsi="Calibri" w:cs="Calibri"/>
        </w:rPr>
        <w:t>софинансирования</w:t>
      </w:r>
      <w:proofErr w:type="spellEnd"/>
      <w:r>
        <w:rPr>
          <w:rFonts w:ascii="Calibri" w:hAnsi="Calibri" w:cs="Calibri"/>
        </w:rPr>
        <w:t xml:space="preserve"> расходов бюджетов муниципальных районов Архангельской области на реализацию социально значимых проектов, разработанных территориальными общественными самоуправлениями, осуществляющими</w:t>
      </w:r>
      <w:proofErr w:type="gramEnd"/>
      <w:r>
        <w:rPr>
          <w:rFonts w:ascii="Calibri" w:hAnsi="Calibri" w:cs="Calibri"/>
        </w:rPr>
        <w:t xml:space="preserve"> свою деятельность в сельских и городских населенных пунктах соответствующего муниципального района Архангельской области.</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получение субсидий имеют муниципальные районы Архангельской области, в бюджетах которых на соответствующий финансовый год предусмотрены расходы на поддержку территориального общественного самоуправления.</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субсидии бюджету i-го муниципального района Архангельской области рассчитывается по формуле:</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pStyle w:val="ConsPlusNonformat"/>
      </w:pPr>
      <w:r>
        <w:t xml:space="preserve">         </w:t>
      </w:r>
      <w:proofErr w:type="gramStart"/>
      <w:r>
        <w:t>Ср</w:t>
      </w:r>
      <w:proofErr w:type="gramEnd"/>
      <w:r>
        <w:t xml:space="preserve"> </w:t>
      </w:r>
      <w:proofErr w:type="spellStart"/>
      <w:r>
        <w:t>x</w:t>
      </w:r>
      <w:proofErr w:type="spellEnd"/>
      <w:r>
        <w:t xml:space="preserve"> </w:t>
      </w:r>
      <w:proofErr w:type="spellStart"/>
      <w:r>
        <w:t>Нi</w:t>
      </w:r>
      <w:proofErr w:type="spellEnd"/>
      <w:r>
        <w:t xml:space="preserve">   Сур </w:t>
      </w:r>
      <w:proofErr w:type="spellStart"/>
      <w:r>
        <w:t>x</w:t>
      </w:r>
      <w:proofErr w:type="spellEnd"/>
      <w:r>
        <w:t xml:space="preserve"> </w:t>
      </w:r>
      <w:proofErr w:type="spellStart"/>
      <w:r>
        <w:t>ТОСi</w:t>
      </w:r>
      <w:proofErr w:type="spellEnd"/>
    </w:p>
    <w:p w:rsidR="00C97BCF" w:rsidRDefault="00C97BCF" w:rsidP="00C97BCF">
      <w:pPr>
        <w:pStyle w:val="ConsPlusNonformat"/>
      </w:pPr>
      <w:r>
        <w:t xml:space="preserve">    </w:t>
      </w:r>
      <w:proofErr w:type="spellStart"/>
      <w:r>
        <w:t>С</w:t>
      </w:r>
      <w:proofErr w:type="gramStart"/>
      <w:r>
        <w:t>i</w:t>
      </w:r>
      <w:proofErr w:type="spellEnd"/>
      <w:proofErr w:type="gramEnd"/>
      <w:r>
        <w:t xml:space="preserve"> = ------- + ----------, где:</w:t>
      </w:r>
    </w:p>
    <w:p w:rsidR="00C97BCF" w:rsidRDefault="00C97BCF" w:rsidP="00C97BCF">
      <w:pPr>
        <w:pStyle w:val="ConsPlusNonformat"/>
      </w:pPr>
      <w:r>
        <w:t xml:space="preserve">            Н          ТОС</w:t>
      </w:r>
    </w:p>
    <w:p w:rsidR="00C97BCF" w:rsidRDefault="00C97BCF" w:rsidP="00C97BCF">
      <w:pPr>
        <w:widowControl w:val="0"/>
        <w:autoSpaceDE w:val="0"/>
        <w:autoSpaceDN w:val="0"/>
        <w:adjustRightInd w:val="0"/>
        <w:spacing w:after="0" w:line="240" w:lineRule="auto"/>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w:t>
      </w:r>
      <w:proofErr w:type="gramStart"/>
      <w:r>
        <w:rPr>
          <w:rFonts w:ascii="Calibri" w:hAnsi="Calibri" w:cs="Calibri"/>
        </w:rPr>
        <w:t>i</w:t>
      </w:r>
      <w:proofErr w:type="spellEnd"/>
      <w:proofErr w:type="gramEnd"/>
      <w:r>
        <w:rPr>
          <w:rFonts w:ascii="Calibri" w:hAnsi="Calibri" w:cs="Calibri"/>
        </w:rPr>
        <w:t xml:space="preserve"> - объем субсидии бюджету i-го муниципального района Архангельской области, тыс. рублей;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w:t>
      </w:r>
      <w:proofErr w:type="gramEnd"/>
      <w:r>
        <w:rPr>
          <w:rFonts w:ascii="Calibri" w:hAnsi="Calibri" w:cs="Calibri"/>
        </w:rPr>
        <w:t xml:space="preserve"> - объем субсидий бюджетам муниципальных районов Архангельской области, предусмотренный на развитие потенциала территориального общественного самоуправления, который составляет 80 процентов объема средств субсидий, предусмотренных в областном бюджете на соответствующий финансовый год бюджетам муниципальных районов Архангельской области на поддержку территориального общественного самоуправления, тыс. рублей;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gramStart"/>
      <w:r>
        <w:rPr>
          <w:rFonts w:ascii="Calibri" w:hAnsi="Calibri" w:cs="Calibri"/>
        </w:rPr>
        <w:t>i</w:t>
      </w:r>
      <w:proofErr w:type="spellEnd"/>
      <w:proofErr w:type="gramEnd"/>
      <w:r>
        <w:rPr>
          <w:rFonts w:ascii="Calibri" w:hAnsi="Calibri" w:cs="Calibri"/>
        </w:rPr>
        <w:t xml:space="preserve"> - численность постоянного населения i-го муниципального района Архангельской области по состоянию на 1 января 2013 года, человек;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муниципальных районов Архангельской области по состоянию на 1 января 2013 года, человек;</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 - объем субсидий бюджетам муниципальных районов Архангельской области, предусмотренный на поддержку текущего уровня развития территориального общественного самоуправления, который составляет 20 процентов объема средств субсидий, предусмотренных в областном бюджете на соответствующий финансовый год бюджетам муниципальных районов Архангельской области на поддержку территориального общественного самоуправления, тыс. рублей;</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ТОС</w:t>
      </w:r>
      <w:proofErr w:type="gramStart"/>
      <w:r>
        <w:rPr>
          <w:rFonts w:ascii="Calibri" w:hAnsi="Calibri" w:cs="Calibri"/>
        </w:rPr>
        <w:t>i</w:t>
      </w:r>
      <w:proofErr w:type="spellEnd"/>
      <w:proofErr w:type="gramEnd"/>
      <w:r>
        <w:rPr>
          <w:rFonts w:ascii="Calibri" w:hAnsi="Calibri" w:cs="Calibri"/>
        </w:rPr>
        <w:t xml:space="preserve"> - количество территориальных общественных самоуправлений, находящихся на территории городских и сельских населенных пунктов i-го муниципального района Архангельской области по состоянию на 1 августа 2013 года, единиц;</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ТОС - количество территориальных общественных самоуправлений, находящихся на территории городских и сельских населенных пунктов муниципальных районов Архангельской области по состоянию на 1 августа 2013 года, единиц.</w:t>
      </w: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Объем субсидии, рассчитываемый в соответствии с настоящей методикой для каждого муниципального района Архангельской области, не может превышать расходы бюджета муниципального района Архангельской области на соответствующий финансовый год на поддержку территориального общественного самоуправления более чем в три раза, а также может быть уменьшен на основании письменного заявления администрации муниципального района Архангельской области.</w:t>
      </w:r>
      <w:proofErr w:type="gramEnd"/>
    </w:p>
    <w:p w:rsidR="00C97BCF" w:rsidRDefault="00C97BCF" w:rsidP="00C97B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случае образования остатка субсидии в связи с применением </w:t>
      </w:r>
      <w:hyperlink w:anchor="Par2565" w:history="1">
        <w:r>
          <w:rPr>
            <w:rFonts w:ascii="Calibri" w:hAnsi="Calibri" w:cs="Calibri"/>
            <w:color w:val="0000FF"/>
          </w:rPr>
          <w:t>пункта 4</w:t>
        </w:r>
      </w:hyperlink>
      <w:r>
        <w:rPr>
          <w:rFonts w:ascii="Calibri" w:hAnsi="Calibri" w:cs="Calibri"/>
        </w:rPr>
        <w:t xml:space="preserve"> настоящей методики остаток субсидии перераспределяется между бюджетами муниципальных районов Архангельской области, в которых на соответствующий финансовый год предусмотрены расходы на поддержку территориального общественного самоуправления в объеме, превышающем размер субсидии, рассчитанной в соответствии с настоящей методикой для каждого муниципального района Архангельской области.</w:t>
      </w:r>
      <w:proofErr w:type="gramEnd"/>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
    <w:p w:rsidR="00C97BCF" w:rsidRDefault="00C97BCF" w:rsidP="00C97BCF">
      <w:pPr>
        <w:widowControl w:val="0"/>
        <w:autoSpaceDE w:val="0"/>
        <w:autoSpaceDN w:val="0"/>
        <w:adjustRightInd w:val="0"/>
        <w:spacing w:after="0" w:line="240" w:lineRule="auto"/>
        <w:ind w:firstLine="540"/>
        <w:jc w:val="both"/>
        <w:rPr>
          <w:rFonts w:ascii="Calibri" w:hAnsi="Calibri" w:cs="Calibri"/>
        </w:rPr>
      </w:pPr>
    </w:p>
    <w:p w:rsidR="00C97BCF" w:rsidRDefault="00C97BCF" w:rsidP="00C97BCF"/>
    <w:p w:rsidR="006257BE" w:rsidRDefault="006257BE" w:rsidP="006257B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257BE" w:rsidRDefault="006257BE" w:rsidP="006257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257BE" w:rsidRDefault="006257BE" w:rsidP="006257BE">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6257BE" w:rsidRDefault="006257BE" w:rsidP="006257BE">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464-пп</w:t>
      </w:r>
    </w:p>
    <w:p w:rsidR="006257BE" w:rsidRDefault="006257BE" w:rsidP="006257BE">
      <w:pPr>
        <w:widowControl w:val="0"/>
        <w:autoSpaceDE w:val="0"/>
        <w:autoSpaceDN w:val="0"/>
        <w:adjustRightInd w:val="0"/>
        <w:spacing w:after="0" w:line="240" w:lineRule="auto"/>
        <w:jc w:val="center"/>
        <w:rPr>
          <w:rFonts w:ascii="Calibri" w:hAnsi="Calibri" w:cs="Calibri"/>
        </w:rPr>
      </w:pPr>
    </w:p>
    <w:p w:rsidR="006257BE" w:rsidRDefault="006257BE" w:rsidP="006257BE">
      <w:pPr>
        <w:widowControl w:val="0"/>
        <w:autoSpaceDE w:val="0"/>
        <w:autoSpaceDN w:val="0"/>
        <w:adjustRightInd w:val="0"/>
        <w:spacing w:after="0" w:line="240" w:lineRule="auto"/>
        <w:jc w:val="center"/>
        <w:rPr>
          <w:rFonts w:ascii="Calibri" w:hAnsi="Calibri" w:cs="Calibri"/>
          <w:b/>
          <w:bCs/>
        </w:rPr>
      </w:pPr>
      <w:bookmarkStart w:id="78" w:name="Par2599"/>
      <w:bookmarkEnd w:id="78"/>
      <w:r>
        <w:rPr>
          <w:rFonts w:ascii="Calibri" w:hAnsi="Calibri" w:cs="Calibri"/>
          <w:b/>
          <w:bCs/>
        </w:rPr>
        <w:t>ПОРЯДОК</w:t>
      </w:r>
    </w:p>
    <w:p w:rsidR="006257BE" w:rsidRDefault="006257BE" w:rsidP="00625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РАСХОДОВАНИЯ СУБСИДИЙ БЮДЖЕТАМ</w:t>
      </w:r>
    </w:p>
    <w:p w:rsidR="006257BE" w:rsidRDefault="006257BE" w:rsidP="00625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АРХАНГЕЛЬСКОЙ ОБЛАСТИ НА ПОДДЕРЖКУ</w:t>
      </w:r>
    </w:p>
    <w:p w:rsidR="006257BE" w:rsidRDefault="006257BE" w:rsidP="00625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ТЕРРИТОРИАЛЬНОГО ОБЩЕСТВЕННОГО САМОУПРАВЛЕНИЯ В РАМКАХ</w:t>
      </w:r>
    </w:p>
    <w:p w:rsidR="006257BE" w:rsidRDefault="006257BE" w:rsidP="00625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АРХАНГЕЛЬСКОЙ ОБЛАСТИ "РАЗВИТИЕ</w:t>
      </w:r>
    </w:p>
    <w:p w:rsidR="006257BE" w:rsidRDefault="006257BE" w:rsidP="00625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МЕСТНОГО САМОУПРАВЛЕНИЯ В АРХАНГЕЛЬСКОЙ ОБЛАСТИ И</w:t>
      </w:r>
    </w:p>
    <w:p w:rsidR="006257BE" w:rsidRDefault="006257BE" w:rsidP="00625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ГОСУДАРСТВЕННАЯ ПОДДЕРЖКА СОЦИАЛЬНО </w:t>
      </w:r>
      <w:proofErr w:type="gramStart"/>
      <w:r>
        <w:rPr>
          <w:rFonts w:ascii="Calibri" w:hAnsi="Calibri" w:cs="Calibri"/>
          <w:b/>
          <w:bCs/>
        </w:rPr>
        <w:t>ОРИЕНТИРОВАННЫХ</w:t>
      </w:r>
      <w:proofErr w:type="gramEnd"/>
    </w:p>
    <w:p w:rsidR="006257BE" w:rsidRDefault="006257BE" w:rsidP="00625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НЕКОММЕРЧЕСКИХ ОРГАНИЗАЦИЙ (2014 - 2020 ГОДЫ)"</w:t>
      </w:r>
    </w:p>
    <w:p w:rsidR="006257BE" w:rsidRDefault="006257BE" w:rsidP="006257BE">
      <w:pPr>
        <w:widowControl w:val="0"/>
        <w:autoSpaceDE w:val="0"/>
        <w:autoSpaceDN w:val="0"/>
        <w:adjustRightInd w:val="0"/>
        <w:spacing w:after="0" w:line="240" w:lineRule="auto"/>
        <w:jc w:val="center"/>
        <w:rPr>
          <w:rFonts w:ascii="Calibri" w:hAnsi="Calibri" w:cs="Calibri"/>
        </w:rPr>
      </w:pPr>
    </w:p>
    <w:p w:rsidR="006257BE" w:rsidRDefault="006257BE" w:rsidP="006257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6257BE" w:rsidRDefault="006257BE" w:rsidP="006257BE">
      <w:pPr>
        <w:widowControl w:val="0"/>
        <w:autoSpaceDE w:val="0"/>
        <w:autoSpaceDN w:val="0"/>
        <w:adjustRightInd w:val="0"/>
        <w:spacing w:after="0" w:line="240" w:lineRule="auto"/>
        <w:jc w:val="center"/>
        <w:rPr>
          <w:rFonts w:ascii="Calibri" w:hAnsi="Calibri" w:cs="Calibri"/>
        </w:rPr>
      </w:pPr>
      <w:r>
        <w:rPr>
          <w:rFonts w:ascii="Calibri" w:hAnsi="Calibri" w:cs="Calibri"/>
        </w:rPr>
        <w:t>от 21.02.2014 N 67-пп;</w:t>
      </w:r>
    </w:p>
    <w:p w:rsidR="006257BE" w:rsidRDefault="006257BE" w:rsidP="006257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
    <w:p w:rsidR="006257BE" w:rsidRDefault="006257BE" w:rsidP="006257BE">
      <w:pPr>
        <w:widowControl w:val="0"/>
        <w:autoSpaceDE w:val="0"/>
        <w:autoSpaceDN w:val="0"/>
        <w:adjustRightInd w:val="0"/>
        <w:spacing w:after="0" w:line="240" w:lineRule="auto"/>
        <w:jc w:val="center"/>
        <w:rPr>
          <w:rFonts w:ascii="Calibri" w:hAnsi="Calibri" w:cs="Calibri"/>
        </w:rPr>
      </w:pPr>
      <w:r>
        <w:rPr>
          <w:rFonts w:ascii="Calibri" w:hAnsi="Calibri" w:cs="Calibri"/>
        </w:rPr>
        <w:t>от 05.08.2014 N 314-пп)</w:t>
      </w:r>
    </w:p>
    <w:p w:rsidR="006257BE" w:rsidRDefault="006257BE" w:rsidP="006257BE">
      <w:pPr>
        <w:widowControl w:val="0"/>
        <w:autoSpaceDE w:val="0"/>
        <w:autoSpaceDN w:val="0"/>
        <w:adjustRightInd w:val="0"/>
        <w:spacing w:after="0" w:line="240" w:lineRule="auto"/>
        <w:jc w:val="center"/>
        <w:rPr>
          <w:rFonts w:ascii="Calibri" w:hAnsi="Calibri" w:cs="Calibri"/>
        </w:rPr>
      </w:pP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разработанный в целях реализации областного </w:t>
      </w:r>
      <w:hyperlink r:id="rId61" w:history="1">
        <w:r>
          <w:rPr>
            <w:rFonts w:ascii="Calibri" w:hAnsi="Calibri" w:cs="Calibri"/>
            <w:color w:val="0000FF"/>
          </w:rPr>
          <w:t>закона</w:t>
        </w:r>
      </w:hyperlink>
      <w:r>
        <w:rPr>
          <w:rFonts w:ascii="Calibri" w:hAnsi="Calibri" w:cs="Calibri"/>
        </w:rPr>
        <w:t xml:space="preserve"> от 23 сентября 2004 года N 259-внеоч.-</w:t>
      </w:r>
      <w:proofErr w:type="gramStart"/>
      <w:r>
        <w:rPr>
          <w:rFonts w:ascii="Calibri" w:hAnsi="Calibri" w:cs="Calibri"/>
        </w:rPr>
        <w:t>ОЗ</w:t>
      </w:r>
      <w:proofErr w:type="gramEnd"/>
      <w:r>
        <w:rPr>
          <w:rFonts w:ascii="Calibri" w:hAnsi="Calibri" w:cs="Calibri"/>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определяет правила предоставления и расходования субсидий бюджетам муниципальных образований Архангельской области (далее соответственно - местные бюджеты, муниципальные образования) на поддержку территориального общественного самоуправления в рамках государственной программы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(2014 - 2020 годы)" (далее - государственная программа).</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местным бюджетам на поддержку территориального общественного самоуправления в Архангельской области в рамках государственной программы (далее - субсидии) предоставляются при соблюдении следующих условий:</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bookmarkStart w:id="79" w:name="Par2615"/>
      <w:bookmarkEnd w:id="79"/>
      <w:r>
        <w:rPr>
          <w:rFonts w:ascii="Calibri" w:hAnsi="Calibri" w:cs="Calibri"/>
        </w:rPr>
        <w:t>1) если в местном бюджете на соответствующий финансовый год предусмотрены расходы на поддержку территориального общественного самоуправления в Архангельской области в соответствии с методикой распределения субсидий местным бюджетам на поддержку территориального общественного самоуправления, определенной областным законом об областном бюджете, в размерах:</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одной третьей от суммы субсидии - бюджетам муниципальных районов Архангельской области;</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одной второй от суммы субсидии - бюджетам городских округов Архангельской области;</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в министерство по местному самоуправлению и внутренней политике Архангельской области (далее - министерство) представлены заверенные в установленном порядке выписки из решений представительных органов муниципальных образований о бюджете на соответствующий финансовый год, подтверждающие обязательства по долевому финансированию расходов на поддержку территориального общественного самоуправления в Архангельской области за счет средств местных бюджетов;</w:t>
      </w:r>
      <w:proofErr w:type="gramEnd"/>
    </w:p>
    <w:p w:rsidR="006257BE" w:rsidRDefault="006257BE" w:rsidP="006257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05.08.2014 N 314-пп)</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заключены соглашения о предоставлении субсидии между министерством и органом местного самоуправления муниципального образования;</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bookmarkStart w:id="80" w:name="Par2621"/>
      <w:bookmarkEnd w:id="80"/>
      <w:r>
        <w:rPr>
          <w:rFonts w:ascii="Calibri" w:hAnsi="Calibri" w:cs="Calibri"/>
        </w:rPr>
        <w:t>4) если выполнены условия, предусмотренные соглашением о предоставлении субсидии между министерством и органом местного самоуправления муниципального образования.</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доводит до органов местного самоуправления муниципальных образований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субсидий осуществляется министерством согласно сводной бюджетной росписи областного закона об областном бюджете и утвержденным лимитам бюджетных обязательств на очередной финансовый год.</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перечисление средств субсидии осуществляется при выполнении органами местного самоуправления условий, предусмотренных </w:t>
      </w:r>
      <w:hyperlink w:anchor="Par2615" w:history="1">
        <w:r>
          <w:rPr>
            <w:rFonts w:ascii="Calibri" w:hAnsi="Calibri" w:cs="Calibri"/>
            <w:color w:val="0000FF"/>
          </w:rPr>
          <w:t>подпунктами 1</w:t>
        </w:r>
      </w:hyperlink>
      <w:r>
        <w:rPr>
          <w:rFonts w:ascii="Calibri" w:hAnsi="Calibri" w:cs="Calibri"/>
        </w:rPr>
        <w:t xml:space="preserve"> - </w:t>
      </w:r>
      <w:hyperlink w:anchor="Par2621" w:history="1">
        <w:r>
          <w:rPr>
            <w:rFonts w:ascii="Calibri" w:hAnsi="Calibri" w:cs="Calibri"/>
            <w:color w:val="0000FF"/>
          </w:rPr>
          <w:t>4 пункта 2</w:t>
        </w:r>
      </w:hyperlink>
      <w:r>
        <w:rPr>
          <w:rFonts w:ascii="Calibri" w:hAnsi="Calibri" w:cs="Calibri"/>
        </w:rPr>
        <w:t xml:space="preserve"> настоящего Порядка.</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направляемые в установленном для исполнения областного бюджета порядке в доходы бюджетов муниципальных образований, перечисляются на счет Управления Федерального казначейства по Архангельской области, открытый на балансовом счете N 40101 </w:t>
      </w:r>
      <w:r>
        <w:rPr>
          <w:rFonts w:ascii="Calibri" w:hAnsi="Calibri" w:cs="Calibri"/>
        </w:rPr>
        <w:lastRenderedPageBreak/>
        <w:t>"Доходы, распределяемые органами Федерального казначейства между бюджетами бюджетной системы Российской Федерации".</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отражаются в доходах бюджетов:</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районов Архангельской области - по коду бюджетной классификации Российской Федерации 000 2 02 02999 05 0000 151 "Прочие субсидии бюджетам муниципальных образований";</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городских округов Архангельской области - по коду бюджетной классификации Российской Федерации 000 2 02 02999 04 0000 151 "Прочие субсидии бюджетам муниципальных образований".</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субсидий направляются органами местного самоуправления муниципальных образований на финансирование проектов развития территориального общественного самоуправления в Архангельской области.</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осуществляется органами местного самоуправления муниципальных образований на конкурсной основе, при этом существенные условия проведения конкурса определяются соглашением о предоставлении субсидии между министерством и органом местного самоуправления муниципального образования.</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местного самоуправления муниципальных районов Архангельской области на основании соглашений передают субсидии в порядке межбюджетных отношений органам местного самоуправления поселений Архангельской области, при этом органы местного самоуправления муниципальных районов Архангельской области осуществляют </w:t>
      </w:r>
      <w:proofErr w:type="gramStart"/>
      <w:r>
        <w:rPr>
          <w:rFonts w:ascii="Calibri" w:hAnsi="Calibri" w:cs="Calibri"/>
        </w:rPr>
        <w:t>контроль за</w:t>
      </w:r>
      <w:proofErr w:type="gramEnd"/>
      <w:r>
        <w:rPr>
          <w:rFonts w:ascii="Calibri" w:hAnsi="Calibri" w:cs="Calibri"/>
        </w:rPr>
        <w:t xml:space="preserve"> целевым использованием средств субсидий.</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муниципальных образований отражают суммы субсидий в расходах местных бюджетов по соответствующим разделам, подразделам и видам расходов классификации расходов бюджетов с сохранением целевых статей, присвоенных субсидиям при передаче средств из областного бюджета.</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со средствами субсидий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нецелевое использование средств субсидий возлагается на органы местного самоуправления.</w:t>
      </w:r>
    </w:p>
    <w:p w:rsidR="006257BE" w:rsidRDefault="006257BE" w:rsidP="00625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целевым использованием средств субсидий осуществляют министерство и органы государственного финансового контроля Архангельской области в порядке, установленном бюджетным законодательством Российской Федерации.</w:t>
      </w:r>
    </w:p>
    <w:p w:rsidR="00C97BCF" w:rsidRDefault="006257BE" w:rsidP="0092690E">
      <w:pPr>
        <w:widowControl w:val="0"/>
        <w:autoSpaceDE w:val="0"/>
        <w:autoSpaceDN w:val="0"/>
        <w:adjustRightInd w:val="0"/>
        <w:spacing w:after="0" w:line="240" w:lineRule="auto"/>
        <w:ind w:firstLine="540"/>
        <w:jc w:val="both"/>
        <w:rPr>
          <w:rFonts w:cs="Calibri"/>
        </w:rPr>
      </w:pPr>
      <w:r>
        <w:rPr>
          <w:rFonts w:ascii="Calibri" w:hAnsi="Calibri" w:cs="Calibri"/>
        </w:rPr>
        <w:t>11. Бюджетные меры принуждения к получателям средств субсидий, совершившим бюджетные нарушения, применяются в порядке и по основаниям, установленным бюджетным законодательством Российской Федерации.</w:t>
      </w:r>
      <w:r w:rsidR="00497961">
        <w:rPr>
          <w:rFonts w:ascii="Calibri" w:hAnsi="Calibri" w:cs="Calibri"/>
        </w:rPr>
        <w:t xml:space="preserve"> </w:t>
      </w:r>
    </w:p>
    <w:sectPr w:rsidR="00C97BCF" w:rsidSect="006257BE">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7E8"/>
    <w:rsid w:val="00017797"/>
    <w:rsid w:val="000451C9"/>
    <w:rsid w:val="00177BCD"/>
    <w:rsid w:val="00497961"/>
    <w:rsid w:val="004B040C"/>
    <w:rsid w:val="006257BE"/>
    <w:rsid w:val="007753C4"/>
    <w:rsid w:val="008758D9"/>
    <w:rsid w:val="008870F2"/>
    <w:rsid w:val="008C22A5"/>
    <w:rsid w:val="008F2DF8"/>
    <w:rsid w:val="008F3FDF"/>
    <w:rsid w:val="0092690E"/>
    <w:rsid w:val="009F67E8"/>
    <w:rsid w:val="00A42489"/>
    <w:rsid w:val="00A90D6E"/>
    <w:rsid w:val="00B64FC4"/>
    <w:rsid w:val="00B80636"/>
    <w:rsid w:val="00BF7D88"/>
    <w:rsid w:val="00C40088"/>
    <w:rsid w:val="00C97BCF"/>
    <w:rsid w:val="00DD7D49"/>
    <w:rsid w:val="00E63A9C"/>
    <w:rsid w:val="00E95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7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link w:val="ConsPlusNonformat0"/>
    <w:uiPriority w:val="99"/>
    <w:rsid w:val="009F67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F67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F67E8"/>
    <w:pPr>
      <w:widowControl w:val="0"/>
      <w:autoSpaceDE w:val="0"/>
      <w:autoSpaceDN w:val="0"/>
      <w:adjustRightInd w:val="0"/>
      <w:spacing w:after="0" w:line="240" w:lineRule="auto"/>
    </w:pPr>
    <w:rPr>
      <w:rFonts w:ascii="Calibri" w:eastAsiaTheme="minorEastAsia" w:hAnsi="Calibri" w:cs="Calibri"/>
      <w:lang w:eastAsia="ru-RU"/>
    </w:rPr>
  </w:style>
  <w:style w:type="paragraph" w:styleId="HTML">
    <w:name w:val="HTML Preformatted"/>
    <w:basedOn w:val="a"/>
    <w:link w:val="HTML0"/>
    <w:rsid w:val="008C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8C22A5"/>
    <w:rPr>
      <w:rFonts w:ascii="Courier New" w:eastAsia="Times New Roman" w:hAnsi="Courier New" w:cs="Times New Roman"/>
      <w:color w:val="000000"/>
      <w:sz w:val="20"/>
      <w:szCs w:val="20"/>
    </w:rPr>
  </w:style>
  <w:style w:type="paragraph" w:customStyle="1" w:styleId="cont">
    <w:name w:val="cont"/>
    <w:basedOn w:val="a"/>
    <w:rsid w:val="008C2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C97BCF"/>
    <w:rPr>
      <w:rFonts w:ascii="Courier New" w:eastAsiaTheme="minorEastAsia" w:hAnsi="Courier New" w:cs="Courier New"/>
      <w:sz w:val="20"/>
      <w:szCs w:val="20"/>
      <w:lang w:eastAsia="ru-RU"/>
    </w:rPr>
  </w:style>
  <w:style w:type="paragraph" w:styleId="a3">
    <w:name w:val="List Paragraph"/>
    <w:basedOn w:val="a"/>
    <w:uiPriority w:val="34"/>
    <w:qFormat/>
    <w:rsid w:val="00C97BCF"/>
    <w:pPr>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F24F4B4A33DEEC3730753C936AE5970C5CEF98D86B196C0EBD518509012539B916D3B65F946B55AD8F7EQ7X7M" TargetMode="External"/><Relationship Id="rId18" Type="http://schemas.openxmlformats.org/officeDocument/2006/relationships/hyperlink" Target="consultantplus://offline/ref=11D5ACDD77FA034106DA74265E10D564658AADAE13120C9C397283ADF1C35EF0m5DEN" TargetMode="External"/><Relationship Id="rId26" Type="http://schemas.openxmlformats.org/officeDocument/2006/relationships/hyperlink" Target="consultantplus://offline/ref=11D5ACDD77FA034106DA6A2B487C8B686784FBAB141300C36D2DD8F0A6mCDAN" TargetMode="External"/><Relationship Id="rId39" Type="http://schemas.openxmlformats.org/officeDocument/2006/relationships/image" Target="media/image2.wmf"/><Relationship Id="rId21" Type="http://schemas.openxmlformats.org/officeDocument/2006/relationships/hyperlink" Target="consultantplus://offline/ref=11D5ACDD77FA034106DA6A2B487C8B686787F7A1161900C36D2DD8F0A6mCDAN" TargetMode="External"/><Relationship Id="rId34" Type="http://schemas.openxmlformats.org/officeDocument/2006/relationships/hyperlink" Target="consultantplus://offline/ref=11D5ACDD77FA034106DA74265E10D564658AADAE10180891357283ADF1C35EF05EE140E6E794ABA7E968FBmFD7N" TargetMode="External"/><Relationship Id="rId42" Type="http://schemas.openxmlformats.org/officeDocument/2006/relationships/oleObject" Target="embeddings/oleObject3.bin"/><Relationship Id="rId47" Type="http://schemas.openxmlformats.org/officeDocument/2006/relationships/hyperlink" Target="consultantplus://offline/ref=15F786808640DD65093545ABD1EE4B090083E98731B3D075EB62A0776D0573E625A9B47D35F0f2GFG" TargetMode="External"/><Relationship Id="rId50" Type="http://schemas.openxmlformats.org/officeDocument/2006/relationships/hyperlink" Target="consultantplus://offline/ref=15F786808640DD65093545ABD1EE4B090083E98636BBD075EB62A0776D0573E625A9B47E3DfFG0G" TargetMode="External"/><Relationship Id="rId55" Type="http://schemas.openxmlformats.org/officeDocument/2006/relationships/hyperlink" Target="consultantplus://offline/ref=11D5ACDD77FA034106DA6A2B487C8B686787F5A2151A00C36D2DD8F0A6CA54A719AE19A4A0m9DDN" TargetMode="External"/><Relationship Id="rId63" Type="http://schemas.openxmlformats.org/officeDocument/2006/relationships/fontTable" Target="fontTable.xml"/><Relationship Id="rId7" Type="http://schemas.openxmlformats.org/officeDocument/2006/relationships/hyperlink" Target="consultantplus://offline/ref=11D5ACDD77FA034106DA74265E10D564658AADAE101E0B94307283ADF1C35EF05EE140E6E794ABA7E96EFEmFD5N" TargetMode="External"/><Relationship Id="rId2" Type="http://schemas.openxmlformats.org/officeDocument/2006/relationships/styles" Target="styles.xml"/><Relationship Id="rId16" Type="http://schemas.openxmlformats.org/officeDocument/2006/relationships/hyperlink" Target="consultantplus://offline/ref=11D5ACDD77FA034106DA6A2B487C8B686783FAA0121E00C36D2DD8F0A6CA54A719AE19A4A399AAA4mEDBN" TargetMode="External"/><Relationship Id="rId20" Type="http://schemas.openxmlformats.org/officeDocument/2006/relationships/hyperlink" Target="consultantplus://offline/ref=11D5ACDD77FA034106DA6A2B487C8B686783FAA0151D00C36D2DD8F0A6mCDAN" TargetMode="External"/><Relationship Id="rId29" Type="http://schemas.openxmlformats.org/officeDocument/2006/relationships/hyperlink" Target="consultantplus://offline/ref=11D5ACDD77FA034106DA74265E10D564658AADAE101E0B94307283ADF1C35EF05EE140E6E794ABA7E96EFFmFD1N" TargetMode="External"/><Relationship Id="rId41" Type="http://schemas.openxmlformats.org/officeDocument/2006/relationships/image" Target="media/image3.wmf"/><Relationship Id="rId54" Type="http://schemas.openxmlformats.org/officeDocument/2006/relationships/hyperlink" Target="consultantplus://offline/ref=15F786808640DD65093545ABD1EE4B090085ED8E3DBAD075EB62A0776Df0G5G" TargetMode="External"/><Relationship Id="rId62" Type="http://schemas.openxmlformats.org/officeDocument/2006/relationships/hyperlink" Target="consultantplus://offline/ref=11D5ACDD77FA034106DA74265E10D564658AADAE101E0B94307283ADF1C35EF05EE140E6E794ABA7E96EF9mFD7N" TargetMode="External"/><Relationship Id="rId1" Type="http://schemas.openxmlformats.org/officeDocument/2006/relationships/customXml" Target="../customXml/item1.xml"/><Relationship Id="rId6" Type="http://schemas.openxmlformats.org/officeDocument/2006/relationships/hyperlink" Target="consultantplus://offline/ref=11D5ACDD77FA034106DA74265E10D564658AADAE10190891347283ADF1C35EF05EE140E6E794ABA7E96EFEmFD5N" TargetMode="External"/><Relationship Id="rId11" Type="http://schemas.openxmlformats.org/officeDocument/2006/relationships/hyperlink" Target="consultantplus://offline/ref=11D5ACDD77FA034106DA74265E10D564658AADAE101B0892367283ADF1C35EF0m5DEN" TargetMode="External"/><Relationship Id="rId24" Type="http://schemas.openxmlformats.org/officeDocument/2006/relationships/hyperlink" Target="consultantplus://offline/ref=11D5ACDD77FA034106DA6A2B487C8B686787F6AA111800C36D2DD8F0A6mCDAN" TargetMode="External"/><Relationship Id="rId32" Type="http://schemas.openxmlformats.org/officeDocument/2006/relationships/hyperlink" Target="consultantplus://offline/ref=11D5ACDD77FA034106DA74265E10D564658AADAE13190994327283ADF1C35EF05EE140E6E794ABA7E96AF8mFD6N" TargetMode="External"/><Relationship Id="rId37" Type="http://schemas.openxmlformats.org/officeDocument/2006/relationships/image" Target="media/image1.wmf"/><Relationship Id="rId40" Type="http://schemas.openxmlformats.org/officeDocument/2006/relationships/oleObject" Target="embeddings/oleObject2.bin"/><Relationship Id="rId45" Type="http://schemas.openxmlformats.org/officeDocument/2006/relationships/hyperlink" Target="http://www.dvinaland.ru/power/adm/orgs/ciom/" TargetMode="External"/><Relationship Id="rId53" Type="http://schemas.openxmlformats.org/officeDocument/2006/relationships/hyperlink" Target="consultantplus://offline/ref=15F786808640DD65093545ABD1EE4B090083EA8E32B3D075EB62A0776D0573E625A9B47D35fFGBG" TargetMode="External"/><Relationship Id="rId58" Type="http://schemas.openxmlformats.org/officeDocument/2006/relationships/hyperlink" Target="consultantplus://offline/ref=11D5ACDD77FA034106DA74265E10D564658AADAE13120C9C397283ADF1C35EF05EE140E6E794ABA7E96EF6mFD4N" TargetMode="External"/><Relationship Id="rId5" Type="http://schemas.openxmlformats.org/officeDocument/2006/relationships/hyperlink" Target="consultantplus://offline/ref=11D5ACDD77FA034106DA74265E10D564658AADAE101B089C337283ADF1C35EF05EE140E6E794ABA7E96EFEmFD5N" TargetMode="External"/><Relationship Id="rId15" Type="http://schemas.openxmlformats.org/officeDocument/2006/relationships/hyperlink" Target="consultantplus://offline/ref=11D5ACDD77FA034106DA6A2B487C8B686F81F5A317115DC96574D4F2A1C50BB01EE715A5A399AAmADFN" TargetMode="External"/><Relationship Id="rId23" Type="http://schemas.openxmlformats.org/officeDocument/2006/relationships/hyperlink" Target="consultantplus://offline/ref=11D5ACDD77FA034106DA74265E10D564658AADAE13120C9C397283ADF1C35EF0m5DEN" TargetMode="External"/><Relationship Id="rId28" Type="http://schemas.openxmlformats.org/officeDocument/2006/relationships/hyperlink" Target="consultantplus://offline/ref=11D5ACDD77FA034106DA74265E10D564658AADAE13130F96387283ADF1C35EF05EE140E6E794ABA7E96FF6mFD9N" TargetMode="External"/><Relationship Id="rId36" Type="http://schemas.openxmlformats.org/officeDocument/2006/relationships/hyperlink" Target="consultantplus://offline/ref=11D5ACDD77FA034106DA74265E10D564658AADAE101B0892367283ADF1C35EF05EE140E6E794ABA7E96AFCmFD6N" TargetMode="External"/><Relationship Id="rId49" Type="http://schemas.openxmlformats.org/officeDocument/2006/relationships/hyperlink" Target="consultantplus://offline/ref=15F786808640DD65093545ABD1EE4B090083E98636BBD075EB62A0776D0573E625A9B47E37fFG6G" TargetMode="External"/><Relationship Id="rId57" Type="http://schemas.openxmlformats.org/officeDocument/2006/relationships/hyperlink" Target="consultantplus://offline/ref=11D5ACDD77FA034106DA6A2B487C8B686787F5A2151A00C36D2DD8F0A6CA54A719AE19A4A0m9DDN" TargetMode="External"/><Relationship Id="rId61" Type="http://schemas.openxmlformats.org/officeDocument/2006/relationships/hyperlink" Target="consultantplus://offline/ref=11D5ACDD77FA034106DA74265E10D564658AADAE13190994327283ADF1C35EF0m5DEN" TargetMode="External"/><Relationship Id="rId10" Type="http://schemas.openxmlformats.org/officeDocument/2006/relationships/hyperlink" Target="consultantplus://offline/ref=11D5ACDD77FA034106DA74265E10D564658AADAE101A0297387283ADF1C35EF05EE140E6E794ABA7E967FBmFD2N" TargetMode="External"/><Relationship Id="rId19" Type="http://schemas.openxmlformats.org/officeDocument/2006/relationships/hyperlink" Target="consultantplus://offline/ref=11D5ACDD77FA034106DA6A2B487C8B686782FAA0131A00C36D2DD8F0A6CA54A719AE19A4A399AAA6mED1N" TargetMode="External"/><Relationship Id="rId31" Type="http://schemas.openxmlformats.org/officeDocument/2006/relationships/hyperlink" Target="consultantplus://offline/ref=11D5ACDD77FA034106DA74265E10D564658AADAE131F0D93357283ADF1C35EF0m5DEN" TargetMode="External"/><Relationship Id="rId44" Type="http://schemas.openxmlformats.org/officeDocument/2006/relationships/oleObject" Target="embeddings/oleObject4.bin"/><Relationship Id="rId52" Type="http://schemas.openxmlformats.org/officeDocument/2006/relationships/hyperlink" Target="consultantplus://offline/ref=15F786808640DD65093545ABD1EE4B090083EA8E32B3D075EB62A0776D0573E625A9B47D35fFG4G" TargetMode="External"/><Relationship Id="rId60" Type="http://schemas.openxmlformats.org/officeDocument/2006/relationships/hyperlink" Target="consultantplus://offline/ref=11D5ACDD77FA034106DA74265E10D564658AADAE101E0B94307283ADF1C35EF05EE140E6E794ABA7E96EF9mFD7N" TargetMode="External"/><Relationship Id="rId4" Type="http://schemas.openxmlformats.org/officeDocument/2006/relationships/webSettings" Target="webSettings.xml"/><Relationship Id="rId9" Type="http://schemas.openxmlformats.org/officeDocument/2006/relationships/hyperlink" Target="consultantplus://offline/ref=11D5ACDD77FA034106DA6A2B487C8B686787F6AA101F00C36D2DD8F0A6CA54A719AE19A4A5m9DFN" TargetMode="External"/><Relationship Id="rId14" Type="http://schemas.openxmlformats.org/officeDocument/2006/relationships/hyperlink" Target="consultantplus://offline/ref=11D5ACDD77FA034106DA6A2B487C8B686783F0A2171200C36D2DD8F0A6CA54A719AE19A4A399AAA6mED9N" TargetMode="External"/><Relationship Id="rId22" Type="http://schemas.openxmlformats.org/officeDocument/2006/relationships/hyperlink" Target="consultantplus://offline/ref=11D5ACDD77FA034106DA6A2B487C8B686787F5A2151A00C36D2DD8F0A6mCDAN" TargetMode="External"/><Relationship Id="rId27" Type="http://schemas.openxmlformats.org/officeDocument/2006/relationships/hyperlink" Target="consultantplus://offline/ref=11D5ACDD77FA034106DA74265E10D564658AADAE101E0F96357283ADF1C35EF05EE140E6E794ABA7E96EFEmFD9N" TargetMode="External"/><Relationship Id="rId30" Type="http://schemas.openxmlformats.org/officeDocument/2006/relationships/hyperlink" Target="consultantplus://offline/ref=11D5ACDD77FA034106DA74265E10D564658AADAE13190994327283ADF1C35EF0m5DEN" TargetMode="External"/><Relationship Id="rId35" Type="http://schemas.openxmlformats.org/officeDocument/2006/relationships/hyperlink" Target="consultantplus://offline/ref=11D5ACDD77FA034106DA6A2B487C8B686787F6AA111800C36D2DD8F0A6mCDAN" TargetMode="External"/><Relationship Id="rId43" Type="http://schemas.openxmlformats.org/officeDocument/2006/relationships/image" Target="media/image4.wmf"/><Relationship Id="rId48" Type="http://schemas.openxmlformats.org/officeDocument/2006/relationships/hyperlink" Target="consultantplus://offline/ref=15F786808640DD65093545ABD1EE4B090083E98636BBD075EB62A0776D0573E625A9B47E36fFG5G" TargetMode="External"/><Relationship Id="rId56" Type="http://schemas.openxmlformats.org/officeDocument/2006/relationships/hyperlink" Target="consultantplus://offline/ref=11D5ACDD77FA034106DA74265E10D564658AADAE13120C9C397283ADF1C35EF05EE140E6E794ABA7E96EF6mFD4N" TargetMode="External"/><Relationship Id="rId64" Type="http://schemas.openxmlformats.org/officeDocument/2006/relationships/theme" Target="theme/theme1.xml"/><Relationship Id="rId8" Type="http://schemas.openxmlformats.org/officeDocument/2006/relationships/hyperlink" Target="consultantplus://offline/ref=11D5ACDD77FA034106DA6A2B487C8B686787F5A3121200C36D2DD8F0A6CA54A719AE19A4A39AA8AFmED9N" TargetMode="External"/><Relationship Id="rId51" Type="http://schemas.openxmlformats.org/officeDocument/2006/relationships/hyperlink" Target="consultantplus://offline/ref=15F786808640DD65093545ABD1EE4B090083E98636BBD075EB62A0776D0573E625A9B47E3DfFG4G" TargetMode="External"/><Relationship Id="rId3" Type="http://schemas.openxmlformats.org/officeDocument/2006/relationships/settings" Target="settings.xml"/><Relationship Id="rId12" Type="http://schemas.openxmlformats.org/officeDocument/2006/relationships/hyperlink" Target="consultantplus://offline/ref=11D5ACDD77FA034106DA74265E10D564658AADAE101B089C337283ADF1C35EF05EE140E6E794ABA7E96EFFmFD1N" TargetMode="External"/><Relationship Id="rId17" Type="http://schemas.openxmlformats.org/officeDocument/2006/relationships/hyperlink" Target="consultantplus://offline/ref=11D5ACDD77FA034106DA6A2B487C8B686F88F2A215115DC96574D4F2mAD1N" TargetMode="External"/><Relationship Id="rId25" Type="http://schemas.openxmlformats.org/officeDocument/2006/relationships/hyperlink" Target="consultantplus://offline/ref=11D5ACDD77FA034106DA74265E10D564658AADAE101E0F96357283ADF1C35EF05EE140E6E794ABA7E96EFEmFD9N" TargetMode="External"/><Relationship Id="rId33" Type="http://schemas.openxmlformats.org/officeDocument/2006/relationships/hyperlink" Target="consultantplus://offline/ref=11D5ACDD77FA034106DA74265E10D564658AADAE131F0D93357283ADF1C35EF05EE140E6E794ABA7E96EF9mFD6N" TargetMode="External"/><Relationship Id="rId38" Type="http://schemas.openxmlformats.org/officeDocument/2006/relationships/oleObject" Target="embeddings/oleObject1.bin"/><Relationship Id="rId46" Type="http://schemas.openxmlformats.org/officeDocument/2006/relationships/hyperlink" Target="http://www.dvinaland.ru/power/adm/orgs/ciom/" TargetMode="External"/><Relationship Id="rId59" Type="http://schemas.openxmlformats.org/officeDocument/2006/relationships/hyperlink" Target="consultantplus://offline/ref=11D5ACDD77FA034106DA74265E10D564658AADAE101B089C337283ADF1C35EF05EE140E6E794ABA7E96EF9mF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C37D4-72AA-4F51-82C0-2744D988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61</Pages>
  <Words>19971</Words>
  <Characters>113835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khorobrov</dc:creator>
  <cp:lastModifiedBy>User</cp:lastModifiedBy>
  <cp:revision>6</cp:revision>
  <dcterms:created xsi:type="dcterms:W3CDTF">2014-10-14T06:33:00Z</dcterms:created>
  <dcterms:modified xsi:type="dcterms:W3CDTF">2014-10-14T14:34:00Z</dcterms:modified>
</cp:coreProperties>
</file>