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103FA" w:rsidRPr="00666A5B" w:rsidRDefault="003103FA" w:rsidP="0028606B">
      <w:pPr>
        <w:widowControl w:val="0"/>
        <w:suppressAutoHyphens w:val="0"/>
        <w:jc w:val="center"/>
        <w:rPr>
          <w:b/>
          <w:sz w:val="28"/>
          <w:szCs w:val="28"/>
        </w:rPr>
      </w:pPr>
      <w:r w:rsidRPr="00666A5B">
        <w:rPr>
          <w:b/>
          <w:sz w:val="28"/>
          <w:szCs w:val="28"/>
        </w:rPr>
        <w:t xml:space="preserve">Отчет </w:t>
      </w:r>
    </w:p>
    <w:p w:rsidR="00C57A61" w:rsidRDefault="003103FA" w:rsidP="0028606B">
      <w:pPr>
        <w:widowControl w:val="0"/>
        <w:suppressAutoHyphens w:val="0"/>
        <w:jc w:val="center"/>
        <w:rPr>
          <w:b/>
          <w:sz w:val="28"/>
          <w:szCs w:val="28"/>
        </w:rPr>
      </w:pPr>
      <w:r w:rsidRPr="00666A5B">
        <w:rPr>
          <w:b/>
          <w:sz w:val="28"/>
          <w:szCs w:val="28"/>
        </w:rPr>
        <w:t>по итогам про</w:t>
      </w:r>
      <w:r w:rsidR="004E3991" w:rsidRPr="00666A5B">
        <w:rPr>
          <w:b/>
          <w:sz w:val="28"/>
          <w:szCs w:val="28"/>
        </w:rPr>
        <w:t>ведения аудит</w:t>
      </w:r>
      <w:r w:rsidR="00AE29AF">
        <w:rPr>
          <w:b/>
          <w:sz w:val="28"/>
          <w:szCs w:val="28"/>
        </w:rPr>
        <w:t xml:space="preserve">орской проверки бухгалтерской </w:t>
      </w:r>
    </w:p>
    <w:p w:rsidR="00C57A61" w:rsidRDefault="00AE29AF" w:rsidP="0028606B">
      <w:pPr>
        <w:widowControl w:val="0"/>
        <w:suppressAutoHyphens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(финансовой) </w:t>
      </w:r>
      <w:r w:rsidR="000457FE">
        <w:rPr>
          <w:b/>
          <w:sz w:val="28"/>
          <w:szCs w:val="28"/>
        </w:rPr>
        <w:t>отчетности</w:t>
      </w:r>
      <w:r w:rsidR="00FA02DC">
        <w:rPr>
          <w:b/>
          <w:sz w:val="28"/>
          <w:szCs w:val="28"/>
        </w:rPr>
        <w:t xml:space="preserve"> </w:t>
      </w:r>
      <w:r w:rsidR="00C242E5">
        <w:rPr>
          <w:b/>
          <w:sz w:val="28"/>
          <w:szCs w:val="28"/>
        </w:rPr>
        <w:t>территориального</w:t>
      </w:r>
      <w:r w:rsidR="008F173A">
        <w:rPr>
          <w:b/>
          <w:sz w:val="28"/>
          <w:szCs w:val="28"/>
        </w:rPr>
        <w:t xml:space="preserve"> фонда</w:t>
      </w:r>
    </w:p>
    <w:p w:rsidR="003103FA" w:rsidRDefault="008F173A" w:rsidP="0028606B">
      <w:pPr>
        <w:widowControl w:val="0"/>
        <w:suppressAutoHyphens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обязательного медицинского страхования</w:t>
      </w:r>
      <w:r w:rsidR="00C242E5">
        <w:rPr>
          <w:b/>
          <w:sz w:val="28"/>
          <w:szCs w:val="28"/>
        </w:rPr>
        <w:t xml:space="preserve"> Архангельской области</w:t>
      </w:r>
    </w:p>
    <w:p w:rsidR="004F15BC" w:rsidRPr="00666A5B" w:rsidRDefault="004F15BC" w:rsidP="0028606B">
      <w:pPr>
        <w:widowControl w:val="0"/>
        <w:suppressAutoHyphens w:val="0"/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>за 201</w:t>
      </w:r>
      <w:r w:rsidR="00D24248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год</w:t>
      </w:r>
    </w:p>
    <w:p w:rsidR="00DB6E46" w:rsidRPr="00AE29AF" w:rsidRDefault="00DB6E46" w:rsidP="0028606B">
      <w:pPr>
        <w:widowControl w:val="0"/>
        <w:suppressAutoHyphens w:val="0"/>
        <w:jc w:val="center"/>
        <w:rPr>
          <w:b/>
          <w:sz w:val="24"/>
          <w:szCs w:val="24"/>
        </w:rPr>
      </w:pPr>
    </w:p>
    <w:p w:rsidR="00DB6E46" w:rsidRPr="00AE29AF" w:rsidRDefault="00DB6E46" w:rsidP="0028606B">
      <w:pPr>
        <w:widowControl w:val="0"/>
        <w:suppressAutoHyphens w:val="0"/>
        <w:jc w:val="center"/>
        <w:rPr>
          <w:b/>
          <w:sz w:val="24"/>
          <w:szCs w:val="24"/>
        </w:rPr>
      </w:pPr>
    </w:p>
    <w:p w:rsidR="003103FA" w:rsidRDefault="003103FA" w:rsidP="0028606B">
      <w:pPr>
        <w:widowControl w:val="0"/>
        <w:suppressAutoHyphens w:val="0"/>
        <w:jc w:val="center"/>
        <w:rPr>
          <w:b/>
          <w:sz w:val="24"/>
          <w:szCs w:val="24"/>
        </w:rPr>
      </w:pPr>
      <w:r w:rsidRPr="00E05CEB">
        <w:rPr>
          <w:b/>
          <w:sz w:val="24"/>
          <w:szCs w:val="24"/>
        </w:rPr>
        <w:t>СОДЕРЖАНИЕ</w:t>
      </w:r>
    </w:p>
    <w:p w:rsidR="002B59DB" w:rsidRPr="00E05CEB" w:rsidRDefault="002B59DB" w:rsidP="0028606B">
      <w:pPr>
        <w:widowControl w:val="0"/>
        <w:suppressAutoHyphens w:val="0"/>
        <w:jc w:val="center"/>
        <w:rPr>
          <w:b/>
          <w:sz w:val="24"/>
          <w:szCs w:val="24"/>
        </w:rPr>
        <w:sectPr w:rsidR="002B59DB" w:rsidRPr="00E05CEB" w:rsidSect="001A5583">
          <w:footerReference w:type="even" r:id="rId8"/>
          <w:footerReference w:type="default" r:id="rId9"/>
          <w:footnotePr>
            <w:pos w:val="beneathText"/>
          </w:footnotePr>
          <w:pgSz w:w="11905" w:h="16837" w:code="9"/>
          <w:pgMar w:top="851" w:right="851" w:bottom="964" w:left="1134" w:header="340" w:footer="397" w:gutter="0"/>
          <w:pgNumType w:start="1"/>
          <w:cols w:space="720"/>
          <w:titlePg/>
          <w:docGrid w:linePitch="272"/>
        </w:sectPr>
      </w:pPr>
    </w:p>
    <w:p w:rsidR="003103FA" w:rsidRPr="002B5AF7" w:rsidRDefault="003103FA" w:rsidP="0028606B">
      <w:pPr>
        <w:pStyle w:val="26"/>
        <w:widowControl w:val="0"/>
        <w:tabs>
          <w:tab w:val="right" w:leader="dot" w:pos="9920"/>
        </w:tabs>
        <w:suppressAutoHyphens w:val="0"/>
        <w:sectPr w:rsidR="003103FA" w:rsidRPr="002B5AF7" w:rsidSect="001A5583">
          <w:footnotePr>
            <w:pos w:val="beneathText"/>
          </w:footnotePr>
          <w:type w:val="continuous"/>
          <w:pgSz w:w="11905" w:h="16837" w:code="9"/>
          <w:pgMar w:top="851" w:right="851" w:bottom="964" w:left="1134" w:header="340" w:footer="397" w:gutter="0"/>
          <w:cols w:space="720"/>
          <w:docGrid w:linePitch="272"/>
        </w:sectPr>
      </w:pPr>
    </w:p>
    <w:p w:rsidR="00994BBA" w:rsidRDefault="00B636E2">
      <w:pPr>
        <w:pStyle w:val="1b"/>
        <w:rPr>
          <w:rFonts w:asciiTheme="minorHAnsi" w:eastAsiaTheme="minorEastAsia" w:hAnsiTheme="minorHAnsi" w:cstheme="minorBidi"/>
          <w:b w:val="0"/>
          <w:bCs w:val="0"/>
          <w:caps w:val="0"/>
          <w:noProof/>
          <w:u w:val="none"/>
          <w:lang w:eastAsia="ru-RU"/>
        </w:rPr>
      </w:pPr>
      <w:r w:rsidRPr="00B636E2">
        <w:rPr>
          <w:b w:val="0"/>
          <w:bCs w:val="0"/>
          <w:caps w:val="0"/>
        </w:rPr>
        <w:lastRenderedPageBreak/>
        <w:fldChar w:fldCharType="begin"/>
      </w:r>
      <w:r w:rsidR="00F56628">
        <w:rPr>
          <w:b w:val="0"/>
          <w:bCs w:val="0"/>
          <w:caps w:val="0"/>
        </w:rPr>
        <w:instrText xml:space="preserve"> TOC \o "1-3" \h \z \u </w:instrText>
      </w:r>
      <w:r w:rsidRPr="00B636E2">
        <w:rPr>
          <w:b w:val="0"/>
          <w:bCs w:val="0"/>
          <w:caps w:val="0"/>
        </w:rPr>
        <w:fldChar w:fldCharType="separate"/>
      </w:r>
      <w:hyperlink w:anchor="_Toc478990292" w:history="1">
        <w:r w:rsidR="00994BBA" w:rsidRPr="00297052">
          <w:rPr>
            <w:rStyle w:val="a3"/>
            <w:noProof/>
          </w:rPr>
          <w:t>ВВЕДЕНИЕ</w:t>
        </w:r>
        <w:r w:rsidR="00994BB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94BBA">
          <w:rPr>
            <w:noProof/>
            <w:webHidden/>
          </w:rPr>
          <w:instrText xml:space="preserve"> PAGEREF _Toc478990292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94BBA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994BBA" w:rsidRDefault="00B636E2">
      <w:pPr>
        <w:pStyle w:val="1b"/>
        <w:rPr>
          <w:rFonts w:asciiTheme="minorHAnsi" w:eastAsiaTheme="minorEastAsia" w:hAnsiTheme="minorHAnsi" w:cstheme="minorBidi"/>
          <w:b w:val="0"/>
          <w:bCs w:val="0"/>
          <w:caps w:val="0"/>
          <w:noProof/>
          <w:u w:val="none"/>
          <w:lang w:eastAsia="ru-RU"/>
        </w:rPr>
      </w:pPr>
      <w:hyperlink w:anchor="_Toc478990293" w:history="1">
        <w:r w:rsidR="00994BBA" w:rsidRPr="00297052">
          <w:rPr>
            <w:rStyle w:val="a3"/>
            <w:noProof/>
          </w:rPr>
          <w:t>ПРОВЕРКА ДОСТОВЕРНОСТИ БУХГАЛТЕРСКОЙ ОТЧЕТНОСТИ</w:t>
        </w:r>
        <w:r w:rsidR="00994BB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94BBA">
          <w:rPr>
            <w:noProof/>
            <w:webHidden/>
          </w:rPr>
          <w:instrText xml:space="preserve"> PAGEREF _Toc478990293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94BBA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994BBA" w:rsidRDefault="00B636E2">
      <w:pPr>
        <w:pStyle w:val="37"/>
        <w:tabs>
          <w:tab w:val="right" w:pos="9910"/>
        </w:tabs>
        <w:rPr>
          <w:rFonts w:asciiTheme="minorHAnsi" w:eastAsiaTheme="minorEastAsia" w:hAnsiTheme="minorHAnsi" w:cstheme="minorBidi"/>
          <w:smallCaps w:val="0"/>
          <w:noProof/>
          <w:lang w:eastAsia="ru-RU"/>
        </w:rPr>
      </w:pPr>
      <w:hyperlink w:anchor="_Toc478990294" w:history="1">
        <w:r w:rsidR="00994BBA" w:rsidRPr="00297052">
          <w:rPr>
            <w:rStyle w:val="a3"/>
            <w:noProof/>
          </w:rPr>
          <w:t>АУДИТ ИСПОЛНЕНИЯ БЮДЖЕТА ФОНДА ПО ДОХОДАМ И РАСХОДАМ</w:t>
        </w:r>
        <w:r w:rsidR="00994BB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94BBA">
          <w:rPr>
            <w:noProof/>
            <w:webHidden/>
          </w:rPr>
          <w:instrText xml:space="preserve"> PAGEREF _Toc478990294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94BBA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994BBA" w:rsidRDefault="00B636E2">
      <w:pPr>
        <w:pStyle w:val="37"/>
        <w:tabs>
          <w:tab w:val="right" w:pos="9910"/>
        </w:tabs>
        <w:rPr>
          <w:rFonts w:asciiTheme="minorHAnsi" w:eastAsiaTheme="minorEastAsia" w:hAnsiTheme="minorHAnsi" w:cstheme="minorBidi"/>
          <w:smallCaps w:val="0"/>
          <w:noProof/>
          <w:lang w:eastAsia="ru-RU"/>
        </w:rPr>
      </w:pPr>
      <w:hyperlink w:anchor="_Toc478990295" w:history="1">
        <w:r w:rsidR="00994BBA" w:rsidRPr="00297052">
          <w:rPr>
            <w:rStyle w:val="a3"/>
            <w:noProof/>
          </w:rPr>
          <w:t>АУДИТ УЧЕТА ЗАТРАТ НА СОДЕРЖАНИЕ АППАРАТА, СОГЛАСНО УТВЕРЖДЕННОЙ СМЕТЫ</w:t>
        </w:r>
        <w:r w:rsidR="00994BB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94BBA">
          <w:rPr>
            <w:noProof/>
            <w:webHidden/>
          </w:rPr>
          <w:instrText xml:space="preserve"> PAGEREF _Toc478990295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94BBA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994BBA" w:rsidRDefault="00B636E2">
      <w:pPr>
        <w:pStyle w:val="37"/>
        <w:tabs>
          <w:tab w:val="right" w:pos="9910"/>
        </w:tabs>
        <w:rPr>
          <w:rFonts w:asciiTheme="minorHAnsi" w:eastAsiaTheme="minorEastAsia" w:hAnsiTheme="minorHAnsi" w:cstheme="minorBidi"/>
          <w:smallCaps w:val="0"/>
          <w:noProof/>
          <w:lang w:eastAsia="ru-RU"/>
        </w:rPr>
      </w:pPr>
      <w:hyperlink w:anchor="_Toc478990296" w:history="1">
        <w:r w:rsidR="00994BBA" w:rsidRPr="00297052">
          <w:rPr>
            <w:rStyle w:val="a3"/>
            <w:noProof/>
          </w:rPr>
          <w:t>АУДИТ БАНКОВСКИХ ОПЕРАЦИЙ</w:t>
        </w:r>
        <w:r w:rsidR="00994BB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94BBA">
          <w:rPr>
            <w:noProof/>
            <w:webHidden/>
          </w:rPr>
          <w:instrText xml:space="preserve"> PAGEREF _Toc478990296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94BBA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994BBA" w:rsidRDefault="00B636E2">
      <w:pPr>
        <w:pStyle w:val="37"/>
        <w:tabs>
          <w:tab w:val="right" w:pos="9910"/>
        </w:tabs>
        <w:rPr>
          <w:rFonts w:asciiTheme="minorHAnsi" w:eastAsiaTheme="minorEastAsia" w:hAnsiTheme="minorHAnsi" w:cstheme="minorBidi"/>
          <w:smallCaps w:val="0"/>
          <w:noProof/>
          <w:lang w:eastAsia="ru-RU"/>
        </w:rPr>
      </w:pPr>
      <w:hyperlink w:anchor="_Toc478990297" w:history="1">
        <w:r w:rsidR="00994BBA" w:rsidRPr="00297052">
          <w:rPr>
            <w:rStyle w:val="a3"/>
            <w:noProof/>
          </w:rPr>
          <w:t>АУДИТ ОПЕРАЦИЙ ПО РАСЧЕТАМ С ПЕРСОНАЛОМ</w:t>
        </w:r>
        <w:r w:rsidR="00994BB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94BBA">
          <w:rPr>
            <w:noProof/>
            <w:webHidden/>
          </w:rPr>
          <w:instrText xml:space="preserve"> PAGEREF _Toc478990297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94BBA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994BBA" w:rsidRDefault="00B636E2">
      <w:pPr>
        <w:pStyle w:val="37"/>
        <w:tabs>
          <w:tab w:val="right" w:pos="9910"/>
        </w:tabs>
        <w:rPr>
          <w:rFonts w:asciiTheme="minorHAnsi" w:eastAsiaTheme="minorEastAsia" w:hAnsiTheme="minorHAnsi" w:cstheme="minorBidi"/>
          <w:smallCaps w:val="0"/>
          <w:noProof/>
          <w:lang w:eastAsia="ru-RU"/>
        </w:rPr>
      </w:pPr>
      <w:hyperlink w:anchor="_Toc478990298" w:history="1">
        <w:r w:rsidR="00994BBA" w:rsidRPr="00297052">
          <w:rPr>
            <w:rStyle w:val="a3"/>
            <w:noProof/>
          </w:rPr>
          <w:t>АУДИТ НЕФИНАНСОВЫХ АКТИВОВ (ОСНОВНЫХ СРЕДСТВ И МАТЕРИАЛЬНЫХ ЗАПАСОВ)</w:t>
        </w:r>
        <w:r w:rsidR="00994BB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94BBA">
          <w:rPr>
            <w:noProof/>
            <w:webHidden/>
          </w:rPr>
          <w:instrText xml:space="preserve"> PAGEREF _Toc478990298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94BBA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994BBA" w:rsidRDefault="00B636E2">
      <w:pPr>
        <w:pStyle w:val="37"/>
        <w:tabs>
          <w:tab w:val="right" w:pos="9910"/>
        </w:tabs>
        <w:rPr>
          <w:rFonts w:asciiTheme="minorHAnsi" w:eastAsiaTheme="minorEastAsia" w:hAnsiTheme="minorHAnsi" w:cstheme="minorBidi"/>
          <w:smallCaps w:val="0"/>
          <w:noProof/>
          <w:lang w:eastAsia="ru-RU"/>
        </w:rPr>
      </w:pPr>
      <w:hyperlink w:anchor="_Toc478990299" w:history="1">
        <w:r w:rsidR="00994BBA" w:rsidRPr="00297052">
          <w:rPr>
            <w:rStyle w:val="a3"/>
            <w:noProof/>
          </w:rPr>
          <w:t>АУДИТ РАСЧЕТНЫХ ОПЕРАЦИЙ</w:t>
        </w:r>
        <w:r w:rsidR="00994BB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94BBA">
          <w:rPr>
            <w:noProof/>
            <w:webHidden/>
          </w:rPr>
          <w:instrText xml:space="preserve"> PAGEREF _Toc478990299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94BBA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994BBA" w:rsidRDefault="00B636E2">
      <w:pPr>
        <w:pStyle w:val="1b"/>
        <w:rPr>
          <w:rFonts w:asciiTheme="minorHAnsi" w:eastAsiaTheme="minorEastAsia" w:hAnsiTheme="minorHAnsi" w:cstheme="minorBidi"/>
          <w:b w:val="0"/>
          <w:bCs w:val="0"/>
          <w:caps w:val="0"/>
          <w:noProof/>
          <w:u w:val="none"/>
          <w:lang w:eastAsia="ru-RU"/>
        </w:rPr>
      </w:pPr>
      <w:hyperlink w:anchor="_Toc478990300" w:history="1">
        <w:r w:rsidR="00994BBA" w:rsidRPr="00297052">
          <w:rPr>
            <w:rStyle w:val="a3"/>
            <w:noProof/>
          </w:rPr>
          <w:t>ПРОВЕРКА ПРАВИЛЬНОСТИ ИСЧИСЛЕНИЯ НАЛОГОВЫХ ОБЯЗАТЕЛЬСТВ</w:t>
        </w:r>
        <w:r w:rsidR="00994BB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94BBA">
          <w:rPr>
            <w:noProof/>
            <w:webHidden/>
          </w:rPr>
          <w:instrText xml:space="preserve"> PAGEREF _Toc478990300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94BBA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994BBA" w:rsidRDefault="00B636E2">
      <w:pPr>
        <w:pStyle w:val="37"/>
        <w:tabs>
          <w:tab w:val="right" w:pos="9910"/>
        </w:tabs>
        <w:rPr>
          <w:rFonts w:asciiTheme="minorHAnsi" w:eastAsiaTheme="minorEastAsia" w:hAnsiTheme="minorHAnsi" w:cstheme="minorBidi"/>
          <w:smallCaps w:val="0"/>
          <w:noProof/>
          <w:lang w:eastAsia="ru-RU"/>
        </w:rPr>
      </w:pPr>
      <w:hyperlink w:anchor="_Toc478990301" w:history="1">
        <w:r w:rsidR="00994BBA" w:rsidRPr="00297052">
          <w:rPr>
            <w:rStyle w:val="a3"/>
            <w:noProof/>
          </w:rPr>
          <w:t>АУДИТ РАСЧЕТОВ ПО НАЛОГУ НА ПРИБЫЛЬ</w:t>
        </w:r>
        <w:r w:rsidR="00994BB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94BBA">
          <w:rPr>
            <w:noProof/>
            <w:webHidden/>
          </w:rPr>
          <w:instrText xml:space="preserve"> PAGEREF _Toc478990301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94BBA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994BBA" w:rsidRDefault="00B636E2">
      <w:pPr>
        <w:pStyle w:val="37"/>
        <w:tabs>
          <w:tab w:val="right" w:pos="9910"/>
        </w:tabs>
        <w:rPr>
          <w:rFonts w:asciiTheme="minorHAnsi" w:eastAsiaTheme="minorEastAsia" w:hAnsiTheme="minorHAnsi" w:cstheme="minorBidi"/>
          <w:smallCaps w:val="0"/>
          <w:noProof/>
          <w:lang w:eastAsia="ru-RU"/>
        </w:rPr>
      </w:pPr>
      <w:hyperlink w:anchor="_Toc478990302" w:history="1">
        <w:r w:rsidR="00994BBA" w:rsidRPr="00297052">
          <w:rPr>
            <w:rStyle w:val="a3"/>
            <w:noProof/>
          </w:rPr>
          <w:t>АУДИТ РАСЧЕТОВ ПО НАЛОГУ НА ДОБАВЛЕННУЮ СТОИМОСТЬ</w:t>
        </w:r>
        <w:r w:rsidR="00994BB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94BBA">
          <w:rPr>
            <w:noProof/>
            <w:webHidden/>
          </w:rPr>
          <w:instrText xml:space="preserve"> PAGEREF _Toc478990302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94BBA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994BBA" w:rsidRDefault="00B636E2">
      <w:pPr>
        <w:pStyle w:val="37"/>
        <w:tabs>
          <w:tab w:val="right" w:pos="9910"/>
        </w:tabs>
        <w:rPr>
          <w:rFonts w:asciiTheme="minorHAnsi" w:eastAsiaTheme="minorEastAsia" w:hAnsiTheme="minorHAnsi" w:cstheme="minorBidi"/>
          <w:smallCaps w:val="0"/>
          <w:noProof/>
          <w:lang w:eastAsia="ru-RU"/>
        </w:rPr>
      </w:pPr>
      <w:hyperlink w:anchor="_Toc478990303" w:history="1">
        <w:r w:rsidR="00994BBA" w:rsidRPr="00297052">
          <w:rPr>
            <w:rStyle w:val="a3"/>
            <w:noProof/>
          </w:rPr>
          <w:t>АУДИТ РАСЧЕТОВ ПО ТРАНСПОРТНОМУ НАЛОГУ</w:t>
        </w:r>
        <w:r w:rsidR="00994BB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94BBA">
          <w:rPr>
            <w:noProof/>
            <w:webHidden/>
          </w:rPr>
          <w:instrText xml:space="preserve"> PAGEREF _Toc478990303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94BBA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994BBA" w:rsidRDefault="00B636E2">
      <w:pPr>
        <w:pStyle w:val="37"/>
        <w:tabs>
          <w:tab w:val="right" w:pos="9910"/>
        </w:tabs>
        <w:rPr>
          <w:rFonts w:asciiTheme="minorHAnsi" w:eastAsiaTheme="minorEastAsia" w:hAnsiTheme="minorHAnsi" w:cstheme="minorBidi"/>
          <w:smallCaps w:val="0"/>
          <w:noProof/>
          <w:lang w:eastAsia="ru-RU"/>
        </w:rPr>
      </w:pPr>
      <w:hyperlink w:anchor="_Toc478990304" w:history="1">
        <w:r w:rsidR="00994BBA" w:rsidRPr="00297052">
          <w:rPr>
            <w:rStyle w:val="a3"/>
            <w:noProof/>
          </w:rPr>
          <w:t>АУДИТ РАСЧЕТОВ ПО НАЛОГУ НА ИМУЩЕСТВО ОРГАНИЗАЦИИ</w:t>
        </w:r>
        <w:r w:rsidR="00994BB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94BBA">
          <w:rPr>
            <w:noProof/>
            <w:webHidden/>
          </w:rPr>
          <w:instrText xml:space="preserve"> PAGEREF _Toc478990304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94BBA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994BBA" w:rsidRDefault="00B636E2">
      <w:pPr>
        <w:pStyle w:val="37"/>
        <w:tabs>
          <w:tab w:val="right" w:pos="9910"/>
        </w:tabs>
        <w:rPr>
          <w:rFonts w:asciiTheme="minorHAnsi" w:eastAsiaTheme="minorEastAsia" w:hAnsiTheme="minorHAnsi" w:cstheme="minorBidi"/>
          <w:smallCaps w:val="0"/>
          <w:noProof/>
          <w:lang w:eastAsia="ru-RU"/>
        </w:rPr>
      </w:pPr>
      <w:hyperlink w:anchor="_Toc478990305" w:history="1">
        <w:r w:rsidR="00994BBA" w:rsidRPr="00297052">
          <w:rPr>
            <w:rStyle w:val="a3"/>
            <w:noProof/>
          </w:rPr>
          <w:t>АУДИТ РАСЧЕТОВ ПО ЗЕМЕЛЬНОМУ НАЛОГУ</w:t>
        </w:r>
        <w:r w:rsidR="00994BB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94BBA">
          <w:rPr>
            <w:noProof/>
            <w:webHidden/>
          </w:rPr>
          <w:instrText xml:space="preserve"> PAGEREF _Toc478990305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94BBA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994BBA" w:rsidRDefault="00B636E2">
      <w:pPr>
        <w:pStyle w:val="37"/>
        <w:tabs>
          <w:tab w:val="right" w:pos="9910"/>
        </w:tabs>
        <w:rPr>
          <w:rFonts w:asciiTheme="minorHAnsi" w:eastAsiaTheme="minorEastAsia" w:hAnsiTheme="minorHAnsi" w:cstheme="minorBidi"/>
          <w:smallCaps w:val="0"/>
          <w:noProof/>
          <w:lang w:eastAsia="ru-RU"/>
        </w:rPr>
      </w:pPr>
      <w:hyperlink w:anchor="_Toc478990306" w:history="1">
        <w:r w:rsidR="00994BBA" w:rsidRPr="00297052">
          <w:rPr>
            <w:rStyle w:val="a3"/>
            <w:noProof/>
          </w:rPr>
          <w:t>АУДИТ РАСЧЕТОВ ПО НАЛОГУ НА ДОХОДЫ ФИЗИЧЕСКИХ ЛИЦ</w:t>
        </w:r>
        <w:r w:rsidR="00994BB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94BBA">
          <w:rPr>
            <w:noProof/>
            <w:webHidden/>
          </w:rPr>
          <w:instrText xml:space="preserve"> PAGEREF _Toc478990306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94BBA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994BBA" w:rsidRDefault="00B636E2">
      <w:pPr>
        <w:pStyle w:val="37"/>
        <w:tabs>
          <w:tab w:val="right" w:pos="9910"/>
        </w:tabs>
        <w:rPr>
          <w:rFonts w:asciiTheme="minorHAnsi" w:eastAsiaTheme="minorEastAsia" w:hAnsiTheme="minorHAnsi" w:cstheme="minorBidi"/>
          <w:smallCaps w:val="0"/>
          <w:noProof/>
          <w:lang w:eastAsia="ru-RU"/>
        </w:rPr>
      </w:pPr>
      <w:hyperlink w:anchor="_Toc478990307" w:history="1">
        <w:r w:rsidR="00994BBA" w:rsidRPr="00297052">
          <w:rPr>
            <w:rStyle w:val="a3"/>
            <w:noProof/>
          </w:rPr>
          <w:t>АУДИТ РАСЧЕТОВ ПО СТРАХОВЫМ ВЗНОСАМ НА ОБЯЗАТЕЛЬНОЕ ПЕНСИОННОЕ И ОБЯЗАТЕЛЬНОЕ СОЦИАЛЬНОЕ СТРАХОВАНИЕ</w:t>
        </w:r>
        <w:r w:rsidR="00994BB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94BBA">
          <w:rPr>
            <w:noProof/>
            <w:webHidden/>
          </w:rPr>
          <w:instrText xml:space="preserve"> PAGEREF _Toc478990307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94BBA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994BBA" w:rsidRDefault="00B636E2">
      <w:pPr>
        <w:pStyle w:val="37"/>
        <w:tabs>
          <w:tab w:val="right" w:pos="9910"/>
        </w:tabs>
        <w:rPr>
          <w:rFonts w:asciiTheme="minorHAnsi" w:eastAsiaTheme="minorEastAsia" w:hAnsiTheme="minorHAnsi" w:cstheme="minorBidi"/>
          <w:smallCaps w:val="0"/>
          <w:noProof/>
          <w:lang w:eastAsia="ru-RU"/>
        </w:rPr>
      </w:pPr>
      <w:hyperlink w:anchor="_Toc478990308" w:history="1">
        <w:r w:rsidR="00994BBA" w:rsidRPr="00297052">
          <w:rPr>
            <w:rStyle w:val="a3"/>
            <w:noProof/>
          </w:rPr>
          <w:t>АУДИТ ПЛАТЫ ЗА НЕГАТИВНОЕ ВОЗДЕЙСТВИЕ НА ОКРУЖАЮЩУЮ СРЕДУ</w:t>
        </w:r>
        <w:r w:rsidR="00994BB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94BBA">
          <w:rPr>
            <w:noProof/>
            <w:webHidden/>
          </w:rPr>
          <w:instrText xml:space="preserve"> PAGEREF _Toc478990308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94BBA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2B59DB" w:rsidRDefault="00B636E2">
      <w:r>
        <w:rPr>
          <w:rFonts w:ascii="Times New Roman" w:hAnsi="Times New Roman" w:cs="Times New Roman"/>
          <w:b/>
          <w:bCs/>
          <w:caps/>
          <w:sz w:val="22"/>
          <w:szCs w:val="22"/>
          <w:u w:val="single"/>
        </w:rPr>
        <w:fldChar w:fldCharType="end"/>
      </w:r>
    </w:p>
    <w:p w:rsidR="00576A00" w:rsidRPr="002B5AF7" w:rsidRDefault="00576A00" w:rsidP="0028606B">
      <w:pPr>
        <w:widowControl w:val="0"/>
        <w:tabs>
          <w:tab w:val="right" w:pos="9912"/>
          <w:tab w:val="right" w:leader="dot" w:pos="9920"/>
        </w:tabs>
        <w:suppressAutoHyphens w:val="0"/>
        <w:rPr>
          <w:color w:val="0000FF"/>
          <w:sz w:val="22"/>
          <w:szCs w:val="22"/>
        </w:rPr>
      </w:pPr>
    </w:p>
    <w:p w:rsidR="00874C39" w:rsidRPr="002B5AF7" w:rsidRDefault="00874C39" w:rsidP="0028606B">
      <w:pPr>
        <w:widowControl w:val="0"/>
        <w:tabs>
          <w:tab w:val="right" w:pos="9912"/>
          <w:tab w:val="right" w:leader="dot" w:pos="9920"/>
        </w:tabs>
        <w:suppressAutoHyphens w:val="0"/>
        <w:rPr>
          <w:color w:val="0000FF"/>
          <w:sz w:val="22"/>
          <w:szCs w:val="22"/>
        </w:rPr>
      </w:pPr>
    </w:p>
    <w:p w:rsidR="00874C39" w:rsidRPr="002B5AF7" w:rsidRDefault="00874C39" w:rsidP="0028606B">
      <w:pPr>
        <w:widowControl w:val="0"/>
        <w:tabs>
          <w:tab w:val="right" w:pos="9912"/>
          <w:tab w:val="right" w:leader="dot" w:pos="9920"/>
        </w:tabs>
        <w:suppressAutoHyphens w:val="0"/>
        <w:rPr>
          <w:color w:val="0000FF"/>
          <w:sz w:val="22"/>
          <w:szCs w:val="22"/>
        </w:rPr>
      </w:pPr>
    </w:p>
    <w:p w:rsidR="00874C39" w:rsidRPr="002B5AF7" w:rsidRDefault="00874C39" w:rsidP="0028606B">
      <w:pPr>
        <w:widowControl w:val="0"/>
        <w:tabs>
          <w:tab w:val="right" w:pos="9912"/>
          <w:tab w:val="right" w:leader="dot" w:pos="9920"/>
        </w:tabs>
        <w:suppressAutoHyphens w:val="0"/>
        <w:rPr>
          <w:color w:val="0000FF"/>
          <w:sz w:val="22"/>
          <w:szCs w:val="22"/>
        </w:rPr>
      </w:pPr>
    </w:p>
    <w:p w:rsidR="00874C39" w:rsidRPr="002B5AF7" w:rsidRDefault="00874C39" w:rsidP="0028606B">
      <w:pPr>
        <w:widowControl w:val="0"/>
        <w:tabs>
          <w:tab w:val="right" w:pos="9912"/>
          <w:tab w:val="right" w:leader="dot" w:pos="9920"/>
        </w:tabs>
        <w:suppressAutoHyphens w:val="0"/>
        <w:rPr>
          <w:color w:val="0000FF"/>
          <w:sz w:val="22"/>
          <w:szCs w:val="22"/>
        </w:rPr>
      </w:pPr>
    </w:p>
    <w:p w:rsidR="00874C39" w:rsidRPr="002B5AF7" w:rsidRDefault="00874C39" w:rsidP="0028606B">
      <w:pPr>
        <w:widowControl w:val="0"/>
        <w:tabs>
          <w:tab w:val="right" w:pos="9912"/>
          <w:tab w:val="right" w:leader="dot" w:pos="9920"/>
        </w:tabs>
        <w:suppressAutoHyphens w:val="0"/>
        <w:rPr>
          <w:color w:val="0000FF"/>
          <w:sz w:val="22"/>
          <w:szCs w:val="22"/>
        </w:rPr>
      </w:pPr>
    </w:p>
    <w:p w:rsidR="00874C39" w:rsidRPr="002B5AF7" w:rsidRDefault="00874C39" w:rsidP="0028606B">
      <w:pPr>
        <w:widowControl w:val="0"/>
        <w:tabs>
          <w:tab w:val="right" w:pos="9912"/>
          <w:tab w:val="right" w:leader="dot" w:pos="9920"/>
        </w:tabs>
        <w:suppressAutoHyphens w:val="0"/>
        <w:rPr>
          <w:color w:val="0000FF"/>
          <w:sz w:val="22"/>
          <w:szCs w:val="22"/>
        </w:rPr>
      </w:pPr>
    </w:p>
    <w:p w:rsidR="0013396A" w:rsidRPr="002B5AF7" w:rsidRDefault="0013396A" w:rsidP="0028606B">
      <w:pPr>
        <w:widowControl w:val="0"/>
        <w:tabs>
          <w:tab w:val="right" w:pos="9912"/>
          <w:tab w:val="right" w:leader="dot" w:pos="9920"/>
        </w:tabs>
        <w:suppressAutoHyphens w:val="0"/>
        <w:rPr>
          <w:color w:val="0000FF"/>
          <w:sz w:val="22"/>
          <w:szCs w:val="22"/>
        </w:rPr>
      </w:pPr>
    </w:p>
    <w:p w:rsidR="0013396A" w:rsidRPr="002B5AF7" w:rsidRDefault="0013396A" w:rsidP="0028606B">
      <w:pPr>
        <w:widowControl w:val="0"/>
        <w:tabs>
          <w:tab w:val="right" w:pos="9912"/>
          <w:tab w:val="right" w:leader="dot" w:pos="9920"/>
        </w:tabs>
        <w:suppressAutoHyphens w:val="0"/>
        <w:rPr>
          <w:color w:val="0000FF"/>
          <w:sz w:val="22"/>
          <w:szCs w:val="22"/>
        </w:rPr>
      </w:pPr>
    </w:p>
    <w:p w:rsidR="00874C39" w:rsidRPr="002B5AF7" w:rsidRDefault="00874C39" w:rsidP="0028606B">
      <w:pPr>
        <w:widowControl w:val="0"/>
        <w:tabs>
          <w:tab w:val="right" w:pos="9912"/>
          <w:tab w:val="right" w:leader="dot" w:pos="9920"/>
        </w:tabs>
        <w:suppressAutoHyphens w:val="0"/>
        <w:rPr>
          <w:color w:val="0000FF"/>
          <w:sz w:val="22"/>
          <w:szCs w:val="22"/>
        </w:rPr>
      </w:pPr>
    </w:p>
    <w:p w:rsidR="00874C39" w:rsidRPr="00C242E5" w:rsidRDefault="00874C39" w:rsidP="0028606B">
      <w:pPr>
        <w:widowControl w:val="0"/>
        <w:tabs>
          <w:tab w:val="right" w:pos="9912"/>
          <w:tab w:val="right" w:leader="dot" w:pos="9920"/>
        </w:tabs>
        <w:suppressAutoHyphens w:val="0"/>
        <w:rPr>
          <w:color w:val="0000FF"/>
          <w:sz w:val="22"/>
          <w:szCs w:val="22"/>
          <w:highlight w:val="yellow"/>
        </w:rPr>
      </w:pPr>
    </w:p>
    <w:p w:rsidR="00874C39" w:rsidRPr="00C242E5" w:rsidRDefault="00874C39" w:rsidP="0028606B">
      <w:pPr>
        <w:widowControl w:val="0"/>
        <w:tabs>
          <w:tab w:val="right" w:pos="9912"/>
          <w:tab w:val="right" w:leader="dot" w:pos="9920"/>
        </w:tabs>
        <w:suppressAutoHyphens w:val="0"/>
        <w:rPr>
          <w:color w:val="0000FF"/>
          <w:sz w:val="22"/>
          <w:szCs w:val="22"/>
          <w:highlight w:val="yellow"/>
        </w:rPr>
      </w:pPr>
    </w:p>
    <w:p w:rsidR="00874C39" w:rsidRPr="00C242E5" w:rsidRDefault="00874C39" w:rsidP="0028606B">
      <w:pPr>
        <w:widowControl w:val="0"/>
        <w:tabs>
          <w:tab w:val="right" w:pos="9912"/>
          <w:tab w:val="right" w:leader="dot" w:pos="9920"/>
        </w:tabs>
        <w:suppressAutoHyphens w:val="0"/>
        <w:rPr>
          <w:color w:val="0000FF"/>
          <w:sz w:val="22"/>
          <w:szCs w:val="22"/>
          <w:highlight w:val="yellow"/>
        </w:rPr>
      </w:pPr>
    </w:p>
    <w:p w:rsidR="00805688" w:rsidRPr="00C242E5" w:rsidRDefault="00805688" w:rsidP="0028606B">
      <w:pPr>
        <w:pStyle w:val="19"/>
        <w:keepNext w:val="0"/>
        <w:pageBreakBefore w:val="0"/>
        <w:widowControl w:val="0"/>
        <w:suppressAutoHyphens w:val="0"/>
        <w:rPr>
          <w:sz w:val="28"/>
          <w:szCs w:val="28"/>
        </w:rPr>
      </w:pPr>
    </w:p>
    <w:p w:rsidR="00805688" w:rsidRDefault="00805688" w:rsidP="0028606B">
      <w:pPr>
        <w:pStyle w:val="19"/>
        <w:keepNext w:val="0"/>
        <w:pageBreakBefore w:val="0"/>
        <w:widowControl w:val="0"/>
        <w:suppressAutoHyphens w:val="0"/>
        <w:rPr>
          <w:sz w:val="28"/>
          <w:szCs w:val="28"/>
          <w:highlight w:val="yellow"/>
        </w:rPr>
      </w:pPr>
    </w:p>
    <w:p w:rsidR="00265B28" w:rsidRDefault="00265B28" w:rsidP="0028606B">
      <w:pPr>
        <w:pStyle w:val="19"/>
        <w:keepNext w:val="0"/>
        <w:pageBreakBefore w:val="0"/>
        <w:widowControl w:val="0"/>
        <w:suppressAutoHyphens w:val="0"/>
        <w:rPr>
          <w:sz w:val="28"/>
          <w:szCs w:val="28"/>
          <w:highlight w:val="yellow"/>
        </w:rPr>
      </w:pPr>
    </w:p>
    <w:p w:rsidR="003103FA" w:rsidRPr="001278B6" w:rsidRDefault="008B00AB" w:rsidP="00F538F6">
      <w:pPr>
        <w:pStyle w:val="1"/>
        <w:spacing w:before="120"/>
        <w:jc w:val="center"/>
      </w:pPr>
      <w:bookmarkStart w:id="0" w:name="_Toc320876849"/>
      <w:r>
        <w:rPr>
          <w:sz w:val="28"/>
          <w:szCs w:val="28"/>
        </w:rPr>
        <w:br w:type="page"/>
      </w:r>
      <w:bookmarkStart w:id="1" w:name="_Toc478990292"/>
      <w:r w:rsidR="003103FA" w:rsidRPr="001278B6">
        <w:lastRenderedPageBreak/>
        <w:t>ВВЕДЕНИЕ</w:t>
      </w:r>
      <w:bookmarkEnd w:id="0"/>
      <w:bookmarkEnd w:id="1"/>
    </w:p>
    <w:p w:rsidR="003103FA" w:rsidRPr="002B5AF7" w:rsidRDefault="003103FA" w:rsidP="0028606B">
      <w:pPr>
        <w:pStyle w:val="210"/>
        <w:widowControl w:val="0"/>
        <w:suppressAutoHyphens w:val="0"/>
        <w:spacing w:after="0" w:line="240" w:lineRule="auto"/>
        <w:ind w:firstLine="567"/>
        <w:rPr>
          <w:sz w:val="22"/>
          <w:szCs w:val="22"/>
        </w:rPr>
      </w:pPr>
    </w:p>
    <w:p w:rsidR="003103FA" w:rsidRPr="008A54E0" w:rsidRDefault="003103FA" w:rsidP="00971A8A">
      <w:pPr>
        <w:pStyle w:val="210"/>
        <w:widowControl w:val="0"/>
        <w:suppressAutoHyphens w:val="0"/>
        <w:spacing w:after="0" w:line="240" w:lineRule="auto"/>
        <w:ind w:firstLine="284"/>
        <w:rPr>
          <w:sz w:val="22"/>
          <w:szCs w:val="22"/>
        </w:rPr>
      </w:pPr>
      <w:r w:rsidRPr="008A54E0">
        <w:rPr>
          <w:sz w:val="22"/>
          <w:szCs w:val="22"/>
        </w:rPr>
        <w:t xml:space="preserve">Обществом с ограниченной ответственностью «Фирма «Орто» в соответствии с </w:t>
      </w:r>
      <w:r w:rsidR="004F15BC" w:rsidRPr="008A54E0">
        <w:rPr>
          <w:sz w:val="22"/>
          <w:szCs w:val="22"/>
        </w:rPr>
        <w:t>Договоро</w:t>
      </w:r>
      <w:r w:rsidR="008F173A" w:rsidRPr="008A54E0">
        <w:rPr>
          <w:sz w:val="22"/>
          <w:szCs w:val="22"/>
        </w:rPr>
        <w:t xml:space="preserve">м </w:t>
      </w:r>
      <w:r w:rsidR="00D37659" w:rsidRPr="00D24248">
        <w:rPr>
          <w:sz w:val="22"/>
          <w:szCs w:val="22"/>
        </w:rPr>
        <w:t>№ А-</w:t>
      </w:r>
      <w:r w:rsidR="00D24248" w:rsidRPr="00D24248">
        <w:rPr>
          <w:sz w:val="22"/>
          <w:szCs w:val="22"/>
        </w:rPr>
        <w:t>2017/169/239</w:t>
      </w:r>
      <w:r w:rsidR="00AC7483" w:rsidRPr="00D24248">
        <w:rPr>
          <w:sz w:val="22"/>
          <w:szCs w:val="22"/>
        </w:rPr>
        <w:t xml:space="preserve"> </w:t>
      </w:r>
      <w:r w:rsidR="00E76BEB" w:rsidRPr="00D24248">
        <w:rPr>
          <w:sz w:val="22"/>
          <w:szCs w:val="22"/>
        </w:rPr>
        <w:t xml:space="preserve">от </w:t>
      </w:r>
      <w:r w:rsidR="00D24248" w:rsidRPr="00D24248">
        <w:rPr>
          <w:sz w:val="22"/>
          <w:szCs w:val="22"/>
        </w:rPr>
        <w:t>22.02.2017</w:t>
      </w:r>
      <w:r w:rsidR="00E76BEB" w:rsidRPr="00D24248">
        <w:rPr>
          <w:sz w:val="22"/>
          <w:szCs w:val="22"/>
        </w:rPr>
        <w:t xml:space="preserve"> </w:t>
      </w:r>
      <w:r w:rsidRPr="00D24248">
        <w:rPr>
          <w:sz w:val="22"/>
          <w:szCs w:val="22"/>
        </w:rPr>
        <w:t>года</w:t>
      </w:r>
      <w:r w:rsidRPr="00AC7483">
        <w:rPr>
          <w:sz w:val="22"/>
          <w:szCs w:val="22"/>
        </w:rPr>
        <w:t xml:space="preserve"> на</w:t>
      </w:r>
      <w:r w:rsidRPr="008A54E0">
        <w:rPr>
          <w:sz w:val="22"/>
          <w:szCs w:val="22"/>
        </w:rPr>
        <w:t xml:space="preserve"> аудиторскую проверку </w:t>
      </w:r>
      <w:r w:rsidR="00A802F4" w:rsidRPr="008A54E0">
        <w:rPr>
          <w:sz w:val="22"/>
          <w:szCs w:val="22"/>
        </w:rPr>
        <w:t>бухгалтерской (финансовой) о</w:t>
      </w:r>
      <w:r w:rsidR="00A802F4" w:rsidRPr="008A54E0">
        <w:rPr>
          <w:sz w:val="22"/>
          <w:szCs w:val="22"/>
        </w:rPr>
        <w:t>т</w:t>
      </w:r>
      <w:r w:rsidR="00A802F4" w:rsidRPr="008A54E0">
        <w:rPr>
          <w:sz w:val="22"/>
          <w:szCs w:val="22"/>
        </w:rPr>
        <w:t>четности</w:t>
      </w:r>
      <w:r w:rsidR="00FA02DC">
        <w:rPr>
          <w:sz w:val="22"/>
          <w:szCs w:val="22"/>
        </w:rPr>
        <w:t xml:space="preserve"> </w:t>
      </w:r>
      <w:r w:rsidR="002B5AF7" w:rsidRPr="008A54E0">
        <w:rPr>
          <w:sz w:val="22"/>
          <w:szCs w:val="22"/>
        </w:rPr>
        <w:t xml:space="preserve">территориального фонда обязательного медицинского страхования </w:t>
      </w:r>
      <w:r w:rsidR="008F173A" w:rsidRPr="008A54E0">
        <w:rPr>
          <w:sz w:val="22"/>
          <w:szCs w:val="22"/>
        </w:rPr>
        <w:t>Архангельско</w:t>
      </w:r>
      <w:r w:rsidR="002B5AF7" w:rsidRPr="008A54E0">
        <w:rPr>
          <w:sz w:val="22"/>
          <w:szCs w:val="22"/>
        </w:rPr>
        <w:t>й</w:t>
      </w:r>
      <w:r w:rsidR="008F173A" w:rsidRPr="008A54E0">
        <w:rPr>
          <w:sz w:val="22"/>
          <w:szCs w:val="22"/>
        </w:rPr>
        <w:t xml:space="preserve"> област</w:t>
      </w:r>
      <w:r w:rsidR="002B5AF7" w:rsidRPr="008A54E0">
        <w:rPr>
          <w:sz w:val="22"/>
          <w:szCs w:val="22"/>
        </w:rPr>
        <w:t>и</w:t>
      </w:r>
      <w:r w:rsidRPr="008A54E0">
        <w:rPr>
          <w:sz w:val="22"/>
          <w:szCs w:val="22"/>
        </w:rPr>
        <w:t xml:space="preserve">, в дальнейшем именуемого </w:t>
      </w:r>
      <w:r w:rsidR="008F173A" w:rsidRPr="008A54E0">
        <w:rPr>
          <w:sz w:val="22"/>
          <w:szCs w:val="22"/>
        </w:rPr>
        <w:t>Фонд</w:t>
      </w:r>
      <w:r w:rsidRPr="008A54E0">
        <w:rPr>
          <w:sz w:val="22"/>
          <w:szCs w:val="22"/>
        </w:rPr>
        <w:t>, произведен</w:t>
      </w:r>
      <w:r w:rsidR="008F173A" w:rsidRPr="008A54E0">
        <w:rPr>
          <w:sz w:val="22"/>
          <w:szCs w:val="22"/>
        </w:rPr>
        <w:t>а</w:t>
      </w:r>
      <w:r w:rsidR="00766B9D" w:rsidRPr="008A54E0">
        <w:rPr>
          <w:sz w:val="22"/>
          <w:szCs w:val="22"/>
        </w:rPr>
        <w:t xml:space="preserve"> проверк</w:t>
      </w:r>
      <w:r w:rsidR="008F173A" w:rsidRPr="008A54E0">
        <w:rPr>
          <w:sz w:val="22"/>
          <w:szCs w:val="22"/>
        </w:rPr>
        <w:t>а</w:t>
      </w:r>
      <w:r w:rsidRPr="008A54E0">
        <w:rPr>
          <w:sz w:val="22"/>
          <w:szCs w:val="22"/>
        </w:rPr>
        <w:t xml:space="preserve"> достоверности бухгалтерской отчетности </w:t>
      </w:r>
      <w:r w:rsidR="00766B9D" w:rsidRPr="008A54E0">
        <w:rPr>
          <w:sz w:val="22"/>
          <w:szCs w:val="22"/>
        </w:rPr>
        <w:t>за</w:t>
      </w:r>
      <w:r w:rsidRPr="008A54E0">
        <w:rPr>
          <w:sz w:val="22"/>
          <w:szCs w:val="22"/>
        </w:rPr>
        <w:t xml:space="preserve"> 20</w:t>
      </w:r>
      <w:r w:rsidR="004F15BC" w:rsidRPr="008A54E0">
        <w:rPr>
          <w:sz w:val="22"/>
          <w:szCs w:val="22"/>
        </w:rPr>
        <w:t>1</w:t>
      </w:r>
      <w:r w:rsidR="00EC015C">
        <w:rPr>
          <w:sz w:val="22"/>
          <w:szCs w:val="22"/>
        </w:rPr>
        <w:t>6</w:t>
      </w:r>
      <w:r w:rsidRPr="008A54E0">
        <w:rPr>
          <w:sz w:val="22"/>
          <w:szCs w:val="22"/>
        </w:rPr>
        <w:t xml:space="preserve"> год</w:t>
      </w:r>
      <w:r w:rsidR="00766B9D" w:rsidRPr="008A54E0">
        <w:rPr>
          <w:sz w:val="22"/>
          <w:szCs w:val="22"/>
        </w:rPr>
        <w:t>,</w:t>
      </w:r>
      <w:r w:rsidRPr="008A54E0">
        <w:rPr>
          <w:sz w:val="22"/>
          <w:szCs w:val="22"/>
        </w:rPr>
        <w:t xml:space="preserve"> согласно утвержденной программе проведения проверки.</w:t>
      </w:r>
    </w:p>
    <w:p w:rsidR="003103FA" w:rsidRPr="008A54E0" w:rsidRDefault="003103FA" w:rsidP="00971A8A">
      <w:pPr>
        <w:widowControl w:val="0"/>
        <w:suppressAutoHyphens w:val="0"/>
        <w:ind w:right="-313" w:firstLine="284"/>
        <w:rPr>
          <w:sz w:val="22"/>
          <w:szCs w:val="22"/>
        </w:rPr>
      </w:pPr>
    </w:p>
    <w:p w:rsidR="003103FA" w:rsidRPr="008A54E0" w:rsidRDefault="003103FA" w:rsidP="00971A8A">
      <w:pPr>
        <w:pStyle w:val="210"/>
        <w:widowControl w:val="0"/>
        <w:suppressAutoHyphens w:val="0"/>
        <w:spacing w:after="0" w:line="240" w:lineRule="auto"/>
        <w:ind w:firstLine="284"/>
        <w:rPr>
          <w:b/>
          <w:sz w:val="22"/>
          <w:szCs w:val="22"/>
        </w:rPr>
      </w:pPr>
      <w:r w:rsidRPr="008A54E0">
        <w:rPr>
          <w:b/>
          <w:sz w:val="22"/>
          <w:szCs w:val="22"/>
        </w:rPr>
        <w:t>Общество с ограни</w:t>
      </w:r>
      <w:r w:rsidR="00893EBF" w:rsidRPr="008A54E0">
        <w:rPr>
          <w:b/>
          <w:sz w:val="22"/>
          <w:szCs w:val="22"/>
        </w:rPr>
        <w:t xml:space="preserve">ченной ответственностью «Фирма </w:t>
      </w:r>
      <w:r w:rsidRPr="008A54E0">
        <w:rPr>
          <w:b/>
          <w:sz w:val="22"/>
          <w:szCs w:val="22"/>
        </w:rPr>
        <w:t xml:space="preserve">«Орто»  </w:t>
      </w:r>
    </w:p>
    <w:p w:rsidR="00874C39" w:rsidRPr="008A54E0" w:rsidRDefault="003103FA" w:rsidP="00971A8A">
      <w:pPr>
        <w:pStyle w:val="210"/>
        <w:widowControl w:val="0"/>
        <w:suppressAutoHyphens w:val="0"/>
        <w:spacing w:after="0" w:line="240" w:lineRule="auto"/>
        <w:ind w:firstLine="284"/>
        <w:rPr>
          <w:sz w:val="22"/>
          <w:szCs w:val="22"/>
        </w:rPr>
      </w:pPr>
      <w:r w:rsidRPr="008A54E0">
        <w:rPr>
          <w:sz w:val="22"/>
          <w:szCs w:val="22"/>
        </w:rPr>
        <w:t xml:space="preserve">Юридический адрес: 163000, город Архангельск, </w:t>
      </w:r>
      <w:r w:rsidR="00874C39" w:rsidRPr="008A54E0">
        <w:rPr>
          <w:sz w:val="22"/>
          <w:szCs w:val="22"/>
        </w:rPr>
        <w:t>пр. Ч</w:t>
      </w:r>
      <w:r w:rsidR="00CF05C1" w:rsidRPr="008A54E0">
        <w:rPr>
          <w:sz w:val="22"/>
          <w:szCs w:val="22"/>
        </w:rPr>
        <w:t>умбарова</w:t>
      </w:r>
      <w:r w:rsidR="00874C39" w:rsidRPr="008A54E0">
        <w:rPr>
          <w:sz w:val="22"/>
          <w:szCs w:val="22"/>
        </w:rPr>
        <w:t xml:space="preserve">-Лучинского, дом 37. </w:t>
      </w:r>
    </w:p>
    <w:p w:rsidR="003103FA" w:rsidRPr="008A54E0" w:rsidRDefault="003103FA" w:rsidP="00971A8A">
      <w:pPr>
        <w:pStyle w:val="210"/>
        <w:widowControl w:val="0"/>
        <w:suppressAutoHyphens w:val="0"/>
        <w:spacing w:after="0" w:line="240" w:lineRule="auto"/>
        <w:ind w:firstLine="284"/>
        <w:rPr>
          <w:sz w:val="22"/>
          <w:szCs w:val="22"/>
        </w:rPr>
      </w:pPr>
      <w:r w:rsidRPr="008A54E0">
        <w:rPr>
          <w:sz w:val="22"/>
          <w:szCs w:val="22"/>
        </w:rPr>
        <w:t xml:space="preserve">Почтовый адрес: 163000, город Архангельск, </w:t>
      </w:r>
      <w:r w:rsidR="008563D9" w:rsidRPr="008A54E0">
        <w:rPr>
          <w:sz w:val="22"/>
          <w:szCs w:val="22"/>
        </w:rPr>
        <w:t>пр. Ч</w:t>
      </w:r>
      <w:r w:rsidR="00D36EC8" w:rsidRPr="008A54E0">
        <w:rPr>
          <w:sz w:val="22"/>
          <w:szCs w:val="22"/>
        </w:rPr>
        <w:t>умбарова</w:t>
      </w:r>
      <w:r w:rsidR="008563D9" w:rsidRPr="008A54E0">
        <w:rPr>
          <w:sz w:val="22"/>
          <w:szCs w:val="22"/>
        </w:rPr>
        <w:t>-Лучинского, дом 37</w:t>
      </w:r>
      <w:r w:rsidRPr="008A54E0">
        <w:rPr>
          <w:sz w:val="22"/>
          <w:szCs w:val="22"/>
        </w:rPr>
        <w:t xml:space="preserve">. </w:t>
      </w:r>
    </w:p>
    <w:p w:rsidR="003103FA" w:rsidRPr="008A54E0" w:rsidRDefault="003103FA" w:rsidP="00971A8A">
      <w:pPr>
        <w:pStyle w:val="210"/>
        <w:widowControl w:val="0"/>
        <w:suppressAutoHyphens w:val="0"/>
        <w:spacing w:after="0" w:line="240" w:lineRule="auto"/>
        <w:ind w:firstLine="284"/>
        <w:rPr>
          <w:sz w:val="22"/>
          <w:szCs w:val="22"/>
        </w:rPr>
      </w:pPr>
      <w:r w:rsidRPr="008A54E0">
        <w:rPr>
          <w:sz w:val="22"/>
          <w:szCs w:val="22"/>
        </w:rPr>
        <w:t xml:space="preserve">Телефон: </w:t>
      </w:r>
      <w:r w:rsidR="00F46BDF" w:rsidRPr="008A54E0">
        <w:rPr>
          <w:sz w:val="22"/>
          <w:szCs w:val="22"/>
        </w:rPr>
        <w:t>(8182)</w:t>
      </w:r>
      <w:r w:rsidRPr="008A54E0">
        <w:rPr>
          <w:sz w:val="22"/>
          <w:szCs w:val="22"/>
        </w:rPr>
        <w:t xml:space="preserve"> 65-42-34.</w:t>
      </w:r>
    </w:p>
    <w:p w:rsidR="00FA02DC" w:rsidRPr="00FA02DC" w:rsidRDefault="003103FA" w:rsidP="00FA02DC">
      <w:pPr>
        <w:pStyle w:val="210"/>
        <w:widowControl w:val="0"/>
        <w:suppressAutoHyphens w:val="0"/>
        <w:spacing w:after="0" w:line="240" w:lineRule="auto"/>
        <w:ind w:firstLine="284"/>
        <w:rPr>
          <w:sz w:val="22"/>
          <w:szCs w:val="22"/>
        </w:rPr>
      </w:pPr>
      <w:r w:rsidRPr="008A54E0">
        <w:rPr>
          <w:sz w:val="22"/>
          <w:szCs w:val="22"/>
        </w:rPr>
        <w:t xml:space="preserve">ООО «Фирма «Орто» </w:t>
      </w:r>
      <w:r w:rsidR="00FA02DC" w:rsidRPr="00FA02DC">
        <w:rPr>
          <w:sz w:val="22"/>
          <w:szCs w:val="22"/>
        </w:rPr>
        <w:t>является членом саморегулируемой организации аудиторов:</w:t>
      </w:r>
      <w:r w:rsidR="00EC015C">
        <w:rPr>
          <w:sz w:val="22"/>
          <w:szCs w:val="22"/>
        </w:rPr>
        <w:t xml:space="preserve"> «Росси</w:t>
      </w:r>
      <w:r w:rsidR="00EC015C">
        <w:rPr>
          <w:sz w:val="22"/>
          <w:szCs w:val="22"/>
        </w:rPr>
        <w:t>й</w:t>
      </w:r>
      <w:r w:rsidR="00EC015C">
        <w:rPr>
          <w:sz w:val="22"/>
          <w:szCs w:val="22"/>
        </w:rPr>
        <w:t>ский союз аудиторов</w:t>
      </w:r>
      <w:r w:rsidR="00FA02DC" w:rsidRPr="00FA02DC">
        <w:rPr>
          <w:sz w:val="22"/>
          <w:szCs w:val="22"/>
        </w:rPr>
        <w:t>».</w:t>
      </w:r>
    </w:p>
    <w:p w:rsidR="003103FA" w:rsidRPr="008A54E0" w:rsidRDefault="00FA02DC" w:rsidP="00FA02DC">
      <w:pPr>
        <w:pStyle w:val="210"/>
        <w:widowControl w:val="0"/>
        <w:suppressAutoHyphens w:val="0"/>
        <w:spacing w:after="0" w:line="240" w:lineRule="auto"/>
        <w:ind w:firstLine="284"/>
        <w:rPr>
          <w:sz w:val="22"/>
          <w:szCs w:val="22"/>
        </w:rPr>
      </w:pPr>
      <w:r w:rsidRPr="00FA02DC">
        <w:rPr>
          <w:sz w:val="22"/>
          <w:szCs w:val="22"/>
        </w:rPr>
        <w:t xml:space="preserve">Регистрационный номер записи в реестре аудиторов и аудиторских организаций: </w:t>
      </w:r>
      <w:r w:rsidR="00EC015C">
        <w:rPr>
          <w:sz w:val="22"/>
          <w:szCs w:val="22"/>
        </w:rPr>
        <w:t>11603077784</w:t>
      </w:r>
      <w:r w:rsidRPr="00FA02DC">
        <w:rPr>
          <w:sz w:val="22"/>
          <w:szCs w:val="22"/>
        </w:rPr>
        <w:t>.</w:t>
      </w:r>
    </w:p>
    <w:p w:rsidR="003103FA" w:rsidRDefault="003103FA" w:rsidP="00971A8A">
      <w:pPr>
        <w:pStyle w:val="210"/>
        <w:widowControl w:val="0"/>
        <w:suppressAutoHyphens w:val="0"/>
        <w:spacing w:after="0" w:line="240" w:lineRule="auto"/>
        <w:ind w:firstLine="284"/>
        <w:rPr>
          <w:sz w:val="22"/>
          <w:szCs w:val="22"/>
        </w:rPr>
      </w:pPr>
      <w:r w:rsidRPr="008A54E0">
        <w:rPr>
          <w:sz w:val="22"/>
          <w:szCs w:val="22"/>
        </w:rPr>
        <w:t xml:space="preserve">Свидетельство о государственной регистрации </w:t>
      </w:r>
      <w:r w:rsidR="00630D16" w:rsidRPr="008A54E0">
        <w:rPr>
          <w:sz w:val="22"/>
          <w:szCs w:val="22"/>
        </w:rPr>
        <w:t>О</w:t>
      </w:r>
      <w:r w:rsidRPr="008A54E0">
        <w:rPr>
          <w:sz w:val="22"/>
          <w:szCs w:val="22"/>
        </w:rPr>
        <w:t xml:space="preserve">бщества с ограниченной ответственностью «Фирма «Орто» № 2880 от 01 марта 1996г., ИНН 2902034153. </w:t>
      </w:r>
    </w:p>
    <w:p w:rsidR="00FA02DC" w:rsidRDefault="008F43B3" w:rsidP="00971A8A">
      <w:pPr>
        <w:pStyle w:val="210"/>
        <w:widowControl w:val="0"/>
        <w:suppressAutoHyphens w:val="0"/>
        <w:spacing w:after="0" w:line="240" w:lineRule="auto"/>
        <w:ind w:firstLine="284"/>
        <w:rPr>
          <w:sz w:val="22"/>
          <w:szCs w:val="22"/>
        </w:rPr>
      </w:pPr>
      <w:r w:rsidRPr="008A54E0">
        <w:rPr>
          <w:sz w:val="22"/>
          <w:szCs w:val="22"/>
        </w:rPr>
        <w:t>Директор – Кваснова Ольга Васильевна</w:t>
      </w:r>
    </w:p>
    <w:p w:rsidR="00FA02DC" w:rsidRDefault="00FA02DC" w:rsidP="00971A8A">
      <w:pPr>
        <w:pStyle w:val="210"/>
        <w:widowControl w:val="0"/>
        <w:suppressAutoHyphens w:val="0"/>
        <w:spacing w:after="0" w:line="240" w:lineRule="auto"/>
        <w:ind w:firstLine="284"/>
        <w:rPr>
          <w:sz w:val="22"/>
          <w:szCs w:val="22"/>
        </w:rPr>
      </w:pPr>
    </w:p>
    <w:p w:rsidR="008F43B3" w:rsidRPr="008A54E0" w:rsidRDefault="008F43B3" w:rsidP="00971A8A">
      <w:pPr>
        <w:pStyle w:val="210"/>
        <w:widowControl w:val="0"/>
        <w:suppressAutoHyphens w:val="0"/>
        <w:spacing w:after="0" w:line="240" w:lineRule="auto"/>
        <w:ind w:firstLine="284"/>
        <w:rPr>
          <w:sz w:val="22"/>
          <w:szCs w:val="22"/>
        </w:rPr>
      </w:pPr>
    </w:p>
    <w:p w:rsidR="003103FA" w:rsidRPr="008A54E0" w:rsidRDefault="003103FA" w:rsidP="00971A8A">
      <w:pPr>
        <w:widowControl w:val="0"/>
        <w:suppressAutoHyphens w:val="0"/>
        <w:ind w:firstLine="284"/>
        <w:rPr>
          <w:sz w:val="22"/>
          <w:szCs w:val="22"/>
        </w:rPr>
      </w:pPr>
      <w:r w:rsidRPr="008A54E0">
        <w:rPr>
          <w:sz w:val="22"/>
          <w:szCs w:val="22"/>
        </w:rPr>
        <w:t xml:space="preserve">Аудиторская проверка проводилась нами в соответствии с Федеральным Законом от </w:t>
      </w:r>
      <w:r w:rsidR="00F3765F" w:rsidRPr="008A54E0">
        <w:rPr>
          <w:sz w:val="22"/>
          <w:szCs w:val="22"/>
        </w:rPr>
        <w:t>30.12.2008</w:t>
      </w:r>
      <w:r w:rsidRPr="008A54E0">
        <w:rPr>
          <w:sz w:val="22"/>
          <w:szCs w:val="22"/>
        </w:rPr>
        <w:t xml:space="preserve"> №</w:t>
      </w:r>
      <w:r w:rsidR="00F3765F" w:rsidRPr="008A54E0">
        <w:rPr>
          <w:sz w:val="22"/>
          <w:szCs w:val="22"/>
        </w:rPr>
        <w:t>307</w:t>
      </w:r>
      <w:r w:rsidRPr="008A54E0">
        <w:rPr>
          <w:sz w:val="22"/>
          <w:szCs w:val="22"/>
        </w:rPr>
        <w:t>-ФЗ «Об аудиторской деятельности»</w:t>
      </w:r>
      <w:r w:rsidR="00E06B90">
        <w:rPr>
          <w:sz w:val="22"/>
          <w:szCs w:val="22"/>
        </w:rPr>
        <w:t>,</w:t>
      </w:r>
      <w:r w:rsidRPr="008A54E0">
        <w:rPr>
          <w:sz w:val="22"/>
          <w:szCs w:val="22"/>
        </w:rPr>
        <w:t xml:space="preserve"> </w:t>
      </w:r>
      <w:r w:rsidR="008F43B3">
        <w:rPr>
          <w:sz w:val="22"/>
          <w:szCs w:val="22"/>
        </w:rPr>
        <w:t>и федеральными правилами (станда</w:t>
      </w:r>
      <w:r w:rsidR="008F43B3">
        <w:rPr>
          <w:sz w:val="22"/>
          <w:szCs w:val="22"/>
        </w:rPr>
        <w:t>р</w:t>
      </w:r>
      <w:r w:rsidR="008F43B3">
        <w:rPr>
          <w:sz w:val="22"/>
          <w:szCs w:val="22"/>
        </w:rPr>
        <w:t>тами) аудиторской деятельности.</w:t>
      </w:r>
    </w:p>
    <w:p w:rsidR="003103FA" w:rsidRPr="008A54E0" w:rsidRDefault="003103FA" w:rsidP="00971A8A">
      <w:pPr>
        <w:widowControl w:val="0"/>
        <w:suppressAutoHyphens w:val="0"/>
        <w:ind w:firstLine="284"/>
        <w:rPr>
          <w:sz w:val="22"/>
          <w:szCs w:val="22"/>
        </w:rPr>
      </w:pPr>
    </w:p>
    <w:p w:rsidR="003103FA" w:rsidRPr="008A54E0" w:rsidRDefault="003103FA" w:rsidP="00971A8A">
      <w:pPr>
        <w:pStyle w:val="210"/>
        <w:widowControl w:val="0"/>
        <w:suppressAutoHyphens w:val="0"/>
        <w:spacing w:after="0" w:line="240" w:lineRule="auto"/>
        <w:ind w:firstLine="284"/>
        <w:rPr>
          <w:sz w:val="22"/>
          <w:szCs w:val="22"/>
        </w:rPr>
      </w:pPr>
    </w:p>
    <w:p w:rsidR="00A530D6" w:rsidRPr="008A54E0" w:rsidRDefault="002B5AF7" w:rsidP="00971A8A">
      <w:pPr>
        <w:pStyle w:val="210"/>
        <w:widowControl w:val="0"/>
        <w:suppressAutoHyphens w:val="0"/>
        <w:spacing w:after="0" w:line="240" w:lineRule="auto"/>
        <w:ind w:firstLine="284"/>
        <w:rPr>
          <w:sz w:val="22"/>
          <w:szCs w:val="22"/>
        </w:rPr>
      </w:pPr>
      <w:r w:rsidRPr="008A54E0">
        <w:rPr>
          <w:b/>
          <w:sz w:val="22"/>
          <w:szCs w:val="22"/>
        </w:rPr>
        <w:t xml:space="preserve">Территориальный фонд обязательного медицинского страхования </w:t>
      </w:r>
      <w:r w:rsidR="008F173A" w:rsidRPr="008A54E0">
        <w:rPr>
          <w:b/>
          <w:sz w:val="22"/>
          <w:szCs w:val="22"/>
        </w:rPr>
        <w:t>Архангельск</w:t>
      </w:r>
      <w:r w:rsidRPr="008A54E0">
        <w:rPr>
          <w:b/>
          <w:sz w:val="22"/>
          <w:szCs w:val="22"/>
        </w:rPr>
        <w:t>ой</w:t>
      </w:r>
      <w:r w:rsidR="008F173A" w:rsidRPr="008A54E0">
        <w:rPr>
          <w:b/>
          <w:sz w:val="22"/>
          <w:szCs w:val="22"/>
        </w:rPr>
        <w:t xml:space="preserve"> област</w:t>
      </w:r>
      <w:r w:rsidRPr="008A54E0">
        <w:rPr>
          <w:b/>
          <w:sz w:val="22"/>
          <w:szCs w:val="22"/>
        </w:rPr>
        <w:t xml:space="preserve">и </w:t>
      </w:r>
    </w:p>
    <w:p w:rsidR="003103FA" w:rsidRPr="008A54E0" w:rsidRDefault="003103FA" w:rsidP="00971A8A">
      <w:pPr>
        <w:pStyle w:val="210"/>
        <w:widowControl w:val="0"/>
        <w:suppressAutoHyphens w:val="0"/>
        <w:spacing w:after="0" w:line="240" w:lineRule="auto"/>
        <w:ind w:firstLine="284"/>
        <w:rPr>
          <w:sz w:val="22"/>
          <w:szCs w:val="22"/>
        </w:rPr>
      </w:pPr>
      <w:r w:rsidRPr="008A54E0">
        <w:rPr>
          <w:sz w:val="22"/>
          <w:szCs w:val="22"/>
        </w:rPr>
        <w:t xml:space="preserve">Юридический адрес: </w:t>
      </w:r>
      <w:r w:rsidR="00900D9F" w:rsidRPr="008A54E0">
        <w:rPr>
          <w:sz w:val="22"/>
          <w:szCs w:val="22"/>
        </w:rPr>
        <w:t>163000 г. Архангельск, пр. Ч</w:t>
      </w:r>
      <w:r w:rsidR="00CF05C1" w:rsidRPr="008A54E0">
        <w:rPr>
          <w:sz w:val="22"/>
          <w:szCs w:val="22"/>
        </w:rPr>
        <w:t>умбарова</w:t>
      </w:r>
      <w:r w:rsidR="00900D9F" w:rsidRPr="008A54E0">
        <w:rPr>
          <w:sz w:val="22"/>
          <w:szCs w:val="22"/>
        </w:rPr>
        <w:t>-Лучинского, дом 39</w:t>
      </w:r>
      <w:r w:rsidR="00CF05C1" w:rsidRPr="008A54E0">
        <w:rPr>
          <w:sz w:val="22"/>
          <w:szCs w:val="22"/>
        </w:rPr>
        <w:t>,</w:t>
      </w:r>
      <w:r w:rsidR="00900D9F" w:rsidRPr="008A54E0">
        <w:rPr>
          <w:sz w:val="22"/>
          <w:szCs w:val="22"/>
        </w:rPr>
        <w:t xml:space="preserve"> кор.1.</w:t>
      </w:r>
    </w:p>
    <w:p w:rsidR="00B65EB4" w:rsidRPr="008A54E0" w:rsidRDefault="00091EEB" w:rsidP="00971A8A">
      <w:pPr>
        <w:pStyle w:val="210"/>
        <w:widowControl w:val="0"/>
        <w:suppressAutoHyphens w:val="0"/>
        <w:spacing w:after="0" w:line="240" w:lineRule="auto"/>
        <w:ind w:firstLine="284"/>
        <w:rPr>
          <w:sz w:val="22"/>
          <w:szCs w:val="22"/>
        </w:rPr>
      </w:pPr>
      <w:r w:rsidRPr="008A54E0">
        <w:rPr>
          <w:sz w:val="22"/>
          <w:szCs w:val="22"/>
        </w:rPr>
        <w:t xml:space="preserve">Свидетельство о внесении записи в Единый государственный реестр юридических лиц </w:t>
      </w:r>
      <w:r w:rsidR="00900D9F" w:rsidRPr="008A54E0">
        <w:rPr>
          <w:sz w:val="22"/>
          <w:szCs w:val="22"/>
        </w:rPr>
        <w:t>о юридическом лице, зарегистрированном до 1 июля 2002 года, от 30.11.2002 г., основной гос</w:t>
      </w:r>
      <w:r w:rsidR="00900D9F" w:rsidRPr="008A54E0">
        <w:rPr>
          <w:sz w:val="22"/>
          <w:szCs w:val="22"/>
        </w:rPr>
        <w:t>у</w:t>
      </w:r>
      <w:r w:rsidR="00900D9F" w:rsidRPr="008A54E0">
        <w:rPr>
          <w:sz w:val="22"/>
          <w:szCs w:val="22"/>
        </w:rPr>
        <w:t>дарственный регистрационный номер 1022900520422</w:t>
      </w:r>
    </w:p>
    <w:p w:rsidR="003103FA" w:rsidRPr="008A54E0" w:rsidRDefault="00B65EB4" w:rsidP="00971A8A">
      <w:pPr>
        <w:pStyle w:val="210"/>
        <w:widowControl w:val="0"/>
        <w:suppressAutoHyphens w:val="0"/>
        <w:spacing w:after="0" w:line="240" w:lineRule="auto"/>
        <w:ind w:firstLine="284"/>
        <w:rPr>
          <w:sz w:val="22"/>
          <w:szCs w:val="22"/>
        </w:rPr>
      </w:pPr>
      <w:r w:rsidRPr="008A54E0">
        <w:rPr>
          <w:sz w:val="22"/>
          <w:szCs w:val="22"/>
        </w:rPr>
        <w:t xml:space="preserve">ИНН </w:t>
      </w:r>
      <w:r w:rsidR="00900D9F" w:rsidRPr="008A54E0">
        <w:rPr>
          <w:sz w:val="22"/>
          <w:szCs w:val="22"/>
        </w:rPr>
        <w:t>2901010086</w:t>
      </w:r>
    </w:p>
    <w:p w:rsidR="003103FA" w:rsidRPr="008A54E0" w:rsidRDefault="00E76BEB" w:rsidP="00971A8A">
      <w:pPr>
        <w:pStyle w:val="210"/>
        <w:widowControl w:val="0"/>
        <w:suppressAutoHyphens w:val="0"/>
        <w:spacing w:after="0" w:line="240" w:lineRule="auto"/>
        <w:ind w:firstLine="284"/>
        <w:rPr>
          <w:sz w:val="22"/>
          <w:szCs w:val="22"/>
        </w:rPr>
      </w:pPr>
      <w:r w:rsidRPr="008A54E0">
        <w:rPr>
          <w:sz w:val="22"/>
          <w:szCs w:val="22"/>
        </w:rPr>
        <w:t>Д</w:t>
      </w:r>
      <w:r w:rsidR="008F173A" w:rsidRPr="008A54E0">
        <w:rPr>
          <w:sz w:val="22"/>
          <w:szCs w:val="22"/>
        </w:rPr>
        <w:t>иректор</w:t>
      </w:r>
      <w:r w:rsidR="00017F7E">
        <w:rPr>
          <w:sz w:val="22"/>
          <w:szCs w:val="22"/>
        </w:rPr>
        <w:t xml:space="preserve"> </w:t>
      </w:r>
      <w:r w:rsidR="00C8197C">
        <w:rPr>
          <w:sz w:val="22"/>
          <w:szCs w:val="22"/>
        </w:rPr>
        <w:t xml:space="preserve">- </w:t>
      </w:r>
      <w:r w:rsidR="00017F7E">
        <w:rPr>
          <w:sz w:val="22"/>
          <w:szCs w:val="22"/>
        </w:rPr>
        <w:t xml:space="preserve">Ясько Наталья Николаевна </w:t>
      </w:r>
    </w:p>
    <w:p w:rsidR="003E0704" w:rsidRPr="008A54E0" w:rsidRDefault="003103FA" w:rsidP="00971A8A">
      <w:pPr>
        <w:pStyle w:val="210"/>
        <w:widowControl w:val="0"/>
        <w:suppressAutoHyphens w:val="0"/>
        <w:spacing w:after="0" w:line="240" w:lineRule="auto"/>
        <w:ind w:firstLine="284"/>
        <w:rPr>
          <w:sz w:val="22"/>
          <w:szCs w:val="22"/>
        </w:rPr>
      </w:pPr>
      <w:r w:rsidRPr="008A54E0">
        <w:rPr>
          <w:sz w:val="22"/>
          <w:szCs w:val="22"/>
        </w:rPr>
        <w:t xml:space="preserve">Главный бухгалтер – </w:t>
      </w:r>
      <w:r w:rsidR="008F173A" w:rsidRPr="008A54E0">
        <w:rPr>
          <w:sz w:val="22"/>
          <w:szCs w:val="22"/>
        </w:rPr>
        <w:t>Попова Т</w:t>
      </w:r>
      <w:r w:rsidR="00D36EC8" w:rsidRPr="008A54E0">
        <w:rPr>
          <w:sz w:val="22"/>
          <w:szCs w:val="22"/>
        </w:rPr>
        <w:t>атьяна Александровна</w:t>
      </w:r>
    </w:p>
    <w:p w:rsidR="00534307" w:rsidRDefault="00534307" w:rsidP="00971A8A">
      <w:pPr>
        <w:pStyle w:val="210"/>
        <w:widowControl w:val="0"/>
        <w:suppressAutoHyphens w:val="0"/>
        <w:spacing w:after="0" w:line="240" w:lineRule="auto"/>
        <w:ind w:firstLine="284"/>
        <w:rPr>
          <w:sz w:val="22"/>
          <w:szCs w:val="22"/>
        </w:rPr>
      </w:pPr>
    </w:p>
    <w:p w:rsidR="00265203" w:rsidRPr="008A54E0" w:rsidRDefault="003103FA" w:rsidP="00971A8A">
      <w:pPr>
        <w:pStyle w:val="210"/>
        <w:widowControl w:val="0"/>
        <w:suppressAutoHyphens w:val="0"/>
        <w:spacing w:after="0" w:line="240" w:lineRule="auto"/>
        <w:ind w:firstLine="284"/>
        <w:rPr>
          <w:sz w:val="22"/>
          <w:szCs w:val="22"/>
        </w:rPr>
      </w:pPr>
      <w:r w:rsidRPr="008A54E0">
        <w:rPr>
          <w:sz w:val="22"/>
          <w:szCs w:val="22"/>
        </w:rPr>
        <w:t>В ходе проверки</w:t>
      </w:r>
      <w:r w:rsidR="00534307">
        <w:rPr>
          <w:sz w:val="22"/>
          <w:szCs w:val="22"/>
        </w:rPr>
        <w:t xml:space="preserve"> </w:t>
      </w:r>
      <w:r w:rsidR="006A6F23">
        <w:rPr>
          <w:sz w:val="22"/>
          <w:szCs w:val="22"/>
        </w:rPr>
        <w:t>Фонд</w:t>
      </w:r>
      <w:r w:rsidRPr="008A54E0">
        <w:rPr>
          <w:sz w:val="22"/>
          <w:szCs w:val="22"/>
        </w:rPr>
        <w:t xml:space="preserve"> создавал аудиторской организации условия для своевременного и полного проведения аудиторской проверки, осуществлял содействие аудиторам</w:t>
      </w:r>
      <w:r w:rsidR="00DD45D0" w:rsidRPr="008A54E0">
        <w:rPr>
          <w:sz w:val="22"/>
          <w:szCs w:val="22"/>
        </w:rPr>
        <w:t>,</w:t>
      </w:r>
      <w:r w:rsidRPr="008A54E0">
        <w:rPr>
          <w:sz w:val="22"/>
          <w:szCs w:val="22"/>
        </w:rPr>
        <w:t xml:space="preserve"> предоставлял информацию и документацию, необходимую для осуществления аудита, давал по устному или письменному запросу аудиторов разъяснения и подтверждения.</w:t>
      </w:r>
    </w:p>
    <w:p w:rsidR="000D765B" w:rsidRPr="008A54E0" w:rsidRDefault="000D765B" w:rsidP="00971A8A">
      <w:pPr>
        <w:pStyle w:val="2c"/>
        <w:widowControl w:val="0"/>
        <w:spacing w:after="0" w:line="240" w:lineRule="auto"/>
        <w:ind w:firstLine="284"/>
        <w:rPr>
          <w:rFonts w:ascii="Arial" w:hAnsi="Arial" w:cs="Arial"/>
          <w:b/>
          <w:sz w:val="22"/>
          <w:szCs w:val="22"/>
        </w:rPr>
      </w:pPr>
      <w:r w:rsidRPr="008A54E0">
        <w:rPr>
          <w:rFonts w:ascii="Arial" w:hAnsi="Arial" w:cs="Arial"/>
          <w:b/>
          <w:sz w:val="22"/>
          <w:szCs w:val="22"/>
        </w:rPr>
        <w:t>Нами была проведена проверка по следующим основным разделам:</w:t>
      </w:r>
    </w:p>
    <w:p w:rsidR="000D765B" w:rsidRPr="008A54E0" w:rsidRDefault="000D765B" w:rsidP="00971A8A">
      <w:pPr>
        <w:pStyle w:val="2c"/>
        <w:widowControl w:val="0"/>
        <w:numPr>
          <w:ilvl w:val="0"/>
          <w:numId w:val="5"/>
        </w:numPr>
        <w:spacing w:after="0" w:line="240" w:lineRule="auto"/>
        <w:ind w:left="284" w:firstLine="284"/>
        <w:rPr>
          <w:rFonts w:ascii="Arial" w:hAnsi="Arial" w:cs="Arial"/>
          <w:b/>
          <w:sz w:val="22"/>
          <w:szCs w:val="22"/>
        </w:rPr>
      </w:pPr>
      <w:r w:rsidRPr="008A54E0">
        <w:rPr>
          <w:rFonts w:ascii="Arial" w:hAnsi="Arial" w:cs="Arial"/>
          <w:b/>
          <w:sz w:val="22"/>
          <w:szCs w:val="22"/>
        </w:rPr>
        <w:t xml:space="preserve">Соответствие деятельности </w:t>
      </w:r>
      <w:r w:rsidR="006A6F23">
        <w:rPr>
          <w:rFonts w:ascii="Arial" w:hAnsi="Arial" w:cs="Arial"/>
          <w:b/>
          <w:sz w:val="22"/>
          <w:szCs w:val="22"/>
        </w:rPr>
        <w:t xml:space="preserve">Фонда </w:t>
      </w:r>
      <w:r w:rsidRPr="008A54E0">
        <w:rPr>
          <w:rFonts w:ascii="Arial" w:hAnsi="Arial" w:cs="Arial"/>
          <w:b/>
          <w:sz w:val="22"/>
          <w:szCs w:val="22"/>
        </w:rPr>
        <w:t>законодательным и нормативным документам;</w:t>
      </w:r>
    </w:p>
    <w:p w:rsidR="000D765B" w:rsidRPr="008A54E0" w:rsidRDefault="000D765B" w:rsidP="00971A8A">
      <w:pPr>
        <w:pStyle w:val="2c"/>
        <w:widowControl w:val="0"/>
        <w:numPr>
          <w:ilvl w:val="0"/>
          <w:numId w:val="5"/>
        </w:numPr>
        <w:spacing w:after="0" w:line="240" w:lineRule="auto"/>
        <w:ind w:left="284" w:firstLine="284"/>
        <w:rPr>
          <w:rFonts w:ascii="Arial" w:hAnsi="Arial" w:cs="Arial"/>
          <w:b/>
          <w:sz w:val="22"/>
          <w:szCs w:val="22"/>
        </w:rPr>
      </w:pPr>
      <w:r w:rsidRPr="008A54E0">
        <w:rPr>
          <w:rFonts w:ascii="Arial" w:hAnsi="Arial" w:cs="Arial"/>
          <w:b/>
          <w:sz w:val="22"/>
          <w:szCs w:val="22"/>
        </w:rPr>
        <w:t>Аудит заключенных договоров;</w:t>
      </w:r>
    </w:p>
    <w:p w:rsidR="000D765B" w:rsidRPr="008A54E0" w:rsidRDefault="000D765B" w:rsidP="00971A8A">
      <w:pPr>
        <w:pStyle w:val="2c"/>
        <w:widowControl w:val="0"/>
        <w:numPr>
          <w:ilvl w:val="0"/>
          <w:numId w:val="5"/>
        </w:numPr>
        <w:spacing w:after="0" w:line="240" w:lineRule="auto"/>
        <w:ind w:left="284" w:firstLine="284"/>
        <w:rPr>
          <w:rFonts w:ascii="Arial" w:hAnsi="Arial" w:cs="Arial"/>
          <w:b/>
          <w:sz w:val="22"/>
          <w:szCs w:val="22"/>
        </w:rPr>
      </w:pPr>
      <w:r w:rsidRPr="008A54E0">
        <w:rPr>
          <w:rFonts w:ascii="Arial" w:hAnsi="Arial" w:cs="Arial"/>
          <w:b/>
          <w:sz w:val="22"/>
          <w:szCs w:val="22"/>
        </w:rPr>
        <w:t>Аудит организации бухгалтерского учета и системы внутреннего контроля;</w:t>
      </w:r>
    </w:p>
    <w:p w:rsidR="000D765B" w:rsidRPr="008A54E0" w:rsidRDefault="000D765B" w:rsidP="00971A8A">
      <w:pPr>
        <w:pStyle w:val="2c"/>
        <w:widowControl w:val="0"/>
        <w:numPr>
          <w:ilvl w:val="0"/>
          <w:numId w:val="5"/>
        </w:numPr>
        <w:spacing w:after="0" w:line="240" w:lineRule="auto"/>
        <w:ind w:left="284" w:firstLine="284"/>
        <w:rPr>
          <w:rFonts w:ascii="Arial" w:hAnsi="Arial" w:cs="Arial"/>
          <w:b/>
          <w:sz w:val="22"/>
          <w:szCs w:val="22"/>
        </w:rPr>
      </w:pPr>
      <w:r w:rsidRPr="008A54E0">
        <w:rPr>
          <w:rFonts w:ascii="Arial" w:hAnsi="Arial" w:cs="Arial"/>
          <w:b/>
          <w:sz w:val="22"/>
          <w:szCs w:val="22"/>
        </w:rPr>
        <w:t xml:space="preserve">Аудит исполнения бюджета </w:t>
      </w:r>
      <w:r w:rsidR="006A6F23">
        <w:rPr>
          <w:rFonts w:ascii="Arial" w:hAnsi="Arial" w:cs="Arial"/>
          <w:b/>
          <w:sz w:val="22"/>
          <w:szCs w:val="22"/>
        </w:rPr>
        <w:t>Фонда</w:t>
      </w:r>
      <w:r w:rsidRPr="008A54E0">
        <w:rPr>
          <w:rFonts w:ascii="Arial" w:hAnsi="Arial" w:cs="Arial"/>
          <w:b/>
          <w:sz w:val="22"/>
          <w:szCs w:val="22"/>
        </w:rPr>
        <w:t xml:space="preserve"> по доходам и расходам;</w:t>
      </w:r>
    </w:p>
    <w:p w:rsidR="000D765B" w:rsidRPr="008A54E0" w:rsidRDefault="000D765B" w:rsidP="00971A8A">
      <w:pPr>
        <w:pStyle w:val="2c"/>
        <w:widowControl w:val="0"/>
        <w:numPr>
          <w:ilvl w:val="0"/>
          <w:numId w:val="5"/>
        </w:numPr>
        <w:spacing w:after="0" w:line="240" w:lineRule="auto"/>
        <w:ind w:left="284" w:firstLine="284"/>
        <w:rPr>
          <w:rFonts w:ascii="Arial" w:hAnsi="Arial" w:cs="Arial"/>
          <w:b/>
          <w:sz w:val="22"/>
          <w:szCs w:val="22"/>
        </w:rPr>
      </w:pPr>
      <w:r w:rsidRPr="008A54E0">
        <w:rPr>
          <w:rFonts w:ascii="Arial" w:hAnsi="Arial" w:cs="Arial"/>
          <w:b/>
          <w:sz w:val="22"/>
          <w:szCs w:val="22"/>
        </w:rPr>
        <w:t>Аудит затрат на содержание аппарата, согласно утвержденной смете;</w:t>
      </w:r>
    </w:p>
    <w:p w:rsidR="000D765B" w:rsidRPr="008A54E0" w:rsidRDefault="000D765B" w:rsidP="00971A8A">
      <w:pPr>
        <w:pStyle w:val="2c"/>
        <w:widowControl w:val="0"/>
        <w:numPr>
          <w:ilvl w:val="0"/>
          <w:numId w:val="5"/>
        </w:numPr>
        <w:spacing w:after="0" w:line="240" w:lineRule="auto"/>
        <w:ind w:left="284" w:firstLine="284"/>
        <w:rPr>
          <w:rFonts w:ascii="Arial" w:hAnsi="Arial" w:cs="Arial"/>
          <w:b/>
          <w:sz w:val="22"/>
          <w:szCs w:val="22"/>
        </w:rPr>
      </w:pPr>
      <w:r w:rsidRPr="008A54E0">
        <w:rPr>
          <w:rFonts w:ascii="Arial" w:hAnsi="Arial" w:cs="Arial"/>
          <w:b/>
          <w:sz w:val="22"/>
          <w:szCs w:val="22"/>
        </w:rPr>
        <w:t>Аудит операций по расчетам с персоналом;</w:t>
      </w:r>
    </w:p>
    <w:p w:rsidR="000D765B" w:rsidRPr="008A54E0" w:rsidRDefault="000D765B" w:rsidP="00971A8A">
      <w:pPr>
        <w:pStyle w:val="2c"/>
        <w:widowControl w:val="0"/>
        <w:numPr>
          <w:ilvl w:val="0"/>
          <w:numId w:val="5"/>
        </w:numPr>
        <w:spacing w:after="0" w:line="240" w:lineRule="auto"/>
        <w:ind w:left="284" w:firstLine="284"/>
        <w:rPr>
          <w:rFonts w:ascii="Arial" w:hAnsi="Arial" w:cs="Arial"/>
          <w:b/>
          <w:sz w:val="22"/>
          <w:szCs w:val="22"/>
        </w:rPr>
      </w:pPr>
      <w:r w:rsidRPr="008A54E0">
        <w:rPr>
          <w:rFonts w:ascii="Arial" w:hAnsi="Arial" w:cs="Arial"/>
          <w:b/>
          <w:sz w:val="22"/>
          <w:szCs w:val="22"/>
        </w:rPr>
        <w:t>Аудит нефинансовых активов (основных средств, материальных запасов);</w:t>
      </w:r>
    </w:p>
    <w:p w:rsidR="000D765B" w:rsidRPr="008A54E0" w:rsidRDefault="000D765B" w:rsidP="00971A8A">
      <w:pPr>
        <w:pStyle w:val="2c"/>
        <w:widowControl w:val="0"/>
        <w:numPr>
          <w:ilvl w:val="0"/>
          <w:numId w:val="5"/>
        </w:numPr>
        <w:spacing w:after="0" w:line="240" w:lineRule="auto"/>
        <w:ind w:left="284" w:firstLine="284"/>
        <w:rPr>
          <w:rFonts w:ascii="Arial" w:hAnsi="Arial" w:cs="Arial"/>
          <w:b/>
          <w:sz w:val="22"/>
          <w:szCs w:val="22"/>
        </w:rPr>
      </w:pPr>
      <w:r w:rsidRPr="008A54E0">
        <w:rPr>
          <w:rFonts w:ascii="Arial" w:hAnsi="Arial" w:cs="Arial"/>
          <w:b/>
          <w:sz w:val="22"/>
          <w:szCs w:val="22"/>
        </w:rPr>
        <w:t>Аудит расчетных операций;</w:t>
      </w:r>
    </w:p>
    <w:p w:rsidR="000D765B" w:rsidRPr="008A54E0" w:rsidRDefault="000D765B" w:rsidP="00971A8A">
      <w:pPr>
        <w:pStyle w:val="2c"/>
        <w:widowControl w:val="0"/>
        <w:numPr>
          <w:ilvl w:val="0"/>
          <w:numId w:val="5"/>
        </w:numPr>
        <w:spacing w:after="0" w:line="240" w:lineRule="auto"/>
        <w:ind w:left="284" w:firstLine="284"/>
        <w:rPr>
          <w:rFonts w:ascii="Arial" w:hAnsi="Arial" w:cs="Arial"/>
          <w:b/>
          <w:sz w:val="22"/>
          <w:szCs w:val="22"/>
        </w:rPr>
      </w:pPr>
      <w:r w:rsidRPr="008A54E0">
        <w:rPr>
          <w:rFonts w:ascii="Arial" w:hAnsi="Arial" w:cs="Arial"/>
          <w:b/>
          <w:sz w:val="22"/>
          <w:szCs w:val="22"/>
        </w:rPr>
        <w:t>Аудит правильности исчисления налоговых обязательств.</w:t>
      </w:r>
    </w:p>
    <w:p w:rsidR="00FD22C6" w:rsidRPr="002B5AF7" w:rsidRDefault="003103FA" w:rsidP="008F43B3">
      <w:pPr>
        <w:pStyle w:val="2c"/>
        <w:widowControl w:val="0"/>
        <w:spacing w:after="0" w:line="240" w:lineRule="auto"/>
        <w:ind w:firstLine="284"/>
        <w:sectPr w:rsidR="00FD22C6" w:rsidRPr="002B5AF7" w:rsidSect="00534307">
          <w:footnotePr>
            <w:pos w:val="beneathText"/>
          </w:footnotePr>
          <w:type w:val="continuous"/>
          <w:pgSz w:w="11905" w:h="16837" w:code="9"/>
          <w:pgMar w:top="426" w:right="851" w:bottom="964" w:left="1134" w:header="340" w:footer="613" w:gutter="0"/>
          <w:cols w:space="720"/>
          <w:docGrid w:linePitch="272"/>
        </w:sectPr>
      </w:pPr>
      <w:r w:rsidRPr="008A54E0">
        <w:rPr>
          <w:rFonts w:ascii="Arial" w:hAnsi="Arial" w:cs="Arial"/>
          <w:b/>
          <w:sz w:val="22"/>
          <w:szCs w:val="22"/>
        </w:rPr>
        <w:t>В данном Отчете не приводится весь перечень аудиторских процедур и тестов ко</w:t>
      </w:r>
      <w:r w:rsidRPr="008A54E0">
        <w:rPr>
          <w:rFonts w:ascii="Arial" w:hAnsi="Arial" w:cs="Arial"/>
          <w:b/>
          <w:sz w:val="22"/>
          <w:szCs w:val="22"/>
        </w:rPr>
        <w:t>н</w:t>
      </w:r>
      <w:r w:rsidRPr="008A54E0">
        <w:rPr>
          <w:rFonts w:ascii="Arial" w:hAnsi="Arial" w:cs="Arial"/>
          <w:b/>
          <w:sz w:val="22"/>
          <w:szCs w:val="22"/>
        </w:rPr>
        <w:t xml:space="preserve">троля, проведенных нами в ходе аудита. В Отчете излагаются </w:t>
      </w:r>
      <w:r w:rsidR="008F43B3">
        <w:rPr>
          <w:rFonts w:ascii="Arial" w:hAnsi="Arial" w:cs="Arial"/>
          <w:b/>
          <w:sz w:val="22"/>
          <w:szCs w:val="22"/>
        </w:rPr>
        <w:t>основные выводы по р</w:t>
      </w:r>
      <w:r w:rsidR="008F43B3">
        <w:rPr>
          <w:rFonts w:ascii="Arial" w:hAnsi="Arial" w:cs="Arial"/>
          <w:b/>
          <w:sz w:val="22"/>
          <w:szCs w:val="22"/>
        </w:rPr>
        <w:t>е</w:t>
      </w:r>
      <w:r w:rsidR="008F43B3">
        <w:rPr>
          <w:rFonts w:ascii="Arial" w:hAnsi="Arial" w:cs="Arial"/>
          <w:b/>
          <w:sz w:val="22"/>
          <w:szCs w:val="22"/>
        </w:rPr>
        <w:t>зультатам проведенной проверки.</w:t>
      </w:r>
    </w:p>
    <w:p w:rsidR="003103FA" w:rsidRPr="00E05CEB" w:rsidRDefault="003103FA" w:rsidP="00201927">
      <w:pPr>
        <w:pStyle w:val="1"/>
        <w:jc w:val="center"/>
      </w:pPr>
      <w:bookmarkStart w:id="2" w:name="_Toc320876850"/>
      <w:bookmarkStart w:id="3" w:name="_Toc478990293"/>
      <w:r w:rsidRPr="00E05CEB">
        <w:lastRenderedPageBreak/>
        <w:t>ПРОВЕРКА ДОСТОВЕРНОСТИ БУХГАЛТЕРСКОЙ ОТЧЕТНОСТИ</w:t>
      </w:r>
      <w:bookmarkEnd w:id="2"/>
      <w:bookmarkEnd w:id="3"/>
    </w:p>
    <w:p w:rsidR="00C97ECF" w:rsidRPr="00E05CEB" w:rsidRDefault="00C97ECF" w:rsidP="0028606B">
      <w:pPr>
        <w:pStyle w:val="56"/>
        <w:widowControl w:val="0"/>
        <w:suppressAutoHyphens w:val="0"/>
        <w:jc w:val="center"/>
        <w:rPr>
          <w:sz w:val="22"/>
          <w:szCs w:val="22"/>
        </w:rPr>
      </w:pPr>
      <w:bookmarkStart w:id="4" w:name="_Toc225071350"/>
    </w:p>
    <w:p w:rsidR="00201927" w:rsidRPr="00CB02E6" w:rsidRDefault="00A43F26" w:rsidP="009C3302">
      <w:pPr>
        <w:pStyle w:val="3"/>
        <w:jc w:val="center"/>
      </w:pPr>
      <w:bookmarkStart w:id="5" w:name="_Toc478990294"/>
      <w:bookmarkStart w:id="6" w:name="_Toc320876851"/>
      <w:r w:rsidRPr="009C3302">
        <w:t xml:space="preserve">АУДИТ ИСПОЛНЕНИЯ БЮДЖЕТА </w:t>
      </w:r>
      <w:r w:rsidR="006A6F23" w:rsidRPr="009C3302">
        <w:t>ФОНДА</w:t>
      </w:r>
      <w:r w:rsidRPr="009C3302">
        <w:t xml:space="preserve"> ПО ДОХОДАМ И РАСХОДАМ</w:t>
      </w:r>
      <w:bookmarkEnd w:id="5"/>
    </w:p>
    <w:p w:rsidR="00201927" w:rsidRDefault="00201927" w:rsidP="00327BE2">
      <w:pPr>
        <w:pStyle w:val="2c"/>
        <w:widowControl w:val="0"/>
        <w:spacing w:after="0" w:line="240" w:lineRule="auto"/>
        <w:rPr>
          <w:rFonts w:ascii="Arial" w:hAnsi="Arial" w:cs="Arial"/>
          <w:b/>
          <w:sz w:val="22"/>
          <w:szCs w:val="22"/>
        </w:rPr>
      </w:pPr>
    </w:p>
    <w:p w:rsidR="009C3302" w:rsidRPr="008A54E0" w:rsidRDefault="009C3302" w:rsidP="009C3302">
      <w:pPr>
        <w:pStyle w:val="210"/>
        <w:widowControl w:val="0"/>
        <w:suppressAutoHyphens w:val="0"/>
        <w:spacing w:after="0" w:line="100" w:lineRule="atLeast"/>
        <w:ind w:firstLine="284"/>
        <w:rPr>
          <w:sz w:val="22"/>
          <w:szCs w:val="22"/>
          <w:lang w:eastAsia="ru-RU"/>
        </w:rPr>
      </w:pPr>
      <w:r w:rsidRPr="008A54E0">
        <w:rPr>
          <w:sz w:val="22"/>
          <w:szCs w:val="22"/>
          <w:lang w:eastAsia="ru-RU"/>
        </w:rPr>
        <w:t xml:space="preserve">Постановлением Архангельского областного Собрания депутатов </w:t>
      </w:r>
      <w:r>
        <w:rPr>
          <w:sz w:val="22"/>
          <w:szCs w:val="22"/>
          <w:lang w:eastAsia="ru-RU"/>
        </w:rPr>
        <w:t>принят областной закон №</w:t>
      </w:r>
      <w:r w:rsidR="00D24248" w:rsidRPr="00D24248">
        <w:rPr>
          <w:sz w:val="22"/>
          <w:szCs w:val="22"/>
          <w:lang w:eastAsia="ru-RU"/>
        </w:rPr>
        <w:t>374-22-ОЗ</w:t>
      </w:r>
      <w:r w:rsidRPr="00D24248">
        <w:rPr>
          <w:sz w:val="22"/>
          <w:szCs w:val="22"/>
          <w:lang w:eastAsia="ru-RU"/>
        </w:rPr>
        <w:t xml:space="preserve"> от </w:t>
      </w:r>
      <w:r w:rsidR="00D24248" w:rsidRPr="00D24248">
        <w:rPr>
          <w:sz w:val="22"/>
          <w:szCs w:val="22"/>
          <w:lang w:eastAsia="ru-RU"/>
        </w:rPr>
        <w:t>18.12.2015</w:t>
      </w:r>
      <w:r w:rsidRPr="00D24248">
        <w:rPr>
          <w:sz w:val="22"/>
          <w:szCs w:val="22"/>
          <w:lang w:eastAsia="ru-RU"/>
        </w:rPr>
        <w:t xml:space="preserve"> «О бюджете территориального фонда обязательного медицинского страхования Архангельской области на 201</w:t>
      </w:r>
      <w:r w:rsidR="00D24248" w:rsidRPr="00D24248">
        <w:rPr>
          <w:sz w:val="22"/>
          <w:szCs w:val="22"/>
          <w:lang w:eastAsia="ru-RU"/>
        </w:rPr>
        <w:t>6</w:t>
      </w:r>
      <w:r w:rsidRPr="00D24248">
        <w:rPr>
          <w:sz w:val="22"/>
          <w:szCs w:val="22"/>
          <w:lang w:eastAsia="ru-RU"/>
        </w:rPr>
        <w:t xml:space="preserve"> год». </w:t>
      </w:r>
      <w:r w:rsidR="004346E4" w:rsidRPr="00D24248">
        <w:rPr>
          <w:sz w:val="22"/>
          <w:szCs w:val="22"/>
          <w:lang w:eastAsia="ru-RU"/>
        </w:rPr>
        <w:t>Законами Архангельской</w:t>
      </w:r>
      <w:r w:rsidRPr="00D24248">
        <w:rPr>
          <w:sz w:val="22"/>
          <w:szCs w:val="22"/>
          <w:lang w:eastAsia="ru-RU"/>
        </w:rPr>
        <w:t xml:space="preserve"> области №</w:t>
      </w:r>
      <w:r w:rsidR="00EF150F">
        <w:rPr>
          <w:sz w:val="22"/>
          <w:szCs w:val="22"/>
          <w:lang w:eastAsia="ru-RU"/>
        </w:rPr>
        <w:t>451-27</w:t>
      </w:r>
      <w:r w:rsidRPr="00D24248">
        <w:rPr>
          <w:sz w:val="22"/>
          <w:szCs w:val="22"/>
          <w:lang w:eastAsia="ru-RU"/>
        </w:rPr>
        <w:t xml:space="preserve">-ОЗ от </w:t>
      </w:r>
      <w:r w:rsidR="00EF150F">
        <w:rPr>
          <w:sz w:val="22"/>
          <w:szCs w:val="22"/>
          <w:lang w:eastAsia="ru-RU"/>
        </w:rPr>
        <w:t>01.07.2016</w:t>
      </w:r>
      <w:r w:rsidR="004346E4" w:rsidRPr="00D24248">
        <w:rPr>
          <w:sz w:val="22"/>
          <w:szCs w:val="22"/>
          <w:lang w:eastAsia="ru-RU"/>
        </w:rPr>
        <w:t xml:space="preserve"> и</w:t>
      </w:r>
      <w:r w:rsidRPr="00D24248">
        <w:rPr>
          <w:sz w:val="22"/>
          <w:szCs w:val="22"/>
          <w:lang w:eastAsia="ru-RU"/>
        </w:rPr>
        <w:t xml:space="preserve"> №</w:t>
      </w:r>
      <w:r w:rsidR="00EF150F">
        <w:rPr>
          <w:sz w:val="22"/>
          <w:szCs w:val="22"/>
          <w:lang w:eastAsia="ru-RU"/>
        </w:rPr>
        <w:t>480-29</w:t>
      </w:r>
      <w:r w:rsidRPr="00D24248">
        <w:rPr>
          <w:sz w:val="22"/>
          <w:szCs w:val="22"/>
          <w:lang w:eastAsia="ru-RU"/>
        </w:rPr>
        <w:t xml:space="preserve">-ОЗ от </w:t>
      </w:r>
      <w:r w:rsidR="00EF150F">
        <w:rPr>
          <w:sz w:val="22"/>
          <w:szCs w:val="22"/>
          <w:lang w:eastAsia="ru-RU"/>
        </w:rPr>
        <w:t>28.10.2016</w:t>
      </w:r>
      <w:r w:rsidR="004346E4" w:rsidRPr="00D24248">
        <w:rPr>
          <w:sz w:val="22"/>
          <w:szCs w:val="22"/>
          <w:lang w:eastAsia="ru-RU"/>
        </w:rPr>
        <w:t xml:space="preserve"> были внесены</w:t>
      </w:r>
      <w:r w:rsidRPr="00D24248">
        <w:rPr>
          <w:sz w:val="22"/>
          <w:szCs w:val="22"/>
          <w:lang w:eastAsia="ru-RU"/>
        </w:rPr>
        <w:t xml:space="preserve"> изменения и дополнения в да</w:t>
      </w:r>
      <w:r w:rsidRPr="00D24248">
        <w:rPr>
          <w:sz w:val="22"/>
          <w:szCs w:val="22"/>
          <w:lang w:eastAsia="ru-RU"/>
        </w:rPr>
        <w:t>н</w:t>
      </w:r>
      <w:r w:rsidRPr="00D24248">
        <w:rPr>
          <w:sz w:val="22"/>
          <w:szCs w:val="22"/>
          <w:lang w:eastAsia="ru-RU"/>
        </w:rPr>
        <w:t>ный закон.</w:t>
      </w:r>
    </w:p>
    <w:p w:rsidR="009C3302" w:rsidRPr="00EF150F" w:rsidRDefault="009C3302" w:rsidP="009C3302">
      <w:pPr>
        <w:widowControl w:val="0"/>
        <w:autoSpaceDE w:val="0"/>
        <w:autoSpaceDN w:val="0"/>
        <w:adjustRightInd w:val="0"/>
        <w:ind w:firstLine="284"/>
        <w:rPr>
          <w:rFonts w:cs="Calibri"/>
          <w:sz w:val="22"/>
          <w:szCs w:val="22"/>
        </w:rPr>
      </w:pPr>
      <w:r w:rsidRPr="00EF150F">
        <w:rPr>
          <w:sz w:val="22"/>
          <w:szCs w:val="22"/>
          <w:lang w:eastAsia="ru-RU"/>
        </w:rPr>
        <w:t xml:space="preserve">В соответствии с законом утвержден прогнозируемый общий объем доходов Фонда в сумме </w:t>
      </w:r>
      <w:r w:rsidR="00C07F34">
        <w:rPr>
          <w:rFonts w:cs="Calibri"/>
          <w:sz w:val="22"/>
          <w:szCs w:val="22"/>
        </w:rPr>
        <w:t>17 403 045,30</w:t>
      </w:r>
      <w:r w:rsidRPr="00EF150F">
        <w:rPr>
          <w:rFonts w:cs="Calibri"/>
          <w:sz w:val="22"/>
          <w:szCs w:val="22"/>
        </w:rPr>
        <w:t xml:space="preserve"> </w:t>
      </w:r>
      <w:r w:rsidRPr="00EF150F">
        <w:rPr>
          <w:sz w:val="22"/>
          <w:szCs w:val="22"/>
          <w:lang w:eastAsia="ru-RU"/>
        </w:rPr>
        <w:t xml:space="preserve">тыс. руб., </w:t>
      </w:r>
      <w:r w:rsidRPr="00EF150F">
        <w:rPr>
          <w:rFonts w:cs="Calibri"/>
          <w:sz w:val="22"/>
          <w:szCs w:val="22"/>
        </w:rPr>
        <w:t>в том числе:</w:t>
      </w:r>
    </w:p>
    <w:p w:rsidR="009C3302" w:rsidRPr="00EF150F" w:rsidRDefault="009C3302" w:rsidP="009C3302">
      <w:pPr>
        <w:widowControl w:val="0"/>
        <w:autoSpaceDE w:val="0"/>
        <w:autoSpaceDN w:val="0"/>
        <w:adjustRightInd w:val="0"/>
        <w:ind w:firstLine="284"/>
        <w:rPr>
          <w:rFonts w:cs="Calibri"/>
          <w:sz w:val="22"/>
          <w:szCs w:val="22"/>
        </w:rPr>
      </w:pPr>
      <w:r w:rsidRPr="00EF150F">
        <w:rPr>
          <w:rFonts w:cs="Calibri"/>
          <w:sz w:val="22"/>
          <w:szCs w:val="22"/>
        </w:rPr>
        <w:t xml:space="preserve">- за счет межбюджетных трансфертов, получаемых из бюджета Федерального фонда обязательного медицинского страхования в сумме </w:t>
      </w:r>
      <w:r w:rsidR="00C07F34">
        <w:rPr>
          <w:rFonts w:cs="Calibri"/>
          <w:sz w:val="22"/>
          <w:szCs w:val="22"/>
        </w:rPr>
        <w:t>17 139 453,4</w:t>
      </w:r>
      <w:r w:rsidRPr="00EF150F">
        <w:rPr>
          <w:rFonts w:cs="Calibri"/>
          <w:sz w:val="22"/>
          <w:szCs w:val="22"/>
        </w:rPr>
        <w:t xml:space="preserve"> тыс. рублей;</w:t>
      </w:r>
    </w:p>
    <w:p w:rsidR="009C3302" w:rsidRPr="00EF150F" w:rsidRDefault="009C3302" w:rsidP="009C3302">
      <w:pPr>
        <w:widowControl w:val="0"/>
        <w:autoSpaceDE w:val="0"/>
        <w:autoSpaceDN w:val="0"/>
        <w:adjustRightInd w:val="0"/>
        <w:ind w:firstLine="284"/>
        <w:rPr>
          <w:rFonts w:cs="Calibri"/>
          <w:sz w:val="22"/>
          <w:szCs w:val="22"/>
        </w:rPr>
      </w:pPr>
      <w:r w:rsidRPr="00EF150F">
        <w:rPr>
          <w:rFonts w:cs="Calibri"/>
          <w:sz w:val="22"/>
          <w:szCs w:val="22"/>
        </w:rPr>
        <w:t xml:space="preserve">-  за счет межбюджетных трансфертов, получаемых из </w:t>
      </w:r>
      <w:r w:rsidR="00EF150F" w:rsidRPr="00EF150F">
        <w:rPr>
          <w:rFonts w:cs="Calibri"/>
          <w:sz w:val="22"/>
          <w:szCs w:val="22"/>
        </w:rPr>
        <w:t>бюджетов территориальных фондов обязательного медицинского страхования других субъектов РФ в сумме 2</w:t>
      </w:r>
      <w:r w:rsidR="00C07F34">
        <w:rPr>
          <w:rFonts w:cs="Calibri"/>
          <w:sz w:val="22"/>
          <w:szCs w:val="22"/>
        </w:rPr>
        <w:t>5</w:t>
      </w:r>
      <w:r w:rsidR="00EF150F" w:rsidRPr="00EF150F">
        <w:rPr>
          <w:rFonts w:cs="Calibri"/>
          <w:sz w:val="22"/>
          <w:szCs w:val="22"/>
        </w:rPr>
        <w:t>0 000,0 тыс. руб.</w:t>
      </w:r>
    </w:p>
    <w:p w:rsidR="009C3302" w:rsidRPr="008A54E0" w:rsidRDefault="009C3302" w:rsidP="009C3302">
      <w:pPr>
        <w:widowControl w:val="0"/>
        <w:autoSpaceDE w:val="0"/>
        <w:autoSpaceDN w:val="0"/>
        <w:adjustRightInd w:val="0"/>
        <w:ind w:firstLine="284"/>
        <w:rPr>
          <w:sz w:val="22"/>
          <w:szCs w:val="22"/>
          <w:lang w:eastAsia="ru-RU"/>
        </w:rPr>
      </w:pPr>
      <w:r w:rsidRPr="00EF150F">
        <w:rPr>
          <w:sz w:val="22"/>
          <w:szCs w:val="22"/>
          <w:lang w:eastAsia="ru-RU"/>
        </w:rPr>
        <w:t xml:space="preserve">и общий объем расходов в сумме </w:t>
      </w:r>
      <w:r w:rsidR="00C07F34">
        <w:rPr>
          <w:rFonts w:cs="Calibri"/>
          <w:sz w:val="22"/>
          <w:szCs w:val="22"/>
        </w:rPr>
        <w:t>17 536 787,7</w:t>
      </w:r>
      <w:r w:rsidR="00F4781A" w:rsidRPr="00EF150F">
        <w:rPr>
          <w:rFonts w:cs="Calibri"/>
          <w:sz w:val="22"/>
          <w:szCs w:val="22"/>
        </w:rPr>
        <w:t xml:space="preserve"> </w:t>
      </w:r>
      <w:r w:rsidRPr="00EF150F">
        <w:rPr>
          <w:sz w:val="22"/>
          <w:szCs w:val="22"/>
          <w:lang w:eastAsia="ru-RU"/>
        </w:rPr>
        <w:t xml:space="preserve">тыс. руб., с предельным объемом дефицита бюджета </w:t>
      </w:r>
      <w:r w:rsidR="00EF150F" w:rsidRPr="00EF150F">
        <w:rPr>
          <w:sz w:val="22"/>
          <w:szCs w:val="22"/>
          <w:lang w:eastAsia="ru-RU"/>
        </w:rPr>
        <w:t>133 742,4</w:t>
      </w:r>
      <w:r w:rsidRPr="00EF150F">
        <w:rPr>
          <w:rFonts w:cs="Calibri"/>
          <w:sz w:val="22"/>
          <w:szCs w:val="22"/>
        </w:rPr>
        <w:t xml:space="preserve"> тыс. руб.</w:t>
      </w:r>
    </w:p>
    <w:p w:rsidR="0060362E" w:rsidRDefault="0060362E" w:rsidP="009C3302">
      <w:pPr>
        <w:pStyle w:val="210"/>
        <w:widowControl w:val="0"/>
        <w:suppressAutoHyphens w:val="0"/>
        <w:spacing w:after="0" w:line="100" w:lineRule="atLeast"/>
        <w:ind w:firstLine="284"/>
        <w:rPr>
          <w:sz w:val="22"/>
          <w:szCs w:val="22"/>
          <w:lang w:eastAsia="ru-RU"/>
        </w:rPr>
      </w:pPr>
    </w:p>
    <w:p w:rsidR="00327BE2" w:rsidRDefault="00327BE2" w:rsidP="00327BE2">
      <w:pPr>
        <w:pStyle w:val="210"/>
        <w:widowControl w:val="0"/>
        <w:suppressAutoHyphens w:val="0"/>
        <w:spacing w:after="0" w:line="100" w:lineRule="atLeast"/>
        <w:rPr>
          <w:sz w:val="22"/>
          <w:szCs w:val="22"/>
          <w:lang w:eastAsia="ru-RU"/>
        </w:rPr>
      </w:pPr>
    </w:p>
    <w:p w:rsidR="0060362E" w:rsidRDefault="0060362E" w:rsidP="009C3302">
      <w:pPr>
        <w:pStyle w:val="210"/>
        <w:widowControl w:val="0"/>
        <w:suppressAutoHyphens w:val="0"/>
        <w:spacing w:after="0" w:line="100" w:lineRule="atLeast"/>
        <w:ind w:firstLine="284"/>
        <w:rPr>
          <w:sz w:val="22"/>
          <w:szCs w:val="22"/>
          <w:lang w:eastAsia="ru-RU"/>
        </w:rPr>
      </w:pPr>
    </w:p>
    <w:p w:rsidR="009C3302" w:rsidRPr="008A54E0" w:rsidRDefault="009C3302" w:rsidP="009C3302">
      <w:pPr>
        <w:pStyle w:val="210"/>
        <w:widowControl w:val="0"/>
        <w:suppressAutoHyphens w:val="0"/>
        <w:spacing w:after="0" w:line="100" w:lineRule="atLeast"/>
        <w:ind w:firstLine="284"/>
        <w:rPr>
          <w:sz w:val="22"/>
          <w:szCs w:val="22"/>
          <w:lang w:eastAsia="ru-RU"/>
        </w:rPr>
      </w:pPr>
      <w:r w:rsidRPr="008A54E0">
        <w:rPr>
          <w:sz w:val="22"/>
          <w:szCs w:val="22"/>
          <w:lang w:eastAsia="ru-RU"/>
        </w:rPr>
        <w:t>Анализ исполнения бюджета по доходам проведен на основании данных</w:t>
      </w:r>
      <w:r w:rsidR="00327BE2">
        <w:rPr>
          <w:sz w:val="22"/>
          <w:szCs w:val="22"/>
          <w:lang w:eastAsia="ru-RU"/>
        </w:rPr>
        <w:t xml:space="preserve"> </w:t>
      </w:r>
      <w:r w:rsidR="00C8197C" w:rsidRPr="008A54E0">
        <w:rPr>
          <w:sz w:val="22"/>
          <w:szCs w:val="22"/>
          <w:lang w:eastAsia="ru-RU"/>
        </w:rPr>
        <w:t>бюджета Фонда</w:t>
      </w:r>
      <w:r w:rsidRPr="008A54E0">
        <w:rPr>
          <w:sz w:val="22"/>
          <w:szCs w:val="22"/>
          <w:lang w:eastAsia="ru-RU"/>
        </w:rPr>
        <w:t xml:space="preserve"> на 201</w:t>
      </w:r>
      <w:r w:rsidR="00403CD7">
        <w:rPr>
          <w:sz w:val="22"/>
          <w:szCs w:val="22"/>
          <w:lang w:eastAsia="ru-RU"/>
        </w:rPr>
        <w:t>6</w:t>
      </w:r>
      <w:r w:rsidRPr="008A54E0">
        <w:rPr>
          <w:sz w:val="22"/>
          <w:szCs w:val="22"/>
          <w:lang w:eastAsia="ru-RU"/>
        </w:rPr>
        <w:t xml:space="preserve"> год и </w:t>
      </w:r>
      <w:r w:rsidR="00C8197C" w:rsidRPr="008A54E0">
        <w:rPr>
          <w:sz w:val="22"/>
          <w:szCs w:val="22"/>
          <w:lang w:eastAsia="ru-RU"/>
        </w:rPr>
        <w:t>данных бухгалтерского учета,</w:t>
      </w:r>
      <w:r w:rsidRPr="008A54E0">
        <w:rPr>
          <w:sz w:val="22"/>
          <w:szCs w:val="22"/>
          <w:lang w:eastAsia="ru-RU"/>
        </w:rPr>
        <w:t xml:space="preserve"> и отчетности.</w:t>
      </w:r>
    </w:p>
    <w:p w:rsidR="009C3302" w:rsidRPr="00E05CEB" w:rsidRDefault="009C3302" w:rsidP="009C3302">
      <w:pPr>
        <w:pStyle w:val="210"/>
        <w:widowControl w:val="0"/>
        <w:suppressAutoHyphens w:val="0"/>
        <w:spacing w:after="0" w:line="100" w:lineRule="atLeast"/>
        <w:ind w:firstLine="284"/>
        <w:rPr>
          <w:sz w:val="22"/>
          <w:szCs w:val="22"/>
        </w:rPr>
      </w:pPr>
    </w:p>
    <w:p w:rsidR="009C3302" w:rsidRDefault="009C3302" w:rsidP="009C3302">
      <w:pPr>
        <w:pStyle w:val="210"/>
        <w:widowControl w:val="0"/>
        <w:suppressAutoHyphens w:val="0"/>
        <w:spacing w:after="0" w:line="100" w:lineRule="atLeast"/>
        <w:ind w:firstLine="567"/>
        <w:rPr>
          <w:i/>
          <w:sz w:val="22"/>
          <w:szCs w:val="22"/>
        </w:rPr>
      </w:pPr>
      <w:r w:rsidRPr="00E05CEB">
        <w:rPr>
          <w:i/>
          <w:sz w:val="22"/>
          <w:szCs w:val="22"/>
        </w:rPr>
        <w:t xml:space="preserve">Исполнение </w:t>
      </w:r>
      <w:r w:rsidRPr="00D47630">
        <w:rPr>
          <w:i/>
          <w:sz w:val="22"/>
          <w:szCs w:val="22"/>
        </w:rPr>
        <w:t xml:space="preserve">бюджета </w:t>
      </w:r>
      <w:r>
        <w:rPr>
          <w:i/>
          <w:sz w:val="22"/>
          <w:szCs w:val="22"/>
        </w:rPr>
        <w:t>Фонда</w:t>
      </w:r>
      <w:r w:rsidRPr="00E05CEB">
        <w:rPr>
          <w:i/>
          <w:sz w:val="22"/>
          <w:szCs w:val="22"/>
        </w:rPr>
        <w:t xml:space="preserve"> по доходам в 201</w:t>
      </w:r>
      <w:r w:rsidR="00403CD7">
        <w:rPr>
          <w:i/>
          <w:sz w:val="22"/>
          <w:szCs w:val="22"/>
        </w:rPr>
        <w:t>6</w:t>
      </w:r>
      <w:r w:rsidRPr="00E05CEB">
        <w:rPr>
          <w:i/>
          <w:sz w:val="22"/>
          <w:szCs w:val="22"/>
        </w:rPr>
        <w:t xml:space="preserve"> году</w:t>
      </w:r>
      <w:r>
        <w:rPr>
          <w:i/>
          <w:sz w:val="22"/>
          <w:szCs w:val="22"/>
        </w:rPr>
        <w:t>:</w:t>
      </w:r>
    </w:p>
    <w:tbl>
      <w:tblPr>
        <w:tblW w:w="10632" w:type="dxa"/>
        <w:tblInd w:w="-34" w:type="dxa"/>
        <w:tblLook w:val="04A0"/>
      </w:tblPr>
      <w:tblGrid>
        <w:gridCol w:w="2888"/>
        <w:gridCol w:w="2049"/>
        <w:gridCol w:w="1553"/>
        <w:gridCol w:w="1499"/>
        <w:gridCol w:w="1207"/>
        <w:gridCol w:w="1436"/>
      </w:tblGrid>
      <w:tr w:rsidR="009F0D1C" w:rsidRPr="009F0D1C" w:rsidTr="009F0D1C">
        <w:trPr>
          <w:trHeight w:val="2160"/>
        </w:trPr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D9F1"/>
            <w:vAlign w:val="center"/>
            <w:hideMark/>
          </w:tcPr>
          <w:p w:rsidR="009F0D1C" w:rsidRPr="009F0D1C" w:rsidRDefault="009F0D1C" w:rsidP="009F0D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F0D1C">
              <w:rPr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D9F1"/>
            <w:vAlign w:val="center"/>
            <w:hideMark/>
          </w:tcPr>
          <w:p w:rsidR="009F0D1C" w:rsidRPr="009F0D1C" w:rsidRDefault="009F0D1C" w:rsidP="009F0D1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9F0D1C">
              <w:rPr>
                <w:sz w:val="14"/>
                <w:szCs w:val="14"/>
                <w:lang w:eastAsia="ru-RU"/>
              </w:rPr>
              <w:t>КБК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D9F1"/>
            <w:vAlign w:val="center"/>
            <w:hideMark/>
          </w:tcPr>
          <w:p w:rsidR="009F0D1C" w:rsidRPr="009F0D1C" w:rsidRDefault="009F0D1C" w:rsidP="009F0D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F0D1C">
              <w:rPr>
                <w:sz w:val="18"/>
                <w:szCs w:val="18"/>
                <w:lang w:eastAsia="ru-RU"/>
              </w:rPr>
              <w:t>Сумма, тыс.руб.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D9F1"/>
            <w:vAlign w:val="center"/>
            <w:hideMark/>
          </w:tcPr>
          <w:p w:rsidR="009F0D1C" w:rsidRPr="009F0D1C" w:rsidRDefault="009F0D1C" w:rsidP="009F0D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F0D1C">
              <w:rPr>
                <w:sz w:val="18"/>
                <w:szCs w:val="18"/>
                <w:lang w:eastAsia="ru-RU"/>
              </w:rPr>
              <w:t>Исполнение бюджета, тыс.руб.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D9F1"/>
            <w:vAlign w:val="center"/>
            <w:hideMark/>
          </w:tcPr>
          <w:p w:rsidR="009F0D1C" w:rsidRPr="009F0D1C" w:rsidRDefault="009F0D1C" w:rsidP="009F0D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F0D1C">
              <w:rPr>
                <w:sz w:val="18"/>
                <w:szCs w:val="18"/>
                <w:lang w:eastAsia="ru-RU"/>
              </w:rPr>
              <w:t>% испо</w:t>
            </w:r>
            <w:r w:rsidRPr="009F0D1C">
              <w:rPr>
                <w:sz w:val="18"/>
                <w:szCs w:val="18"/>
                <w:lang w:eastAsia="ru-RU"/>
              </w:rPr>
              <w:t>л</w:t>
            </w:r>
            <w:r w:rsidRPr="009F0D1C">
              <w:rPr>
                <w:sz w:val="18"/>
                <w:szCs w:val="18"/>
                <w:lang w:eastAsia="ru-RU"/>
              </w:rPr>
              <w:t xml:space="preserve">нения 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D9F1"/>
            <w:vAlign w:val="center"/>
            <w:hideMark/>
          </w:tcPr>
          <w:p w:rsidR="009F0D1C" w:rsidRPr="009F0D1C" w:rsidRDefault="009F0D1C" w:rsidP="009F0D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F0D1C">
              <w:rPr>
                <w:sz w:val="18"/>
                <w:szCs w:val="18"/>
                <w:lang w:eastAsia="ru-RU"/>
              </w:rPr>
              <w:t>Отклонение, тыс. руб.  (- недополучены доходы; + доходы пол</w:t>
            </w:r>
            <w:r w:rsidRPr="009F0D1C">
              <w:rPr>
                <w:sz w:val="18"/>
                <w:szCs w:val="18"/>
                <w:lang w:eastAsia="ru-RU"/>
              </w:rPr>
              <w:t>у</w:t>
            </w:r>
            <w:r w:rsidRPr="009F0D1C">
              <w:rPr>
                <w:sz w:val="18"/>
                <w:szCs w:val="18"/>
                <w:lang w:eastAsia="ru-RU"/>
              </w:rPr>
              <w:t>чены сверх утвержденных сумм)</w:t>
            </w:r>
          </w:p>
        </w:tc>
      </w:tr>
      <w:tr w:rsidR="009F0D1C" w:rsidRPr="009F0D1C" w:rsidTr="009F0D1C">
        <w:trPr>
          <w:trHeight w:val="300"/>
        </w:trPr>
        <w:tc>
          <w:tcPr>
            <w:tcW w:w="2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D1C" w:rsidRPr="009F0D1C" w:rsidRDefault="009F0D1C" w:rsidP="009F0D1C">
            <w:pPr>
              <w:suppressAutoHyphens w:val="0"/>
              <w:jc w:val="left"/>
              <w:rPr>
                <w:sz w:val="14"/>
                <w:szCs w:val="14"/>
                <w:lang w:eastAsia="ru-RU"/>
              </w:rPr>
            </w:pPr>
            <w:r w:rsidRPr="009F0D1C">
              <w:rPr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D1C" w:rsidRPr="009F0D1C" w:rsidRDefault="009F0D1C" w:rsidP="009F0D1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9F0D1C">
              <w:rPr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D1C" w:rsidRPr="009F0D1C" w:rsidRDefault="009F0D1C" w:rsidP="009F0D1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9F0D1C">
              <w:rPr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D1C" w:rsidRPr="009F0D1C" w:rsidRDefault="009F0D1C" w:rsidP="009F0D1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9F0D1C">
              <w:rPr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D1C" w:rsidRPr="009F0D1C" w:rsidRDefault="009F0D1C" w:rsidP="009F0D1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9F0D1C">
              <w:rPr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D1C" w:rsidRPr="009F0D1C" w:rsidRDefault="009F0D1C" w:rsidP="009F0D1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9F0D1C">
              <w:rPr>
                <w:sz w:val="14"/>
                <w:szCs w:val="14"/>
                <w:lang w:eastAsia="ru-RU"/>
              </w:rPr>
              <w:t>6</w:t>
            </w:r>
          </w:p>
        </w:tc>
      </w:tr>
      <w:tr w:rsidR="009F0D1C" w:rsidRPr="009F0D1C" w:rsidTr="009F0D1C">
        <w:trPr>
          <w:trHeight w:val="300"/>
        </w:trPr>
        <w:tc>
          <w:tcPr>
            <w:tcW w:w="2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D1C" w:rsidRPr="009F0D1C" w:rsidRDefault="009F0D1C" w:rsidP="009F0D1C">
            <w:pPr>
              <w:suppressAutoHyphens w:val="0"/>
              <w:jc w:val="left"/>
              <w:rPr>
                <w:b/>
                <w:sz w:val="16"/>
                <w:szCs w:val="16"/>
                <w:lang w:eastAsia="ru-RU"/>
              </w:rPr>
            </w:pPr>
            <w:r w:rsidRPr="009F0D1C">
              <w:rPr>
                <w:b/>
                <w:sz w:val="16"/>
                <w:szCs w:val="16"/>
                <w:lang w:eastAsia="ru-RU"/>
              </w:rPr>
              <w:t>Доходы бюджета - ИТОГО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D1C" w:rsidRPr="009F0D1C" w:rsidRDefault="009F0D1C" w:rsidP="009F0D1C">
            <w:pPr>
              <w:suppressAutoHyphens w:val="0"/>
              <w:jc w:val="center"/>
              <w:rPr>
                <w:b/>
                <w:sz w:val="14"/>
                <w:szCs w:val="14"/>
                <w:lang w:eastAsia="ru-RU"/>
              </w:rPr>
            </w:pPr>
            <w:r w:rsidRPr="009F0D1C">
              <w:rPr>
                <w:b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D1C" w:rsidRPr="009F0D1C" w:rsidRDefault="009F0D1C" w:rsidP="009F0D1C">
            <w:pPr>
              <w:suppressAutoHyphens w:val="0"/>
              <w:jc w:val="center"/>
              <w:rPr>
                <w:b/>
                <w:sz w:val="16"/>
                <w:szCs w:val="16"/>
                <w:lang w:eastAsia="ru-RU"/>
              </w:rPr>
            </w:pPr>
            <w:r w:rsidRPr="009F0D1C">
              <w:rPr>
                <w:b/>
                <w:sz w:val="16"/>
                <w:szCs w:val="16"/>
                <w:lang w:eastAsia="ru-RU"/>
              </w:rPr>
              <w:t>17 403 045,30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D1C" w:rsidRPr="009F0D1C" w:rsidRDefault="009F0D1C" w:rsidP="009F0D1C">
            <w:pPr>
              <w:suppressAutoHyphens w:val="0"/>
              <w:jc w:val="center"/>
              <w:rPr>
                <w:b/>
                <w:sz w:val="16"/>
                <w:szCs w:val="16"/>
                <w:lang w:eastAsia="ru-RU"/>
              </w:rPr>
            </w:pPr>
            <w:r w:rsidRPr="009F0D1C">
              <w:rPr>
                <w:b/>
                <w:sz w:val="16"/>
                <w:szCs w:val="16"/>
                <w:lang w:eastAsia="ru-RU"/>
              </w:rPr>
              <w:t>17 449 818,79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D1C" w:rsidRPr="009F0D1C" w:rsidRDefault="009F0D1C" w:rsidP="009F0D1C">
            <w:pPr>
              <w:suppressAutoHyphens w:val="0"/>
              <w:jc w:val="center"/>
              <w:rPr>
                <w:b/>
                <w:sz w:val="16"/>
                <w:szCs w:val="16"/>
                <w:lang w:eastAsia="ru-RU"/>
              </w:rPr>
            </w:pPr>
            <w:r w:rsidRPr="009F0D1C">
              <w:rPr>
                <w:b/>
                <w:sz w:val="16"/>
                <w:szCs w:val="16"/>
                <w:lang w:eastAsia="ru-RU"/>
              </w:rPr>
              <w:t>100,27%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D1C" w:rsidRPr="009F0D1C" w:rsidRDefault="009F0D1C" w:rsidP="009F0D1C">
            <w:pPr>
              <w:suppressAutoHyphens w:val="0"/>
              <w:jc w:val="center"/>
              <w:rPr>
                <w:b/>
                <w:sz w:val="16"/>
                <w:szCs w:val="16"/>
                <w:lang w:eastAsia="ru-RU"/>
              </w:rPr>
            </w:pPr>
            <w:r w:rsidRPr="009F0D1C">
              <w:rPr>
                <w:b/>
                <w:sz w:val="16"/>
                <w:szCs w:val="16"/>
                <w:lang w:eastAsia="ru-RU"/>
              </w:rPr>
              <w:t>46 773,49</w:t>
            </w:r>
          </w:p>
        </w:tc>
      </w:tr>
      <w:tr w:rsidR="009F0D1C" w:rsidRPr="009F0D1C" w:rsidTr="009F0D1C">
        <w:trPr>
          <w:trHeight w:val="450"/>
        </w:trPr>
        <w:tc>
          <w:tcPr>
            <w:tcW w:w="2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D1C" w:rsidRPr="009F0D1C" w:rsidRDefault="009F0D1C" w:rsidP="009F0D1C">
            <w:pPr>
              <w:suppressAutoHyphens w:val="0"/>
              <w:jc w:val="left"/>
              <w:rPr>
                <w:sz w:val="16"/>
                <w:szCs w:val="16"/>
                <w:lang w:eastAsia="ru-RU"/>
              </w:rPr>
            </w:pPr>
            <w:r w:rsidRPr="009F0D1C">
              <w:rPr>
                <w:sz w:val="16"/>
                <w:szCs w:val="16"/>
                <w:lang w:eastAsia="ru-RU"/>
              </w:rPr>
              <w:t xml:space="preserve">  НАЛОГОВЫЕ И НЕНАЛОГОВЫЕ ДОХОДЫ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D1C" w:rsidRPr="009F0D1C" w:rsidRDefault="009F0D1C" w:rsidP="009F0D1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9F0D1C">
              <w:rPr>
                <w:sz w:val="14"/>
                <w:szCs w:val="14"/>
                <w:lang w:eastAsia="ru-RU"/>
              </w:rPr>
              <w:t xml:space="preserve"> 000 1000000000 0000 000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D1C" w:rsidRPr="009F0D1C" w:rsidRDefault="009F0D1C" w:rsidP="009F0D1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F0D1C">
              <w:rPr>
                <w:sz w:val="16"/>
                <w:szCs w:val="16"/>
                <w:lang w:eastAsia="ru-RU"/>
              </w:rPr>
              <w:t>152 089,50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D1C" w:rsidRPr="009F0D1C" w:rsidRDefault="009F0D1C" w:rsidP="009F0D1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F0D1C">
              <w:rPr>
                <w:sz w:val="16"/>
                <w:szCs w:val="16"/>
                <w:lang w:eastAsia="ru-RU"/>
              </w:rPr>
              <w:t>179 312,82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D1C" w:rsidRPr="009F0D1C" w:rsidRDefault="009F0D1C" w:rsidP="009F0D1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F0D1C">
              <w:rPr>
                <w:sz w:val="16"/>
                <w:szCs w:val="16"/>
                <w:lang w:eastAsia="ru-RU"/>
              </w:rPr>
              <w:t>117,90%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D1C" w:rsidRPr="009F0D1C" w:rsidRDefault="009F0D1C" w:rsidP="009F0D1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F0D1C">
              <w:rPr>
                <w:sz w:val="16"/>
                <w:szCs w:val="16"/>
                <w:lang w:eastAsia="ru-RU"/>
              </w:rPr>
              <w:t>27 223,32</w:t>
            </w:r>
          </w:p>
        </w:tc>
      </w:tr>
      <w:tr w:rsidR="009F0D1C" w:rsidRPr="009F0D1C" w:rsidTr="009F0D1C">
        <w:trPr>
          <w:trHeight w:val="450"/>
        </w:trPr>
        <w:tc>
          <w:tcPr>
            <w:tcW w:w="2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D1C" w:rsidRPr="009F0D1C" w:rsidRDefault="009F0D1C" w:rsidP="009F0D1C">
            <w:pPr>
              <w:suppressAutoHyphens w:val="0"/>
              <w:jc w:val="left"/>
              <w:rPr>
                <w:sz w:val="16"/>
                <w:szCs w:val="16"/>
                <w:lang w:eastAsia="ru-RU"/>
              </w:rPr>
            </w:pPr>
            <w:r w:rsidRPr="009F0D1C">
              <w:rPr>
                <w:sz w:val="16"/>
                <w:szCs w:val="16"/>
                <w:lang w:eastAsia="ru-RU"/>
              </w:rPr>
              <w:t xml:space="preserve">  ДОХОДЫ ОТ ОКАЗАНИЯ ПЛАТНЫХ УСЛУГ (РАБОТ) И КОМПЕНСАЦИИ ЗАТРАТ ГОСУДАРСТВА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D1C" w:rsidRPr="009F0D1C" w:rsidRDefault="009F0D1C" w:rsidP="009F0D1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9F0D1C">
              <w:rPr>
                <w:sz w:val="14"/>
                <w:szCs w:val="14"/>
                <w:lang w:eastAsia="ru-RU"/>
              </w:rPr>
              <w:t xml:space="preserve"> 000 1130000000 0000 000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D1C" w:rsidRPr="009F0D1C" w:rsidRDefault="009F0D1C" w:rsidP="009F0D1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F0D1C">
              <w:rPr>
                <w:sz w:val="16"/>
                <w:szCs w:val="16"/>
                <w:lang w:eastAsia="ru-RU"/>
              </w:rPr>
              <w:t>339,50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D1C" w:rsidRPr="009F0D1C" w:rsidRDefault="009F0D1C" w:rsidP="009F0D1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F0D1C">
              <w:rPr>
                <w:sz w:val="16"/>
                <w:szCs w:val="16"/>
                <w:lang w:eastAsia="ru-RU"/>
              </w:rPr>
              <w:t>339,53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D1C" w:rsidRPr="009F0D1C" w:rsidRDefault="009F0D1C" w:rsidP="009F0D1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F0D1C">
              <w:rPr>
                <w:sz w:val="16"/>
                <w:szCs w:val="16"/>
                <w:lang w:eastAsia="ru-RU"/>
              </w:rPr>
              <w:t>100,01%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D1C" w:rsidRPr="009F0D1C" w:rsidRDefault="009F0D1C" w:rsidP="009F0D1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F0D1C">
              <w:rPr>
                <w:sz w:val="16"/>
                <w:szCs w:val="16"/>
                <w:lang w:eastAsia="ru-RU"/>
              </w:rPr>
              <w:t>0,03</w:t>
            </w:r>
          </w:p>
        </w:tc>
      </w:tr>
      <w:tr w:rsidR="009F0D1C" w:rsidRPr="009F0D1C" w:rsidTr="009F0D1C">
        <w:trPr>
          <w:trHeight w:val="450"/>
        </w:trPr>
        <w:tc>
          <w:tcPr>
            <w:tcW w:w="2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D1C" w:rsidRPr="009F0D1C" w:rsidRDefault="009F0D1C" w:rsidP="009F0D1C">
            <w:pPr>
              <w:suppressAutoHyphens w:val="0"/>
              <w:jc w:val="left"/>
              <w:rPr>
                <w:sz w:val="16"/>
                <w:szCs w:val="16"/>
                <w:lang w:eastAsia="ru-RU"/>
              </w:rPr>
            </w:pPr>
            <w:r w:rsidRPr="009F0D1C">
              <w:rPr>
                <w:sz w:val="16"/>
                <w:szCs w:val="16"/>
                <w:lang w:eastAsia="ru-RU"/>
              </w:rPr>
              <w:t xml:space="preserve">  ШТРАФЫ, САНКЦИИ, ВОЗМЕЩЕНИЕ УЩЕРБА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D1C" w:rsidRPr="009F0D1C" w:rsidRDefault="009F0D1C" w:rsidP="009F0D1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9F0D1C">
              <w:rPr>
                <w:sz w:val="14"/>
                <w:szCs w:val="14"/>
                <w:lang w:eastAsia="ru-RU"/>
              </w:rPr>
              <w:t xml:space="preserve"> 000 1160000000 0000 000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D1C" w:rsidRPr="009F0D1C" w:rsidRDefault="009F0D1C" w:rsidP="009F0D1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F0D1C">
              <w:rPr>
                <w:sz w:val="16"/>
                <w:szCs w:val="16"/>
                <w:lang w:eastAsia="ru-RU"/>
              </w:rPr>
              <w:t>9 250,00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D1C" w:rsidRPr="009F0D1C" w:rsidRDefault="009F0D1C" w:rsidP="009F0D1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F0D1C">
              <w:rPr>
                <w:sz w:val="16"/>
                <w:szCs w:val="16"/>
                <w:lang w:eastAsia="ru-RU"/>
              </w:rPr>
              <w:t>17 807,17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D1C" w:rsidRPr="009F0D1C" w:rsidRDefault="009F0D1C" w:rsidP="009F0D1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F0D1C">
              <w:rPr>
                <w:sz w:val="16"/>
                <w:szCs w:val="16"/>
                <w:lang w:eastAsia="ru-RU"/>
              </w:rPr>
              <w:t>192,51%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D1C" w:rsidRPr="009F0D1C" w:rsidRDefault="009F0D1C" w:rsidP="009F0D1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F0D1C">
              <w:rPr>
                <w:sz w:val="16"/>
                <w:szCs w:val="16"/>
                <w:lang w:eastAsia="ru-RU"/>
              </w:rPr>
              <w:t>8 557,17</w:t>
            </w:r>
          </w:p>
        </w:tc>
      </w:tr>
      <w:tr w:rsidR="009F0D1C" w:rsidRPr="009F0D1C" w:rsidTr="009F0D1C">
        <w:trPr>
          <w:trHeight w:val="1350"/>
        </w:trPr>
        <w:tc>
          <w:tcPr>
            <w:tcW w:w="2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D1C" w:rsidRPr="009F0D1C" w:rsidRDefault="009F0D1C" w:rsidP="009F0D1C">
            <w:pPr>
              <w:suppressAutoHyphens w:val="0"/>
              <w:jc w:val="left"/>
              <w:rPr>
                <w:i/>
                <w:sz w:val="16"/>
                <w:szCs w:val="16"/>
                <w:lang w:eastAsia="ru-RU"/>
              </w:rPr>
            </w:pPr>
            <w:r w:rsidRPr="009F0D1C">
              <w:rPr>
                <w:i/>
                <w:sz w:val="16"/>
                <w:szCs w:val="16"/>
                <w:lang w:eastAsia="ru-RU"/>
              </w:rPr>
              <w:t xml:space="preserve">  Денежные взыскания (штрафы) за нарушение законодательства Российской Федерации о госуда</w:t>
            </w:r>
            <w:r w:rsidRPr="009F0D1C">
              <w:rPr>
                <w:i/>
                <w:sz w:val="16"/>
                <w:szCs w:val="16"/>
                <w:lang w:eastAsia="ru-RU"/>
              </w:rPr>
              <w:t>р</w:t>
            </w:r>
            <w:r w:rsidRPr="009F0D1C">
              <w:rPr>
                <w:i/>
                <w:sz w:val="16"/>
                <w:szCs w:val="16"/>
                <w:lang w:eastAsia="ru-RU"/>
              </w:rPr>
              <w:t>ственных внебюджетных фондах и о конкретных видах обязател</w:t>
            </w:r>
            <w:r w:rsidRPr="009F0D1C">
              <w:rPr>
                <w:i/>
                <w:sz w:val="16"/>
                <w:szCs w:val="16"/>
                <w:lang w:eastAsia="ru-RU"/>
              </w:rPr>
              <w:t>ь</w:t>
            </w:r>
            <w:r w:rsidRPr="009F0D1C">
              <w:rPr>
                <w:i/>
                <w:sz w:val="16"/>
                <w:szCs w:val="16"/>
                <w:lang w:eastAsia="ru-RU"/>
              </w:rPr>
              <w:t>ного социального страхования, бюджетного законодательства (в части бюджетов государстве</w:t>
            </w:r>
            <w:r w:rsidRPr="009F0D1C">
              <w:rPr>
                <w:i/>
                <w:sz w:val="16"/>
                <w:szCs w:val="16"/>
                <w:lang w:eastAsia="ru-RU"/>
              </w:rPr>
              <w:t>н</w:t>
            </w:r>
            <w:r w:rsidRPr="009F0D1C">
              <w:rPr>
                <w:i/>
                <w:sz w:val="16"/>
                <w:szCs w:val="16"/>
                <w:lang w:eastAsia="ru-RU"/>
              </w:rPr>
              <w:t>ных внебюджетных фондов)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D1C" w:rsidRPr="009F0D1C" w:rsidRDefault="009F0D1C" w:rsidP="009F0D1C">
            <w:pPr>
              <w:suppressAutoHyphens w:val="0"/>
              <w:jc w:val="center"/>
              <w:rPr>
                <w:i/>
                <w:sz w:val="14"/>
                <w:szCs w:val="14"/>
                <w:lang w:eastAsia="ru-RU"/>
              </w:rPr>
            </w:pPr>
            <w:r w:rsidRPr="009F0D1C">
              <w:rPr>
                <w:i/>
                <w:sz w:val="14"/>
                <w:szCs w:val="14"/>
                <w:lang w:eastAsia="ru-RU"/>
              </w:rPr>
              <w:t xml:space="preserve"> 000 1162000000 0000 140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D1C" w:rsidRPr="009F0D1C" w:rsidRDefault="009F0D1C" w:rsidP="009F0D1C">
            <w:pPr>
              <w:suppressAutoHyphens w:val="0"/>
              <w:jc w:val="center"/>
              <w:rPr>
                <w:i/>
                <w:sz w:val="16"/>
                <w:szCs w:val="16"/>
                <w:lang w:eastAsia="ru-RU"/>
              </w:rPr>
            </w:pPr>
            <w:r w:rsidRPr="009F0D1C">
              <w:rPr>
                <w:i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D1C" w:rsidRPr="009F0D1C" w:rsidRDefault="009F0D1C" w:rsidP="009F0D1C">
            <w:pPr>
              <w:suppressAutoHyphens w:val="0"/>
              <w:jc w:val="center"/>
              <w:rPr>
                <w:i/>
                <w:sz w:val="16"/>
                <w:szCs w:val="16"/>
                <w:lang w:eastAsia="ru-RU"/>
              </w:rPr>
            </w:pPr>
            <w:r w:rsidRPr="009F0D1C">
              <w:rPr>
                <w:i/>
                <w:sz w:val="16"/>
                <w:szCs w:val="16"/>
                <w:lang w:eastAsia="ru-RU"/>
              </w:rPr>
              <w:t>3 621,91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D1C" w:rsidRPr="009F0D1C" w:rsidRDefault="009F0D1C" w:rsidP="009F0D1C">
            <w:pPr>
              <w:suppressAutoHyphens w:val="0"/>
              <w:jc w:val="center"/>
              <w:rPr>
                <w:i/>
                <w:sz w:val="16"/>
                <w:szCs w:val="16"/>
                <w:lang w:eastAsia="ru-RU"/>
              </w:rPr>
            </w:pPr>
            <w:r w:rsidRPr="009F0D1C">
              <w:rPr>
                <w:i/>
                <w:sz w:val="16"/>
                <w:szCs w:val="16"/>
                <w:lang w:eastAsia="ru-RU"/>
              </w:rPr>
              <w:t>181,10%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D1C" w:rsidRPr="009F0D1C" w:rsidRDefault="009F0D1C" w:rsidP="009F0D1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F0D1C">
              <w:rPr>
                <w:sz w:val="16"/>
                <w:szCs w:val="16"/>
                <w:lang w:eastAsia="ru-RU"/>
              </w:rPr>
              <w:t>1 621,91</w:t>
            </w:r>
          </w:p>
        </w:tc>
      </w:tr>
      <w:tr w:rsidR="009F0D1C" w:rsidRPr="009F0D1C" w:rsidTr="009F0D1C">
        <w:trPr>
          <w:trHeight w:val="675"/>
        </w:trPr>
        <w:tc>
          <w:tcPr>
            <w:tcW w:w="2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D1C" w:rsidRPr="009F0D1C" w:rsidRDefault="009F0D1C" w:rsidP="009F0D1C">
            <w:pPr>
              <w:suppressAutoHyphens w:val="0"/>
              <w:jc w:val="left"/>
              <w:rPr>
                <w:i/>
                <w:sz w:val="16"/>
                <w:szCs w:val="16"/>
                <w:lang w:eastAsia="ru-RU"/>
              </w:rPr>
            </w:pPr>
            <w:r w:rsidRPr="009F0D1C">
              <w:rPr>
                <w:i/>
                <w:sz w:val="16"/>
                <w:szCs w:val="16"/>
                <w:lang w:eastAsia="ru-RU"/>
              </w:rPr>
              <w:t xml:space="preserve">  Денежные взыскания (штрафы) и иные суммы, взыскиваемые с лиц, виновных в совершении пр</w:t>
            </w:r>
            <w:r w:rsidRPr="009F0D1C">
              <w:rPr>
                <w:i/>
                <w:sz w:val="16"/>
                <w:szCs w:val="16"/>
                <w:lang w:eastAsia="ru-RU"/>
              </w:rPr>
              <w:t>е</w:t>
            </w:r>
            <w:r w:rsidRPr="009F0D1C">
              <w:rPr>
                <w:i/>
                <w:sz w:val="16"/>
                <w:szCs w:val="16"/>
                <w:lang w:eastAsia="ru-RU"/>
              </w:rPr>
              <w:t>ступлений, и в возмещение уще</w:t>
            </w:r>
            <w:r w:rsidRPr="009F0D1C">
              <w:rPr>
                <w:i/>
                <w:sz w:val="16"/>
                <w:szCs w:val="16"/>
                <w:lang w:eastAsia="ru-RU"/>
              </w:rPr>
              <w:t>р</w:t>
            </w:r>
            <w:r w:rsidRPr="009F0D1C">
              <w:rPr>
                <w:i/>
                <w:sz w:val="16"/>
                <w:szCs w:val="16"/>
                <w:lang w:eastAsia="ru-RU"/>
              </w:rPr>
              <w:t>ба имуществу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D1C" w:rsidRPr="009F0D1C" w:rsidRDefault="009F0D1C" w:rsidP="009F0D1C">
            <w:pPr>
              <w:suppressAutoHyphens w:val="0"/>
              <w:jc w:val="center"/>
              <w:rPr>
                <w:i/>
                <w:sz w:val="14"/>
                <w:szCs w:val="14"/>
                <w:lang w:eastAsia="ru-RU"/>
              </w:rPr>
            </w:pPr>
            <w:r w:rsidRPr="009F0D1C">
              <w:rPr>
                <w:i/>
                <w:sz w:val="14"/>
                <w:szCs w:val="14"/>
                <w:lang w:eastAsia="ru-RU"/>
              </w:rPr>
              <w:t xml:space="preserve"> 000 1162100000 0000 140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D1C" w:rsidRPr="009F0D1C" w:rsidRDefault="009F0D1C" w:rsidP="009F0D1C">
            <w:pPr>
              <w:suppressAutoHyphens w:val="0"/>
              <w:jc w:val="center"/>
              <w:rPr>
                <w:i/>
                <w:sz w:val="16"/>
                <w:szCs w:val="16"/>
                <w:lang w:eastAsia="ru-RU"/>
              </w:rPr>
            </w:pPr>
            <w:r w:rsidRPr="009F0D1C">
              <w:rPr>
                <w:i/>
                <w:sz w:val="16"/>
                <w:szCs w:val="16"/>
                <w:lang w:eastAsia="ru-RU"/>
              </w:rPr>
              <w:t>1 050,00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D1C" w:rsidRPr="009F0D1C" w:rsidRDefault="009F0D1C" w:rsidP="009F0D1C">
            <w:pPr>
              <w:suppressAutoHyphens w:val="0"/>
              <w:jc w:val="center"/>
              <w:rPr>
                <w:i/>
                <w:sz w:val="16"/>
                <w:szCs w:val="16"/>
                <w:lang w:eastAsia="ru-RU"/>
              </w:rPr>
            </w:pPr>
            <w:r w:rsidRPr="009F0D1C">
              <w:rPr>
                <w:i/>
                <w:sz w:val="16"/>
                <w:szCs w:val="16"/>
                <w:lang w:eastAsia="ru-RU"/>
              </w:rPr>
              <w:t>1 650,69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D1C" w:rsidRPr="009F0D1C" w:rsidRDefault="009F0D1C" w:rsidP="009F0D1C">
            <w:pPr>
              <w:suppressAutoHyphens w:val="0"/>
              <w:jc w:val="center"/>
              <w:rPr>
                <w:i/>
                <w:sz w:val="16"/>
                <w:szCs w:val="16"/>
                <w:lang w:eastAsia="ru-RU"/>
              </w:rPr>
            </w:pPr>
            <w:r w:rsidRPr="009F0D1C">
              <w:rPr>
                <w:i/>
                <w:sz w:val="16"/>
                <w:szCs w:val="16"/>
                <w:lang w:eastAsia="ru-RU"/>
              </w:rPr>
              <w:t>157,21%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D1C" w:rsidRPr="009F0D1C" w:rsidRDefault="009F0D1C" w:rsidP="009F0D1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F0D1C">
              <w:rPr>
                <w:sz w:val="16"/>
                <w:szCs w:val="16"/>
                <w:lang w:eastAsia="ru-RU"/>
              </w:rPr>
              <w:t>600,69</w:t>
            </w:r>
          </w:p>
        </w:tc>
      </w:tr>
      <w:tr w:rsidR="009F0D1C" w:rsidRPr="009F0D1C" w:rsidTr="009F0D1C">
        <w:trPr>
          <w:trHeight w:val="675"/>
        </w:trPr>
        <w:tc>
          <w:tcPr>
            <w:tcW w:w="2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D1C" w:rsidRPr="009F0D1C" w:rsidRDefault="009F0D1C" w:rsidP="009F0D1C">
            <w:pPr>
              <w:suppressAutoHyphens w:val="0"/>
              <w:jc w:val="left"/>
              <w:rPr>
                <w:i/>
                <w:sz w:val="16"/>
                <w:szCs w:val="16"/>
                <w:lang w:eastAsia="ru-RU"/>
              </w:rPr>
            </w:pPr>
            <w:r w:rsidRPr="009F0D1C">
              <w:rPr>
                <w:i/>
                <w:sz w:val="16"/>
                <w:szCs w:val="16"/>
                <w:lang w:eastAsia="ru-RU"/>
              </w:rPr>
              <w:lastRenderedPageBreak/>
              <w:t xml:space="preserve">  Денежные взыскания, налага</w:t>
            </w:r>
            <w:r w:rsidRPr="009F0D1C">
              <w:rPr>
                <w:i/>
                <w:sz w:val="16"/>
                <w:szCs w:val="16"/>
                <w:lang w:eastAsia="ru-RU"/>
              </w:rPr>
              <w:t>е</w:t>
            </w:r>
            <w:r w:rsidRPr="009F0D1C">
              <w:rPr>
                <w:i/>
                <w:sz w:val="16"/>
                <w:szCs w:val="16"/>
                <w:lang w:eastAsia="ru-RU"/>
              </w:rPr>
              <w:t>мые в возмещение ущерба, прич</w:t>
            </w:r>
            <w:r w:rsidRPr="009F0D1C">
              <w:rPr>
                <w:i/>
                <w:sz w:val="16"/>
                <w:szCs w:val="16"/>
                <w:lang w:eastAsia="ru-RU"/>
              </w:rPr>
              <w:t>и</w:t>
            </w:r>
            <w:r w:rsidRPr="009F0D1C">
              <w:rPr>
                <w:i/>
                <w:sz w:val="16"/>
                <w:szCs w:val="16"/>
                <w:lang w:eastAsia="ru-RU"/>
              </w:rPr>
              <w:t>ненного в результате незаконн</w:t>
            </w:r>
            <w:r w:rsidRPr="009F0D1C">
              <w:rPr>
                <w:i/>
                <w:sz w:val="16"/>
                <w:szCs w:val="16"/>
                <w:lang w:eastAsia="ru-RU"/>
              </w:rPr>
              <w:t>о</w:t>
            </w:r>
            <w:r w:rsidRPr="009F0D1C">
              <w:rPr>
                <w:i/>
                <w:sz w:val="16"/>
                <w:szCs w:val="16"/>
                <w:lang w:eastAsia="ru-RU"/>
              </w:rPr>
              <w:t>го или нецелевого использования бюджетных средств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D1C" w:rsidRPr="009F0D1C" w:rsidRDefault="009F0D1C" w:rsidP="009F0D1C">
            <w:pPr>
              <w:suppressAutoHyphens w:val="0"/>
              <w:jc w:val="center"/>
              <w:rPr>
                <w:i/>
                <w:sz w:val="14"/>
                <w:szCs w:val="14"/>
                <w:lang w:eastAsia="ru-RU"/>
              </w:rPr>
            </w:pPr>
            <w:r w:rsidRPr="009F0D1C">
              <w:rPr>
                <w:i/>
                <w:sz w:val="14"/>
                <w:szCs w:val="14"/>
                <w:lang w:eastAsia="ru-RU"/>
              </w:rPr>
              <w:t xml:space="preserve"> 000 1163200000 0000 140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D1C" w:rsidRPr="009F0D1C" w:rsidRDefault="009F0D1C" w:rsidP="009F0D1C">
            <w:pPr>
              <w:suppressAutoHyphens w:val="0"/>
              <w:jc w:val="center"/>
              <w:rPr>
                <w:i/>
                <w:sz w:val="16"/>
                <w:szCs w:val="16"/>
                <w:lang w:eastAsia="ru-RU"/>
              </w:rPr>
            </w:pPr>
            <w:r w:rsidRPr="009F0D1C">
              <w:rPr>
                <w:i/>
                <w:sz w:val="16"/>
                <w:szCs w:val="16"/>
                <w:lang w:eastAsia="ru-RU"/>
              </w:rPr>
              <w:t>6 200,00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D1C" w:rsidRPr="009F0D1C" w:rsidRDefault="009F0D1C" w:rsidP="009F0D1C">
            <w:pPr>
              <w:suppressAutoHyphens w:val="0"/>
              <w:jc w:val="center"/>
              <w:rPr>
                <w:i/>
                <w:sz w:val="16"/>
                <w:szCs w:val="16"/>
                <w:lang w:eastAsia="ru-RU"/>
              </w:rPr>
            </w:pPr>
            <w:r w:rsidRPr="009F0D1C">
              <w:rPr>
                <w:i/>
                <w:sz w:val="16"/>
                <w:szCs w:val="16"/>
                <w:lang w:eastAsia="ru-RU"/>
              </w:rPr>
              <w:t>12 532,53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D1C" w:rsidRPr="009F0D1C" w:rsidRDefault="009F0D1C" w:rsidP="009F0D1C">
            <w:pPr>
              <w:suppressAutoHyphens w:val="0"/>
              <w:jc w:val="center"/>
              <w:rPr>
                <w:i/>
                <w:sz w:val="16"/>
                <w:szCs w:val="16"/>
                <w:lang w:eastAsia="ru-RU"/>
              </w:rPr>
            </w:pPr>
            <w:r w:rsidRPr="009F0D1C">
              <w:rPr>
                <w:i/>
                <w:sz w:val="16"/>
                <w:szCs w:val="16"/>
                <w:lang w:eastAsia="ru-RU"/>
              </w:rPr>
              <w:t>202,14%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D1C" w:rsidRPr="009F0D1C" w:rsidRDefault="009F0D1C" w:rsidP="009F0D1C">
            <w:pPr>
              <w:suppressAutoHyphens w:val="0"/>
              <w:jc w:val="center"/>
              <w:rPr>
                <w:i/>
                <w:sz w:val="16"/>
                <w:szCs w:val="16"/>
                <w:lang w:eastAsia="ru-RU"/>
              </w:rPr>
            </w:pPr>
            <w:r w:rsidRPr="009F0D1C">
              <w:rPr>
                <w:i/>
                <w:sz w:val="16"/>
                <w:szCs w:val="16"/>
                <w:lang w:eastAsia="ru-RU"/>
              </w:rPr>
              <w:t>6 332,53</w:t>
            </w:r>
          </w:p>
        </w:tc>
      </w:tr>
      <w:tr w:rsidR="009F0D1C" w:rsidRPr="009F0D1C" w:rsidTr="009F0D1C">
        <w:trPr>
          <w:trHeight w:val="450"/>
        </w:trPr>
        <w:tc>
          <w:tcPr>
            <w:tcW w:w="2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D1C" w:rsidRPr="009F0D1C" w:rsidRDefault="009F0D1C" w:rsidP="009F0D1C">
            <w:pPr>
              <w:suppressAutoHyphens w:val="0"/>
              <w:jc w:val="left"/>
              <w:rPr>
                <w:sz w:val="16"/>
                <w:szCs w:val="16"/>
                <w:lang w:eastAsia="ru-RU"/>
              </w:rPr>
            </w:pPr>
            <w:r w:rsidRPr="009F0D1C">
              <w:rPr>
                <w:sz w:val="16"/>
                <w:szCs w:val="16"/>
                <w:lang w:eastAsia="ru-RU"/>
              </w:rPr>
              <w:t xml:space="preserve">  ПРОЧИЕ НЕНАЛОГОВЫЕ ДОХОДЫ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D1C" w:rsidRPr="009F0D1C" w:rsidRDefault="009F0D1C" w:rsidP="009F0D1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9F0D1C">
              <w:rPr>
                <w:sz w:val="14"/>
                <w:szCs w:val="14"/>
                <w:lang w:eastAsia="ru-RU"/>
              </w:rPr>
              <w:t xml:space="preserve"> 000 1170000000 0000 000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D1C" w:rsidRPr="009F0D1C" w:rsidRDefault="009F0D1C" w:rsidP="009F0D1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F0D1C">
              <w:rPr>
                <w:sz w:val="16"/>
                <w:szCs w:val="16"/>
                <w:lang w:eastAsia="ru-RU"/>
              </w:rPr>
              <w:t>142 500,00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D1C" w:rsidRPr="009F0D1C" w:rsidRDefault="009F0D1C" w:rsidP="009F0D1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F0D1C">
              <w:rPr>
                <w:sz w:val="16"/>
                <w:szCs w:val="16"/>
                <w:lang w:eastAsia="ru-RU"/>
              </w:rPr>
              <w:t>161 166,12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D1C" w:rsidRPr="009F0D1C" w:rsidRDefault="009F0D1C" w:rsidP="009F0D1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F0D1C">
              <w:rPr>
                <w:sz w:val="16"/>
                <w:szCs w:val="16"/>
                <w:lang w:eastAsia="ru-RU"/>
              </w:rPr>
              <w:t>113,10%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D1C" w:rsidRPr="009F0D1C" w:rsidRDefault="009F0D1C" w:rsidP="009F0D1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F0D1C">
              <w:rPr>
                <w:sz w:val="16"/>
                <w:szCs w:val="16"/>
                <w:lang w:eastAsia="ru-RU"/>
              </w:rPr>
              <w:t>18 666,12</w:t>
            </w:r>
          </w:p>
        </w:tc>
      </w:tr>
      <w:tr w:rsidR="009F0D1C" w:rsidRPr="009F0D1C" w:rsidTr="009F0D1C">
        <w:trPr>
          <w:trHeight w:val="450"/>
        </w:trPr>
        <w:tc>
          <w:tcPr>
            <w:tcW w:w="2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D1C" w:rsidRPr="009F0D1C" w:rsidRDefault="009F0D1C" w:rsidP="009F0D1C">
            <w:pPr>
              <w:suppressAutoHyphens w:val="0"/>
              <w:jc w:val="left"/>
              <w:rPr>
                <w:i/>
                <w:sz w:val="16"/>
                <w:szCs w:val="16"/>
                <w:lang w:eastAsia="ru-RU"/>
              </w:rPr>
            </w:pPr>
            <w:r w:rsidRPr="009F0D1C">
              <w:rPr>
                <w:i/>
                <w:sz w:val="16"/>
                <w:szCs w:val="16"/>
                <w:lang w:eastAsia="ru-RU"/>
              </w:rPr>
              <w:t xml:space="preserve">  Прочие неналоговые поступл</w:t>
            </w:r>
            <w:r w:rsidRPr="009F0D1C">
              <w:rPr>
                <w:i/>
                <w:sz w:val="16"/>
                <w:szCs w:val="16"/>
                <w:lang w:eastAsia="ru-RU"/>
              </w:rPr>
              <w:t>е</w:t>
            </w:r>
            <w:r w:rsidRPr="009F0D1C">
              <w:rPr>
                <w:i/>
                <w:sz w:val="16"/>
                <w:szCs w:val="16"/>
                <w:lang w:eastAsia="ru-RU"/>
              </w:rPr>
              <w:t>ния в территориальные фонды обязательного медицинского страхования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D1C" w:rsidRPr="009F0D1C" w:rsidRDefault="009F0D1C" w:rsidP="009F0D1C">
            <w:pPr>
              <w:suppressAutoHyphens w:val="0"/>
              <w:jc w:val="center"/>
              <w:rPr>
                <w:i/>
                <w:sz w:val="14"/>
                <w:szCs w:val="14"/>
                <w:lang w:eastAsia="ru-RU"/>
              </w:rPr>
            </w:pPr>
            <w:r w:rsidRPr="009F0D1C">
              <w:rPr>
                <w:i/>
                <w:sz w:val="14"/>
                <w:szCs w:val="14"/>
                <w:lang w:eastAsia="ru-RU"/>
              </w:rPr>
              <w:t xml:space="preserve"> 000 1170604009 0000 180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D1C" w:rsidRPr="009F0D1C" w:rsidRDefault="009F0D1C" w:rsidP="009F0D1C">
            <w:pPr>
              <w:suppressAutoHyphens w:val="0"/>
              <w:jc w:val="center"/>
              <w:rPr>
                <w:i/>
                <w:sz w:val="16"/>
                <w:szCs w:val="16"/>
                <w:lang w:eastAsia="ru-RU"/>
              </w:rPr>
            </w:pPr>
            <w:r w:rsidRPr="009F0D1C">
              <w:rPr>
                <w:i/>
                <w:sz w:val="16"/>
                <w:szCs w:val="16"/>
                <w:lang w:eastAsia="ru-RU"/>
              </w:rPr>
              <w:t>142 500,00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D1C" w:rsidRPr="009F0D1C" w:rsidRDefault="009F0D1C" w:rsidP="009F0D1C">
            <w:pPr>
              <w:suppressAutoHyphens w:val="0"/>
              <w:jc w:val="center"/>
              <w:rPr>
                <w:i/>
                <w:sz w:val="16"/>
                <w:szCs w:val="16"/>
                <w:lang w:eastAsia="ru-RU"/>
              </w:rPr>
            </w:pPr>
            <w:r w:rsidRPr="009F0D1C">
              <w:rPr>
                <w:i/>
                <w:sz w:val="16"/>
                <w:szCs w:val="16"/>
                <w:lang w:eastAsia="ru-RU"/>
              </w:rPr>
              <w:t>161 166,12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D1C" w:rsidRPr="009F0D1C" w:rsidRDefault="009F0D1C" w:rsidP="009F0D1C">
            <w:pPr>
              <w:suppressAutoHyphens w:val="0"/>
              <w:jc w:val="center"/>
              <w:rPr>
                <w:i/>
                <w:sz w:val="16"/>
                <w:szCs w:val="16"/>
                <w:lang w:eastAsia="ru-RU"/>
              </w:rPr>
            </w:pPr>
            <w:r w:rsidRPr="009F0D1C">
              <w:rPr>
                <w:i/>
                <w:sz w:val="16"/>
                <w:szCs w:val="16"/>
                <w:lang w:eastAsia="ru-RU"/>
              </w:rPr>
              <w:t>113,10%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D1C" w:rsidRPr="009F0D1C" w:rsidRDefault="009F0D1C" w:rsidP="009F0D1C">
            <w:pPr>
              <w:suppressAutoHyphens w:val="0"/>
              <w:jc w:val="center"/>
              <w:rPr>
                <w:i/>
                <w:sz w:val="16"/>
                <w:szCs w:val="16"/>
                <w:lang w:eastAsia="ru-RU"/>
              </w:rPr>
            </w:pPr>
            <w:r w:rsidRPr="009F0D1C">
              <w:rPr>
                <w:i/>
                <w:sz w:val="16"/>
                <w:szCs w:val="16"/>
                <w:lang w:eastAsia="ru-RU"/>
              </w:rPr>
              <w:t>18 666,12</w:t>
            </w:r>
          </w:p>
        </w:tc>
      </w:tr>
      <w:tr w:rsidR="009F0D1C" w:rsidRPr="009F0D1C" w:rsidTr="009F0D1C">
        <w:trPr>
          <w:trHeight w:val="450"/>
        </w:trPr>
        <w:tc>
          <w:tcPr>
            <w:tcW w:w="2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D1C" w:rsidRPr="009F0D1C" w:rsidRDefault="009F0D1C" w:rsidP="009F0D1C">
            <w:pPr>
              <w:suppressAutoHyphens w:val="0"/>
              <w:jc w:val="left"/>
              <w:rPr>
                <w:sz w:val="16"/>
                <w:szCs w:val="16"/>
                <w:lang w:eastAsia="ru-RU"/>
              </w:rPr>
            </w:pPr>
            <w:r w:rsidRPr="009F0D1C">
              <w:rPr>
                <w:sz w:val="16"/>
                <w:szCs w:val="16"/>
                <w:lang w:eastAsia="ru-RU"/>
              </w:rPr>
              <w:t xml:space="preserve">  БЕЗВОЗМЕЗДНЫЕ ПОСТУПЛЕНИЯ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D1C" w:rsidRPr="009F0D1C" w:rsidRDefault="009F0D1C" w:rsidP="009F0D1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9F0D1C">
              <w:rPr>
                <w:sz w:val="14"/>
                <w:szCs w:val="14"/>
                <w:lang w:eastAsia="ru-RU"/>
              </w:rPr>
              <w:t xml:space="preserve"> 000 2000000000 0000 000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D1C" w:rsidRPr="009F0D1C" w:rsidRDefault="009F0D1C" w:rsidP="009F0D1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F0D1C">
              <w:rPr>
                <w:sz w:val="16"/>
                <w:szCs w:val="16"/>
                <w:lang w:eastAsia="ru-RU"/>
              </w:rPr>
              <w:t>17 250 955,80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D1C" w:rsidRPr="009F0D1C" w:rsidRDefault="009F0D1C" w:rsidP="009F0D1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F0D1C">
              <w:rPr>
                <w:sz w:val="16"/>
                <w:szCs w:val="16"/>
                <w:lang w:eastAsia="ru-RU"/>
              </w:rPr>
              <w:t>17 270 505,97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D1C" w:rsidRPr="009F0D1C" w:rsidRDefault="009F0D1C" w:rsidP="009F0D1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F0D1C">
              <w:rPr>
                <w:sz w:val="16"/>
                <w:szCs w:val="16"/>
                <w:lang w:eastAsia="ru-RU"/>
              </w:rPr>
              <w:t>100,11%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D1C" w:rsidRPr="009F0D1C" w:rsidRDefault="009F0D1C" w:rsidP="009F0D1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F0D1C">
              <w:rPr>
                <w:sz w:val="16"/>
                <w:szCs w:val="16"/>
                <w:lang w:eastAsia="ru-RU"/>
              </w:rPr>
              <w:t>19 550,17</w:t>
            </w:r>
          </w:p>
        </w:tc>
      </w:tr>
      <w:tr w:rsidR="009F0D1C" w:rsidRPr="009F0D1C" w:rsidTr="009F0D1C">
        <w:trPr>
          <w:trHeight w:val="450"/>
        </w:trPr>
        <w:tc>
          <w:tcPr>
            <w:tcW w:w="2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D1C" w:rsidRPr="009F0D1C" w:rsidRDefault="009F0D1C" w:rsidP="009F0D1C">
            <w:pPr>
              <w:suppressAutoHyphens w:val="0"/>
              <w:jc w:val="left"/>
              <w:rPr>
                <w:sz w:val="16"/>
                <w:szCs w:val="16"/>
                <w:lang w:eastAsia="ru-RU"/>
              </w:rPr>
            </w:pPr>
            <w:r w:rsidRPr="009F0D1C">
              <w:rPr>
                <w:sz w:val="16"/>
                <w:szCs w:val="16"/>
                <w:lang w:eastAsia="ru-RU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D1C" w:rsidRPr="009F0D1C" w:rsidRDefault="009F0D1C" w:rsidP="009F0D1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9F0D1C">
              <w:rPr>
                <w:sz w:val="14"/>
                <w:szCs w:val="14"/>
                <w:lang w:eastAsia="ru-RU"/>
              </w:rPr>
              <w:t xml:space="preserve"> 000 2020000000 0000 000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D1C" w:rsidRPr="009F0D1C" w:rsidRDefault="009F0D1C" w:rsidP="009F0D1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F0D1C">
              <w:rPr>
                <w:sz w:val="16"/>
                <w:szCs w:val="16"/>
                <w:lang w:eastAsia="ru-RU"/>
              </w:rPr>
              <w:t>17 389 453,40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D1C" w:rsidRPr="009F0D1C" w:rsidRDefault="009F0D1C" w:rsidP="009F0D1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F0D1C">
              <w:rPr>
                <w:sz w:val="16"/>
                <w:szCs w:val="16"/>
                <w:lang w:eastAsia="ru-RU"/>
              </w:rPr>
              <w:t>17 415 345,75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D1C" w:rsidRPr="009F0D1C" w:rsidRDefault="009F0D1C" w:rsidP="009F0D1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F0D1C">
              <w:rPr>
                <w:sz w:val="16"/>
                <w:szCs w:val="16"/>
                <w:lang w:eastAsia="ru-RU"/>
              </w:rPr>
              <w:t>100,15%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D1C" w:rsidRPr="009F0D1C" w:rsidRDefault="009F0D1C" w:rsidP="009F0D1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F0D1C">
              <w:rPr>
                <w:sz w:val="16"/>
                <w:szCs w:val="16"/>
                <w:lang w:eastAsia="ru-RU"/>
              </w:rPr>
              <w:t>25 892,35</w:t>
            </w:r>
          </w:p>
        </w:tc>
      </w:tr>
      <w:tr w:rsidR="009F0D1C" w:rsidRPr="009F0D1C" w:rsidTr="009F0D1C">
        <w:trPr>
          <w:trHeight w:val="900"/>
        </w:trPr>
        <w:tc>
          <w:tcPr>
            <w:tcW w:w="2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D1C" w:rsidRPr="009F0D1C" w:rsidRDefault="009F0D1C" w:rsidP="009F0D1C">
            <w:pPr>
              <w:suppressAutoHyphens w:val="0"/>
              <w:jc w:val="left"/>
              <w:rPr>
                <w:i/>
                <w:sz w:val="16"/>
                <w:szCs w:val="16"/>
                <w:lang w:eastAsia="ru-RU"/>
              </w:rPr>
            </w:pPr>
            <w:r w:rsidRPr="009F0D1C">
              <w:rPr>
                <w:i/>
                <w:sz w:val="16"/>
                <w:szCs w:val="16"/>
                <w:lang w:eastAsia="ru-RU"/>
              </w:rPr>
              <w:t xml:space="preserve">  Средства Федерального фонда обязательного медицинского страхования, передаваемые бю</w:t>
            </w:r>
            <w:r w:rsidRPr="009F0D1C">
              <w:rPr>
                <w:i/>
                <w:sz w:val="16"/>
                <w:szCs w:val="16"/>
                <w:lang w:eastAsia="ru-RU"/>
              </w:rPr>
              <w:t>д</w:t>
            </w:r>
            <w:r w:rsidRPr="009F0D1C">
              <w:rPr>
                <w:i/>
                <w:sz w:val="16"/>
                <w:szCs w:val="16"/>
                <w:lang w:eastAsia="ru-RU"/>
              </w:rPr>
              <w:t>жетам территориальных фондов обязательного медицинского страхования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D1C" w:rsidRPr="009F0D1C" w:rsidRDefault="009F0D1C" w:rsidP="009F0D1C">
            <w:pPr>
              <w:suppressAutoHyphens w:val="0"/>
              <w:jc w:val="center"/>
              <w:rPr>
                <w:i/>
                <w:sz w:val="14"/>
                <w:szCs w:val="14"/>
                <w:lang w:eastAsia="ru-RU"/>
              </w:rPr>
            </w:pPr>
            <w:r w:rsidRPr="009F0D1C">
              <w:rPr>
                <w:i/>
                <w:sz w:val="14"/>
                <w:szCs w:val="14"/>
                <w:lang w:eastAsia="ru-RU"/>
              </w:rPr>
              <w:t xml:space="preserve"> 000 2020580009 0000 151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D1C" w:rsidRPr="009F0D1C" w:rsidRDefault="009F0D1C" w:rsidP="009F0D1C">
            <w:pPr>
              <w:suppressAutoHyphens w:val="0"/>
              <w:jc w:val="center"/>
              <w:rPr>
                <w:i/>
                <w:sz w:val="16"/>
                <w:szCs w:val="16"/>
                <w:lang w:eastAsia="ru-RU"/>
              </w:rPr>
            </w:pPr>
            <w:r w:rsidRPr="009F0D1C">
              <w:rPr>
                <w:i/>
                <w:sz w:val="16"/>
                <w:szCs w:val="16"/>
                <w:lang w:eastAsia="ru-RU"/>
              </w:rPr>
              <w:t>17 139 453,40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D1C" w:rsidRPr="009F0D1C" w:rsidRDefault="009F0D1C" w:rsidP="009F0D1C">
            <w:pPr>
              <w:suppressAutoHyphens w:val="0"/>
              <w:jc w:val="center"/>
              <w:rPr>
                <w:i/>
                <w:sz w:val="16"/>
                <w:szCs w:val="16"/>
                <w:lang w:eastAsia="ru-RU"/>
              </w:rPr>
            </w:pPr>
            <w:r w:rsidRPr="009F0D1C">
              <w:rPr>
                <w:i/>
                <w:sz w:val="16"/>
                <w:szCs w:val="16"/>
                <w:lang w:eastAsia="ru-RU"/>
              </w:rPr>
              <w:t>17 143 090,86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D1C" w:rsidRPr="009F0D1C" w:rsidRDefault="009F0D1C" w:rsidP="009F0D1C">
            <w:pPr>
              <w:suppressAutoHyphens w:val="0"/>
              <w:jc w:val="center"/>
              <w:rPr>
                <w:i/>
                <w:sz w:val="16"/>
                <w:szCs w:val="16"/>
                <w:lang w:eastAsia="ru-RU"/>
              </w:rPr>
            </w:pPr>
            <w:r w:rsidRPr="009F0D1C">
              <w:rPr>
                <w:i/>
                <w:sz w:val="16"/>
                <w:szCs w:val="16"/>
                <w:lang w:eastAsia="ru-RU"/>
              </w:rPr>
              <w:t>100,02%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D1C" w:rsidRPr="009F0D1C" w:rsidRDefault="009F0D1C" w:rsidP="009F0D1C">
            <w:pPr>
              <w:suppressAutoHyphens w:val="0"/>
              <w:jc w:val="center"/>
              <w:rPr>
                <w:i/>
                <w:sz w:val="16"/>
                <w:szCs w:val="16"/>
                <w:lang w:eastAsia="ru-RU"/>
              </w:rPr>
            </w:pPr>
            <w:r w:rsidRPr="009F0D1C">
              <w:rPr>
                <w:i/>
                <w:sz w:val="16"/>
                <w:szCs w:val="16"/>
                <w:lang w:eastAsia="ru-RU"/>
              </w:rPr>
              <w:t>3 637,46</w:t>
            </w:r>
          </w:p>
        </w:tc>
      </w:tr>
      <w:tr w:rsidR="009F0D1C" w:rsidRPr="009F0D1C" w:rsidTr="009F0D1C">
        <w:trPr>
          <w:trHeight w:val="1125"/>
        </w:trPr>
        <w:tc>
          <w:tcPr>
            <w:tcW w:w="2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D1C" w:rsidRPr="009F0D1C" w:rsidRDefault="009F0D1C" w:rsidP="009F0D1C">
            <w:pPr>
              <w:suppressAutoHyphens w:val="0"/>
              <w:jc w:val="left"/>
              <w:rPr>
                <w:i/>
                <w:sz w:val="16"/>
                <w:szCs w:val="16"/>
                <w:lang w:eastAsia="ru-RU"/>
              </w:rPr>
            </w:pPr>
            <w:r w:rsidRPr="009F0D1C">
              <w:rPr>
                <w:i/>
                <w:sz w:val="16"/>
                <w:szCs w:val="16"/>
                <w:lang w:eastAsia="ru-RU"/>
              </w:rPr>
              <w:t xml:space="preserve">  Субвенции бюджетам террит</w:t>
            </w:r>
            <w:r w:rsidRPr="009F0D1C">
              <w:rPr>
                <w:i/>
                <w:sz w:val="16"/>
                <w:szCs w:val="16"/>
                <w:lang w:eastAsia="ru-RU"/>
              </w:rPr>
              <w:t>о</w:t>
            </w:r>
            <w:r w:rsidRPr="009F0D1C">
              <w:rPr>
                <w:i/>
                <w:sz w:val="16"/>
                <w:szCs w:val="16"/>
                <w:lang w:eastAsia="ru-RU"/>
              </w:rPr>
              <w:t>риальных фондов обязательного медицинского страхования на финансовое обеспечение орган</w:t>
            </w:r>
            <w:r w:rsidRPr="009F0D1C">
              <w:rPr>
                <w:i/>
                <w:sz w:val="16"/>
                <w:szCs w:val="16"/>
                <w:lang w:eastAsia="ru-RU"/>
              </w:rPr>
              <w:t>и</w:t>
            </w:r>
            <w:r w:rsidRPr="009F0D1C">
              <w:rPr>
                <w:i/>
                <w:sz w:val="16"/>
                <w:szCs w:val="16"/>
                <w:lang w:eastAsia="ru-RU"/>
              </w:rPr>
              <w:t>зации обязательного медицинск</w:t>
            </w:r>
            <w:r w:rsidRPr="009F0D1C">
              <w:rPr>
                <w:i/>
                <w:sz w:val="16"/>
                <w:szCs w:val="16"/>
                <w:lang w:eastAsia="ru-RU"/>
              </w:rPr>
              <w:t>о</w:t>
            </w:r>
            <w:r w:rsidRPr="009F0D1C">
              <w:rPr>
                <w:i/>
                <w:sz w:val="16"/>
                <w:szCs w:val="16"/>
                <w:lang w:eastAsia="ru-RU"/>
              </w:rPr>
              <w:t>го страхования на территориях субъектов  Российской Федерации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D1C" w:rsidRPr="009F0D1C" w:rsidRDefault="009F0D1C" w:rsidP="009F0D1C">
            <w:pPr>
              <w:suppressAutoHyphens w:val="0"/>
              <w:jc w:val="center"/>
              <w:rPr>
                <w:i/>
                <w:sz w:val="14"/>
                <w:szCs w:val="14"/>
                <w:lang w:eastAsia="ru-RU"/>
              </w:rPr>
            </w:pPr>
            <w:r w:rsidRPr="009F0D1C">
              <w:rPr>
                <w:i/>
                <w:sz w:val="14"/>
                <w:szCs w:val="14"/>
                <w:lang w:eastAsia="ru-RU"/>
              </w:rPr>
              <w:t xml:space="preserve"> 000 2020581209 0000 151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D1C" w:rsidRPr="009F0D1C" w:rsidRDefault="009F0D1C" w:rsidP="009F0D1C">
            <w:pPr>
              <w:suppressAutoHyphens w:val="0"/>
              <w:jc w:val="center"/>
              <w:rPr>
                <w:i/>
                <w:sz w:val="16"/>
                <w:szCs w:val="16"/>
                <w:lang w:eastAsia="ru-RU"/>
              </w:rPr>
            </w:pPr>
            <w:r w:rsidRPr="009F0D1C">
              <w:rPr>
                <w:i/>
                <w:sz w:val="16"/>
                <w:szCs w:val="16"/>
                <w:lang w:eastAsia="ru-RU"/>
              </w:rPr>
              <w:t>16 973 612,70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D1C" w:rsidRPr="009F0D1C" w:rsidRDefault="009F0D1C" w:rsidP="009F0D1C">
            <w:pPr>
              <w:suppressAutoHyphens w:val="0"/>
              <w:jc w:val="center"/>
              <w:rPr>
                <w:i/>
                <w:sz w:val="16"/>
                <w:szCs w:val="16"/>
                <w:lang w:eastAsia="ru-RU"/>
              </w:rPr>
            </w:pPr>
            <w:r w:rsidRPr="009F0D1C">
              <w:rPr>
                <w:i/>
                <w:sz w:val="16"/>
                <w:szCs w:val="16"/>
                <w:lang w:eastAsia="ru-RU"/>
              </w:rPr>
              <w:t>16 973 612,70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D1C" w:rsidRPr="009F0D1C" w:rsidRDefault="009F0D1C" w:rsidP="009F0D1C">
            <w:pPr>
              <w:suppressAutoHyphens w:val="0"/>
              <w:jc w:val="center"/>
              <w:rPr>
                <w:i/>
                <w:sz w:val="16"/>
                <w:szCs w:val="16"/>
                <w:lang w:eastAsia="ru-RU"/>
              </w:rPr>
            </w:pPr>
            <w:r w:rsidRPr="009F0D1C">
              <w:rPr>
                <w:i/>
                <w:sz w:val="16"/>
                <w:szCs w:val="16"/>
                <w:lang w:eastAsia="ru-RU"/>
              </w:rPr>
              <w:t>100,00%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D1C" w:rsidRPr="009F0D1C" w:rsidRDefault="009F0D1C" w:rsidP="009F0D1C">
            <w:pPr>
              <w:suppressAutoHyphens w:val="0"/>
              <w:jc w:val="center"/>
              <w:rPr>
                <w:i/>
                <w:sz w:val="16"/>
                <w:szCs w:val="16"/>
                <w:lang w:eastAsia="ru-RU"/>
              </w:rPr>
            </w:pPr>
            <w:r w:rsidRPr="009F0D1C">
              <w:rPr>
                <w:i/>
                <w:sz w:val="16"/>
                <w:szCs w:val="16"/>
                <w:lang w:eastAsia="ru-RU"/>
              </w:rPr>
              <w:t>0,00</w:t>
            </w:r>
          </w:p>
        </w:tc>
      </w:tr>
      <w:tr w:rsidR="009F0D1C" w:rsidRPr="009F0D1C" w:rsidTr="009F0D1C">
        <w:trPr>
          <w:trHeight w:val="900"/>
        </w:trPr>
        <w:tc>
          <w:tcPr>
            <w:tcW w:w="2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D1C" w:rsidRPr="009F0D1C" w:rsidRDefault="009F0D1C" w:rsidP="009F0D1C">
            <w:pPr>
              <w:suppressAutoHyphens w:val="0"/>
              <w:jc w:val="left"/>
              <w:rPr>
                <w:i/>
                <w:sz w:val="16"/>
                <w:szCs w:val="16"/>
                <w:lang w:eastAsia="ru-RU"/>
              </w:rPr>
            </w:pPr>
            <w:r w:rsidRPr="009F0D1C">
              <w:rPr>
                <w:i/>
                <w:sz w:val="16"/>
                <w:szCs w:val="16"/>
                <w:lang w:eastAsia="ru-RU"/>
              </w:rPr>
              <w:t xml:space="preserve">  Межбюджетные трансферты, передаваемые бюджетам терр</w:t>
            </w:r>
            <w:r w:rsidRPr="009F0D1C">
              <w:rPr>
                <w:i/>
                <w:sz w:val="16"/>
                <w:szCs w:val="16"/>
                <w:lang w:eastAsia="ru-RU"/>
              </w:rPr>
              <w:t>и</w:t>
            </w:r>
            <w:r w:rsidRPr="009F0D1C">
              <w:rPr>
                <w:i/>
                <w:sz w:val="16"/>
                <w:szCs w:val="16"/>
                <w:lang w:eastAsia="ru-RU"/>
              </w:rPr>
              <w:t>ториальных фондов обязател</w:t>
            </w:r>
            <w:r w:rsidRPr="009F0D1C">
              <w:rPr>
                <w:i/>
                <w:sz w:val="16"/>
                <w:szCs w:val="16"/>
                <w:lang w:eastAsia="ru-RU"/>
              </w:rPr>
              <w:t>ь</w:t>
            </w:r>
            <w:r w:rsidRPr="009F0D1C">
              <w:rPr>
                <w:i/>
                <w:sz w:val="16"/>
                <w:szCs w:val="16"/>
                <w:lang w:eastAsia="ru-RU"/>
              </w:rPr>
              <w:t>ного медицинского страхования на единовременные компенсац</w:t>
            </w:r>
            <w:r w:rsidRPr="009F0D1C">
              <w:rPr>
                <w:i/>
                <w:sz w:val="16"/>
                <w:szCs w:val="16"/>
                <w:lang w:eastAsia="ru-RU"/>
              </w:rPr>
              <w:t>и</w:t>
            </w:r>
            <w:r w:rsidRPr="009F0D1C">
              <w:rPr>
                <w:i/>
                <w:sz w:val="16"/>
                <w:szCs w:val="16"/>
                <w:lang w:eastAsia="ru-RU"/>
              </w:rPr>
              <w:t>онные выплаты медицинским работникам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D1C" w:rsidRPr="009F0D1C" w:rsidRDefault="009F0D1C" w:rsidP="009F0D1C">
            <w:pPr>
              <w:suppressAutoHyphens w:val="0"/>
              <w:jc w:val="center"/>
              <w:rPr>
                <w:i/>
                <w:sz w:val="14"/>
                <w:szCs w:val="14"/>
                <w:lang w:eastAsia="ru-RU"/>
              </w:rPr>
            </w:pPr>
            <w:r w:rsidRPr="009F0D1C">
              <w:rPr>
                <w:i/>
                <w:sz w:val="14"/>
                <w:szCs w:val="14"/>
                <w:lang w:eastAsia="ru-RU"/>
              </w:rPr>
              <w:t xml:space="preserve"> 000 2020581309 0000 151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D1C" w:rsidRPr="009F0D1C" w:rsidRDefault="009F0D1C" w:rsidP="009F0D1C">
            <w:pPr>
              <w:suppressAutoHyphens w:val="0"/>
              <w:jc w:val="center"/>
              <w:rPr>
                <w:i/>
                <w:sz w:val="16"/>
                <w:szCs w:val="16"/>
                <w:lang w:eastAsia="ru-RU"/>
              </w:rPr>
            </w:pPr>
            <w:r w:rsidRPr="009F0D1C">
              <w:rPr>
                <w:i/>
                <w:sz w:val="16"/>
                <w:szCs w:val="16"/>
                <w:lang w:eastAsia="ru-RU"/>
              </w:rPr>
              <w:t>21 600,00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D1C" w:rsidRPr="009F0D1C" w:rsidRDefault="009F0D1C" w:rsidP="009F0D1C">
            <w:pPr>
              <w:suppressAutoHyphens w:val="0"/>
              <w:jc w:val="center"/>
              <w:rPr>
                <w:i/>
                <w:sz w:val="16"/>
                <w:szCs w:val="16"/>
                <w:lang w:eastAsia="ru-RU"/>
              </w:rPr>
            </w:pPr>
            <w:r w:rsidRPr="009F0D1C">
              <w:rPr>
                <w:i/>
                <w:sz w:val="16"/>
                <w:szCs w:val="16"/>
                <w:lang w:eastAsia="ru-RU"/>
              </w:rPr>
              <w:t>25 237,46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D1C" w:rsidRPr="009F0D1C" w:rsidRDefault="009F0D1C" w:rsidP="009F0D1C">
            <w:pPr>
              <w:suppressAutoHyphens w:val="0"/>
              <w:jc w:val="center"/>
              <w:rPr>
                <w:i/>
                <w:sz w:val="16"/>
                <w:szCs w:val="16"/>
                <w:lang w:eastAsia="ru-RU"/>
              </w:rPr>
            </w:pPr>
            <w:r w:rsidRPr="009F0D1C">
              <w:rPr>
                <w:i/>
                <w:sz w:val="16"/>
                <w:szCs w:val="16"/>
                <w:lang w:eastAsia="ru-RU"/>
              </w:rPr>
              <w:t>116,84%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D1C" w:rsidRPr="009F0D1C" w:rsidRDefault="009F0D1C" w:rsidP="009F0D1C">
            <w:pPr>
              <w:suppressAutoHyphens w:val="0"/>
              <w:jc w:val="center"/>
              <w:rPr>
                <w:i/>
                <w:sz w:val="16"/>
                <w:szCs w:val="16"/>
                <w:lang w:eastAsia="ru-RU"/>
              </w:rPr>
            </w:pPr>
            <w:r w:rsidRPr="009F0D1C">
              <w:rPr>
                <w:i/>
                <w:sz w:val="16"/>
                <w:szCs w:val="16"/>
                <w:lang w:eastAsia="ru-RU"/>
              </w:rPr>
              <w:t>3 637,46</w:t>
            </w:r>
          </w:p>
        </w:tc>
      </w:tr>
      <w:tr w:rsidR="009F0D1C" w:rsidRPr="009F0D1C" w:rsidTr="009F0D1C">
        <w:trPr>
          <w:trHeight w:val="1575"/>
        </w:trPr>
        <w:tc>
          <w:tcPr>
            <w:tcW w:w="2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D1C" w:rsidRPr="009F0D1C" w:rsidRDefault="009F0D1C" w:rsidP="009F0D1C">
            <w:pPr>
              <w:suppressAutoHyphens w:val="0"/>
              <w:jc w:val="left"/>
              <w:rPr>
                <w:i/>
                <w:sz w:val="16"/>
                <w:szCs w:val="16"/>
                <w:lang w:eastAsia="ru-RU"/>
              </w:rPr>
            </w:pPr>
            <w:r w:rsidRPr="009F0D1C">
              <w:rPr>
                <w:i/>
                <w:sz w:val="16"/>
                <w:szCs w:val="16"/>
                <w:lang w:eastAsia="ru-RU"/>
              </w:rPr>
              <w:t xml:space="preserve">  Межбюджетные трансферты, передаваемые бюджетам терр</w:t>
            </w:r>
            <w:r w:rsidRPr="009F0D1C">
              <w:rPr>
                <w:i/>
                <w:sz w:val="16"/>
                <w:szCs w:val="16"/>
                <w:lang w:eastAsia="ru-RU"/>
              </w:rPr>
              <w:t>и</w:t>
            </w:r>
            <w:r w:rsidRPr="009F0D1C">
              <w:rPr>
                <w:i/>
                <w:sz w:val="16"/>
                <w:szCs w:val="16"/>
                <w:lang w:eastAsia="ru-RU"/>
              </w:rPr>
              <w:t>ториальных фондов обязател</w:t>
            </w:r>
            <w:r w:rsidRPr="009F0D1C">
              <w:rPr>
                <w:i/>
                <w:sz w:val="16"/>
                <w:szCs w:val="16"/>
                <w:lang w:eastAsia="ru-RU"/>
              </w:rPr>
              <w:t>ь</w:t>
            </w:r>
            <w:r w:rsidRPr="009F0D1C">
              <w:rPr>
                <w:i/>
                <w:sz w:val="16"/>
                <w:szCs w:val="16"/>
                <w:lang w:eastAsia="ru-RU"/>
              </w:rPr>
              <w:t>ного медицинского страхования на дополнительное финансовое обеспечение оказания специал</w:t>
            </w:r>
            <w:r w:rsidRPr="009F0D1C">
              <w:rPr>
                <w:i/>
                <w:sz w:val="16"/>
                <w:szCs w:val="16"/>
                <w:lang w:eastAsia="ru-RU"/>
              </w:rPr>
              <w:t>и</w:t>
            </w:r>
            <w:r w:rsidRPr="009F0D1C">
              <w:rPr>
                <w:i/>
                <w:sz w:val="16"/>
                <w:szCs w:val="16"/>
                <w:lang w:eastAsia="ru-RU"/>
              </w:rPr>
              <w:t>зированной, в том числе высок</w:t>
            </w:r>
            <w:r w:rsidRPr="009F0D1C">
              <w:rPr>
                <w:i/>
                <w:sz w:val="16"/>
                <w:szCs w:val="16"/>
                <w:lang w:eastAsia="ru-RU"/>
              </w:rPr>
              <w:t>о</w:t>
            </w:r>
            <w:r w:rsidRPr="009F0D1C">
              <w:rPr>
                <w:i/>
                <w:sz w:val="16"/>
                <w:szCs w:val="16"/>
                <w:lang w:eastAsia="ru-RU"/>
              </w:rPr>
              <w:t>технологичной, медицинской п</w:t>
            </w:r>
            <w:r w:rsidRPr="009F0D1C">
              <w:rPr>
                <w:i/>
                <w:sz w:val="16"/>
                <w:szCs w:val="16"/>
                <w:lang w:eastAsia="ru-RU"/>
              </w:rPr>
              <w:t>о</w:t>
            </w:r>
            <w:r w:rsidRPr="009F0D1C">
              <w:rPr>
                <w:i/>
                <w:sz w:val="16"/>
                <w:szCs w:val="16"/>
                <w:lang w:eastAsia="ru-RU"/>
              </w:rPr>
              <w:t>мощи, включенной в базовую пр</w:t>
            </w:r>
            <w:r w:rsidRPr="009F0D1C">
              <w:rPr>
                <w:i/>
                <w:sz w:val="16"/>
                <w:szCs w:val="16"/>
                <w:lang w:eastAsia="ru-RU"/>
              </w:rPr>
              <w:t>о</w:t>
            </w:r>
            <w:r w:rsidRPr="009F0D1C">
              <w:rPr>
                <w:i/>
                <w:sz w:val="16"/>
                <w:szCs w:val="16"/>
                <w:lang w:eastAsia="ru-RU"/>
              </w:rPr>
              <w:t>грамму обязательного медици</w:t>
            </w:r>
            <w:r w:rsidRPr="009F0D1C">
              <w:rPr>
                <w:i/>
                <w:sz w:val="16"/>
                <w:szCs w:val="16"/>
                <w:lang w:eastAsia="ru-RU"/>
              </w:rPr>
              <w:t>н</w:t>
            </w:r>
            <w:r w:rsidRPr="009F0D1C">
              <w:rPr>
                <w:i/>
                <w:sz w:val="16"/>
                <w:szCs w:val="16"/>
                <w:lang w:eastAsia="ru-RU"/>
              </w:rPr>
              <w:t>ского страхования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D1C" w:rsidRPr="009F0D1C" w:rsidRDefault="009F0D1C" w:rsidP="009F0D1C">
            <w:pPr>
              <w:suppressAutoHyphens w:val="0"/>
              <w:jc w:val="center"/>
              <w:rPr>
                <w:i/>
                <w:sz w:val="14"/>
                <w:szCs w:val="14"/>
                <w:lang w:eastAsia="ru-RU"/>
              </w:rPr>
            </w:pPr>
            <w:r w:rsidRPr="009F0D1C">
              <w:rPr>
                <w:i/>
                <w:sz w:val="14"/>
                <w:szCs w:val="14"/>
                <w:lang w:eastAsia="ru-RU"/>
              </w:rPr>
              <w:t xml:space="preserve"> 000 2020581409 0000 151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D1C" w:rsidRPr="009F0D1C" w:rsidRDefault="009F0D1C" w:rsidP="009F0D1C">
            <w:pPr>
              <w:suppressAutoHyphens w:val="0"/>
              <w:jc w:val="center"/>
              <w:rPr>
                <w:i/>
                <w:sz w:val="16"/>
                <w:szCs w:val="16"/>
                <w:lang w:eastAsia="ru-RU"/>
              </w:rPr>
            </w:pPr>
            <w:r w:rsidRPr="009F0D1C">
              <w:rPr>
                <w:i/>
                <w:sz w:val="16"/>
                <w:szCs w:val="16"/>
                <w:lang w:eastAsia="ru-RU"/>
              </w:rPr>
              <w:t>144 240,70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D1C" w:rsidRPr="009F0D1C" w:rsidRDefault="009F0D1C" w:rsidP="009F0D1C">
            <w:pPr>
              <w:suppressAutoHyphens w:val="0"/>
              <w:jc w:val="center"/>
              <w:rPr>
                <w:i/>
                <w:sz w:val="16"/>
                <w:szCs w:val="16"/>
                <w:lang w:eastAsia="ru-RU"/>
              </w:rPr>
            </w:pPr>
            <w:r w:rsidRPr="009F0D1C">
              <w:rPr>
                <w:i/>
                <w:sz w:val="16"/>
                <w:szCs w:val="16"/>
                <w:lang w:eastAsia="ru-RU"/>
              </w:rPr>
              <w:t>144 240,70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D1C" w:rsidRPr="009F0D1C" w:rsidRDefault="009F0D1C" w:rsidP="009F0D1C">
            <w:pPr>
              <w:suppressAutoHyphens w:val="0"/>
              <w:jc w:val="center"/>
              <w:rPr>
                <w:i/>
                <w:sz w:val="16"/>
                <w:szCs w:val="16"/>
                <w:lang w:eastAsia="ru-RU"/>
              </w:rPr>
            </w:pPr>
            <w:r w:rsidRPr="009F0D1C">
              <w:rPr>
                <w:i/>
                <w:sz w:val="16"/>
                <w:szCs w:val="16"/>
                <w:lang w:eastAsia="ru-RU"/>
              </w:rPr>
              <w:t>100,00%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D1C" w:rsidRPr="009F0D1C" w:rsidRDefault="009F0D1C" w:rsidP="009F0D1C">
            <w:pPr>
              <w:suppressAutoHyphens w:val="0"/>
              <w:jc w:val="center"/>
              <w:rPr>
                <w:i/>
                <w:sz w:val="16"/>
                <w:szCs w:val="16"/>
                <w:lang w:eastAsia="ru-RU"/>
              </w:rPr>
            </w:pPr>
            <w:r w:rsidRPr="009F0D1C">
              <w:rPr>
                <w:i/>
                <w:sz w:val="16"/>
                <w:szCs w:val="16"/>
                <w:lang w:eastAsia="ru-RU"/>
              </w:rPr>
              <w:t>0,00</w:t>
            </w:r>
          </w:p>
        </w:tc>
      </w:tr>
      <w:tr w:rsidR="009F0D1C" w:rsidRPr="009F0D1C" w:rsidTr="009F0D1C">
        <w:trPr>
          <w:trHeight w:val="450"/>
        </w:trPr>
        <w:tc>
          <w:tcPr>
            <w:tcW w:w="2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D1C" w:rsidRPr="009F0D1C" w:rsidRDefault="009F0D1C" w:rsidP="009F0D1C">
            <w:pPr>
              <w:suppressAutoHyphens w:val="0"/>
              <w:jc w:val="left"/>
              <w:rPr>
                <w:i/>
                <w:sz w:val="16"/>
                <w:szCs w:val="16"/>
                <w:lang w:eastAsia="ru-RU"/>
              </w:rPr>
            </w:pPr>
            <w:r w:rsidRPr="009F0D1C">
              <w:rPr>
                <w:i/>
                <w:sz w:val="16"/>
                <w:szCs w:val="16"/>
                <w:lang w:eastAsia="ru-RU"/>
              </w:rPr>
              <w:t xml:space="preserve">  Прочие межбюджетные тран</w:t>
            </w:r>
            <w:r w:rsidRPr="009F0D1C">
              <w:rPr>
                <w:i/>
                <w:sz w:val="16"/>
                <w:szCs w:val="16"/>
                <w:lang w:eastAsia="ru-RU"/>
              </w:rPr>
              <w:t>с</w:t>
            </w:r>
            <w:r w:rsidRPr="009F0D1C">
              <w:rPr>
                <w:i/>
                <w:sz w:val="16"/>
                <w:szCs w:val="16"/>
                <w:lang w:eastAsia="ru-RU"/>
              </w:rPr>
              <w:t>ферты, передаваемые бюджетам государственных внебюджетных фондов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D1C" w:rsidRPr="009F0D1C" w:rsidRDefault="009F0D1C" w:rsidP="009F0D1C">
            <w:pPr>
              <w:suppressAutoHyphens w:val="0"/>
              <w:jc w:val="center"/>
              <w:rPr>
                <w:i/>
                <w:sz w:val="14"/>
                <w:szCs w:val="14"/>
                <w:lang w:eastAsia="ru-RU"/>
              </w:rPr>
            </w:pPr>
            <w:r w:rsidRPr="009F0D1C">
              <w:rPr>
                <w:i/>
                <w:sz w:val="14"/>
                <w:szCs w:val="14"/>
                <w:lang w:eastAsia="ru-RU"/>
              </w:rPr>
              <w:t xml:space="preserve"> 000 2020599900 0000 151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D1C" w:rsidRPr="009F0D1C" w:rsidRDefault="009F0D1C" w:rsidP="009F0D1C">
            <w:pPr>
              <w:suppressAutoHyphens w:val="0"/>
              <w:jc w:val="center"/>
              <w:rPr>
                <w:i/>
                <w:sz w:val="16"/>
                <w:szCs w:val="16"/>
                <w:lang w:eastAsia="ru-RU"/>
              </w:rPr>
            </w:pPr>
            <w:r w:rsidRPr="009F0D1C">
              <w:rPr>
                <w:i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D1C" w:rsidRPr="009F0D1C" w:rsidRDefault="009F0D1C" w:rsidP="009F0D1C">
            <w:pPr>
              <w:suppressAutoHyphens w:val="0"/>
              <w:jc w:val="center"/>
              <w:rPr>
                <w:i/>
                <w:sz w:val="16"/>
                <w:szCs w:val="16"/>
                <w:lang w:eastAsia="ru-RU"/>
              </w:rPr>
            </w:pPr>
            <w:r w:rsidRPr="009F0D1C">
              <w:rPr>
                <w:i/>
                <w:sz w:val="16"/>
                <w:szCs w:val="16"/>
                <w:lang w:eastAsia="ru-RU"/>
              </w:rPr>
              <w:t>272 254,89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D1C" w:rsidRPr="009F0D1C" w:rsidRDefault="009F0D1C" w:rsidP="009F0D1C">
            <w:pPr>
              <w:suppressAutoHyphens w:val="0"/>
              <w:jc w:val="center"/>
              <w:rPr>
                <w:i/>
                <w:sz w:val="16"/>
                <w:szCs w:val="16"/>
                <w:lang w:eastAsia="ru-RU"/>
              </w:rPr>
            </w:pPr>
            <w:r w:rsidRPr="009F0D1C">
              <w:rPr>
                <w:i/>
                <w:sz w:val="16"/>
                <w:szCs w:val="16"/>
                <w:lang w:eastAsia="ru-RU"/>
              </w:rPr>
              <w:t>108,90%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D1C" w:rsidRPr="009F0D1C" w:rsidRDefault="009F0D1C" w:rsidP="009F0D1C">
            <w:pPr>
              <w:suppressAutoHyphens w:val="0"/>
              <w:jc w:val="center"/>
              <w:rPr>
                <w:i/>
                <w:sz w:val="16"/>
                <w:szCs w:val="16"/>
                <w:lang w:eastAsia="ru-RU"/>
              </w:rPr>
            </w:pPr>
            <w:r w:rsidRPr="009F0D1C">
              <w:rPr>
                <w:i/>
                <w:sz w:val="16"/>
                <w:szCs w:val="16"/>
                <w:lang w:eastAsia="ru-RU"/>
              </w:rPr>
              <w:t>22 254,89</w:t>
            </w:r>
          </w:p>
        </w:tc>
      </w:tr>
      <w:tr w:rsidR="009F0D1C" w:rsidRPr="009F0D1C" w:rsidTr="009F0D1C">
        <w:trPr>
          <w:trHeight w:val="1350"/>
        </w:trPr>
        <w:tc>
          <w:tcPr>
            <w:tcW w:w="2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D1C" w:rsidRPr="009F0D1C" w:rsidRDefault="009F0D1C" w:rsidP="009F0D1C">
            <w:pPr>
              <w:suppressAutoHyphens w:val="0"/>
              <w:jc w:val="left"/>
              <w:rPr>
                <w:sz w:val="16"/>
                <w:szCs w:val="16"/>
                <w:lang w:eastAsia="ru-RU"/>
              </w:rPr>
            </w:pPr>
            <w:r w:rsidRPr="009F0D1C">
              <w:rPr>
                <w:sz w:val="16"/>
                <w:szCs w:val="16"/>
                <w:lang w:eastAsia="ru-RU"/>
              </w:rPr>
              <w:t xml:space="preserve">  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D1C" w:rsidRPr="009F0D1C" w:rsidRDefault="009F0D1C" w:rsidP="009F0D1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9F0D1C">
              <w:rPr>
                <w:sz w:val="14"/>
                <w:szCs w:val="14"/>
                <w:lang w:eastAsia="ru-RU"/>
              </w:rPr>
              <w:t xml:space="preserve"> 000 2180000000 0000 000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D1C" w:rsidRPr="009F0D1C" w:rsidRDefault="009F0D1C" w:rsidP="009F0D1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F0D1C">
              <w:rPr>
                <w:sz w:val="16"/>
                <w:szCs w:val="16"/>
                <w:lang w:eastAsia="ru-RU"/>
              </w:rPr>
              <w:t>303,20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D1C" w:rsidRPr="009F0D1C" w:rsidRDefault="009F0D1C" w:rsidP="009F0D1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F0D1C">
              <w:rPr>
                <w:sz w:val="16"/>
                <w:szCs w:val="16"/>
                <w:lang w:eastAsia="ru-RU"/>
              </w:rPr>
              <w:t>1 101,69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D1C" w:rsidRPr="009F0D1C" w:rsidRDefault="009F0D1C" w:rsidP="009F0D1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F0D1C">
              <w:rPr>
                <w:sz w:val="16"/>
                <w:szCs w:val="16"/>
                <w:lang w:eastAsia="ru-RU"/>
              </w:rPr>
              <w:t>363,35%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D1C" w:rsidRPr="009F0D1C" w:rsidRDefault="009F0D1C" w:rsidP="009F0D1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F0D1C">
              <w:rPr>
                <w:sz w:val="16"/>
                <w:szCs w:val="16"/>
                <w:lang w:eastAsia="ru-RU"/>
              </w:rPr>
              <w:t>798,49</w:t>
            </w:r>
          </w:p>
        </w:tc>
      </w:tr>
      <w:tr w:rsidR="009F0D1C" w:rsidRPr="009F0D1C" w:rsidTr="009F0D1C">
        <w:trPr>
          <w:trHeight w:val="675"/>
        </w:trPr>
        <w:tc>
          <w:tcPr>
            <w:tcW w:w="2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D1C" w:rsidRPr="009F0D1C" w:rsidRDefault="009F0D1C" w:rsidP="009F0D1C">
            <w:pPr>
              <w:suppressAutoHyphens w:val="0"/>
              <w:jc w:val="left"/>
              <w:rPr>
                <w:sz w:val="16"/>
                <w:szCs w:val="16"/>
                <w:lang w:eastAsia="ru-RU"/>
              </w:rPr>
            </w:pPr>
            <w:r w:rsidRPr="009F0D1C">
              <w:rPr>
                <w:sz w:val="16"/>
                <w:szCs w:val="16"/>
                <w:lang w:eastAsia="ru-RU"/>
              </w:rPr>
              <w:t xml:space="preserve">  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D1C" w:rsidRPr="009F0D1C" w:rsidRDefault="009F0D1C" w:rsidP="009F0D1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9F0D1C">
              <w:rPr>
                <w:sz w:val="14"/>
                <w:szCs w:val="14"/>
                <w:lang w:eastAsia="ru-RU"/>
              </w:rPr>
              <w:t xml:space="preserve"> 000 2190000000 0000 000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D1C" w:rsidRPr="009F0D1C" w:rsidRDefault="009F0D1C" w:rsidP="009F0D1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F0D1C">
              <w:rPr>
                <w:sz w:val="16"/>
                <w:szCs w:val="16"/>
                <w:lang w:eastAsia="ru-RU"/>
              </w:rPr>
              <w:t>-138 800,80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D1C" w:rsidRPr="009F0D1C" w:rsidRDefault="009F0D1C" w:rsidP="009F0D1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F0D1C">
              <w:rPr>
                <w:sz w:val="16"/>
                <w:szCs w:val="16"/>
                <w:lang w:eastAsia="ru-RU"/>
              </w:rPr>
              <w:t>-145 941,46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D1C" w:rsidRPr="009F0D1C" w:rsidRDefault="009F0D1C" w:rsidP="009F0D1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F0D1C">
              <w:rPr>
                <w:sz w:val="16"/>
                <w:szCs w:val="16"/>
                <w:lang w:eastAsia="ru-RU"/>
              </w:rPr>
              <w:t>105,14%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D1C" w:rsidRPr="009F0D1C" w:rsidRDefault="009F0D1C" w:rsidP="009F0D1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F0D1C">
              <w:rPr>
                <w:sz w:val="16"/>
                <w:szCs w:val="16"/>
                <w:lang w:eastAsia="ru-RU"/>
              </w:rPr>
              <w:t>-7 140,66</w:t>
            </w:r>
          </w:p>
        </w:tc>
      </w:tr>
      <w:tr w:rsidR="009F0D1C" w:rsidRPr="009F0D1C" w:rsidTr="009F0D1C">
        <w:trPr>
          <w:trHeight w:val="1125"/>
        </w:trPr>
        <w:tc>
          <w:tcPr>
            <w:tcW w:w="2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D1C" w:rsidRPr="009F0D1C" w:rsidRDefault="009F0D1C" w:rsidP="009F0D1C">
            <w:pPr>
              <w:suppressAutoHyphens w:val="0"/>
              <w:jc w:val="left"/>
              <w:rPr>
                <w:i/>
                <w:sz w:val="16"/>
                <w:szCs w:val="16"/>
                <w:lang w:eastAsia="ru-RU"/>
              </w:rPr>
            </w:pPr>
            <w:r w:rsidRPr="009F0D1C">
              <w:rPr>
                <w:i/>
                <w:sz w:val="16"/>
                <w:szCs w:val="16"/>
                <w:lang w:eastAsia="ru-RU"/>
              </w:rPr>
              <w:t xml:space="preserve">  Возврат остатков субсидий, субвенций и иных межбюджетных трансфертов, имеющих целевое назначение, прошлых лет из бю</w:t>
            </w:r>
            <w:r w:rsidRPr="009F0D1C">
              <w:rPr>
                <w:i/>
                <w:sz w:val="16"/>
                <w:szCs w:val="16"/>
                <w:lang w:eastAsia="ru-RU"/>
              </w:rPr>
              <w:t>д</w:t>
            </w:r>
            <w:r w:rsidRPr="009F0D1C">
              <w:rPr>
                <w:i/>
                <w:sz w:val="16"/>
                <w:szCs w:val="16"/>
                <w:lang w:eastAsia="ru-RU"/>
              </w:rPr>
              <w:t>жетов государственных внебю</w:t>
            </w:r>
            <w:r w:rsidRPr="009F0D1C">
              <w:rPr>
                <w:i/>
                <w:sz w:val="16"/>
                <w:szCs w:val="16"/>
                <w:lang w:eastAsia="ru-RU"/>
              </w:rPr>
              <w:t>д</w:t>
            </w:r>
            <w:r w:rsidRPr="009F0D1C">
              <w:rPr>
                <w:i/>
                <w:sz w:val="16"/>
                <w:szCs w:val="16"/>
                <w:lang w:eastAsia="ru-RU"/>
              </w:rPr>
              <w:t>жетных фондов в бюджеты суб</w:t>
            </w:r>
            <w:r w:rsidRPr="009F0D1C">
              <w:rPr>
                <w:i/>
                <w:sz w:val="16"/>
                <w:szCs w:val="16"/>
                <w:lang w:eastAsia="ru-RU"/>
              </w:rPr>
              <w:t>ъ</w:t>
            </w:r>
            <w:r w:rsidRPr="009F0D1C">
              <w:rPr>
                <w:i/>
                <w:sz w:val="16"/>
                <w:szCs w:val="16"/>
                <w:lang w:eastAsia="ru-RU"/>
              </w:rPr>
              <w:lastRenderedPageBreak/>
              <w:t>ектов Российской Федерации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D1C" w:rsidRPr="009F0D1C" w:rsidRDefault="009F0D1C" w:rsidP="009F0D1C">
            <w:pPr>
              <w:suppressAutoHyphens w:val="0"/>
              <w:jc w:val="center"/>
              <w:rPr>
                <w:i/>
                <w:sz w:val="14"/>
                <w:szCs w:val="14"/>
                <w:lang w:eastAsia="ru-RU"/>
              </w:rPr>
            </w:pPr>
            <w:r w:rsidRPr="009F0D1C">
              <w:rPr>
                <w:i/>
                <w:sz w:val="14"/>
                <w:szCs w:val="14"/>
                <w:lang w:eastAsia="ru-RU"/>
              </w:rPr>
              <w:lastRenderedPageBreak/>
              <w:t xml:space="preserve"> 000 2190602000 0000 151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D1C" w:rsidRPr="009F0D1C" w:rsidRDefault="009F0D1C" w:rsidP="009F0D1C">
            <w:pPr>
              <w:suppressAutoHyphens w:val="0"/>
              <w:jc w:val="center"/>
              <w:rPr>
                <w:i/>
                <w:sz w:val="16"/>
                <w:szCs w:val="16"/>
                <w:lang w:eastAsia="ru-RU"/>
              </w:rPr>
            </w:pPr>
            <w:r w:rsidRPr="009F0D1C">
              <w:rPr>
                <w:i/>
                <w:sz w:val="16"/>
                <w:szCs w:val="16"/>
                <w:lang w:eastAsia="ru-RU"/>
              </w:rPr>
              <w:t>-5,60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D1C" w:rsidRPr="009F0D1C" w:rsidRDefault="009F0D1C" w:rsidP="009F0D1C">
            <w:pPr>
              <w:suppressAutoHyphens w:val="0"/>
              <w:jc w:val="center"/>
              <w:rPr>
                <w:i/>
                <w:sz w:val="16"/>
                <w:szCs w:val="16"/>
                <w:lang w:eastAsia="ru-RU"/>
              </w:rPr>
            </w:pPr>
            <w:r w:rsidRPr="009F0D1C">
              <w:rPr>
                <w:i/>
                <w:sz w:val="16"/>
                <w:szCs w:val="16"/>
                <w:lang w:eastAsia="ru-RU"/>
              </w:rPr>
              <w:t>-35,46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D1C" w:rsidRPr="009F0D1C" w:rsidRDefault="009F0D1C" w:rsidP="009F0D1C">
            <w:pPr>
              <w:suppressAutoHyphens w:val="0"/>
              <w:jc w:val="center"/>
              <w:rPr>
                <w:i/>
                <w:sz w:val="16"/>
                <w:szCs w:val="16"/>
                <w:lang w:eastAsia="ru-RU"/>
              </w:rPr>
            </w:pPr>
            <w:r w:rsidRPr="009F0D1C">
              <w:rPr>
                <w:i/>
                <w:sz w:val="16"/>
                <w:szCs w:val="16"/>
                <w:lang w:eastAsia="ru-RU"/>
              </w:rPr>
              <w:t>633,13%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D1C" w:rsidRPr="009F0D1C" w:rsidRDefault="009F0D1C" w:rsidP="009F0D1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9F0D1C">
              <w:rPr>
                <w:sz w:val="16"/>
                <w:szCs w:val="16"/>
                <w:lang w:eastAsia="ru-RU"/>
              </w:rPr>
              <w:t>-29,86</w:t>
            </w:r>
          </w:p>
        </w:tc>
      </w:tr>
      <w:tr w:rsidR="009F0D1C" w:rsidRPr="009F0D1C" w:rsidTr="009F0D1C">
        <w:trPr>
          <w:trHeight w:val="900"/>
        </w:trPr>
        <w:tc>
          <w:tcPr>
            <w:tcW w:w="2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D1C" w:rsidRPr="009F0D1C" w:rsidRDefault="009F0D1C" w:rsidP="009F0D1C">
            <w:pPr>
              <w:suppressAutoHyphens w:val="0"/>
              <w:jc w:val="left"/>
              <w:rPr>
                <w:i/>
                <w:sz w:val="16"/>
                <w:szCs w:val="16"/>
                <w:lang w:eastAsia="ru-RU"/>
              </w:rPr>
            </w:pPr>
            <w:r w:rsidRPr="009F0D1C">
              <w:rPr>
                <w:i/>
                <w:sz w:val="16"/>
                <w:szCs w:val="16"/>
                <w:lang w:eastAsia="ru-RU"/>
              </w:rPr>
              <w:lastRenderedPageBreak/>
              <w:t xml:space="preserve">  Возврат остатков субсидий, субвенций и иных межбюджетных трансфертов, имеющих целевое назначение, прошлых лет в бю</w:t>
            </w:r>
            <w:r w:rsidRPr="009F0D1C">
              <w:rPr>
                <w:i/>
                <w:sz w:val="16"/>
                <w:szCs w:val="16"/>
                <w:lang w:eastAsia="ru-RU"/>
              </w:rPr>
              <w:t>д</w:t>
            </w:r>
            <w:r w:rsidRPr="009F0D1C">
              <w:rPr>
                <w:i/>
                <w:sz w:val="16"/>
                <w:szCs w:val="16"/>
                <w:lang w:eastAsia="ru-RU"/>
              </w:rPr>
              <w:t>жет Федерального фонда обяз</w:t>
            </w:r>
            <w:r w:rsidRPr="009F0D1C">
              <w:rPr>
                <w:i/>
                <w:sz w:val="16"/>
                <w:szCs w:val="16"/>
                <w:lang w:eastAsia="ru-RU"/>
              </w:rPr>
              <w:t>а</w:t>
            </w:r>
            <w:r w:rsidRPr="009F0D1C">
              <w:rPr>
                <w:i/>
                <w:sz w:val="16"/>
                <w:szCs w:val="16"/>
                <w:lang w:eastAsia="ru-RU"/>
              </w:rPr>
              <w:t>тельного медицинского страх</w:t>
            </w:r>
            <w:r w:rsidRPr="009F0D1C">
              <w:rPr>
                <w:i/>
                <w:sz w:val="16"/>
                <w:szCs w:val="16"/>
                <w:lang w:eastAsia="ru-RU"/>
              </w:rPr>
              <w:t>о</w:t>
            </w:r>
            <w:r w:rsidRPr="009F0D1C">
              <w:rPr>
                <w:i/>
                <w:sz w:val="16"/>
                <w:szCs w:val="16"/>
                <w:lang w:eastAsia="ru-RU"/>
              </w:rPr>
              <w:t>вания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D1C" w:rsidRPr="009F0D1C" w:rsidRDefault="009F0D1C" w:rsidP="009F0D1C">
            <w:pPr>
              <w:suppressAutoHyphens w:val="0"/>
              <w:jc w:val="center"/>
              <w:rPr>
                <w:i/>
                <w:sz w:val="14"/>
                <w:szCs w:val="14"/>
                <w:lang w:eastAsia="ru-RU"/>
              </w:rPr>
            </w:pPr>
            <w:r w:rsidRPr="009F0D1C">
              <w:rPr>
                <w:i/>
                <w:sz w:val="14"/>
                <w:szCs w:val="14"/>
                <w:lang w:eastAsia="ru-RU"/>
              </w:rPr>
              <w:t xml:space="preserve"> 000 2190608000 0000 151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D1C" w:rsidRPr="009F0D1C" w:rsidRDefault="009F0D1C" w:rsidP="009F0D1C">
            <w:pPr>
              <w:suppressAutoHyphens w:val="0"/>
              <w:jc w:val="center"/>
              <w:rPr>
                <w:i/>
                <w:sz w:val="16"/>
                <w:szCs w:val="16"/>
                <w:lang w:eastAsia="ru-RU"/>
              </w:rPr>
            </w:pPr>
            <w:r w:rsidRPr="009F0D1C">
              <w:rPr>
                <w:i/>
                <w:sz w:val="16"/>
                <w:szCs w:val="16"/>
                <w:lang w:eastAsia="ru-RU"/>
              </w:rPr>
              <w:t>-138 795,20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D1C" w:rsidRPr="009F0D1C" w:rsidRDefault="009F0D1C" w:rsidP="009F0D1C">
            <w:pPr>
              <w:suppressAutoHyphens w:val="0"/>
              <w:jc w:val="center"/>
              <w:rPr>
                <w:i/>
                <w:sz w:val="16"/>
                <w:szCs w:val="16"/>
                <w:lang w:eastAsia="ru-RU"/>
              </w:rPr>
            </w:pPr>
            <w:r w:rsidRPr="009F0D1C">
              <w:rPr>
                <w:i/>
                <w:sz w:val="16"/>
                <w:szCs w:val="16"/>
                <w:lang w:eastAsia="ru-RU"/>
              </w:rPr>
              <w:t>-145 906,00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D1C" w:rsidRPr="009F0D1C" w:rsidRDefault="009F0D1C" w:rsidP="009F0D1C">
            <w:pPr>
              <w:suppressAutoHyphens w:val="0"/>
              <w:jc w:val="center"/>
              <w:rPr>
                <w:i/>
                <w:sz w:val="16"/>
                <w:szCs w:val="16"/>
                <w:lang w:eastAsia="ru-RU"/>
              </w:rPr>
            </w:pPr>
            <w:r w:rsidRPr="009F0D1C">
              <w:rPr>
                <w:i/>
                <w:sz w:val="16"/>
                <w:szCs w:val="16"/>
                <w:lang w:eastAsia="ru-RU"/>
              </w:rPr>
              <w:t>105,12%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D1C" w:rsidRPr="009F0D1C" w:rsidRDefault="009F0D1C" w:rsidP="009F0D1C">
            <w:pPr>
              <w:suppressAutoHyphens w:val="0"/>
              <w:jc w:val="center"/>
              <w:rPr>
                <w:i/>
                <w:sz w:val="16"/>
                <w:szCs w:val="16"/>
                <w:lang w:eastAsia="ru-RU"/>
              </w:rPr>
            </w:pPr>
            <w:r w:rsidRPr="009F0D1C">
              <w:rPr>
                <w:i/>
                <w:sz w:val="16"/>
                <w:szCs w:val="16"/>
                <w:lang w:eastAsia="ru-RU"/>
              </w:rPr>
              <w:t>-7 110,80</w:t>
            </w:r>
          </w:p>
        </w:tc>
      </w:tr>
    </w:tbl>
    <w:p w:rsidR="009C3302" w:rsidRDefault="009C3302" w:rsidP="009C3302">
      <w:pPr>
        <w:pStyle w:val="210"/>
        <w:widowControl w:val="0"/>
        <w:suppressAutoHyphens w:val="0"/>
        <w:spacing w:after="0" w:line="100" w:lineRule="atLeast"/>
        <w:ind w:firstLine="567"/>
        <w:rPr>
          <w:i/>
          <w:sz w:val="22"/>
          <w:szCs w:val="22"/>
        </w:rPr>
      </w:pPr>
    </w:p>
    <w:p w:rsidR="009C3302" w:rsidRPr="000071E8" w:rsidRDefault="00534307" w:rsidP="009C3302">
      <w:pPr>
        <w:pStyle w:val="210"/>
        <w:widowControl w:val="0"/>
        <w:suppressAutoHyphens w:val="0"/>
        <w:spacing w:after="0" w:line="100" w:lineRule="atLeast"/>
        <w:ind w:firstLine="284"/>
        <w:rPr>
          <w:i/>
          <w:sz w:val="22"/>
          <w:szCs w:val="22"/>
        </w:rPr>
      </w:pPr>
      <w:r w:rsidRPr="009F0D1C">
        <w:rPr>
          <w:i/>
          <w:sz w:val="22"/>
          <w:szCs w:val="22"/>
        </w:rPr>
        <w:t>Бюджет</w:t>
      </w:r>
      <w:r w:rsidR="009C3302" w:rsidRPr="009F0D1C">
        <w:rPr>
          <w:i/>
          <w:sz w:val="22"/>
          <w:szCs w:val="22"/>
        </w:rPr>
        <w:t xml:space="preserve"> по доходам Фонд</w:t>
      </w:r>
      <w:r w:rsidRPr="009F0D1C">
        <w:rPr>
          <w:i/>
          <w:sz w:val="22"/>
          <w:szCs w:val="22"/>
        </w:rPr>
        <w:t>ом</w:t>
      </w:r>
      <w:r w:rsidR="009C3302" w:rsidRPr="009F0D1C">
        <w:rPr>
          <w:i/>
          <w:sz w:val="22"/>
          <w:szCs w:val="22"/>
        </w:rPr>
        <w:t xml:space="preserve"> </w:t>
      </w:r>
      <w:r w:rsidR="00C8197C" w:rsidRPr="009F0D1C">
        <w:rPr>
          <w:i/>
          <w:sz w:val="22"/>
          <w:szCs w:val="22"/>
        </w:rPr>
        <w:t>исполнен на 100,</w:t>
      </w:r>
      <w:r w:rsidR="009F0D1C" w:rsidRPr="009F0D1C">
        <w:rPr>
          <w:i/>
          <w:sz w:val="22"/>
          <w:szCs w:val="22"/>
        </w:rPr>
        <w:t>27</w:t>
      </w:r>
      <w:r w:rsidR="00C8197C" w:rsidRPr="009F0D1C">
        <w:rPr>
          <w:i/>
          <w:sz w:val="22"/>
          <w:szCs w:val="22"/>
        </w:rPr>
        <w:t xml:space="preserve">% или на </w:t>
      </w:r>
      <w:r w:rsidR="009F0D1C" w:rsidRPr="009F0D1C">
        <w:rPr>
          <w:i/>
          <w:sz w:val="22"/>
          <w:szCs w:val="22"/>
        </w:rPr>
        <w:t>46 773,49</w:t>
      </w:r>
      <w:r w:rsidR="00C8197C" w:rsidRPr="009F0D1C">
        <w:rPr>
          <w:i/>
          <w:sz w:val="22"/>
          <w:szCs w:val="22"/>
        </w:rPr>
        <w:t xml:space="preserve"> тыс. руб. больше </w:t>
      </w:r>
      <w:r w:rsidR="000071E8" w:rsidRPr="009F0D1C">
        <w:rPr>
          <w:i/>
          <w:sz w:val="22"/>
          <w:szCs w:val="22"/>
        </w:rPr>
        <w:t>з</w:t>
      </w:r>
      <w:r w:rsidR="000071E8" w:rsidRPr="009F0D1C">
        <w:rPr>
          <w:i/>
          <w:sz w:val="22"/>
          <w:szCs w:val="22"/>
        </w:rPr>
        <w:t>а</w:t>
      </w:r>
      <w:r w:rsidR="000071E8" w:rsidRPr="009F0D1C">
        <w:rPr>
          <w:i/>
          <w:sz w:val="22"/>
          <w:szCs w:val="22"/>
        </w:rPr>
        <w:t>планированного</w:t>
      </w:r>
      <w:r w:rsidR="00C8197C" w:rsidRPr="009F0D1C">
        <w:rPr>
          <w:i/>
          <w:sz w:val="22"/>
          <w:szCs w:val="22"/>
        </w:rPr>
        <w:t>.</w:t>
      </w:r>
      <w:r w:rsidR="00C8197C" w:rsidRPr="000071E8">
        <w:rPr>
          <w:i/>
          <w:sz w:val="22"/>
          <w:szCs w:val="22"/>
        </w:rPr>
        <w:t xml:space="preserve"> </w:t>
      </w:r>
    </w:p>
    <w:p w:rsidR="000071E8" w:rsidRPr="00973F21" w:rsidRDefault="000071E8" w:rsidP="009C3302">
      <w:pPr>
        <w:pStyle w:val="210"/>
        <w:widowControl w:val="0"/>
        <w:suppressAutoHyphens w:val="0"/>
        <w:spacing w:after="0" w:line="100" w:lineRule="atLeast"/>
        <w:ind w:firstLine="284"/>
        <w:rPr>
          <w:color w:val="FF0000"/>
          <w:sz w:val="22"/>
          <w:szCs w:val="22"/>
          <w:highlight w:val="yellow"/>
        </w:rPr>
      </w:pPr>
    </w:p>
    <w:p w:rsidR="00327BE2" w:rsidRPr="00254C9F" w:rsidRDefault="00327BE2" w:rsidP="00327BE2">
      <w:pPr>
        <w:pStyle w:val="210"/>
        <w:widowControl w:val="0"/>
        <w:suppressAutoHyphens w:val="0"/>
        <w:spacing w:after="0" w:line="100" w:lineRule="atLeast"/>
        <w:rPr>
          <w:sz w:val="22"/>
          <w:szCs w:val="22"/>
          <w:lang w:eastAsia="ru-RU"/>
        </w:rPr>
      </w:pPr>
    </w:p>
    <w:p w:rsidR="009C3302" w:rsidRPr="009F0D1C" w:rsidRDefault="009C3302" w:rsidP="00327BE2">
      <w:pPr>
        <w:pStyle w:val="210"/>
        <w:widowControl w:val="0"/>
        <w:suppressAutoHyphens w:val="0"/>
        <w:spacing w:after="0" w:line="100" w:lineRule="atLeast"/>
        <w:ind w:firstLine="284"/>
        <w:rPr>
          <w:sz w:val="22"/>
          <w:szCs w:val="22"/>
          <w:lang w:eastAsia="ru-RU"/>
        </w:rPr>
      </w:pPr>
      <w:r w:rsidRPr="00254C9F">
        <w:rPr>
          <w:sz w:val="22"/>
          <w:szCs w:val="22"/>
          <w:lang w:eastAsia="ru-RU"/>
        </w:rPr>
        <w:t xml:space="preserve">Анализ исполнения бюджета по расходам проведен на </w:t>
      </w:r>
      <w:r w:rsidR="00327BE2" w:rsidRPr="00254C9F">
        <w:rPr>
          <w:sz w:val="22"/>
          <w:szCs w:val="22"/>
          <w:lang w:eastAsia="ru-RU"/>
        </w:rPr>
        <w:t>основании</w:t>
      </w:r>
      <w:r w:rsidR="00327BE2">
        <w:rPr>
          <w:sz w:val="22"/>
          <w:szCs w:val="22"/>
          <w:lang w:eastAsia="ru-RU"/>
        </w:rPr>
        <w:t xml:space="preserve"> сводной росписи расх</w:t>
      </w:r>
      <w:r w:rsidR="00327BE2">
        <w:rPr>
          <w:sz w:val="22"/>
          <w:szCs w:val="22"/>
          <w:lang w:eastAsia="ru-RU"/>
        </w:rPr>
        <w:t>о</w:t>
      </w:r>
      <w:r w:rsidR="00327BE2">
        <w:rPr>
          <w:sz w:val="22"/>
          <w:szCs w:val="22"/>
          <w:lang w:eastAsia="ru-RU"/>
        </w:rPr>
        <w:t>дов бюджета (в редакции от 2</w:t>
      </w:r>
      <w:r w:rsidR="00EF150F">
        <w:rPr>
          <w:sz w:val="22"/>
          <w:szCs w:val="22"/>
          <w:lang w:eastAsia="ru-RU"/>
        </w:rPr>
        <w:t>7</w:t>
      </w:r>
      <w:r w:rsidR="00327BE2">
        <w:rPr>
          <w:sz w:val="22"/>
          <w:szCs w:val="22"/>
          <w:lang w:eastAsia="ru-RU"/>
        </w:rPr>
        <w:t>.12.201</w:t>
      </w:r>
      <w:r w:rsidR="00EF150F">
        <w:rPr>
          <w:sz w:val="22"/>
          <w:szCs w:val="22"/>
          <w:lang w:eastAsia="ru-RU"/>
        </w:rPr>
        <w:t>6</w:t>
      </w:r>
      <w:r w:rsidR="00327BE2" w:rsidRPr="009F0D1C">
        <w:rPr>
          <w:sz w:val="22"/>
          <w:szCs w:val="22"/>
          <w:lang w:eastAsia="ru-RU"/>
        </w:rPr>
        <w:t>), данных</w:t>
      </w:r>
      <w:r w:rsidRPr="009F0D1C">
        <w:rPr>
          <w:sz w:val="22"/>
          <w:szCs w:val="22"/>
          <w:lang w:eastAsia="ru-RU"/>
        </w:rPr>
        <w:t xml:space="preserve"> сметы расходов на выполнение управленч</w:t>
      </w:r>
      <w:r w:rsidRPr="009F0D1C">
        <w:rPr>
          <w:sz w:val="22"/>
          <w:szCs w:val="22"/>
          <w:lang w:eastAsia="ru-RU"/>
        </w:rPr>
        <w:t>е</w:t>
      </w:r>
      <w:r w:rsidRPr="009F0D1C">
        <w:rPr>
          <w:sz w:val="22"/>
          <w:szCs w:val="22"/>
          <w:lang w:eastAsia="ru-RU"/>
        </w:rPr>
        <w:t>ских функций территориального фонда обязательного медицинского страхования Архангел</w:t>
      </w:r>
      <w:r w:rsidRPr="009F0D1C">
        <w:rPr>
          <w:sz w:val="22"/>
          <w:szCs w:val="22"/>
          <w:lang w:eastAsia="ru-RU"/>
        </w:rPr>
        <w:t>ь</w:t>
      </w:r>
      <w:r w:rsidRPr="009F0D1C">
        <w:rPr>
          <w:sz w:val="22"/>
          <w:szCs w:val="22"/>
          <w:lang w:eastAsia="ru-RU"/>
        </w:rPr>
        <w:t>ской области на 201</w:t>
      </w:r>
      <w:r w:rsidR="00EF150F" w:rsidRPr="009F0D1C">
        <w:rPr>
          <w:sz w:val="22"/>
          <w:szCs w:val="22"/>
          <w:lang w:eastAsia="ru-RU"/>
        </w:rPr>
        <w:t>6</w:t>
      </w:r>
      <w:r w:rsidRPr="009F0D1C">
        <w:rPr>
          <w:sz w:val="22"/>
          <w:szCs w:val="22"/>
          <w:lang w:eastAsia="ru-RU"/>
        </w:rPr>
        <w:t xml:space="preserve"> год (в редакции от </w:t>
      </w:r>
      <w:r w:rsidR="009F0D1C" w:rsidRPr="009F0D1C">
        <w:rPr>
          <w:sz w:val="22"/>
          <w:szCs w:val="22"/>
          <w:lang w:eastAsia="ru-RU"/>
        </w:rPr>
        <w:t>15.12.2016</w:t>
      </w:r>
      <w:r w:rsidR="00327BE2" w:rsidRPr="009F0D1C">
        <w:rPr>
          <w:sz w:val="22"/>
          <w:szCs w:val="22"/>
          <w:lang w:eastAsia="ru-RU"/>
        </w:rPr>
        <w:t>)</w:t>
      </w:r>
      <w:r w:rsidRPr="009F0D1C">
        <w:rPr>
          <w:sz w:val="22"/>
          <w:szCs w:val="22"/>
          <w:lang w:eastAsia="ru-RU"/>
        </w:rPr>
        <w:t xml:space="preserve"> и данных бухгалтерского учета и отчетн</w:t>
      </w:r>
      <w:r w:rsidRPr="009F0D1C">
        <w:rPr>
          <w:sz w:val="22"/>
          <w:szCs w:val="22"/>
          <w:lang w:eastAsia="ru-RU"/>
        </w:rPr>
        <w:t>о</w:t>
      </w:r>
      <w:r w:rsidRPr="009F0D1C">
        <w:rPr>
          <w:sz w:val="22"/>
          <w:szCs w:val="22"/>
          <w:lang w:eastAsia="ru-RU"/>
        </w:rPr>
        <w:t>сти.</w:t>
      </w:r>
    </w:p>
    <w:p w:rsidR="009C3302" w:rsidRPr="00E05CEB" w:rsidRDefault="009C3302" w:rsidP="009C3302">
      <w:pPr>
        <w:pStyle w:val="210"/>
        <w:widowControl w:val="0"/>
        <w:suppressAutoHyphens w:val="0"/>
        <w:spacing w:after="0" w:line="100" w:lineRule="atLeast"/>
        <w:ind w:firstLine="284"/>
        <w:rPr>
          <w:sz w:val="22"/>
          <w:szCs w:val="22"/>
        </w:rPr>
      </w:pPr>
      <w:r w:rsidRPr="009F0D1C">
        <w:rPr>
          <w:i/>
          <w:sz w:val="22"/>
          <w:szCs w:val="22"/>
        </w:rPr>
        <w:t>Исполнение бюджета Фонда по расходам в</w:t>
      </w:r>
      <w:r w:rsidRPr="00E05CEB">
        <w:rPr>
          <w:i/>
          <w:sz w:val="22"/>
          <w:szCs w:val="22"/>
        </w:rPr>
        <w:t xml:space="preserve"> 201</w:t>
      </w:r>
      <w:r w:rsidR="00EF150F">
        <w:rPr>
          <w:i/>
          <w:sz w:val="22"/>
          <w:szCs w:val="22"/>
        </w:rPr>
        <w:t>6</w:t>
      </w:r>
      <w:r w:rsidRPr="00E05CEB">
        <w:rPr>
          <w:i/>
          <w:sz w:val="22"/>
          <w:szCs w:val="22"/>
        </w:rPr>
        <w:t xml:space="preserve"> году</w:t>
      </w:r>
    </w:p>
    <w:p w:rsidR="009C3302" w:rsidRDefault="009C3302" w:rsidP="009C3302">
      <w:pPr>
        <w:pStyle w:val="210"/>
        <w:widowControl w:val="0"/>
        <w:suppressAutoHyphens w:val="0"/>
        <w:spacing w:after="0" w:line="100" w:lineRule="atLeast"/>
        <w:ind w:firstLine="567"/>
        <w:rPr>
          <w:lang w:eastAsia="ru-RU"/>
        </w:rPr>
      </w:pPr>
    </w:p>
    <w:tbl>
      <w:tblPr>
        <w:tblW w:w="10485" w:type="dxa"/>
        <w:tblLook w:val="04A0"/>
      </w:tblPr>
      <w:tblGrid>
        <w:gridCol w:w="3033"/>
        <w:gridCol w:w="1844"/>
        <w:gridCol w:w="1560"/>
        <w:gridCol w:w="1559"/>
        <w:gridCol w:w="1207"/>
        <w:gridCol w:w="1282"/>
      </w:tblGrid>
      <w:tr w:rsidR="009F0D1C" w:rsidRPr="009F0D1C" w:rsidTr="009F0D1C">
        <w:trPr>
          <w:trHeight w:val="720"/>
        </w:trPr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D9F1"/>
            <w:vAlign w:val="center"/>
            <w:hideMark/>
          </w:tcPr>
          <w:p w:rsidR="009F0D1C" w:rsidRPr="009F0D1C" w:rsidRDefault="009F0D1C" w:rsidP="009F0D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F0D1C">
              <w:rPr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D9F1"/>
            <w:vAlign w:val="center"/>
            <w:hideMark/>
          </w:tcPr>
          <w:p w:rsidR="009F0D1C" w:rsidRPr="009F0D1C" w:rsidRDefault="009F0D1C" w:rsidP="009F0D1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9F0D1C">
              <w:rPr>
                <w:sz w:val="14"/>
                <w:szCs w:val="14"/>
                <w:lang w:eastAsia="ru-RU"/>
              </w:rPr>
              <w:t>КБК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D9F1"/>
            <w:vAlign w:val="center"/>
            <w:hideMark/>
          </w:tcPr>
          <w:p w:rsidR="009F0D1C" w:rsidRPr="009F0D1C" w:rsidRDefault="009F0D1C" w:rsidP="009F0D1C">
            <w:pPr>
              <w:suppressAutoHyphens w:val="0"/>
              <w:jc w:val="left"/>
              <w:rPr>
                <w:sz w:val="18"/>
                <w:szCs w:val="18"/>
                <w:lang w:eastAsia="ru-RU"/>
              </w:rPr>
            </w:pPr>
            <w:r w:rsidRPr="009F0D1C">
              <w:rPr>
                <w:sz w:val="18"/>
                <w:szCs w:val="18"/>
                <w:lang w:eastAsia="ru-RU"/>
              </w:rPr>
              <w:t>Утверждено тыс.руб.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D9F1"/>
            <w:vAlign w:val="center"/>
            <w:hideMark/>
          </w:tcPr>
          <w:p w:rsidR="009F0D1C" w:rsidRPr="009F0D1C" w:rsidRDefault="009F0D1C" w:rsidP="009F0D1C">
            <w:pPr>
              <w:suppressAutoHyphens w:val="0"/>
              <w:jc w:val="left"/>
              <w:rPr>
                <w:sz w:val="18"/>
                <w:szCs w:val="18"/>
                <w:lang w:eastAsia="ru-RU"/>
              </w:rPr>
            </w:pPr>
            <w:r w:rsidRPr="009F0D1C">
              <w:rPr>
                <w:sz w:val="18"/>
                <w:szCs w:val="18"/>
                <w:lang w:eastAsia="ru-RU"/>
              </w:rPr>
              <w:t>Исполнение бюджета ТФОМС АО, тыс.руб.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D9F1"/>
            <w:vAlign w:val="center"/>
            <w:hideMark/>
          </w:tcPr>
          <w:p w:rsidR="009F0D1C" w:rsidRPr="009F0D1C" w:rsidRDefault="009F0D1C" w:rsidP="009F0D1C">
            <w:pPr>
              <w:suppressAutoHyphens w:val="0"/>
              <w:jc w:val="left"/>
              <w:rPr>
                <w:sz w:val="18"/>
                <w:szCs w:val="18"/>
                <w:lang w:eastAsia="ru-RU"/>
              </w:rPr>
            </w:pPr>
            <w:r w:rsidRPr="009F0D1C">
              <w:rPr>
                <w:sz w:val="18"/>
                <w:szCs w:val="18"/>
                <w:lang w:eastAsia="ru-RU"/>
              </w:rPr>
              <w:t>% испо</w:t>
            </w:r>
            <w:r w:rsidRPr="009F0D1C">
              <w:rPr>
                <w:sz w:val="18"/>
                <w:szCs w:val="18"/>
                <w:lang w:eastAsia="ru-RU"/>
              </w:rPr>
              <w:t>л</w:t>
            </w:r>
            <w:r w:rsidRPr="009F0D1C">
              <w:rPr>
                <w:sz w:val="18"/>
                <w:szCs w:val="18"/>
                <w:lang w:eastAsia="ru-RU"/>
              </w:rPr>
              <w:t xml:space="preserve">нения 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D9F1"/>
            <w:vAlign w:val="center"/>
            <w:hideMark/>
          </w:tcPr>
          <w:p w:rsidR="009F0D1C" w:rsidRPr="009F0D1C" w:rsidRDefault="009F0D1C" w:rsidP="009F0D1C">
            <w:pPr>
              <w:suppressAutoHyphens w:val="0"/>
              <w:jc w:val="left"/>
              <w:rPr>
                <w:sz w:val="18"/>
                <w:szCs w:val="18"/>
                <w:lang w:eastAsia="ru-RU"/>
              </w:rPr>
            </w:pPr>
            <w:r w:rsidRPr="009F0D1C">
              <w:rPr>
                <w:sz w:val="18"/>
                <w:szCs w:val="18"/>
                <w:lang w:eastAsia="ru-RU"/>
              </w:rPr>
              <w:t>Отклонение (+ экон</w:t>
            </w:r>
            <w:r w:rsidRPr="009F0D1C">
              <w:rPr>
                <w:sz w:val="18"/>
                <w:szCs w:val="18"/>
                <w:lang w:eastAsia="ru-RU"/>
              </w:rPr>
              <w:t>о</w:t>
            </w:r>
            <w:r w:rsidRPr="009F0D1C">
              <w:rPr>
                <w:sz w:val="18"/>
                <w:szCs w:val="18"/>
                <w:lang w:eastAsia="ru-RU"/>
              </w:rPr>
              <w:t>мия;- пер</w:t>
            </w:r>
            <w:r w:rsidRPr="009F0D1C">
              <w:rPr>
                <w:sz w:val="18"/>
                <w:szCs w:val="18"/>
                <w:lang w:eastAsia="ru-RU"/>
              </w:rPr>
              <w:t>е</w:t>
            </w:r>
            <w:r w:rsidRPr="009F0D1C">
              <w:rPr>
                <w:sz w:val="18"/>
                <w:szCs w:val="18"/>
                <w:lang w:eastAsia="ru-RU"/>
              </w:rPr>
              <w:t>расход)</w:t>
            </w:r>
          </w:p>
        </w:tc>
      </w:tr>
      <w:tr w:rsidR="009F0D1C" w:rsidRPr="009F0D1C" w:rsidTr="009F0D1C">
        <w:trPr>
          <w:trHeight w:val="48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D1C" w:rsidRPr="009F0D1C" w:rsidRDefault="009F0D1C" w:rsidP="009F0D1C">
            <w:pPr>
              <w:suppressAutoHyphens w:val="0"/>
              <w:jc w:val="left"/>
              <w:rPr>
                <w:sz w:val="18"/>
                <w:szCs w:val="18"/>
                <w:lang w:eastAsia="ru-RU"/>
              </w:rPr>
            </w:pPr>
            <w:r w:rsidRPr="009F0D1C">
              <w:rPr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D1C" w:rsidRPr="009F0D1C" w:rsidRDefault="009F0D1C" w:rsidP="009F0D1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9F0D1C">
              <w:rPr>
                <w:sz w:val="14"/>
                <w:szCs w:val="14"/>
                <w:lang w:eastAsia="ru-RU"/>
              </w:rPr>
              <w:t>395 01 00 000 00 00 000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0D1C" w:rsidRPr="009F0D1C" w:rsidRDefault="009F0D1C" w:rsidP="009F0D1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F0D1C">
              <w:rPr>
                <w:color w:val="000000"/>
                <w:sz w:val="18"/>
                <w:szCs w:val="18"/>
                <w:lang w:eastAsia="ru-RU"/>
              </w:rPr>
              <w:t>107 763,40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F0D1C" w:rsidRPr="009F0D1C" w:rsidRDefault="009F0D1C" w:rsidP="009F0D1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F0D1C">
              <w:rPr>
                <w:color w:val="000000"/>
                <w:sz w:val="18"/>
                <w:szCs w:val="18"/>
                <w:lang w:eastAsia="ru-RU"/>
              </w:rPr>
              <w:t>102 892,58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D1C" w:rsidRPr="009F0D1C" w:rsidRDefault="009F0D1C" w:rsidP="009F0D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F0D1C">
              <w:rPr>
                <w:sz w:val="18"/>
                <w:szCs w:val="18"/>
                <w:lang w:eastAsia="ru-RU"/>
              </w:rPr>
              <w:t>95,48%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D1C" w:rsidRPr="009F0D1C" w:rsidRDefault="009F0D1C" w:rsidP="009F0D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F0D1C">
              <w:rPr>
                <w:sz w:val="18"/>
                <w:szCs w:val="18"/>
                <w:lang w:eastAsia="ru-RU"/>
              </w:rPr>
              <w:t>4 870,82</w:t>
            </w:r>
          </w:p>
        </w:tc>
      </w:tr>
      <w:tr w:rsidR="009F0D1C" w:rsidRPr="009F0D1C" w:rsidTr="009F0D1C">
        <w:trPr>
          <w:trHeight w:val="48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D1C" w:rsidRPr="009F0D1C" w:rsidRDefault="009F0D1C" w:rsidP="009F0D1C">
            <w:pPr>
              <w:suppressAutoHyphens w:val="0"/>
              <w:jc w:val="left"/>
              <w:rPr>
                <w:sz w:val="18"/>
                <w:szCs w:val="18"/>
                <w:lang w:eastAsia="ru-RU"/>
              </w:rPr>
            </w:pPr>
            <w:r w:rsidRPr="009F0D1C">
              <w:rPr>
                <w:sz w:val="18"/>
                <w:szCs w:val="18"/>
                <w:lang w:eastAsia="ru-RU"/>
              </w:rPr>
              <w:t>Здравоохранение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D1C" w:rsidRPr="009F0D1C" w:rsidRDefault="009F0D1C" w:rsidP="009F0D1C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9F0D1C">
              <w:rPr>
                <w:sz w:val="14"/>
                <w:szCs w:val="14"/>
                <w:lang w:eastAsia="ru-RU"/>
              </w:rPr>
              <w:t>395 09 00 000 00 00 000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0D1C" w:rsidRPr="009F0D1C" w:rsidRDefault="009F0D1C" w:rsidP="009F0D1C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F0D1C">
              <w:rPr>
                <w:color w:val="000000"/>
                <w:sz w:val="18"/>
                <w:szCs w:val="18"/>
                <w:lang w:eastAsia="ru-RU"/>
              </w:rPr>
              <w:t>17 450 839,30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F0D1C" w:rsidRPr="009F0D1C" w:rsidRDefault="009F0D1C" w:rsidP="00C07F34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F0D1C">
              <w:rPr>
                <w:color w:val="000000"/>
                <w:sz w:val="18"/>
                <w:szCs w:val="18"/>
                <w:lang w:eastAsia="ru-RU"/>
              </w:rPr>
              <w:t>16 722 163,0</w:t>
            </w:r>
            <w:r w:rsidR="00C07F34">
              <w:rPr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D1C" w:rsidRPr="009F0D1C" w:rsidRDefault="009F0D1C" w:rsidP="009F0D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F0D1C">
              <w:rPr>
                <w:sz w:val="18"/>
                <w:szCs w:val="18"/>
                <w:lang w:eastAsia="ru-RU"/>
              </w:rPr>
              <w:t>95,82%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D1C" w:rsidRPr="009F0D1C" w:rsidRDefault="009F0D1C" w:rsidP="009F0D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F0D1C">
              <w:rPr>
                <w:sz w:val="18"/>
                <w:szCs w:val="18"/>
                <w:lang w:eastAsia="ru-RU"/>
              </w:rPr>
              <w:t>728 676,23</w:t>
            </w:r>
          </w:p>
        </w:tc>
      </w:tr>
      <w:tr w:rsidR="009F0D1C" w:rsidRPr="009F0D1C" w:rsidTr="009F0D1C">
        <w:trPr>
          <w:trHeight w:val="24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F0D1C" w:rsidRPr="009F0D1C" w:rsidRDefault="009F0D1C" w:rsidP="009F0D1C">
            <w:pPr>
              <w:suppressAutoHyphens w:val="0"/>
              <w:jc w:val="left"/>
              <w:rPr>
                <w:sz w:val="18"/>
                <w:szCs w:val="18"/>
                <w:lang w:eastAsia="ru-RU"/>
              </w:rPr>
            </w:pPr>
            <w:r w:rsidRPr="009F0D1C">
              <w:rPr>
                <w:sz w:val="18"/>
                <w:szCs w:val="18"/>
                <w:lang w:eastAsia="ru-RU"/>
              </w:rPr>
              <w:t>Расходы, всего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F0D1C" w:rsidRPr="009F0D1C" w:rsidRDefault="009F0D1C" w:rsidP="009F0D1C">
            <w:pPr>
              <w:suppressAutoHyphens w:val="0"/>
              <w:jc w:val="left"/>
              <w:rPr>
                <w:sz w:val="18"/>
                <w:szCs w:val="18"/>
                <w:lang w:eastAsia="ru-RU"/>
              </w:rPr>
            </w:pPr>
            <w:r w:rsidRPr="009F0D1C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F0D1C" w:rsidRPr="009F0D1C" w:rsidRDefault="009F0D1C" w:rsidP="009F0D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F0D1C">
              <w:rPr>
                <w:sz w:val="18"/>
                <w:szCs w:val="18"/>
                <w:lang w:eastAsia="ru-RU"/>
              </w:rPr>
              <w:t>17 558 602,70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F0D1C" w:rsidRPr="009F0D1C" w:rsidRDefault="009F0D1C" w:rsidP="009F0D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F0D1C">
              <w:rPr>
                <w:sz w:val="18"/>
                <w:szCs w:val="18"/>
                <w:lang w:eastAsia="ru-RU"/>
              </w:rPr>
              <w:t>16 825 055,66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F0D1C" w:rsidRPr="009F0D1C" w:rsidRDefault="009F0D1C" w:rsidP="009F0D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F0D1C">
              <w:rPr>
                <w:sz w:val="18"/>
                <w:szCs w:val="18"/>
                <w:lang w:eastAsia="ru-RU"/>
              </w:rPr>
              <w:t>95,82%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F0D1C" w:rsidRPr="009F0D1C" w:rsidRDefault="009F0D1C" w:rsidP="009F0D1C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F0D1C">
              <w:rPr>
                <w:sz w:val="18"/>
                <w:szCs w:val="18"/>
                <w:lang w:eastAsia="ru-RU"/>
              </w:rPr>
              <w:t>733 547,04</w:t>
            </w:r>
          </w:p>
        </w:tc>
      </w:tr>
    </w:tbl>
    <w:p w:rsidR="009C3302" w:rsidRDefault="009C3302" w:rsidP="009C3302">
      <w:pPr>
        <w:pStyle w:val="210"/>
        <w:widowControl w:val="0"/>
        <w:suppressAutoHyphens w:val="0"/>
        <w:spacing w:after="0" w:line="100" w:lineRule="atLeast"/>
        <w:ind w:firstLine="567"/>
        <w:rPr>
          <w:lang w:eastAsia="ru-RU"/>
        </w:rPr>
      </w:pPr>
    </w:p>
    <w:p w:rsidR="009C3302" w:rsidRPr="000071E8" w:rsidRDefault="009C3302" w:rsidP="000071E8">
      <w:pPr>
        <w:pStyle w:val="210"/>
        <w:widowControl w:val="0"/>
        <w:suppressAutoHyphens w:val="0"/>
        <w:spacing w:after="0" w:line="100" w:lineRule="atLeast"/>
        <w:ind w:firstLine="284"/>
        <w:rPr>
          <w:sz w:val="22"/>
          <w:szCs w:val="22"/>
        </w:rPr>
      </w:pPr>
      <w:r w:rsidRPr="009F0D1C">
        <w:rPr>
          <w:sz w:val="22"/>
          <w:szCs w:val="22"/>
          <w:lang w:eastAsia="ru-RU"/>
        </w:rPr>
        <w:t>И</w:t>
      </w:r>
      <w:r w:rsidR="000071E8" w:rsidRPr="009F0D1C">
        <w:rPr>
          <w:sz w:val="22"/>
          <w:szCs w:val="22"/>
          <w:lang w:eastAsia="ru-RU"/>
        </w:rPr>
        <w:t xml:space="preserve">сполнение бюджета по расходам составило </w:t>
      </w:r>
      <w:r w:rsidR="009F0D1C" w:rsidRPr="009F0D1C">
        <w:rPr>
          <w:sz w:val="22"/>
          <w:szCs w:val="22"/>
          <w:lang w:eastAsia="ru-RU"/>
        </w:rPr>
        <w:t>95,82</w:t>
      </w:r>
      <w:r w:rsidR="000071E8" w:rsidRPr="009F0D1C">
        <w:rPr>
          <w:sz w:val="22"/>
          <w:szCs w:val="22"/>
          <w:lang w:eastAsia="ru-RU"/>
        </w:rPr>
        <w:t xml:space="preserve">% и экономия составила -  </w:t>
      </w:r>
      <w:r w:rsidR="009F0D1C" w:rsidRPr="009F0D1C">
        <w:rPr>
          <w:sz w:val="22"/>
          <w:szCs w:val="22"/>
          <w:lang w:eastAsia="ru-RU"/>
        </w:rPr>
        <w:t>733 547,04</w:t>
      </w:r>
      <w:r w:rsidR="000071E8" w:rsidRPr="009F0D1C">
        <w:rPr>
          <w:sz w:val="22"/>
          <w:szCs w:val="22"/>
          <w:lang w:eastAsia="ru-RU"/>
        </w:rPr>
        <w:t xml:space="preserve"> тыс. руб.</w:t>
      </w:r>
      <w:r w:rsidR="000071E8">
        <w:rPr>
          <w:sz w:val="22"/>
          <w:szCs w:val="22"/>
          <w:lang w:eastAsia="ru-RU"/>
        </w:rPr>
        <w:t xml:space="preserve">  </w:t>
      </w:r>
    </w:p>
    <w:p w:rsidR="009C3302" w:rsidRPr="005D3777" w:rsidRDefault="009C3302" w:rsidP="009C3302">
      <w:pPr>
        <w:tabs>
          <w:tab w:val="left" w:pos="0"/>
        </w:tabs>
        <w:ind w:firstLine="426"/>
        <w:rPr>
          <w:color w:val="FF0000"/>
        </w:rPr>
      </w:pPr>
    </w:p>
    <w:p w:rsidR="000071E8" w:rsidRDefault="000071E8" w:rsidP="00327BE2">
      <w:pPr>
        <w:tabs>
          <w:tab w:val="left" w:pos="0"/>
        </w:tabs>
      </w:pPr>
    </w:p>
    <w:p w:rsidR="000071E8" w:rsidRDefault="000071E8" w:rsidP="009C3302">
      <w:pPr>
        <w:tabs>
          <w:tab w:val="left" w:pos="0"/>
        </w:tabs>
        <w:ind w:firstLine="426"/>
      </w:pPr>
    </w:p>
    <w:p w:rsidR="009F0D1C" w:rsidRDefault="009F0D1C" w:rsidP="009C3302">
      <w:pPr>
        <w:tabs>
          <w:tab w:val="left" w:pos="0"/>
        </w:tabs>
        <w:ind w:firstLine="426"/>
      </w:pPr>
    </w:p>
    <w:p w:rsidR="00201927" w:rsidRPr="00CB02E6" w:rsidRDefault="00A43F26" w:rsidP="00BF2792">
      <w:pPr>
        <w:pStyle w:val="19"/>
        <w:keepNext w:val="0"/>
        <w:pageBreakBefore w:val="0"/>
        <w:widowControl w:val="0"/>
        <w:suppressAutoHyphens w:val="0"/>
        <w:jc w:val="center"/>
        <w:rPr>
          <w:spacing w:val="0"/>
          <w:sz w:val="26"/>
          <w:szCs w:val="26"/>
        </w:rPr>
      </w:pPr>
      <w:bookmarkStart w:id="7" w:name="_Toc478990295"/>
      <w:r w:rsidRPr="00BF2792">
        <w:rPr>
          <w:spacing w:val="0"/>
          <w:sz w:val="26"/>
          <w:szCs w:val="26"/>
        </w:rPr>
        <w:t>АУДИТ УЧЕТА ЗАТРАТ НА СОДЕРЖАНИЕ АППАРАТА, СОГЛАСНО УТВЕРЖДЕННОЙ СМЕТЫ</w:t>
      </w:r>
      <w:bookmarkEnd w:id="7"/>
    </w:p>
    <w:p w:rsidR="00201927" w:rsidRDefault="00201927" w:rsidP="00BF2792">
      <w:pPr>
        <w:tabs>
          <w:tab w:val="left" w:pos="0"/>
        </w:tabs>
        <w:ind w:firstLine="426"/>
      </w:pPr>
    </w:p>
    <w:p w:rsidR="00F3523C" w:rsidRPr="008A54E0" w:rsidRDefault="00BF2792" w:rsidP="00F3523C">
      <w:pPr>
        <w:pStyle w:val="210"/>
        <w:widowControl w:val="0"/>
        <w:suppressAutoHyphens w:val="0"/>
        <w:spacing w:after="0" w:line="100" w:lineRule="atLeast"/>
        <w:ind w:firstLine="284"/>
        <w:rPr>
          <w:sz w:val="22"/>
          <w:szCs w:val="22"/>
          <w:lang w:eastAsia="ru-RU"/>
        </w:rPr>
      </w:pPr>
      <w:r w:rsidRPr="006A6F23">
        <w:rPr>
          <w:sz w:val="22"/>
          <w:szCs w:val="22"/>
          <w:lang w:eastAsia="ru-RU"/>
        </w:rPr>
        <w:t xml:space="preserve">Расходы </w:t>
      </w:r>
      <w:r>
        <w:rPr>
          <w:sz w:val="22"/>
          <w:szCs w:val="22"/>
          <w:lang w:eastAsia="ru-RU"/>
        </w:rPr>
        <w:t>Фонда в</w:t>
      </w:r>
      <w:r w:rsidRPr="006A6F23">
        <w:rPr>
          <w:sz w:val="22"/>
          <w:szCs w:val="22"/>
          <w:lang w:eastAsia="ru-RU"/>
        </w:rPr>
        <w:t xml:space="preserve"> 201</w:t>
      </w:r>
      <w:r w:rsidR="00F3523C">
        <w:rPr>
          <w:sz w:val="22"/>
          <w:szCs w:val="22"/>
          <w:lang w:eastAsia="ru-RU"/>
        </w:rPr>
        <w:t>6</w:t>
      </w:r>
      <w:r w:rsidRPr="006A6F23">
        <w:rPr>
          <w:sz w:val="22"/>
          <w:szCs w:val="22"/>
          <w:lang w:eastAsia="ru-RU"/>
        </w:rPr>
        <w:t xml:space="preserve"> год</w:t>
      </w:r>
      <w:r>
        <w:rPr>
          <w:sz w:val="22"/>
          <w:szCs w:val="22"/>
          <w:lang w:eastAsia="ru-RU"/>
        </w:rPr>
        <w:t xml:space="preserve">у на выполнение управленческих функций </w:t>
      </w:r>
      <w:r w:rsidRPr="006A6F23">
        <w:rPr>
          <w:sz w:val="22"/>
          <w:szCs w:val="22"/>
          <w:lang w:eastAsia="ru-RU"/>
        </w:rPr>
        <w:t xml:space="preserve">утверждены </w:t>
      </w:r>
      <w:r>
        <w:rPr>
          <w:sz w:val="22"/>
          <w:szCs w:val="22"/>
          <w:lang w:eastAsia="ru-RU"/>
        </w:rPr>
        <w:t>областным</w:t>
      </w:r>
      <w:r w:rsidRPr="008A54E0">
        <w:rPr>
          <w:sz w:val="22"/>
          <w:szCs w:val="22"/>
          <w:lang w:eastAsia="ru-RU"/>
        </w:rPr>
        <w:t xml:space="preserve"> закон</w:t>
      </w:r>
      <w:r>
        <w:rPr>
          <w:sz w:val="22"/>
          <w:szCs w:val="22"/>
          <w:lang w:eastAsia="ru-RU"/>
        </w:rPr>
        <w:t xml:space="preserve">ом </w:t>
      </w:r>
      <w:r w:rsidR="00F3523C">
        <w:rPr>
          <w:sz w:val="22"/>
          <w:szCs w:val="22"/>
          <w:lang w:eastAsia="ru-RU"/>
        </w:rPr>
        <w:t>№</w:t>
      </w:r>
      <w:r w:rsidR="00F3523C" w:rsidRPr="00D24248">
        <w:rPr>
          <w:sz w:val="22"/>
          <w:szCs w:val="22"/>
          <w:lang w:eastAsia="ru-RU"/>
        </w:rPr>
        <w:t>374-22-ОЗ от 18.12.2015 «О бюджете территориального фонда обязательного мед</w:t>
      </w:r>
      <w:r w:rsidR="00F3523C" w:rsidRPr="00D24248">
        <w:rPr>
          <w:sz w:val="22"/>
          <w:szCs w:val="22"/>
          <w:lang w:eastAsia="ru-RU"/>
        </w:rPr>
        <w:t>и</w:t>
      </w:r>
      <w:r w:rsidR="00F3523C" w:rsidRPr="00D24248">
        <w:rPr>
          <w:sz w:val="22"/>
          <w:szCs w:val="22"/>
          <w:lang w:eastAsia="ru-RU"/>
        </w:rPr>
        <w:t>цинского страхования Архангельской области на 2016 год</w:t>
      </w:r>
      <w:r w:rsidR="00F3523C">
        <w:rPr>
          <w:sz w:val="22"/>
          <w:szCs w:val="22"/>
          <w:lang w:eastAsia="ru-RU"/>
        </w:rPr>
        <w:t>» (с изменениями внесенными з</w:t>
      </w:r>
      <w:r w:rsidR="00F3523C" w:rsidRPr="00D24248">
        <w:rPr>
          <w:sz w:val="22"/>
          <w:szCs w:val="22"/>
          <w:lang w:eastAsia="ru-RU"/>
        </w:rPr>
        <w:t>ак</w:t>
      </w:r>
      <w:r w:rsidR="00F3523C" w:rsidRPr="00D24248">
        <w:rPr>
          <w:sz w:val="22"/>
          <w:szCs w:val="22"/>
          <w:lang w:eastAsia="ru-RU"/>
        </w:rPr>
        <w:t>о</w:t>
      </w:r>
      <w:r w:rsidR="00F3523C" w:rsidRPr="00D24248">
        <w:rPr>
          <w:sz w:val="22"/>
          <w:szCs w:val="22"/>
          <w:lang w:eastAsia="ru-RU"/>
        </w:rPr>
        <w:t>нами Архангельской области №</w:t>
      </w:r>
      <w:r w:rsidR="00F3523C">
        <w:rPr>
          <w:sz w:val="22"/>
          <w:szCs w:val="22"/>
          <w:lang w:eastAsia="ru-RU"/>
        </w:rPr>
        <w:t>451-27</w:t>
      </w:r>
      <w:r w:rsidR="00F3523C" w:rsidRPr="00D24248">
        <w:rPr>
          <w:sz w:val="22"/>
          <w:szCs w:val="22"/>
          <w:lang w:eastAsia="ru-RU"/>
        </w:rPr>
        <w:t xml:space="preserve">-ОЗ от </w:t>
      </w:r>
      <w:r w:rsidR="00F3523C">
        <w:rPr>
          <w:sz w:val="22"/>
          <w:szCs w:val="22"/>
          <w:lang w:eastAsia="ru-RU"/>
        </w:rPr>
        <w:t>01.07.2016</w:t>
      </w:r>
      <w:r w:rsidR="00F3523C" w:rsidRPr="00D24248">
        <w:rPr>
          <w:sz w:val="22"/>
          <w:szCs w:val="22"/>
          <w:lang w:eastAsia="ru-RU"/>
        </w:rPr>
        <w:t xml:space="preserve"> и №</w:t>
      </w:r>
      <w:r w:rsidR="00F3523C">
        <w:rPr>
          <w:sz w:val="22"/>
          <w:szCs w:val="22"/>
          <w:lang w:eastAsia="ru-RU"/>
        </w:rPr>
        <w:t>480-29</w:t>
      </w:r>
      <w:r w:rsidR="00F3523C" w:rsidRPr="00D24248">
        <w:rPr>
          <w:sz w:val="22"/>
          <w:szCs w:val="22"/>
          <w:lang w:eastAsia="ru-RU"/>
        </w:rPr>
        <w:t xml:space="preserve">-ОЗ от </w:t>
      </w:r>
      <w:r w:rsidR="00F3523C">
        <w:rPr>
          <w:sz w:val="22"/>
          <w:szCs w:val="22"/>
          <w:lang w:eastAsia="ru-RU"/>
        </w:rPr>
        <w:t>28.10.2016) в сумме 107 763,4 тыс. руб.</w:t>
      </w:r>
    </w:p>
    <w:p w:rsidR="00BF2792" w:rsidRDefault="00BF2792" w:rsidP="00BF2792">
      <w:pPr>
        <w:pStyle w:val="210"/>
        <w:widowControl w:val="0"/>
        <w:suppressAutoHyphens w:val="0"/>
        <w:spacing w:after="0" w:line="100" w:lineRule="atLeast"/>
        <w:ind w:firstLine="284"/>
        <w:rPr>
          <w:sz w:val="22"/>
          <w:szCs w:val="22"/>
          <w:lang w:eastAsia="ru-RU"/>
        </w:rPr>
      </w:pPr>
    </w:p>
    <w:p w:rsidR="00327BE2" w:rsidRDefault="00327BE2" w:rsidP="00994BBA">
      <w:pPr>
        <w:pStyle w:val="210"/>
        <w:widowControl w:val="0"/>
        <w:suppressAutoHyphens w:val="0"/>
        <w:spacing w:after="0" w:line="100" w:lineRule="atLeast"/>
        <w:rPr>
          <w:sz w:val="22"/>
          <w:szCs w:val="22"/>
          <w:lang w:eastAsia="ru-RU"/>
        </w:rPr>
      </w:pPr>
    </w:p>
    <w:p w:rsidR="00327BE2" w:rsidRPr="00F57A70" w:rsidRDefault="00327BE2" w:rsidP="00BF2792">
      <w:pPr>
        <w:pStyle w:val="210"/>
        <w:widowControl w:val="0"/>
        <w:suppressAutoHyphens w:val="0"/>
        <w:spacing w:after="0" w:line="100" w:lineRule="atLeast"/>
        <w:ind w:firstLine="284"/>
        <w:rPr>
          <w:sz w:val="22"/>
          <w:szCs w:val="22"/>
          <w:lang w:eastAsia="ru-RU"/>
        </w:rPr>
      </w:pPr>
    </w:p>
    <w:p w:rsidR="00BF2792" w:rsidRPr="00B539B1" w:rsidRDefault="00BF2792" w:rsidP="00BF2792">
      <w:pPr>
        <w:pStyle w:val="210"/>
        <w:widowControl w:val="0"/>
        <w:suppressAutoHyphens w:val="0"/>
        <w:spacing w:after="0" w:line="100" w:lineRule="atLeast"/>
        <w:ind w:firstLine="284"/>
        <w:rPr>
          <w:sz w:val="22"/>
          <w:szCs w:val="22"/>
          <w:lang w:eastAsia="ru-RU"/>
        </w:rPr>
      </w:pPr>
      <w:r w:rsidRPr="00B539B1">
        <w:rPr>
          <w:sz w:val="22"/>
          <w:szCs w:val="22"/>
          <w:lang w:eastAsia="ru-RU"/>
        </w:rPr>
        <w:t>Анализ исполнения бюджета по расходам проведен на основании данных сметы расходов на выполнение управленческих функций Территориального фонда обязательного медицинск</w:t>
      </w:r>
      <w:r w:rsidRPr="00B539B1">
        <w:rPr>
          <w:sz w:val="22"/>
          <w:szCs w:val="22"/>
          <w:lang w:eastAsia="ru-RU"/>
        </w:rPr>
        <w:t>о</w:t>
      </w:r>
      <w:r w:rsidRPr="00B539B1">
        <w:rPr>
          <w:sz w:val="22"/>
          <w:szCs w:val="22"/>
          <w:lang w:eastAsia="ru-RU"/>
        </w:rPr>
        <w:t>го страхован</w:t>
      </w:r>
      <w:r>
        <w:rPr>
          <w:sz w:val="22"/>
          <w:szCs w:val="22"/>
          <w:lang w:eastAsia="ru-RU"/>
        </w:rPr>
        <w:t>ия Архангельской области на 201</w:t>
      </w:r>
      <w:r w:rsidR="00F3523C">
        <w:rPr>
          <w:sz w:val="22"/>
          <w:szCs w:val="22"/>
          <w:lang w:eastAsia="ru-RU"/>
        </w:rPr>
        <w:t>6</w:t>
      </w:r>
      <w:r w:rsidRPr="00B539B1">
        <w:rPr>
          <w:sz w:val="22"/>
          <w:szCs w:val="22"/>
          <w:lang w:eastAsia="ru-RU"/>
        </w:rPr>
        <w:t xml:space="preserve"> год</w:t>
      </w:r>
      <w:r>
        <w:rPr>
          <w:sz w:val="22"/>
          <w:szCs w:val="22"/>
          <w:lang w:eastAsia="ru-RU"/>
        </w:rPr>
        <w:t xml:space="preserve"> в редакции</w:t>
      </w:r>
      <w:r w:rsidRPr="00B539B1">
        <w:rPr>
          <w:sz w:val="22"/>
          <w:szCs w:val="22"/>
          <w:lang w:eastAsia="ru-RU"/>
        </w:rPr>
        <w:t xml:space="preserve"> от </w:t>
      </w:r>
      <w:r w:rsidR="009F0D1C">
        <w:rPr>
          <w:sz w:val="22"/>
          <w:szCs w:val="22"/>
          <w:lang w:eastAsia="ru-RU"/>
        </w:rPr>
        <w:t>15.12.2016</w:t>
      </w:r>
      <w:r w:rsidRPr="00B539B1">
        <w:rPr>
          <w:sz w:val="22"/>
          <w:szCs w:val="22"/>
          <w:lang w:eastAsia="ru-RU"/>
        </w:rPr>
        <w:t xml:space="preserve"> и данных бухга</w:t>
      </w:r>
      <w:r w:rsidRPr="00B539B1">
        <w:rPr>
          <w:sz w:val="22"/>
          <w:szCs w:val="22"/>
          <w:lang w:eastAsia="ru-RU"/>
        </w:rPr>
        <w:t>л</w:t>
      </w:r>
      <w:r w:rsidRPr="00B539B1">
        <w:rPr>
          <w:sz w:val="22"/>
          <w:szCs w:val="22"/>
          <w:lang w:eastAsia="ru-RU"/>
        </w:rPr>
        <w:t>терского учета и отчетности</w:t>
      </w:r>
      <w:r>
        <w:rPr>
          <w:sz w:val="22"/>
          <w:szCs w:val="22"/>
          <w:lang w:eastAsia="ru-RU"/>
        </w:rPr>
        <w:t>.</w:t>
      </w:r>
    </w:p>
    <w:p w:rsidR="00BF2792" w:rsidRDefault="00BF2792" w:rsidP="00BF2792">
      <w:pPr>
        <w:pStyle w:val="210"/>
        <w:widowControl w:val="0"/>
        <w:suppressAutoHyphens w:val="0"/>
        <w:spacing w:after="0" w:line="100" w:lineRule="atLeast"/>
        <w:ind w:firstLine="284"/>
        <w:rPr>
          <w:sz w:val="22"/>
          <w:szCs w:val="22"/>
          <w:lang w:eastAsia="ru-RU"/>
        </w:rPr>
      </w:pPr>
    </w:p>
    <w:p w:rsidR="00BF2792" w:rsidRPr="00327BE2" w:rsidRDefault="00BF2792" w:rsidP="00327BE2">
      <w:pPr>
        <w:pStyle w:val="210"/>
        <w:widowControl w:val="0"/>
        <w:suppressAutoHyphens w:val="0"/>
        <w:spacing w:after="0" w:line="100" w:lineRule="atLeast"/>
        <w:ind w:firstLine="284"/>
        <w:rPr>
          <w:sz w:val="22"/>
          <w:szCs w:val="22"/>
        </w:rPr>
      </w:pPr>
      <w:r w:rsidRPr="00AD4285">
        <w:rPr>
          <w:i/>
          <w:sz w:val="22"/>
          <w:szCs w:val="22"/>
        </w:rPr>
        <w:t>Исполнение сметы расходов на выполнение управленческих функций Фонда в 201</w:t>
      </w:r>
      <w:r w:rsidR="00F3523C">
        <w:rPr>
          <w:i/>
          <w:sz w:val="22"/>
          <w:szCs w:val="22"/>
        </w:rPr>
        <w:t>6</w:t>
      </w:r>
      <w:r w:rsidRPr="00AD4285">
        <w:rPr>
          <w:i/>
          <w:sz w:val="22"/>
          <w:szCs w:val="22"/>
        </w:rPr>
        <w:t xml:space="preserve"> году</w:t>
      </w:r>
    </w:p>
    <w:tbl>
      <w:tblPr>
        <w:tblW w:w="10400" w:type="dxa"/>
        <w:tblInd w:w="113" w:type="dxa"/>
        <w:tblLook w:val="04A0"/>
      </w:tblPr>
      <w:tblGrid>
        <w:gridCol w:w="3741"/>
        <w:gridCol w:w="945"/>
        <w:gridCol w:w="1418"/>
        <w:gridCol w:w="1429"/>
        <w:gridCol w:w="1413"/>
        <w:gridCol w:w="1454"/>
      </w:tblGrid>
      <w:tr w:rsidR="00C07F34" w:rsidRPr="00C07F34" w:rsidTr="00C07F34">
        <w:trPr>
          <w:trHeight w:val="1020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D9F1"/>
            <w:vAlign w:val="center"/>
            <w:hideMark/>
          </w:tcPr>
          <w:p w:rsidR="00C07F34" w:rsidRPr="00C07F34" w:rsidRDefault="00C07F34" w:rsidP="00C07F3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07F34">
              <w:rPr>
                <w:b/>
                <w:bCs/>
                <w:lang w:eastAsia="ru-RU"/>
              </w:rPr>
              <w:lastRenderedPageBreak/>
              <w:t>Наименование показателя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D9F1"/>
            <w:vAlign w:val="center"/>
            <w:hideMark/>
          </w:tcPr>
          <w:p w:rsidR="00C07F34" w:rsidRPr="00C07F34" w:rsidRDefault="00C07F34" w:rsidP="00C07F3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07F34">
              <w:rPr>
                <w:b/>
                <w:bCs/>
                <w:lang w:eastAsia="ru-RU"/>
              </w:rPr>
              <w:t>КОСГУ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D9F1"/>
            <w:vAlign w:val="center"/>
            <w:hideMark/>
          </w:tcPr>
          <w:p w:rsidR="00C07F34" w:rsidRPr="00C07F34" w:rsidRDefault="00C07F34" w:rsidP="00C07F3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07F34">
              <w:rPr>
                <w:b/>
                <w:bCs/>
                <w:lang w:eastAsia="ru-RU"/>
              </w:rPr>
              <w:t>Утверждено тыс.руб.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D9F1"/>
            <w:vAlign w:val="center"/>
            <w:hideMark/>
          </w:tcPr>
          <w:p w:rsidR="00C07F34" w:rsidRPr="00C07F34" w:rsidRDefault="00C07F34" w:rsidP="00C07F3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07F34">
              <w:rPr>
                <w:b/>
                <w:bCs/>
                <w:lang w:eastAsia="ru-RU"/>
              </w:rPr>
              <w:t>Исполнение бюджета, тыс.руб.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D9F1"/>
            <w:vAlign w:val="center"/>
            <w:hideMark/>
          </w:tcPr>
          <w:p w:rsidR="00C07F34" w:rsidRPr="00C07F34" w:rsidRDefault="00C07F34" w:rsidP="00C07F3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07F34">
              <w:rPr>
                <w:b/>
                <w:bCs/>
                <w:lang w:eastAsia="ru-RU"/>
              </w:rPr>
              <w:t>% исполн</w:t>
            </w:r>
            <w:r w:rsidRPr="00C07F34">
              <w:rPr>
                <w:b/>
                <w:bCs/>
                <w:lang w:eastAsia="ru-RU"/>
              </w:rPr>
              <w:t>е</w:t>
            </w:r>
            <w:r w:rsidRPr="00C07F34">
              <w:rPr>
                <w:b/>
                <w:bCs/>
                <w:lang w:eastAsia="ru-RU"/>
              </w:rPr>
              <w:t>ния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D9F1"/>
            <w:vAlign w:val="center"/>
            <w:hideMark/>
          </w:tcPr>
          <w:p w:rsidR="00C07F34" w:rsidRPr="00C07F34" w:rsidRDefault="00C07F34" w:rsidP="00C07F3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07F34">
              <w:rPr>
                <w:b/>
                <w:bCs/>
                <w:lang w:eastAsia="ru-RU"/>
              </w:rPr>
              <w:t>Отклонение          (+ экон</w:t>
            </w:r>
            <w:r w:rsidRPr="00C07F34">
              <w:rPr>
                <w:b/>
                <w:bCs/>
                <w:lang w:eastAsia="ru-RU"/>
              </w:rPr>
              <w:t>о</w:t>
            </w:r>
            <w:r w:rsidRPr="00C07F34">
              <w:rPr>
                <w:b/>
                <w:bCs/>
                <w:lang w:eastAsia="ru-RU"/>
              </w:rPr>
              <w:t>мия;          - перерасход)</w:t>
            </w:r>
          </w:p>
        </w:tc>
      </w:tr>
      <w:tr w:rsidR="00C07F34" w:rsidRPr="00C07F34" w:rsidTr="00C07F34">
        <w:trPr>
          <w:trHeight w:val="510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F34" w:rsidRPr="00C07F34" w:rsidRDefault="00C07F34" w:rsidP="00C07F34">
            <w:pPr>
              <w:suppressAutoHyphens w:val="0"/>
              <w:rPr>
                <w:b/>
                <w:bCs/>
                <w:lang w:eastAsia="ru-RU"/>
              </w:rPr>
            </w:pPr>
            <w:r w:rsidRPr="00C07F34">
              <w:rPr>
                <w:b/>
                <w:bCs/>
                <w:lang w:eastAsia="ru-RU"/>
              </w:rPr>
              <w:t>Оплата труда и начисления на в</w:t>
            </w:r>
            <w:r w:rsidRPr="00C07F34">
              <w:rPr>
                <w:b/>
                <w:bCs/>
                <w:lang w:eastAsia="ru-RU"/>
              </w:rPr>
              <w:t>ы</w:t>
            </w:r>
            <w:r w:rsidRPr="00C07F34">
              <w:rPr>
                <w:b/>
                <w:bCs/>
                <w:lang w:eastAsia="ru-RU"/>
              </w:rPr>
              <w:t>платы по оплате труда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F34" w:rsidRPr="00C07F34" w:rsidRDefault="00C07F34" w:rsidP="00C07F3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07F34">
              <w:rPr>
                <w:b/>
                <w:bCs/>
                <w:lang w:eastAsia="ru-RU"/>
              </w:rPr>
              <w:t>210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F34" w:rsidRPr="00C07F34" w:rsidRDefault="00C07F34" w:rsidP="00C07F3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07F34">
              <w:rPr>
                <w:b/>
                <w:bCs/>
                <w:lang w:eastAsia="ru-RU"/>
              </w:rPr>
              <w:t>88 594,60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F34" w:rsidRPr="00C07F34" w:rsidRDefault="00C07F34" w:rsidP="00C07F3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07F34">
              <w:rPr>
                <w:b/>
                <w:bCs/>
                <w:lang w:eastAsia="ru-RU"/>
              </w:rPr>
              <w:t>88 561,27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F34" w:rsidRPr="00C07F34" w:rsidRDefault="00C07F34" w:rsidP="00C07F3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07F34">
              <w:rPr>
                <w:b/>
                <w:bCs/>
                <w:lang w:eastAsia="ru-RU"/>
              </w:rPr>
              <w:t>2,99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F34" w:rsidRPr="00C07F34" w:rsidRDefault="00C07F34" w:rsidP="00C07F3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07F34">
              <w:rPr>
                <w:b/>
                <w:bCs/>
                <w:lang w:eastAsia="ru-RU"/>
              </w:rPr>
              <w:t>33,33</w:t>
            </w:r>
          </w:p>
        </w:tc>
      </w:tr>
      <w:tr w:rsidR="00C07F34" w:rsidRPr="00C07F34" w:rsidTr="00C07F34">
        <w:trPr>
          <w:trHeight w:val="300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F34" w:rsidRPr="00C07F34" w:rsidRDefault="00C07F34" w:rsidP="00C07F34">
            <w:pPr>
              <w:suppressAutoHyphens w:val="0"/>
              <w:rPr>
                <w:i/>
                <w:iCs/>
                <w:lang w:eastAsia="ru-RU"/>
              </w:rPr>
            </w:pPr>
            <w:r w:rsidRPr="00C07F34">
              <w:rPr>
                <w:i/>
                <w:iCs/>
                <w:lang w:eastAsia="ru-RU"/>
              </w:rPr>
              <w:t>Заработная плата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F34" w:rsidRPr="00C07F34" w:rsidRDefault="00C07F34" w:rsidP="00C07F34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C07F34">
              <w:rPr>
                <w:i/>
                <w:iCs/>
                <w:lang w:eastAsia="ru-RU"/>
              </w:rPr>
              <w:t>211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F34" w:rsidRPr="00C07F34" w:rsidRDefault="00C07F34" w:rsidP="00C07F34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C07F34">
              <w:rPr>
                <w:i/>
                <w:iCs/>
                <w:lang w:eastAsia="ru-RU"/>
              </w:rPr>
              <w:t>64 476,70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F34" w:rsidRPr="00C07F34" w:rsidRDefault="00C07F34" w:rsidP="00C07F34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C07F34">
              <w:rPr>
                <w:i/>
                <w:iCs/>
                <w:lang w:eastAsia="ru-RU"/>
              </w:rPr>
              <w:t>64 469,91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F34" w:rsidRPr="00C07F34" w:rsidRDefault="00C07F34" w:rsidP="00C07F34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C07F34">
              <w:rPr>
                <w:i/>
                <w:iCs/>
                <w:lang w:eastAsia="ru-RU"/>
              </w:rPr>
              <w:t>99,99%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F34" w:rsidRPr="00C07F34" w:rsidRDefault="00C07F34" w:rsidP="00C07F34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C07F34">
              <w:rPr>
                <w:i/>
                <w:iCs/>
                <w:lang w:eastAsia="ru-RU"/>
              </w:rPr>
              <w:t>6,79</w:t>
            </w:r>
          </w:p>
        </w:tc>
      </w:tr>
      <w:tr w:rsidR="00C07F34" w:rsidRPr="00C07F34" w:rsidTr="00C07F34">
        <w:trPr>
          <w:trHeight w:val="300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F34" w:rsidRPr="00C07F34" w:rsidRDefault="00C07F34" w:rsidP="00C07F34">
            <w:pPr>
              <w:suppressAutoHyphens w:val="0"/>
              <w:rPr>
                <w:i/>
                <w:iCs/>
                <w:lang w:eastAsia="ru-RU"/>
              </w:rPr>
            </w:pPr>
            <w:r w:rsidRPr="00C07F34">
              <w:rPr>
                <w:i/>
                <w:iCs/>
                <w:lang w:eastAsia="ru-RU"/>
              </w:rPr>
              <w:t>Прочие выплаты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F34" w:rsidRPr="00C07F34" w:rsidRDefault="00C07F34" w:rsidP="00C07F34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C07F34">
              <w:rPr>
                <w:i/>
                <w:iCs/>
                <w:lang w:eastAsia="ru-RU"/>
              </w:rPr>
              <w:t>212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F34" w:rsidRPr="00C07F34" w:rsidRDefault="00C07F34" w:rsidP="00C07F34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C07F34">
              <w:rPr>
                <w:i/>
                <w:iCs/>
                <w:lang w:eastAsia="ru-RU"/>
              </w:rPr>
              <w:t>4 923,00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F34" w:rsidRPr="00C07F34" w:rsidRDefault="00C07F34" w:rsidP="00C07F34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C07F34">
              <w:rPr>
                <w:i/>
                <w:iCs/>
                <w:lang w:eastAsia="ru-RU"/>
              </w:rPr>
              <w:t>4 896,53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F34" w:rsidRPr="00C07F34" w:rsidRDefault="00C07F34" w:rsidP="00C07F34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C07F34">
              <w:rPr>
                <w:i/>
                <w:iCs/>
                <w:lang w:eastAsia="ru-RU"/>
              </w:rPr>
              <w:t>99,46%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F34" w:rsidRPr="00C07F34" w:rsidRDefault="00C07F34" w:rsidP="00C07F34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C07F34">
              <w:rPr>
                <w:i/>
                <w:iCs/>
                <w:lang w:eastAsia="ru-RU"/>
              </w:rPr>
              <w:t>26,47</w:t>
            </w:r>
          </w:p>
        </w:tc>
      </w:tr>
      <w:tr w:rsidR="00C07F34" w:rsidRPr="00C07F34" w:rsidTr="00C07F34">
        <w:trPr>
          <w:trHeight w:val="300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F34" w:rsidRPr="00C07F34" w:rsidRDefault="00C07F34" w:rsidP="00C07F34">
            <w:pPr>
              <w:suppressAutoHyphens w:val="0"/>
              <w:rPr>
                <w:i/>
                <w:iCs/>
                <w:lang w:eastAsia="ru-RU"/>
              </w:rPr>
            </w:pPr>
            <w:r w:rsidRPr="00C07F34">
              <w:rPr>
                <w:i/>
                <w:iCs/>
                <w:lang w:eastAsia="ru-RU"/>
              </w:rPr>
              <w:t>Начисления на выплаты по оплате труда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F34" w:rsidRPr="00C07F34" w:rsidRDefault="00C07F34" w:rsidP="00C07F34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C07F34">
              <w:rPr>
                <w:i/>
                <w:iCs/>
                <w:lang w:eastAsia="ru-RU"/>
              </w:rPr>
              <w:t>213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F34" w:rsidRPr="00C07F34" w:rsidRDefault="00C07F34" w:rsidP="00C07F34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C07F34">
              <w:rPr>
                <w:i/>
                <w:iCs/>
                <w:lang w:eastAsia="ru-RU"/>
              </w:rPr>
              <w:t>19 194,90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F34" w:rsidRPr="00C07F34" w:rsidRDefault="00C07F34" w:rsidP="00C07F34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C07F34">
              <w:rPr>
                <w:i/>
                <w:iCs/>
                <w:lang w:eastAsia="ru-RU"/>
              </w:rPr>
              <w:t>19 194,84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F34" w:rsidRPr="00C07F34" w:rsidRDefault="00C07F34" w:rsidP="00C07F34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C07F34">
              <w:rPr>
                <w:i/>
                <w:iCs/>
                <w:lang w:eastAsia="ru-RU"/>
              </w:rPr>
              <w:t>100,00%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F34" w:rsidRPr="00C07F34" w:rsidRDefault="00C07F34" w:rsidP="00C07F34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C07F34">
              <w:rPr>
                <w:i/>
                <w:iCs/>
                <w:lang w:eastAsia="ru-RU"/>
              </w:rPr>
              <w:t>0,06</w:t>
            </w:r>
          </w:p>
        </w:tc>
      </w:tr>
      <w:tr w:rsidR="00C07F34" w:rsidRPr="00C07F34" w:rsidTr="00C07F34">
        <w:trPr>
          <w:trHeight w:val="300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F34" w:rsidRPr="00C07F34" w:rsidRDefault="00C07F34" w:rsidP="00C07F34">
            <w:pPr>
              <w:suppressAutoHyphens w:val="0"/>
              <w:rPr>
                <w:b/>
                <w:bCs/>
                <w:lang w:eastAsia="ru-RU"/>
              </w:rPr>
            </w:pPr>
            <w:r w:rsidRPr="00C07F34">
              <w:rPr>
                <w:b/>
                <w:bCs/>
                <w:lang w:eastAsia="ru-RU"/>
              </w:rPr>
              <w:t>Оплата работ, услуг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F34" w:rsidRPr="00C07F34" w:rsidRDefault="00C07F34" w:rsidP="00C07F3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07F34">
              <w:rPr>
                <w:b/>
                <w:bCs/>
                <w:lang w:eastAsia="ru-RU"/>
              </w:rPr>
              <w:t>220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F34" w:rsidRPr="00C07F34" w:rsidRDefault="00C07F34" w:rsidP="00C07F3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07F34">
              <w:rPr>
                <w:b/>
                <w:bCs/>
                <w:lang w:eastAsia="ru-RU"/>
              </w:rPr>
              <w:t>14 238,40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F34" w:rsidRPr="00C07F34" w:rsidRDefault="00C07F34" w:rsidP="00C07F3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07F34">
              <w:rPr>
                <w:b/>
                <w:bCs/>
                <w:lang w:eastAsia="ru-RU"/>
              </w:rPr>
              <w:t>10 329,58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F34" w:rsidRPr="00C07F34" w:rsidRDefault="00C07F34" w:rsidP="00C07F3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07F34">
              <w:rPr>
                <w:b/>
                <w:bCs/>
                <w:lang w:eastAsia="ru-RU"/>
              </w:rPr>
              <w:t>4,58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F34" w:rsidRPr="00C07F34" w:rsidRDefault="00C07F34" w:rsidP="00C07F3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07F34">
              <w:rPr>
                <w:b/>
                <w:bCs/>
                <w:lang w:eastAsia="ru-RU"/>
              </w:rPr>
              <w:t>3 908,82</w:t>
            </w:r>
          </w:p>
        </w:tc>
      </w:tr>
      <w:tr w:rsidR="00C07F34" w:rsidRPr="00C07F34" w:rsidTr="00C07F34">
        <w:trPr>
          <w:trHeight w:val="300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F34" w:rsidRPr="00C07F34" w:rsidRDefault="00C07F34" w:rsidP="00C07F34">
            <w:pPr>
              <w:suppressAutoHyphens w:val="0"/>
              <w:rPr>
                <w:i/>
                <w:iCs/>
                <w:lang w:eastAsia="ru-RU"/>
              </w:rPr>
            </w:pPr>
            <w:r w:rsidRPr="00C07F34">
              <w:rPr>
                <w:i/>
                <w:iCs/>
                <w:lang w:eastAsia="ru-RU"/>
              </w:rPr>
              <w:t>Услуги связи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F34" w:rsidRPr="00C07F34" w:rsidRDefault="00C07F34" w:rsidP="00C07F34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C07F34">
              <w:rPr>
                <w:i/>
                <w:iCs/>
                <w:lang w:eastAsia="ru-RU"/>
              </w:rPr>
              <w:t>221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F34" w:rsidRPr="00C07F34" w:rsidRDefault="00C07F34" w:rsidP="00C07F34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C07F34">
              <w:rPr>
                <w:i/>
                <w:iCs/>
                <w:lang w:eastAsia="ru-RU"/>
              </w:rPr>
              <w:t>1 172,20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F34" w:rsidRPr="00C07F34" w:rsidRDefault="00C07F34" w:rsidP="00C07F34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C07F34">
              <w:rPr>
                <w:i/>
                <w:iCs/>
                <w:lang w:eastAsia="ru-RU"/>
              </w:rPr>
              <w:t>1 030,87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F34" w:rsidRPr="00C07F34" w:rsidRDefault="00C07F34" w:rsidP="00C07F34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C07F34">
              <w:rPr>
                <w:i/>
                <w:iCs/>
                <w:lang w:eastAsia="ru-RU"/>
              </w:rPr>
              <w:t>87,94%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F34" w:rsidRPr="00C07F34" w:rsidRDefault="00C07F34" w:rsidP="00C07F34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C07F34">
              <w:rPr>
                <w:i/>
                <w:iCs/>
                <w:lang w:eastAsia="ru-RU"/>
              </w:rPr>
              <w:t>141,33</w:t>
            </w:r>
          </w:p>
        </w:tc>
      </w:tr>
      <w:tr w:rsidR="00C07F34" w:rsidRPr="00C07F34" w:rsidTr="00C07F34">
        <w:trPr>
          <w:trHeight w:val="300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F34" w:rsidRPr="00C07F34" w:rsidRDefault="00C07F34" w:rsidP="00C07F34">
            <w:pPr>
              <w:suppressAutoHyphens w:val="0"/>
              <w:rPr>
                <w:i/>
                <w:iCs/>
                <w:lang w:eastAsia="ru-RU"/>
              </w:rPr>
            </w:pPr>
            <w:r w:rsidRPr="00C07F34">
              <w:rPr>
                <w:i/>
                <w:iCs/>
                <w:lang w:eastAsia="ru-RU"/>
              </w:rPr>
              <w:t>Транспортные услуги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F34" w:rsidRPr="00C07F34" w:rsidRDefault="00C07F34" w:rsidP="00C07F34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C07F34">
              <w:rPr>
                <w:i/>
                <w:iCs/>
                <w:lang w:eastAsia="ru-RU"/>
              </w:rPr>
              <w:t>222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F34" w:rsidRPr="00C07F34" w:rsidRDefault="00C07F34" w:rsidP="00C07F34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C07F34">
              <w:rPr>
                <w:i/>
                <w:iCs/>
                <w:lang w:eastAsia="ru-RU"/>
              </w:rPr>
              <w:t>931,00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F34" w:rsidRPr="00C07F34" w:rsidRDefault="00C07F34" w:rsidP="00C07F34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C07F34">
              <w:rPr>
                <w:i/>
                <w:iCs/>
                <w:lang w:eastAsia="ru-RU"/>
              </w:rPr>
              <w:t>822,60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F34" w:rsidRPr="00C07F34" w:rsidRDefault="00C07F34" w:rsidP="00C07F34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C07F34">
              <w:rPr>
                <w:i/>
                <w:iCs/>
                <w:lang w:eastAsia="ru-RU"/>
              </w:rPr>
              <w:t>88,36%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F34" w:rsidRPr="00C07F34" w:rsidRDefault="00C07F34" w:rsidP="00C07F34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C07F34">
              <w:rPr>
                <w:i/>
                <w:iCs/>
                <w:lang w:eastAsia="ru-RU"/>
              </w:rPr>
              <w:t>108,40</w:t>
            </w:r>
          </w:p>
        </w:tc>
      </w:tr>
      <w:tr w:rsidR="00C07F34" w:rsidRPr="00C07F34" w:rsidTr="00C07F34">
        <w:trPr>
          <w:trHeight w:val="300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F34" w:rsidRPr="00C07F34" w:rsidRDefault="00C07F34" w:rsidP="00C07F34">
            <w:pPr>
              <w:suppressAutoHyphens w:val="0"/>
              <w:rPr>
                <w:i/>
                <w:iCs/>
                <w:lang w:eastAsia="ru-RU"/>
              </w:rPr>
            </w:pPr>
            <w:r w:rsidRPr="00C07F34">
              <w:rPr>
                <w:i/>
                <w:iCs/>
                <w:lang w:eastAsia="ru-RU"/>
              </w:rPr>
              <w:t>Коммунальные услуги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F34" w:rsidRPr="00C07F34" w:rsidRDefault="00C07F34" w:rsidP="00C07F34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C07F34">
              <w:rPr>
                <w:i/>
                <w:iCs/>
                <w:lang w:eastAsia="ru-RU"/>
              </w:rPr>
              <w:t>223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F34" w:rsidRPr="00C07F34" w:rsidRDefault="00C07F34" w:rsidP="00C07F34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C07F34">
              <w:rPr>
                <w:i/>
                <w:iCs/>
                <w:lang w:eastAsia="ru-RU"/>
              </w:rPr>
              <w:t>1 619,30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F34" w:rsidRPr="00C07F34" w:rsidRDefault="00C07F34" w:rsidP="00C07F34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C07F34">
              <w:rPr>
                <w:i/>
                <w:iCs/>
                <w:lang w:eastAsia="ru-RU"/>
              </w:rPr>
              <w:t>1 445,87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F34" w:rsidRPr="00C07F34" w:rsidRDefault="00C07F34" w:rsidP="00C07F34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C07F34">
              <w:rPr>
                <w:i/>
                <w:iCs/>
                <w:lang w:eastAsia="ru-RU"/>
              </w:rPr>
              <w:t>89,29%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F34" w:rsidRPr="00C07F34" w:rsidRDefault="00C07F34" w:rsidP="00C07F34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C07F34">
              <w:rPr>
                <w:i/>
                <w:iCs/>
                <w:lang w:eastAsia="ru-RU"/>
              </w:rPr>
              <w:t>173,43</w:t>
            </w:r>
          </w:p>
        </w:tc>
      </w:tr>
      <w:tr w:rsidR="00C07F34" w:rsidRPr="00C07F34" w:rsidTr="00C07F34">
        <w:trPr>
          <w:trHeight w:val="510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F34" w:rsidRPr="00C07F34" w:rsidRDefault="00C07F34" w:rsidP="00C07F34">
            <w:pPr>
              <w:suppressAutoHyphens w:val="0"/>
              <w:rPr>
                <w:i/>
                <w:iCs/>
                <w:lang w:eastAsia="ru-RU"/>
              </w:rPr>
            </w:pPr>
            <w:r w:rsidRPr="00C07F34">
              <w:rPr>
                <w:i/>
                <w:iCs/>
                <w:lang w:eastAsia="ru-RU"/>
              </w:rPr>
              <w:t>Арендная плата за пользование имуществом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F34" w:rsidRPr="00C07F34" w:rsidRDefault="00C07F34" w:rsidP="00C07F34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C07F34">
              <w:rPr>
                <w:i/>
                <w:iCs/>
                <w:lang w:eastAsia="ru-RU"/>
              </w:rPr>
              <w:t>224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F34" w:rsidRPr="00C07F34" w:rsidRDefault="00C07F34" w:rsidP="00C07F34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C07F34">
              <w:rPr>
                <w:i/>
                <w:iCs/>
                <w:lang w:eastAsia="ru-RU"/>
              </w:rPr>
              <w:t>3 184,90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F34" w:rsidRPr="00C07F34" w:rsidRDefault="00C07F34" w:rsidP="00C07F34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C07F34">
              <w:rPr>
                <w:i/>
                <w:iCs/>
                <w:lang w:eastAsia="ru-RU"/>
              </w:rPr>
              <w:t>2 431,27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F34" w:rsidRPr="00C07F34" w:rsidRDefault="00C07F34" w:rsidP="00C07F34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C07F34">
              <w:rPr>
                <w:i/>
                <w:iCs/>
                <w:lang w:eastAsia="ru-RU"/>
              </w:rPr>
              <w:t>76,34%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F34" w:rsidRPr="00C07F34" w:rsidRDefault="00C07F34" w:rsidP="00C07F34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C07F34">
              <w:rPr>
                <w:i/>
                <w:iCs/>
                <w:lang w:eastAsia="ru-RU"/>
              </w:rPr>
              <w:t>753,63</w:t>
            </w:r>
          </w:p>
        </w:tc>
      </w:tr>
      <w:tr w:rsidR="00C07F34" w:rsidRPr="00C07F34" w:rsidTr="00C07F34">
        <w:trPr>
          <w:trHeight w:val="300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F34" w:rsidRPr="00C07F34" w:rsidRDefault="00C07F34" w:rsidP="00C07F34">
            <w:pPr>
              <w:suppressAutoHyphens w:val="0"/>
              <w:rPr>
                <w:i/>
                <w:iCs/>
                <w:lang w:eastAsia="ru-RU"/>
              </w:rPr>
            </w:pPr>
            <w:r w:rsidRPr="00C07F34">
              <w:rPr>
                <w:i/>
                <w:iCs/>
                <w:lang w:eastAsia="ru-RU"/>
              </w:rPr>
              <w:t>Работы, услуги по содержанию имущества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F34" w:rsidRPr="00C07F34" w:rsidRDefault="00C07F34" w:rsidP="00C07F34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C07F34">
              <w:rPr>
                <w:i/>
                <w:iCs/>
                <w:lang w:eastAsia="ru-RU"/>
              </w:rPr>
              <w:t>225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F34" w:rsidRPr="00C07F34" w:rsidRDefault="00C07F34" w:rsidP="00C07F34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C07F34">
              <w:rPr>
                <w:i/>
                <w:iCs/>
                <w:lang w:eastAsia="ru-RU"/>
              </w:rPr>
              <w:t>2 898,90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F34" w:rsidRPr="00C07F34" w:rsidRDefault="00C07F34" w:rsidP="00C07F34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C07F34">
              <w:rPr>
                <w:i/>
                <w:iCs/>
                <w:lang w:eastAsia="ru-RU"/>
              </w:rPr>
              <w:t>1 068,80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F34" w:rsidRPr="00C07F34" w:rsidRDefault="00C07F34" w:rsidP="00C07F34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C07F34">
              <w:rPr>
                <w:i/>
                <w:iCs/>
                <w:lang w:eastAsia="ru-RU"/>
              </w:rPr>
              <w:t>36,87%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F34" w:rsidRPr="00C07F34" w:rsidRDefault="00C07F34" w:rsidP="00C07F34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C07F34">
              <w:rPr>
                <w:i/>
                <w:iCs/>
                <w:lang w:eastAsia="ru-RU"/>
              </w:rPr>
              <w:t>1 830,10</w:t>
            </w:r>
          </w:p>
        </w:tc>
      </w:tr>
      <w:tr w:rsidR="00C07F34" w:rsidRPr="00C07F34" w:rsidTr="00C07F34">
        <w:trPr>
          <w:trHeight w:val="300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F34" w:rsidRPr="00C07F34" w:rsidRDefault="00C07F34" w:rsidP="00C07F34">
            <w:pPr>
              <w:suppressAutoHyphens w:val="0"/>
              <w:rPr>
                <w:i/>
                <w:iCs/>
                <w:lang w:eastAsia="ru-RU"/>
              </w:rPr>
            </w:pPr>
            <w:r w:rsidRPr="00C07F34">
              <w:rPr>
                <w:i/>
                <w:iCs/>
                <w:lang w:eastAsia="ru-RU"/>
              </w:rPr>
              <w:t>Прочие работы, услуги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F34" w:rsidRPr="00C07F34" w:rsidRDefault="00C07F34" w:rsidP="00C07F34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C07F34">
              <w:rPr>
                <w:i/>
                <w:iCs/>
                <w:lang w:eastAsia="ru-RU"/>
              </w:rPr>
              <w:t>226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F34" w:rsidRPr="00C07F34" w:rsidRDefault="00C07F34" w:rsidP="00C07F34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C07F34">
              <w:rPr>
                <w:i/>
                <w:iCs/>
                <w:lang w:eastAsia="ru-RU"/>
              </w:rPr>
              <w:t>4 432,10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F34" w:rsidRPr="00C07F34" w:rsidRDefault="00C07F34" w:rsidP="00C07F34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C07F34">
              <w:rPr>
                <w:i/>
                <w:iCs/>
                <w:lang w:eastAsia="ru-RU"/>
              </w:rPr>
              <w:t>3 530,18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F34" w:rsidRPr="00C07F34" w:rsidRDefault="00C07F34" w:rsidP="00C07F34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C07F34">
              <w:rPr>
                <w:i/>
                <w:iCs/>
                <w:lang w:eastAsia="ru-RU"/>
              </w:rPr>
              <w:t>79,65%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F34" w:rsidRPr="00C07F34" w:rsidRDefault="00C07F34" w:rsidP="00C07F34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C07F34">
              <w:rPr>
                <w:i/>
                <w:iCs/>
                <w:lang w:eastAsia="ru-RU"/>
              </w:rPr>
              <w:t>901,92</w:t>
            </w:r>
          </w:p>
        </w:tc>
      </w:tr>
      <w:tr w:rsidR="00C07F34" w:rsidRPr="00C07F34" w:rsidTr="00C07F34">
        <w:trPr>
          <w:trHeight w:val="300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F34" w:rsidRPr="00C07F34" w:rsidRDefault="00C07F34" w:rsidP="00C07F34">
            <w:pPr>
              <w:suppressAutoHyphens w:val="0"/>
              <w:rPr>
                <w:b/>
                <w:bCs/>
                <w:lang w:eastAsia="ru-RU"/>
              </w:rPr>
            </w:pPr>
            <w:r w:rsidRPr="00C07F34">
              <w:rPr>
                <w:b/>
                <w:bCs/>
                <w:lang w:eastAsia="ru-RU"/>
              </w:rPr>
              <w:t>Прочие расходы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F34" w:rsidRPr="00C07F34" w:rsidRDefault="00C07F34" w:rsidP="00C07F3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07F34">
              <w:rPr>
                <w:b/>
                <w:bCs/>
                <w:lang w:eastAsia="ru-RU"/>
              </w:rPr>
              <w:t>290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F34" w:rsidRPr="00C07F34" w:rsidRDefault="00C07F34" w:rsidP="00C07F3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07F34">
              <w:rPr>
                <w:b/>
                <w:bCs/>
                <w:lang w:eastAsia="ru-RU"/>
              </w:rPr>
              <w:t>156,40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F34" w:rsidRPr="00C07F34" w:rsidRDefault="00C07F34" w:rsidP="00C07F3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07F34">
              <w:rPr>
                <w:b/>
                <w:bCs/>
                <w:lang w:eastAsia="ru-RU"/>
              </w:rPr>
              <w:t>142,00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F34" w:rsidRPr="00C07F34" w:rsidRDefault="00C07F34" w:rsidP="00C07F3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07F34">
              <w:rPr>
                <w:b/>
                <w:bCs/>
                <w:lang w:eastAsia="ru-RU"/>
              </w:rPr>
              <w:t>90,79%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F34" w:rsidRPr="00C07F34" w:rsidRDefault="00C07F34" w:rsidP="00C07F34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C07F34">
              <w:rPr>
                <w:i/>
                <w:iCs/>
                <w:lang w:eastAsia="ru-RU"/>
              </w:rPr>
              <w:t>14,40</w:t>
            </w:r>
          </w:p>
        </w:tc>
      </w:tr>
      <w:tr w:rsidR="00C07F34" w:rsidRPr="00C07F34" w:rsidTr="00C07F34">
        <w:trPr>
          <w:trHeight w:val="300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F34" w:rsidRPr="00C07F34" w:rsidRDefault="00C07F34" w:rsidP="00C07F34">
            <w:pPr>
              <w:suppressAutoHyphens w:val="0"/>
              <w:rPr>
                <w:b/>
                <w:bCs/>
                <w:lang w:eastAsia="ru-RU"/>
              </w:rPr>
            </w:pPr>
            <w:r w:rsidRPr="00C07F34">
              <w:rPr>
                <w:b/>
                <w:bCs/>
                <w:lang w:eastAsia="ru-RU"/>
              </w:rPr>
              <w:t>Поступление нефинансовых акт</w:t>
            </w:r>
            <w:r w:rsidRPr="00C07F34">
              <w:rPr>
                <w:b/>
                <w:bCs/>
                <w:lang w:eastAsia="ru-RU"/>
              </w:rPr>
              <w:t>и</w:t>
            </w:r>
            <w:r w:rsidRPr="00C07F34">
              <w:rPr>
                <w:b/>
                <w:bCs/>
                <w:lang w:eastAsia="ru-RU"/>
              </w:rPr>
              <w:t>вов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F34" w:rsidRPr="00C07F34" w:rsidRDefault="00C07F34" w:rsidP="00C07F3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07F34">
              <w:rPr>
                <w:b/>
                <w:bCs/>
                <w:lang w:eastAsia="ru-RU"/>
              </w:rPr>
              <w:t>300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F34" w:rsidRPr="00C07F34" w:rsidRDefault="00C07F34" w:rsidP="00C07F3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07F34">
              <w:rPr>
                <w:b/>
                <w:bCs/>
                <w:lang w:eastAsia="ru-RU"/>
              </w:rPr>
              <w:t>4 633,90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F34" w:rsidRPr="00C07F34" w:rsidRDefault="00C07F34" w:rsidP="00C07F3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07F34">
              <w:rPr>
                <w:b/>
                <w:bCs/>
                <w:lang w:eastAsia="ru-RU"/>
              </w:rPr>
              <w:t>3 772,96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F34" w:rsidRPr="00C07F34" w:rsidRDefault="00C07F34" w:rsidP="00C07F3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07F34">
              <w:rPr>
                <w:b/>
                <w:bCs/>
                <w:lang w:eastAsia="ru-RU"/>
              </w:rPr>
              <w:t>81,42%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F34" w:rsidRPr="00C07F34" w:rsidRDefault="00C07F34" w:rsidP="00C07F34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C07F34">
              <w:rPr>
                <w:i/>
                <w:iCs/>
                <w:lang w:eastAsia="ru-RU"/>
              </w:rPr>
              <w:t>860,94</w:t>
            </w:r>
          </w:p>
        </w:tc>
      </w:tr>
      <w:tr w:rsidR="00C07F34" w:rsidRPr="00C07F34" w:rsidTr="00C07F34">
        <w:trPr>
          <w:trHeight w:val="300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F34" w:rsidRPr="00C07F34" w:rsidRDefault="00C07F34" w:rsidP="00C07F34">
            <w:pPr>
              <w:suppressAutoHyphens w:val="0"/>
              <w:rPr>
                <w:i/>
                <w:iCs/>
                <w:lang w:eastAsia="ru-RU"/>
              </w:rPr>
            </w:pPr>
            <w:r w:rsidRPr="00C07F34">
              <w:rPr>
                <w:i/>
                <w:iCs/>
                <w:lang w:eastAsia="ru-RU"/>
              </w:rPr>
              <w:t>Увеличение стоимости основных средств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F34" w:rsidRPr="00C07F34" w:rsidRDefault="00C07F34" w:rsidP="00C07F34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C07F34">
              <w:rPr>
                <w:i/>
                <w:iCs/>
                <w:lang w:eastAsia="ru-RU"/>
              </w:rPr>
              <w:t>310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F34" w:rsidRPr="00C07F34" w:rsidRDefault="00C07F34" w:rsidP="00C07F34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C07F34">
              <w:rPr>
                <w:i/>
                <w:iCs/>
                <w:lang w:eastAsia="ru-RU"/>
              </w:rPr>
              <w:t>1 054,00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F34" w:rsidRPr="00C07F34" w:rsidRDefault="00C07F34" w:rsidP="00C07F34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C07F34">
              <w:rPr>
                <w:i/>
                <w:iCs/>
                <w:lang w:eastAsia="ru-RU"/>
              </w:rPr>
              <w:t>532,74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F34" w:rsidRPr="00C07F34" w:rsidRDefault="00C07F34" w:rsidP="00C07F34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C07F34">
              <w:rPr>
                <w:i/>
                <w:iCs/>
                <w:lang w:eastAsia="ru-RU"/>
              </w:rPr>
              <w:t>50,54%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F34" w:rsidRPr="00C07F34" w:rsidRDefault="00C07F34" w:rsidP="00C07F34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C07F34">
              <w:rPr>
                <w:i/>
                <w:iCs/>
                <w:lang w:eastAsia="ru-RU"/>
              </w:rPr>
              <w:t>521,26</w:t>
            </w:r>
          </w:p>
        </w:tc>
      </w:tr>
      <w:tr w:rsidR="00C07F34" w:rsidRPr="00C07F34" w:rsidTr="00C07F34">
        <w:trPr>
          <w:trHeight w:val="510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F34" w:rsidRPr="00C07F34" w:rsidRDefault="00C07F34" w:rsidP="00C07F34">
            <w:pPr>
              <w:suppressAutoHyphens w:val="0"/>
              <w:rPr>
                <w:i/>
                <w:iCs/>
                <w:lang w:eastAsia="ru-RU"/>
              </w:rPr>
            </w:pPr>
            <w:r w:rsidRPr="00C07F34">
              <w:rPr>
                <w:i/>
                <w:iCs/>
                <w:lang w:eastAsia="ru-RU"/>
              </w:rPr>
              <w:t>Увеличение стоимости матер</w:t>
            </w:r>
            <w:r w:rsidRPr="00C07F34">
              <w:rPr>
                <w:i/>
                <w:iCs/>
                <w:lang w:eastAsia="ru-RU"/>
              </w:rPr>
              <w:t>и</w:t>
            </w:r>
            <w:r w:rsidRPr="00C07F34">
              <w:rPr>
                <w:i/>
                <w:iCs/>
                <w:lang w:eastAsia="ru-RU"/>
              </w:rPr>
              <w:t>альных запасов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F34" w:rsidRPr="00C07F34" w:rsidRDefault="00C07F34" w:rsidP="00C07F34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C07F34">
              <w:rPr>
                <w:i/>
                <w:iCs/>
                <w:lang w:eastAsia="ru-RU"/>
              </w:rPr>
              <w:t>340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F34" w:rsidRPr="00C07F34" w:rsidRDefault="00C07F34" w:rsidP="00C07F34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C07F34">
              <w:rPr>
                <w:i/>
                <w:iCs/>
                <w:lang w:eastAsia="ru-RU"/>
              </w:rPr>
              <w:t>3 579,90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F34" w:rsidRPr="00C07F34" w:rsidRDefault="00C07F34" w:rsidP="00C07F34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C07F34">
              <w:rPr>
                <w:i/>
                <w:iCs/>
                <w:lang w:eastAsia="ru-RU"/>
              </w:rPr>
              <w:t>3 240,22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F34" w:rsidRPr="00C07F34" w:rsidRDefault="00C07F34" w:rsidP="00C07F34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C07F34">
              <w:rPr>
                <w:i/>
                <w:iCs/>
                <w:lang w:eastAsia="ru-RU"/>
              </w:rPr>
              <w:t>90,51%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F34" w:rsidRPr="00C07F34" w:rsidRDefault="00C07F34" w:rsidP="00C07F34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C07F34">
              <w:rPr>
                <w:i/>
                <w:iCs/>
                <w:lang w:eastAsia="ru-RU"/>
              </w:rPr>
              <w:t>339,68</w:t>
            </w:r>
          </w:p>
        </w:tc>
      </w:tr>
      <w:tr w:rsidR="00C07F34" w:rsidRPr="00C07F34" w:rsidTr="00C07F34">
        <w:trPr>
          <w:trHeight w:val="300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F34" w:rsidRPr="00C07F34" w:rsidRDefault="00C07F34" w:rsidP="00C07F34">
            <w:pPr>
              <w:suppressAutoHyphens w:val="0"/>
              <w:rPr>
                <w:b/>
                <w:bCs/>
                <w:lang w:eastAsia="ru-RU"/>
              </w:rPr>
            </w:pPr>
            <w:r w:rsidRPr="00C07F34">
              <w:rPr>
                <w:b/>
                <w:bCs/>
                <w:lang w:eastAsia="ru-RU"/>
              </w:rPr>
              <w:t>Иные бюджетные ассигнования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F34" w:rsidRPr="00C07F34" w:rsidRDefault="00C07F34" w:rsidP="00C07F3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07F3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F34" w:rsidRPr="00C07F34" w:rsidRDefault="00C07F34" w:rsidP="00C07F3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07F34">
              <w:rPr>
                <w:b/>
                <w:bCs/>
                <w:lang w:eastAsia="ru-RU"/>
              </w:rPr>
              <w:t>140,10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F34" w:rsidRPr="00C07F34" w:rsidRDefault="00C07F34" w:rsidP="00C07F3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07F34">
              <w:rPr>
                <w:b/>
                <w:bCs/>
                <w:lang w:eastAsia="ru-RU"/>
              </w:rPr>
              <w:t>86,77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F34" w:rsidRPr="00C07F34" w:rsidRDefault="00C07F34" w:rsidP="00C07F3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07F34">
              <w:rPr>
                <w:b/>
                <w:bCs/>
                <w:lang w:eastAsia="ru-RU"/>
              </w:rPr>
              <w:t>61,93%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F34" w:rsidRPr="00C07F34" w:rsidRDefault="00C07F34" w:rsidP="00C07F3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07F34">
              <w:rPr>
                <w:b/>
                <w:bCs/>
                <w:lang w:eastAsia="ru-RU"/>
              </w:rPr>
              <w:t>53,34</w:t>
            </w:r>
          </w:p>
        </w:tc>
      </w:tr>
      <w:tr w:rsidR="00C07F34" w:rsidRPr="00C07F34" w:rsidTr="00C07F34">
        <w:trPr>
          <w:trHeight w:val="300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F34" w:rsidRPr="00C07F34" w:rsidRDefault="00C07F34" w:rsidP="00C07F34">
            <w:pPr>
              <w:suppressAutoHyphens w:val="0"/>
              <w:rPr>
                <w:i/>
                <w:iCs/>
                <w:lang w:eastAsia="ru-RU"/>
              </w:rPr>
            </w:pPr>
            <w:r w:rsidRPr="00C07F34">
              <w:rPr>
                <w:i/>
                <w:iCs/>
                <w:lang w:eastAsia="ru-RU"/>
              </w:rPr>
              <w:t>Исполнение судебных актов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F34" w:rsidRPr="00C07F34" w:rsidRDefault="00C07F34" w:rsidP="00C07F34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C07F34">
              <w:rPr>
                <w:i/>
                <w:iCs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F34" w:rsidRPr="00C07F34" w:rsidRDefault="00C07F34" w:rsidP="00C07F34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C07F34">
              <w:rPr>
                <w:i/>
                <w:iCs/>
                <w:lang w:eastAsia="ru-RU"/>
              </w:rPr>
              <w:t>8,00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F34" w:rsidRPr="00C07F34" w:rsidRDefault="00C07F34" w:rsidP="00C07F34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C07F34">
              <w:rPr>
                <w:i/>
                <w:iCs/>
                <w:lang w:eastAsia="ru-RU"/>
              </w:rPr>
              <w:t>8,00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F34" w:rsidRPr="00C07F34" w:rsidRDefault="00C07F34" w:rsidP="00C07F34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C07F34">
              <w:rPr>
                <w:i/>
                <w:iCs/>
                <w:lang w:eastAsia="ru-RU"/>
              </w:rPr>
              <w:t>100,00%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F34" w:rsidRPr="00C07F34" w:rsidRDefault="00C07F34" w:rsidP="00C07F34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C07F34">
              <w:rPr>
                <w:i/>
                <w:iCs/>
                <w:lang w:eastAsia="ru-RU"/>
              </w:rPr>
              <w:t>0,00</w:t>
            </w:r>
          </w:p>
        </w:tc>
      </w:tr>
      <w:tr w:rsidR="00C07F34" w:rsidRPr="00C07F34" w:rsidTr="00C07F34">
        <w:trPr>
          <w:trHeight w:val="300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F34" w:rsidRPr="00C07F34" w:rsidRDefault="00C07F34" w:rsidP="00C07F34">
            <w:pPr>
              <w:suppressAutoHyphens w:val="0"/>
              <w:rPr>
                <w:i/>
                <w:iCs/>
                <w:lang w:eastAsia="ru-RU"/>
              </w:rPr>
            </w:pPr>
            <w:r w:rsidRPr="00C07F34">
              <w:rPr>
                <w:i/>
                <w:iCs/>
                <w:lang w:eastAsia="ru-RU"/>
              </w:rPr>
              <w:t>Уплата налогов и сборов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F34" w:rsidRPr="00C07F34" w:rsidRDefault="00C07F34" w:rsidP="00C07F34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C07F34">
              <w:rPr>
                <w:i/>
                <w:iCs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F34" w:rsidRPr="00C07F34" w:rsidRDefault="00C07F34" w:rsidP="00C07F34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C07F34">
              <w:rPr>
                <w:i/>
                <w:iCs/>
                <w:lang w:eastAsia="ru-RU"/>
              </w:rPr>
              <w:t>132,10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F34" w:rsidRPr="00C07F34" w:rsidRDefault="00C07F34" w:rsidP="00C07F34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C07F34">
              <w:rPr>
                <w:i/>
                <w:iCs/>
                <w:lang w:eastAsia="ru-RU"/>
              </w:rPr>
              <w:t>78,77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F34" w:rsidRPr="00C07F34" w:rsidRDefault="00C07F34" w:rsidP="00C07F34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C07F34">
              <w:rPr>
                <w:i/>
                <w:iCs/>
                <w:lang w:eastAsia="ru-RU"/>
              </w:rPr>
              <w:t>59,63%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F34" w:rsidRPr="00C07F34" w:rsidRDefault="00C07F34" w:rsidP="00C07F34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C07F34">
              <w:rPr>
                <w:i/>
                <w:iCs/>
                <w:lang w:eastAsia="ru-RU"/>
              </w:rPr>
              <w:t>53,34</w:t>
            </w:r>
          </w:p>
        </w:tc>
      </w:tr>
      <w:tr w:rsidR="00C07F34" w:rsidRPr="00C07F34" w:rsidTr="00C07F34">
        <w:trPr>
          <w:trHeight w:val="300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07F34" w:rsidRPr="00C07F34" w:rsidRDefault="00C07F34" w:rsidP="00C07F34">
            <w:pPr>
              <w:suppressAutoHyphens w:val="0"/>
              <w:rPr>
                <w:b/>
                <w:bCs/>
                <w:lang w:eastAsia="ru-RU"/>
              </w:rPr>
            </w:pPr>
            <w:r w:rsidRPr="00C07F34">
              <w:rPr>
                <w:b/>
                <w:bCs/>
                <w:lang w:eastAsia="ru-RU"/>
              </w:rPr>
              <w:t>Итого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07F34" w:rsidRPr="00C07F34" w:rsidRDefault="00C07F34" w:rsidP="00C07F3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07F34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07F34" w:rsidRPr="00C07F34" w:rsidRDefault="00C07F34" w:rsidP="00C07F3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07F34">
              <w:rPr>
                <w:b/>
                <w:bCs/>
                <w:lang w:eastAsia="ru-RU"/>
              </w:rPr>
              <w:t>107 763,40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07F34" w:rsidRPr="00C07F34" w:rsidRDefault="00C07F34" w:rsidP="00C07F3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07F34">
              <w:rPr>
                <w:b/>
                <w:bCs/>
                <w:lang w:eastAsia="ru-RU"/>
              </w:rPr>
              <w:t>102 892,58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07F34" w:rsidRPr="00C07F34" w:rsidRDefault="00C07F34" w:rsidP="00C07F3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07F34">
              <w:rPr>
                <w:b/>
                <w:bCs/>
                <w:lang w:eastAsia="ru-RU"/>
              </w:rPr>
              <w:t>95,48%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07F34" w:rsidRPr="00C07F34" w:rsidRDefault="00C07F34" w:rsidP="00C07F3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07F34">
              <w:rPr>
                <w:b/>
                <w:bCs/>
                <w:lang w:eastAsia="ru-RU"/>
              </w:rPr>
              <w:t>4 870,82</w:t>
            </w:r>
          </w:p>
        </w:tc>
      </w:tr>
    </w:tbl>
    <w:p w:rsidR="00BF2792" w:rsidRDefault="00BF2792" w:rsidP="00BF2792">
      <w:pPr>
        <w:tabs>
          <w:tab w:val="left" w:pos="0"/>
        </w:tabs>
        <w:ind w:firstLine="426"/>
      </w:pPr>
    </w:p>
    <w:p w:rsidR="00BF2792" w:rsidRPr="009F0D1C" w:rsidRDefault="00BF2792" w:rsidP="00BF2792">
      <w:pPr>
        <w:tabs>
          <w:tab w:val="left" w:pos="0"/>
        </w:tabs>
        <w:ind w:firstLine="284"/>
        <w:rPr>
          <w:sz w:val="22"/>
          <w:szCs w:val="22"/>
        </w:rPr>
      </w:pPr>
      <w:r w:rsidRPr="009F0D1C">
        <w:rPr>
          <w:sz w:val="22"/>
          <w:szCs w:val="22"/>
        </w:rPr>
        <w:t xml:space="preserve">Экономия исполнения бюджета составила </w:t>
      </w:r>
      <w:r w:rsidR="006246D3" w:rsidRPr="009F0D1C">
        <w:rPr>
          <w:sz w:val="22"/>
          <w:szCs w:val="22"/>
        </w:rPr>
        <w:t>4,</w:t>
      </w:r>
      <w:r w:rsidR="00C07F34">
        <w:rPr>
          <w:sz w:val="22"/>
          <w:szCs w:val="22"/>
        </w:rPr>
        <w:t>52</w:t>
      </w:r>
      <w:r w:rsidR="009F0D1C" w:rsidRPr="009F0D1C">
        <w:rPr>
          <w:sz w:val="22"/>
          <w:szCs w:val="22"/>
        </w:rPr>
        <w:t xml:space="preserve"> </w:t>
      </w:r>
      <w:r w:rsidRPr="009F0D1C">
        <w:rPr>
          <w:sz w:val="22"/>
          <w:szCs w:val="22"/>
        </w:rPr>
        <w:t xml:space="preserve">% за счет не освоения денежных средств по следующим основным статьям: </w:t>
      </w:r>
    </w:p>
    <w:p w:rsidR="00BF2792" w:rsidRPr="009F0D1C" w:rsidRDefault="00BF2792" w:rsidP="00BF2792">
      <w:pPr>
        <w:tabs>
          <w:tab w:val="left" w:pos="0"/>
        </w:tabs>
        <w:ind w:firstLine="284"/>
        <w:rPr>
          <w:sz w:val="22"/>
          <w:szCs w:val="22"/>
        </w:rPr>
      </w:pPr>
      <w:r w:rsidRPr="009F0D1C">
        <w:rPr>
          <w:sz w:val="22"/>
          <w:szCs w:val="22"/>
        </w:rPr>
        <w:t xml:space="preserve">- </w:t>
      </w:r>
      <w:r w:rsidR="00887647" w:rsidRPr="009F0D1C">
        <w:rPr>
          <w:sz w:val="22"/>
          <w:szCs w:val="22"/>
        </w:rPr>
        <w:t>224</w:t>
      </w:r>
      <w:r w:rsidRPr="009F0D1C">
        <w:rPr>
          <w:sz w:val="22"/>
          <w:szCs w:val="22"/>
        </w:rPr>
        <w:t xml:space="preserve"> «Арендная плата за пользование имуществом» в сумме </w:t>
      </w:r>
      <w:r w:rsidR="009F0D1C" w:rsidRPr="009F0D1C">
        <w:rPr>
          <w:sz w:val="22"/>
          <w:szCs w:val="22"/>
        </w:rPr>
        <w:t>753,63</w:t>
      </w:r>
      <w:r w:rsidRPr="009F0D1C">
        <w:rPr>
          <w:sz w:val="22"/>
          <w:szCs w:val="22"/>
        </w:rPr>
        <w:t xml:space="preserve"> тыс. руб., выделенных на оплату арендных платежей помещений, необходимых для функционирования деятельности Фонда;</w:t>
      </w:r>
    </w:p>
    <w:p w:rsidR="006246D3" w:rsidRDefault="00BF2792" w:rsidP="00BF2792">
      <w:pPr>
        <w:tabs>
          <w:tab w:val="left" w:pos="0"/>
        </w:tabs>
        <w:ind w:firstLine="284"/>
        <w:rPr>
          <w:sz w:val="22"/>
          <w:szCs w:val="22"/>
        </w:rPr>
      </w:pPr>
      <w:r w:rsidRPr="009F0D1C">
        <w:rPr>
          <w:sz w:val="22"/>
          <w:szCs w:val="22"/>
        </w:rPr>
        <w:t xml:space="preserve">- 225 «Работы, услуги по содержанию имущества» в сумме </w:t>
      </w:r>
      <w:r w:rsidR="009F0D1C" w:rsidRPr="009F0D1C">
        <w:rPr>
          <w:sz w:val="22"/>
          <w:szCs w:val="22"/>
        </w:rPr>
        <w:t>1830,1</w:t>
      </w:r>
      <w:r w:rsidR="009F0D1C">
        <w:rPr>
          <w:sz w:val="22"/>
          <w:szCs w:val="22"/>
        </w:rPr>
        <w:t xml:space="preserve"> тыс. руб;</w:t>
      </w:r>
    </w:p>
    <w:p w:rsidR="009F0D1C" w:rsidRDefault="009F0D1C" w:rsidP="00BF2792">
      <w:pPr>
        <w:tabs>
          <w:tab w:val="left" w:pos="0"/>
        </w:tabs>
        <w:ind w:firstLine="284"/>
        <w:rPr>
          <w:sz w:val="22"/>
          <w:szCs w:val="22"/>
        </w:rPr>
      </w:pPr>
      <w:r>
        <w:rPr>
          <w:sz w:val="22"/>
          <w:szCs w:val="22"/>
        </w:rPr>
        <w:t>-226 «Прочие работы и услуги» в сумме 901,92;</w:t>
      </w:r>
    </w:p>
    <w:p w:rsidR="009F0D1C" w:rsidRDefault="009F0D1C" w:rsidP="00BF2792">
      <w:pPr>
        <w:tabs>
          <w:tab w:val="left" w:pos="0"/>
        </w:tabs>
        <w:ind w:firstLine="284"/>
        <w:rPr>
          <w:sz w:val="22"/>
          <w:szCs w:val="22"/>
        </w:rPr>
      </w:pPr>
      <w:r>
        <w:rPr>
          <w:sz w:val="22"/>
          <w:szCs w:val="22"/>
        </w:rPr>
        <w:t>- 300 «Поступление нефинансовых активов» в сумме 860,</w:t>
      </w:r>
      <w:r w:rsidR="00C07F34">
        <w:rPr>
          <w:sz w:val="22"/>
          <w:szCs w:val="22"/>
        </w:rPr>
        <w:t>94</w:t>
      </w:r>
      <w:r>
        <w:rPr>
          <w:sz w:val="22"/>
          <w:szCs w:val="22"/>
        </w:rPr>
        <w:t>.</w:t>
      </w:r>
      <w:bookmarkStart w:id="8" w:name="_GoBack"/>
      <w:bookmarkEnd w:id="8"/>
    </w:p>
    <w:p w:rsidR="000071E8" w:rsidRPr="006246D3" w:rsidRDefault="000071E8" w:rsidP="00BF2792">
      <w:pPr>
        <w:tabs>
          <w:tab w:val="left" w:pos="0"/>
        </w:tabs>
        <w:ind w:firstLine="284"/>
        <w:rPr>
          <w:sz w:val="22"/>
          <w:szCs w:val="22"/>
        </w:rPr>
      </w:pPr>
    </w:p>
    <w:p w:rsidR="001E137B" w:rsidRPr="00CB02E6" w:rsidRDefault="00A43F26" w:rsidP="001E137B">
      <w:pPr>
        <w:pStyle w:val="3"/>
        <w:jc w:val="center"/>
      </w:pPr>
      <w:bookmarkStart w:id="9" w:name="_Toc478990296"/>
      <w:r w:rsidRPr="00CB02E6">
        <w:t>АУДИТ БАНКОВСКИХ ОПЕРАЦИЙ</w:t>
      </w:r>
      <w:bookmarkEnd w:id="9"/>
    </w:p>
    <w:p w:rsidR="00D0315F" w:rsidRDefault="00D0315F" w:rsidP="00776FD6">
      <w:pPr>
        <w:tabs>
          <w:tab w:val="left" w:pos="426"/>
        </w:tabs>
        <w:ind w:firstLine="284"/>
        <w:contextualSpacing/>
        <w:rPr>
          <w:sz w:val="22"/>
          <w:szCs w:val="22"/>
          <w:lang w:eastAsia="ru-RU"/>
        </w:rPr>
      </w:pPr>
    </w:p>
    <w:p w:rsidR="00B414C3" w:rsidRPr="007E10FA" w:rsidRDefault="00C47F30" w:rsidP="00B414C3">
      <w:pPr>
        <w:pStyle w:val="2a"/>
        <w:spacing w:line="240" w:lineRule="auto"/>
        <w:ind w:left="34" w:firstLine="250"/>
        <w:contextualSpacing/>
        <w:rPr>
          <w:sz w:val="22"/>
          <w:szCs w:val="22"/>
        </w:rPr>
      </w:pPr>
      <w:r>
        <w:rPr>
          <w:sz w:val="22"/>
          <w:szCs w:val="22"/>
        </w:rPr>
        <w:t>Р</w:t>
      </w:r>
      <w:r w:rsidR="00B414C3">
        <w:rPr>
          <w:sz w:val="22"/>
          <w:szCs w:val="22"/>
        </w:rPr>
        <w:t>асчетно-кассовое обслуживание</w:t>
      </w:r>
      <w:r>
        <w:rPr>
          <w:sz w:val="22"/>
          <w:szCs w:val="22"/>
        </w:rPr>
        <w:t xml:space="preserve"> ТФОМС АО осуществляется Управлением</w:t>
      </w:r>
      <w:r w:rsidR="001C59D8">
        <w:rPr>
          <w:sz w:val="22"/>
          <w:szCs w:val="22"/>
        </w:rPr>
        <w:t xml:space="preserve"> </w:t>
      </w:r>
      <w:r w:rsidR="00DE56EF" w:rsidRPr="00564527">
        <w:rPr>
          <w:sz w:val="22"/>
          <w:szCs w:val="22"/>
        </w:rPr>
        <w:t>Ф</w:t>
      </w:r>
      <w:r w:rsidR="00564527">
        <w:rPr>
          <w:sz w:val="22"/>
          <w:szCs w:val="22"/>
        </w:rPr>
        <w:t xml:space="preserve">едерального </w:t>
      </w:r>
      <w:r w:rsidR="00564527" w:rsidRPr="007E10FA">
        <w:rPr>
          <w:sz w:val="22"/>
          <w:szCs w:val="22"/>
        </w:rPr>
        <w:t>казначейства по Архангельской области</w:t>
      </w:r>
      <w:r w:rsidR="00DE56EF" w:rsidRPr="007E10FA">
        <w:rPr>
          <w:sz w:val="22"/>
          <w:szCs w:val="22"/>
        </w:rPr>
        <w:t>, в котором ему</w:t>
      </w:r>
      <w:r w:rsidR="001E137B" w:rsidRPr="007E10FA">
        <w:rPr>
          <w:sz w:val="22"/>
          <w:szCs w:val="22"/>
        </w:rPr>
        <w:t xml:space="preserve"> открыты </w:t>
      </w:r>
      <w:r w:rsidR="00776FD6" w:rsidRPr="007E10FA">
        <w:rPr>
          <w:sz w:val="22"/>
          <w:szCs w:val="22"/>
        </w:rPr>
        <w:t xml:space="preserve">три </w:t>
      </w:r>
      <w:r w:rsidRPr="007E10FA">
        <w:rPr>
          <w:sz w:val="22"/>
          <w:szCs w:val="22"/>
        </w:rPr>
        <w:t>лицевых счета</w:t>
      </w:r>
      <w:r w:rsidR="00564527" w:rsidRPr="007E10FA">
        <w:rPr>
          <w:sz w:val="22"/>
          <w:szCs w:val="22"/>
        </w:rPr>
        <w:t>:</w:t>
      </w:r>
    </w:p>
    <w:p w:rsidR="00B414C3" w:rsidRPr="007E10FA" w:rsidRDefault="00B414C3" w:rsidP="00C47F30">
      <w:pPr>
        <w:pStyle w:val="2a"/>
        <w:numPr>
          <w:ilvl w:val="0"/>
          <w:numId w:val="22"/>
        </w:numPr>
        <w:spacing w:after="0" w:line="240" w:lineRule="auto"/>
        <w:rPr>
          <w:sz w:val="22"/>
          <w:szCs w:val="22"/>
        </w:rPr>
      </w:pPr>
      <w:r w:rsidRPr="007E10FA">
        <w:rPr>
          <w:sz w:val="22"/>
          <w:szCs w:val="22"/>
        </w:rPr>
        <w:t>лицевой счет администратора доходов бюджета № 04245025700;</w:t>
      </w:r>
    </w:p>
    <w:p w:rsidR="00B414C3" w:rsidRPr="007E10FA" w:rsidRDefault="00B414C3" w:rsidP="00C47F30">
      <w:pPr>
        <w:pStyle w:val="2a"/>
        <w:numPr>
          <w:ilvl w:val="0"/>
          <w:numId w:val="22"/>
        </w:numPr>
        <w:spacing w:after="0" w:line="240" w:lineRule="auto"/>
        <w:rPr>
          <w:sz w:val="22"/>
          <w:szCs w:val="22"/>
        </w:rPr>
      </w:pPr>
      <w:r w:rsidRPr="007E10FA">
        <w:rPr>
          <w:sz w:val="22"/>
          <w:szCs w:val="22"/>
        </w:rPr>
        <w:t>лицевой счет получателя бюджетных средств № 03245025700;</w:t>
      </w:r>
    </w:p>
    <w:p w:rsidR="00C47F30" w:rsidRPr="007E10FA" w:rsidRDefault="00B414C3" w:rsidP="000071E8">
      <w:pPr>
        <w:pStyle w:val="2a"/>
        <w:numPr>
          <w:ilvl w:val="0"/>
          <w:numId w:val="22"/>
        </w:numPr>
        <w:spacing w:after="0" w:line="240" w:lineRule="auto"/>
        <w:rPr>
          <w:sz w:val="22"/>
          <w:szCs w:val="22"/>
        </w:rPr>
      </w:pPr>
      <w:r w:rsidRPr="007E10FA">
        <w:rPr>
          <w:sz w:val="22"/>
          <w:szCs w:val="22"/>
        </w:rPr>
        <w:t xml:space="preserve">лицевой счет для учета операций со средствами, поступающими во </w:t>
      </w:r>
      <w:r w:rsidR="00C47F30" w:rsidRPr="007E10FA">
        <w:rPr>
          <w:sz w:val="22"/>
          <w:szCs w:val="22"/>
        </w:rPr>
        <w:t>временное распоряжение</w:t>
      </w:r>
      <w:r w:rsidRPr="007E10FA">
        <w:rPr>
          <w:sz w:val="22"/>
          <w:szCs w:val="22"/>
        </w:rPr>
        <w:t xml:space="preserve"> № 05245025700.</w:t>
      </w:r>
    </w:p>
    <w:p w:rsidR="00B414C3" w:rsidRPr="000071E8" w:rsidRDefault="001E137B" w:rsidP="00C47F30">
      <w:pPr>
        <w:pStyle w:val="2a"/>
        <w:spacing w:line="240" w:lineRule="auto"/>
        <w:ind w:left="284"/>
        <w:contextualSpacing/>
        <w:rPr>
          <w:rFonts w:cs="Arial"/>
          <w:sz w:val="22"/>
          <w:szCs w:val="22"/>
        </w:rPr>
      </w:pPr>
      <w:r w:rsidRPr="000071E8">
        <w:rPr>
          <w:sz w:val="22"/>
          <w:szCs w:val="22"/>
        </w:rPr>
        <w:t xml:space="preserve">Проведена </w:t>
      </w:r>
      <w:r w:rsidR="00245588" w:rsidRPr="000071E8">
        <w:rPr>
          <w:sz w:val="22"/>
          <w:szCs w:val="22"/>
        </w:rPr>
        <w:t xml:space="preserve">выборочная </w:t>
      </w:r>
      <w:r w:rsidRPr="000071E8">
        <w:rPr>
          <w:sz w:val="22"/>
          <w:szCs w:val="22"/>
        </w:rPr>
        <w:t xml:space="preserve">проверка соответствия данных учета </w:t>
      </w:r>
      <w:r w:rsidR="00D23586" w:rsidRPr="000071E8">
        <w:rPr>
          <w:sz w:val="22"/>
          <w:szCs w:val="22"/>
        </w:rPr>
        <w:t xml:space="preserve">с </w:t>
      </w:r>
      <w:r w:rsidRPr="000071E8">
        <w:rPr>
          <w:sz w:val="22"/>
          <w:szCs w:val="22"/>
        </w:rPr>
        <w:t>выпискам</w:t>
      </w:r>
      <w:r w:rsidR="00D23586" w:rsidRPr="000071E8">
        <w:rPr>
          <w:sz w:val="22"/>
          <w:szCs w:val="22"/>
        </w:rPr>
        <w:t>и</w:t>
      </w:r>
      <w:r w:rsidR="001C59D8" w:rsidRPr="000071E8">
        <w:rPr>
          <w:sz w:val="22"/>
          <w:szCs w:val="22"/>
        </w:rPr>
        <w:t xml:space="preserve"> </w:t>
      </w:r>
      <w:r w:rsidR="00D23586" w:rsidRPr="000071E8">
        <w:rPr>
          <w:sz w:val="22"/>
          <w:szCs w:val="22"/>
        </w:rPr>
        <w:t>по лицевым счетам</w:t>
      </w:r>
      <w:r w:rsidR="007476E7" w:rsidRPr="000071E8">
        <w:rPr>
          <w:sz w:val="22"/>
          <w:szCs w:val="22"/>
        </w:rPr>
        <w:t xml:space="preserve">. </w:t>
      </w:r>
      <w:r w:rsidRPr="000071E8">
        <w:rPr>
          <w:sz w:val="22"/>
          <w:szCs w:val="22"/>
        </w:rPr>
        <w:t xml:space="preserve">В ходе проверки </w:t>
      </w:r>
      <w:r w:rsidR="00311FE7" w:rsidRPr="000071E8">
        <w:rPr>
          <w:sz w:val="22"/>
          <w:szCs w:val="22"/>
        </w:rPr>
        <w:t xml:space="preserve">отклонений не </w:t>
      </w:r>
      <w:r w:rsidRPr="000071E8">
        <w:rPr>
          <w:sz w:val="22"/>
          <w:szCs w:val="22"/>
        </w:rPr>
        <w:t>установлено</w:t>
      </w:r>
      <w:r w:rsidR="00311FE7" w:rsidRPr="000071E8">
        <w:rPr>
          <w:sz w:val="22"/>
          <w:szCs w:val="22"/>
        </w:rPr>
        <w:t>.</w:t>
      </w:r>
    </w:p>
    <w:p w:rsidR="001E137B" w:rsidRPr="000071E8" w:rsidRDefault="001E137B" w:rsidP="001E137B">
      <w:pPr>
        <w:pStyle w:val="2a"/>
        <w:spacing w:line="240" w:lineRule="auto"/>
        <w:ind w:left="0"/>
        <w:contextualSpacing/>
        <w:rPr>
          <w:b/>
        </w:rPr>
      </w:pPr>
    </w:p>
    <w:p w:rsidR="001E137B" w:rsidRPr="000071E8" w:rsidRDefault="001E137B" w:rsidP="003959A5">
      <w:pPr>
        <w:pStyle w:val="2a"/>
        <w:spacing w:line="240" w:lineRule="auto"/>
        <w:ind w:left="0" w:firstLine="284"/>
        <w:contextualSpacing/>
        <w:rPr>
          <w:b/>
          <w:i/>
          <w:sz w:val="22"/>
          <w:szCs w:val="22"/>
        </w:rPr>
      </w:pPr>
      <w:r w:rsidRPr="000071E8">
        <w:rPr>
          <w:b/>
          <w:sz w:val="22"/>
          <w:szCs w:val="22"/>
        </w:rPr>
        <w:t>Вывод:</w:t>
      </w:r>
      <w:r w:rsidR="001C59D8" w:rsidRPr="000071E8">
        <w:rPr>
          <w:b/>
          <w:sz w:val="22"/>
          <w:szCs w:val="22"/>
        </w:rPr>
        <w:t xml:space="preserve"> </w:t>
      </w:r>
      <w:r w:rsidRPr="000071E8">
        <w:rPr>
          <w:b/>
          <w:i/>
          <w:sz w:val="22"/>
          <w:szCs w:val="22"/>
        </w:rPr>
        <w:t>Существенных замечаний при аудите раздела не установлено, показатели бухгалтерской (финансовой) отчетности подтверждены.</w:t>
      </w:r>
    </w:p>
    <w:p w:rsidR="00201927" w:rsidRPr="001E137B" w:rsidRDefault="00201927" w:rsidP="00201927">
      <w:pPr>
        <w:pStyle w:val="2a"/>
        <w:spacing w:line="240" w:lineRule="auto"/>
        <w:contextualSpacing/>
        <w:rPr>
          <w:b/>
        </w:rPr>
      </w:pPr>
    </w:p>
    <w:p w:rsidR="00201927" w:rsidRPr="00CB02E6" w:rsidRDefault="00A43F26" w:rsidP="00201927">
      <w:pPr>
        <w:pStyle w:val="19"/>
        <w:keepNext w:val="0"/>
        <w:pageBreakBefore w:val="0"/>
        <w:widowControl w:val="0"/>
        <w:suppressAutoHyphens w:val="0"/>
        <w:jc w:val="center"/>
        <w:rPr>
          <w:spacing w:val="0"/>
          <w:sz w:val="26"/>
          <w:szCs w:val="26"/>
        </w:rPr>
      </w:pPr>
      <w:bookmarkStart w:id="10" w:name="_Toc478990297"/>
      <w:r w:rsidRPr="00CB02E6">
        <w:rPr>
          <w:spacing w:val="0"/>
          <w:sz w:val="26"/>
          <w:szCs w:val="26"/>
        </w:rPr>
        <w:lastRenderedPageBreak/>
        <w:t>АУДИТ ОПЕРАЦИЙ ПО РАСЧЕТАМ С ПЕРСОНАЛОМ</w:t>
      </w:r>
      <w:bookmarkEnd w:id="10"/>
    </w:p>
    <w:p w:rsidR="00201927" w:rsidRDefault="00201927" w:rsidP="00201927">
      <w:pPr>
        <w:pStyle w:val="2c"/>
        <w:widowControl w:val="0"/>
        <w:spacing w:after="0" w:line="240" w:lineRule="auto"/>
        <w:jc w:val="center"/>
        <w:rPr>
          <w:rFonts w:ascii="Arial" w:hAnsi="Arial" w:cs="Arial"/>
          <w:b/>
          <w:sz w:val="22"/>
          <w:szCs w:val="22"/>
        </w:rPr>
      </w:pPr>
    </w:p>
    <w:p w:rsidR="000800E8" w:rsidRDefault="00201927" w:rsidP="00762739">
      <w:pPr>
        <w:ind w:firstLine="284"/>
        <w:rPr>
          <w:sz w:val="22"/>
          <w:szCs w:val="22"/>
        </w:rPr>
      </w:pPr>
      <w:r w:rsidRPr="003959A5">
        <w:rPr>
          <w:sz w:val="22"/>
          <w:szCs w:val="22"/>
        </w:rPr>
        <w:t xml:space="preserve">Начисление заработной платы в проверяемом периоде производилось в соответствии со штатным расписанием, локальными нормативными актами, приказами </w:t>
      </w:r>
      <w:r w:rsidR="003F0741">
        <w:rPr>
          <w:sz w:val="22"/>
          <w:szCs w:val="22"/>
        </w:rPr>
        <w:t>директора</w:t>
      </w:r>
      <w:r w:rsidRPr="003959A5">
        <w:rPr>
          <w:sz w:val="22"/>
          <w:szCs w:val="22"/>
        </w:rPr>
        <w:t xml:space="preserve">. </w:t>
      </w:r>
    </w:p>
    <w:p w:rsidR="00E33D18" w:rsidRDefault="00E33D18" w:rsidP="00762739">
      <w:pPr>
        <w:ind w:firstLine="284"/>
        <w:rPr>
          <w:sz w:val="22"/>
          <w:szCs w:val="22"/>
        </w:rPr>
      </w:pPr>
      <w:r w:rsidRPr="00762739">
        <w:rPr>
          <w:sz w:val="22"/>
          <w:szCs w:val="22"/>
        </w:rPr>
        <w:t>Средний заработок для расчета пособий по временной нетрудоспособности</w:t>
      </w:r>
      <w:r w:rsidR="0097247A">
        <w:rPr>
          <w:sz w:val="22"/>
          <w:szCs w:val="22"/>
        </w:rPr>
        <w:t>, единовременных пособий за счет средств Фонда социального страхования</w:t>
      </w:r>
      <w:r w:rsidRPr="00762739">
        <w:rPr>
          <w:sz w:val="22"/>
          <w:szCs w:val="22"/>
        </w:rPr>
        <w:t xml:space="preserve"> исчисляется Фондом в соответствии с  федеральным законом №255-ФЗ от 29.12.2006  «Об </w:t>
      </w:r>
      <w:r w:rsidR="0097247A">
        <w:rPr>
          <w:sz w:val="22"/>
          <w:szCs w:val="22"/>
        </w:rPr>
        <w:t>обязательном социальном страховании на случай временной нетрудоспособности и в связи с материнством</w:t>
      </w:r>
      <w:r w:rsidRPr="00762739">
        <w:rPr>
          <w:sz w:val="22"/>
          <w:szCs w:val="22"/>
        </w:rPr>
        <w:t xml:space="preserve">» </w:t>
      </w:r>
      <w:r w:rsidR="0097247A">
        <w:rPr>
          <w:sz w:val="22"/>
          <w:szCs w:val="22"/>
        </w:rPr>
        <w:t>(</w:t>
      </w:r>
      <w:r w:rsidRPr="00762739">
        <w:rPr>
          <w:sz w:val="22"/>
          <w:szCs w:val="22"/>
        </w:rPr>
        <w:t>с изменениями и дополнениями</w:t>
      </w:r>
      <w:r w:rsidR="0097247A">
        <w:rPr>
          <w:sz w:val="22"/>
          <w:szCs w:val="22"/>
        </w:rPr>
        <w:t>)</w:t>
      </w:r>
      <w:r w:rsidRPr="00762739">
        <w:rPr>
          <w:sz w:val="22"/>
          <w:szCs w:val="22"/>
        </w:rPr>
        <w:t>.</w:t>
      </w:r>
    </w:p>
    <w:p w:rsidR="006B1154" w:rsidRPr="00762739" w:rsidRDefault="006B1154" w:rsidP="00762739">
      <w:pPr>
        <w:ind w:firstLine="284"/>
        <w:rPr>
          <w:sz w:val="22"/>
          <w:szCs w:val="22"/>
        </w:rPr>
      </w:pPr>
      <w:r>
        <w:rPr>
          <w:sz w:val="22"/>
          <w:szCs w:val="22"/>
        </w:rPr>
        <w:t xml:space="preserve">Страховые взносы с фонда оплаты труда исчисляются в соответствии с </w:t>
      </w:r>
      <w:r w:rsidRPr="00301926">
        <w:rPr>
          <w:sz w:val="22"/>
          <w:szCs w:val="22"/>
        </w:rPr>
        <w:t>Федеральным законом № 212-ФЗ «О страховых взносах в Пенсионный фонд Российской Федерации, Фонд социального страхования Российской Федерации, Федеральный фонд обязательного медицинского страхования и территориальные фонды обязательного медицинского страхования»</w:t>
      </w:r>
      <w:r>
        <w:rPr>
          <w:sz w:val="22"/>
          <w:szCs w:val="22"/>
        </w:rPr>
        <w:t>.</w:t>
      </w:r>
    </w:p>
    <w:p w:rsidR="00E33D18" w:rsidRPr="0097247A" w:rsidRDefault="00E33D18" w:rsidP="00762739">
      <w:pPr>
        <w:ind w:firstLine="284"/>
        <w:rPr>
          <w:sz w:val="22"/>
          <w:szCs w:val="22"/>
        </w:rPr>
      </w:pPr>
      <w:r w:rsidRPr="00762739">
        <w:rPr>
          <w:sz w:val="22"/>
          <w:szCs w:val="22"/>
        </w:rPr>
        <w:t xml:space="preserve">  Средний заработок для прочих периодов сохр</w:t>
      </w:r>
      <w:r w:rsidR="00DD4A94">
        <w:rPr>
          <w:sz w:val="22"/>
          <w:szCs w:val="22"/>
        </w:rPr>
        <w:t xml:space="preserve">анения среднего заработка </w:t>
      </w:r>
      <w:r w:rsidRPr="00762739">
        <w:rPr>
          <w:sz w:val="22"/>
          <w:szCs w:val="22"/>
        </w:rPr>
        <w:t xml:space="preserve">исчисляется </w:t>
      </w:r>
      <w:r w:rsidR="00CA6F09">
        <w:rPr>
          <w:sz w:val="22"/>
          <w:szCs w:val="22"/>
        </w:rPr>
        <w:t>Фондом</w:t>
      </w:r>
      <w:r w:rsidRPr="00762739">
        <w:rPr>
          <w:sz w:val="22"/>
          <w:szCs w:val="22"/>
        </w:rPr>
        <w:t xml:space="preserve"> в соответствии </w:t>
      </w:r>
      <w:r w:rsidR="00B86950" w:rsidRPr="0060362E">
        <w:rPr>
          <w:sz w:val="22"/>
          <w:szCs w:val="22"/>
        </w:rPr>
        <w:t>с постановлением</w:t>
      </w:r>
      <w:r w:rsidR="0060362E" w:rsidRPr="0060362E">
        <w:rPr>
          <w:sz w:val="22"/>
          <w:szCs w:val="22"/>
        </w:rPr>
        <w:t xml:space="preserve"> </w:t>
      </w:r>
      <w:r w:rsidRPr="0060362E">
        <w:rPr>
          <w:sz w:val="22"/>
          <w:szCs w:val="22"/>
        </w:rPr>
        <w:t>Правительства</w:t>
      </w:r>
      <w:r w:rsidRPr="0097247A">
        <w:rPr>
          <w:sz w:val="22"/>
          <w:szCs w:val="22"/>
        </w:rPr>
        <w:t xml:space="preserve"> РФ №922 от 24.12.2007 «Об особенностях порядка исчисления средней заработной платы».</w:t>
      </w:r>
    </w:p>
    <w:p w:rsidR="00E33D18" w:rsidRPr="00762739" w:rsidRDefault="00E33D18" w:rsidP="00762739">
      <w:pPr>
        <w:pStyle w:val="2a"/>
        <w:spacing w:line="240" w:lineRule="auto"/>
        <w:ind w:left="0" w:firstLine="284"/>
        <w:contextualSpacing/>
        <w:rPr>
          <w:rFonts w:cs="Arial"/>
          <w:sz w:val="22"/>
          <w:szCs w:val="22"/>
        </w:rPr>
      </w:pPr>
    </w:p>
    <w:p w:rsidR="00E33D18" w:rsidRPr="00762739" w:rsidRDefault="00E33D18" w:rsidP="00762739">
      <w:pPr>
        <w:pStyle w:val="2a"/>
        <w:spacing w:line="240" w:lineRule="auto"/>
        <w:ind w:left="0" w:firstLine="284"/>
        <w:contextualSpacing/>
        <w:rPr>
          <w:b/>
          <w:i/>
          <w:sz w:val="22"/>
          <w:szCs w:val="22"/>
        </w:rPr>
      </w:pPr>
      <w:r w:rsidRPr="00762739">
        <w:rPr>
          <w:b/>
          <w:sz w:val="22"/>
          <w:szCs w:val="22"/>
        </w:rPr>
        <w:t xml:space="preserve">Вывод: </w:t>
      </w:r>
      <w:r w:rsidRPr="00762739">
        <w:rPr>
          <w:b/>
          <w:i/>
          <w:sz w:val="22"/>
          <w:szCs w:val="22"/>
        </w:rPr>
        <w:t>Существенных замечаний при аудите раздела не установлено, показатели бухгалтерской (финансовой) отчетности подтверждены.</w:t>
      </w:r>
    </w:p>
    <w:p w:rsidR="00201927" w:rsidRDefault="00201927" w:rsidP="00201927">
      <w:pPr>
        <w:pStyle w:val="2a"/>
        <w:spacing w:line="240" w:lineRule="auto"/>
        <w:ind w:left="0"/>
        <w:contextualSpacing/>
        <w:rPr>
          <w:rFonts w:cs="Arial"/>
          <w:i/>
          <w:sz w:val="22"/>
          <w:szCs w:val="22"/>
        </w:rPr>
      </w:pPr>
    </w:p>
    <w:p w:rsidR="00ED1D8C" w:rsidRPr="00762739" w:rsidRDefault="00ED1D8C" w:rsidP="00201927">
      <w:pPr>
        <w:pStyle w:val="2a"/>
        <w:spacing w:line="240" w:lineRule="auto"/>
        <w:ind w:left="0"/>
        <w:contextualSpacing/>
        <w:rPr>
          <w:rFonts w:cs="Arial"/>
          <w:i/>
          <w:sz w:val="22"/>
          <w:szCs w:val="22"/>
        </w:rPr>
      </w:pPr>
    </w:p>
    <w:p w:rsidR="00201927" w:rsidRPr="00CB02E6" w:rsidRDefault="00A43F26" w:rsidP="00201927">
      <w:pPr>
        <w:pStyle w:val="19"/>
        <w:keepNext w:val="0"/>
        <w:pageBreakBefore w:val="0"/>
        <w:widowControl w:val="0"/>
        <w:suppressAutoHyphens w:val="0"/>
        <w:jc w:val="center"/>
        <w:rPr>
          <w:spacing w:val="0"/>
          <w:sz w:val="26"/>
          <w:szCs w:val="26"/>
        </w:rPr>
      </w:pPr>
      <w:bookmarkStart w:id="11" w:name="_Toc478990298"/>
      <w:r w:rsidRPr="00CB02E6">
        <w:rPr>
          <w:spacing w:val="0"/>
          <w:sz w:val="26"/>
          <w:szCs w:val="26"/>
        </w:rPr>
        <w:t>АУДИТ НЕФИНАНСОВЫХ АКТИВОВ (ОСНОВНЫХ СРЕДСТВ И МАТЕРИАЛЬНЫХ ЗАПАСОВ)</w:t>
      </w:r>
      <w:bookmarkEnd w:id="11"/>
    </w:p>
    <w:p w:rsidR="00E5248B" w:rsidRDefault="00E5248B" w:rsidP="00D775E9">
      <w:pPr>
        <w:pStyle w:val="211"/>
        <w:widowControl w:val="0"/>
        <w:suppressAutoHyphens w:val="0"/>
        <w:rPr>
          <w:sz w:val="22"/>
          <w:szCs w:val="22"/>
        </w:rPr>
      </w:pPr>
    </w:p>
    <w:p w:rsidR="00E33D18" w:rsidRPr="004663C2" w:rsidRDefault="00E33D18" w:rsidP="004663C2">
      <w:pPr>
        <w:pStyle w:val="211"/>
        <w:widowControl w:val="0"/>
        <w:suppressAutoHyphens w:val="0"/>
        <w:ind w:firstLine="0"/>
        <w:jc w:val="right"/>
        <w:rPr>
          <w:rFonts w:cs="Arial"/>
          <w:i/>
          <w:sz w:val="22"/>
          <w:szCs w:val="22"/>
          <w:u w:val="single"/>
        </w:rPr>
      </w:pPr>
      <w:r w:rsidRPr="004663C2">
        <w:rPr>
          <w:rFonts w:cs="Arial"/>
          <w:i/>
          <w:sz w:val="22"/>
          <w:szCs w:val="22"/>
          <w:u w:val="single"/>
        </w:rPr>
        <w:t>Учет основных средств:</w:t>
      </w:r>
    </w:p>
    <w:p w:rsidR="00E33D18" w:rsidRPr="004663C2" w:rsidRDefault="00E33D18" w:rsidP="004663C2">
      <w:pPr>
        <w:pStyle w:val="211"/>
        <w:widowControl w:val="0"/>
        <w:suppressAutoHyphens w:val="0"/>
        <w:ind w:firstLine="284"/>
        <w:rPr>
          <w:sz w:val="22"/>
          <w:szCs w:val="22"/>
        </w:rPr>
      </w:pPr>
      <w:r w:rsidRPr="004663C2">
        <w:rPr>
          <w:sz w:val="22"/>
          <w:szCs w:val="22"/>
        </w:rPr>
        <w:t xml:space="preserve">Отражение операций по учету основных средств производится </w:t>
      </w:r>
      <w:r w:rsidR="004663C2">
        <w:rPr>
          <w:sz w:val="22"/>
          <w:szCs w:val="22"/>
          <w:lang w:eastAsia="ru-RU"/>
        </w:rPr>
        <w:t>Фондом</w:t>
      </w:r>
      <w:r w:rsidRPr="004663C2">
        <w:rPr>
          <w:sz w:val="22"/>
          <w:szCs w:val="22"/>
        </w:rPr>
        <w:t xml:space="preserve"> в соответствии с И</w:t>
      </w:r>
      <w:r w:rsidRPr="004663C2">
        <w:rPr>
          <w:sz w:val="22"/>
          <w:szCs w:val="22"/>
        </w:rPr>
        <w:t>н</w:t>
      </w:r>
      <w:r w:rsidRPr="004663C2">
        <w:rPr>
          <w:sz w:val="22"/>
          <w:szCs w:val="22"/>
        </w:rPr>
        <w:t>струкцией по бюджетному учету</w:t>
      </w:r>
      <w:r w:rsidR="004B4A3A">
        <w:rPr>
          <w:sz w:val="22"/>
          <w:szCs w:val="22"/>
        </w:rPr>
        <w:t>, утвержденной Приказом № 157н от</w:t>
      </w:r>
      <w:r w:rsidR="006B1154">
        <w:rPr>
          <w:sz w:val="22"/>
          <w:szCs w:val="22"/>
        </w:rPr>
        <w:t xml:space="preserve"> 01.12.2010 года</w:t>
      </w:r>
      <w:r w:rsidRPr="004663C2">
        <w:rPr>
          <w:sz w:val="22"/>
          <w:szCs w:val="22"/>
        </w:rPr>
        <w:t>.</w:t>
      </w:r>
    </w:p>
    <w:p w:rsidR="00E33D18" w:rsidRPr="004663C2" w:rsidRDefault="00E33D18" w:rsidP="004663C2">
      <w:pPr>
        <w:pStyle w:val="211"/>
        <w:widowControl w:val="0"/>
        <w:suppressAutoHyphens w:val="0"/>
        <w:ind w:firstLine="284"/>
        <w:rPr>
          <w:sz w:val="22"/>
          <w:szCs w:val="22"/>
        </w:rPr>
      </w:pPr>
      <w:r w:rsidRPr="004663C2">
        <w:rPr>
          <w:sz w:val="22"/>
          <w:szCs w:val="22"/>
        </w:rPr>
        <w:t>Проверка документального оформления движения основных средств (поступлений и выб</w:t>
      </w:r>
      <w:r w:rsidRPr="004663C2">
        <w:rPr>
          <w:sz w:val="22"/>
          <w:szCs w:val="22"/>
        </w:rPr>
        <w:t>ы</w:t>
      </w:r>
      <w:r w:rsidRPr="004663C2">
        <w:rPr>
          <w:sz w:val="22"/>
          <w:szCs w:val="22"/>
        </w:rPr>
        <w:t>тий) проведена выборочно по основным средствам с наибольшей стоимостью.</w:t>
      </w:r>
    </w:p>
    <w:p w:rsidR="00E33D18" w:rsidRDefault="00E33D18" w:rsidP="004663C2">
      <w:pPr>
        <w:pStyle w:val="211"/>
        <w:widowControl w:val="0"/>
        <w:suppressAutoHyphens w:val="0"/>
        <w:ind w:firstLine="284"/>
        <w:rPr>
          <w:sz w:val="22"/>
          <w:szCs w:val="22"/>
        </w:rPr>
      </w:pPr>
      <w:r w:rsidRPr="004663C2">
        <w:rPr>
          <w:sz w:val="22"/>
          <w:szCs w:val="22"/>
        </w:rPr>
        <w:t>Поступление основных средств отражается на основании первичных документов от поста</w:t>
      </w:r>
      <w:r w:rsidRPr="004663C2">
        <w:rPr>
          <w:sz w:val="22"/>
          <w:szCs w:val="22"/>
        </w:rPr>
        <w:t>в</w:t>
      </w:r>
      <w:r w:rsidRPr="004663C2">
        <w:rPr>
          <w:sz w:val="22"/>
          <w:szCs w:val="22"/>
        </w:rPr>
        <w:t>щиков и  актов о приеме-передаче объектов основных средств.</w:t>
      </w:r>
    </w:p>
    <w:p w:rsidR="000071E8" w:rsidRDefault="000071E8" w:rsidP="004663C2">
      <w:pPr>
        <w:pStyle w:val="211"/>
        <w:widowControl w:val="0"/>
        <w:suppressAutoHyphens w:val="0"/>
        <w:ind w:firstLine="284"/>
        <w:rPr>
          <w:sz w:val="22"/>
          <w:szCs w:val="22"/>
        </w:rPr>
      </w:pPr>
    </w:p>
    <w:p w:rsidR="000071E8" w:rsidRPr="004663C2" w:rsidRDefault="000071E8" w:rsidP="004663C2">
      <w:pPr>
        <w:pStyle w:val="211"/>
        <w:widowControl w:val="0"/>
        <w:suppressAutoHyphens w:val="0"/>
        <w:ind w:firstLine="284"/>
        <w:rPr>
          <w:sz w:val="22"/>
          <w:szCs w:val="22"/>
        </w:rPr>
      </w:pPr>
    </w:p>
    <w:p w:rsidR="00E33D18" w:rsidRPr="004663C2" w:rsidRDefault="00E33D18" w:rsidP="004663C2">
      <w:pPr>
        <w:pStyle w:val="56"/>
        <w:widowControl w:val="0"/>
        <w:suppressAutoHyphens w:val="0"/>
        <w:ind w:firstLine="284"/>
        <w:jc w:val="right"/>
        <w:rPr>
          <w:b w:val="0"/>
          <w:i/>
          <w:sz w:val="22"/>
          <w:szCs w:val="22"/>
          <w:u w:val="single"/>
        </w:rPr>
      </w:pPr>
      <w:bookmarkStart w:id="12" w:name="_Toc320876860"/>
      <w:r w:rsidRPr="004663C2">
        <w:rPr>
          <w:b w:val="0"/>
          <w:i/>
          <w:sz w:val="22"/>
          <w:szCs w:val="22"/>
          <w:u w:val="single"/>
        </w:rPr>
        <w:t>Учет материальных запасов</w:t>
      </w:r>
      <w:bookmarkEnd w:id="12"/>
      <w:r w:rsidRPr="004663C2">
        <w:rPr>
          <w:b w:val="0"/>
          <w:i/>
          <w:sz w:val="22"/>
          <w:szCs w:val="22"/>
          <w:u w:val="single"/>
        </w:rPr>
        <w:t>:</w:t>
      </w:r>
    </w:p>
    <w:p w:rsidR="00E33D18" w:rsidRPr="004663C2" w:rsidRDefault="00E33D18" w:rsidP="004663C2">
      <w:pPr>
        <w:pStyle w:val="211"/>
        <w:widowControl w:val="0"/>
        <w:suppressAutoHyphens w:val="0"/>
        <w:ind w:firstLine="284"/>
        <w:rPr>
          <w:sz w:val="22"/>
          <w:szCs w:val="22"/>
        </w:rPr>
      </w:pPr>
      <w:r w:rsidRPr="004663C2">
        <w:rPr>
          <w:sz w:val="22"/>
          <w:szCs w:val="22"/>
        </w:rPr>
        <w:t xml:space="preserve">Отражение операций по учету материальных запасов производится </w:t>
      </w:r>
      <w:r w:rsidR="006B1154">
        <w:rPr>
          <w:sz w:val="22"/>
          <w:szCs w:val="22"/>
          <w:lang w:eastAsia="ru-RU"/>
        </w:rPr>
        <w:t>Фондом</w:t>
      </w:r>
      <w:r w:rsidRPr="004663C2">
        <w:rPr>
          <w:sz w:val="22"/>
          <w:szCs w:val="22"/>
        </w:rPr>
        <w:t xml:space="preserve"> в соответствии с Инструкцией по бюджетному учету</w:t>
      </w:r>
      <w:r w:rsidR="006B1154">
        <w:rPr>
          <w:sz w:val="22"/>
          <w:szCs w:val="22"/>
        </w:rPr>
        <w:t>, утвержденной Приказом № 157н от 01.12.2010 года</w:t>
      </w:r>
      <w:r w:rsidRPr="004663C2">
        <w:rPr>
          <w:sz w:val="22"/>
          <w:szCs w:val="22"/>
        </w:rPr>
        <w:t>.</w:t>
      </w:r>
    </w:p>
    <w:p w:rsidR="00E33D18" w:rsidRPr="004663C2" w:rsidRDefault="00E33D18" w:rsidP="004663C2">
      <w:pPr>
        <w:pStyle w:val="211"/>
        <w:widowControl w:val="0"/>
        <w:suppressAutoHyphens w:val="0"/>
        <w:ind w:firstLine="284"/>
        <w:rPr>
          <w:sz w:val="22"/>
          <w:szCs w:val="22"/>
        </w:rPr>
      </w:pPr>
      <w:r w:rsidRPr="004663C2">
        <w:rPr>
          <w:sz w:val="22"/>
          <w:szCs w:val="22"/>
        </w:rPr>
        <w:t xml:space="preserve">Первичными документами по поступлению материальных запасов в </w:t>
      </w:r>
      <w:r w:rsidR="006B1154">
        <w:rPr>
          <w:sz w:val="22"/>
          <w:szCs w:val="22"/>
        </w:rPr>
        <w:t>Фонде</w:t>
      </w:r>
      <w:r w:rsidRPr="004663C2">
        <w:rPr>
          <w:sz w:val="22"/>
          <w:szCs w:val="22"/>
        </w:rPr>
        <w:t xml:space="preserve"> являются Това</w:t>
      </w:r>
      <w:r w:rsidRPr="004663C2">
        <w:rPr>
          <w:sz w:val="22"/>
          <w:szCs w:val="22"/>
        </w:rPr>
        <w:t>р</w:t>
      </w:r>
      <w:r w:rsidRPr="004663C2">
        <w:rPr>
          <w:sz w:val="22"/>
          <w:szCs w:val="22"/>
        </w:rPr>
        <w:t xml:space="preserve">ные накладные и Авансовые отчеты с приложенными подтверждающими документами. </w:t>
      </w:r>
    </w:p>
    <w:p w:rsidR="00E33D18" w:rsidRPr="004663C2" w:rsidRDefault="00E33D18" w:rsidP="004663C2">
      <w:pPr>
        <w:pStyle w:val="211"/>
        <w:widowControl w:val="0"/>
        <w:suppressAutoHyphens w:val="0"/>
        <w:ind w:firstLine="284"/>
        <w:rPr>
          <w:sz w:val="22"/>
          <w:szCs w:val="22"/>
        </w:rPr>
      </w:pPr>
      <w:r w:rsidRPr="004663C2">
        <w:rPr>
          <w:sz w:val="22"/>
          <w:szCs w:val="22"/>
        </w:rPr>
        <w:t xml:space="preserve">Для списания материалов составляется Акт о списании материальных запасов, который подписывается членами комиссии и утверждается руководителем </w:t>
      </w:r>
      <w:r w:rsidR="006B1154">
        <w:rPr>
          <w:sz w:val="22"/>
          <w:szCs w:val="22"/>
        </w:rPr>
        <w:t xml:space="preserve">Фонда. </w:t>
      </w:r>
      <w:r w:rsidRPr="004663C2">
        <w:rPr>
          <w:sz w:val="22"/>
          <w:szCs w:val="22"/>
        </w:rPr>
        <w:t xml:space="preserve"> Списание ГСМ пр</w:t>
      </w:r>
      <w:r w:rsidRPr="004663C2">
        <w:rPr>
          <w:sz w:val="22"/>
          <w:szCs w:val="22"/>
        </w:rPr>
        <w:t>о</w:t>
      </w:r>
      <w:r w:rsidRPr="004663C2">
        <w:rPr>
          <w:sz w:val="22"/>
          <w:szCs w:val="22"/>
        </w:rPr>
        <w:t>изводится  на основании акта на списание материальных запасов, отчета о расходовании бе</w:t>
      </w:r>
      <w:r w:rsidRPr="004663C2">
        <w:rPr>
          <w:sz w:val="22"/>
          <w:szCs w:val="22"/>
        </w:rPr>
        <w:t>н</w:t>
      </w:r>
      <w:r w:rsidRPr="004663C2">
        <w:rPr>
          <w:sz w:val="22"/>
          <w:szCs w:val="22"/>
        </w:rPr>
        <w:t>зина за месяц и  путевых листов.</w:t>
      </w:r>
    </w:p>
    <w:p w:rsidR="00E33D18" w:rsidRPr="004663C2" w:rsidRDefault="00E33D18" w:rsidP="004663C2">
      <w:pPr>
        <w:pStyle w:val="56"/>
        <w:widowControl w:val="0"/>
        <w:suppressAutoHyphens w:val="0"/>
        <w:ind w:firstLine="284"/>
        <w:contextualSpacing/>
        <w:jc w:val="center"/>
        <w:rPr>
          <w:sz w:val="22"/>
          <w:szCs w:val="22"/>
        </w:rPr>
      </w:pPr>
    </w:p>
    <w:p w:rsidR="00E33D18" w:rsidRPr="004663C2" w:rsidRDefault="00E33D18" w:rsidP="004663C2">
      <w:pPr>
        <w:pStyle w:val="2a"/>
        <w:spacing w:line="240" w:lineRule="auto"/>
        <w:ind w:left="0" w:firstLine="284"/>
        <w:contextualSpacing/>
        <w:rPr>
          <w:b/>
          <w:i/>
          <w:sz w:val="22"/>
          <w:szCs w:val="22"/>
        </w:rPr>
      </w:pPr>
      <w:r w:rsidRPr="004663C2">
        <w:rPr>
          <w:b/>
          <w:sz w:val="22"/>
          <w:szCs w:val="22"/>
        </w:rPr>
        <w:t>Вывод:</w:t>
      </w:r>
      <w:r w:rsidR="005940C5">
        <w:rPr>
          <w:b/>
          <w:sz w:val="22"/>
          <w:szCs w:val="22"/>
        </w:rPr>
        <w:t xml:space="preserve"> </w:t>
      </w:r>
      <w:r w:rsidRPr="004663C2">
        <w:rPr>
          <w:b/>
          <w:i/>
          <w:sz w:val="22"/>
          <w:szCs w:val="22"/>
        </w:rPr>
        <w:t>Существенных замечаний при аудите раздела не установлено, показатели бухгалтерской (финансовой) отчетности подтверждены.</w:t>
      </w:r>
    </w:p>
    <w:p w:rsidR="00D966B1" w:rsidRDefault="00D966B1" w:rsidP="00D966B1">
      <w:pPr>
        <w:pStyle w:val="2a"/>
        <w:spacing w:line="240" w:lineRule="auto"/>
        <w:contextualSpacing/>
        <w:rPr>
          <w:b/>
        </w:rPr>
      </w:pPr>
    </w:p>
    <w:p w:rsidR="00ED1D8C" w:rsidRDefault="00ED1D8C" w:rsidP="00D966B1">
      <w:pPr>
        <w:pStyle w:val="2a"/>
        <w:spacing w:line="240" w:lineRule="auto"/>
        <w:contextualSpacing/>
        <w:rPr>
          <w:b/>
        </w:rPr>
      </w:pPr>
    </w:p>
    <w:p w:rsidR="00DE3CC3" w:rsidRPr="00887881" w:rsidRDefault="00A43F26" w:rsidP="00887881">
      <w:pPr>
        <w:pStyle w:val="19"/>
        <w:keepNext w:val="0"/>
        <w:pageBreakBefore w:val="0"/>
        <w:widowControl w:val="0"/>
        <w:suppressAutoHyphens w:val="0"/>
        <w:jc w:val="center"/>
        <w:rPr>
          <w:spacing w:val="0"/>
          <w:sz w:val="26"/>
          <w:szCs w:val="26"/>
        </w:rPr>
      </w:pPr>
      <w:bookmarkStart w:id="13" w:name="_Toc478990299"/>
      <w:r w:rsidRPr="00887881">
        <w:rPr>
          <w:spacing w:val="0"/>
          <w:sz w:val="26"/>
          <w:szCs w:val="26"/>
        </w:rPr>
        <w:t xml:space="preserve">АУДИТ </w:t>
      </w:r>
      <w:r w:rsidR="00994BBA" w:rsidRPr="00887881">
        <w:rPr>
          <w:spacing w:val="0"/>
          <w:sz w:val="26"/>
          <w:szCs w:val="26"/>
        </w:rPr>
        <w:t>РАСЧЕТНЫХ ОПЕРАЦИЙ</w:t>
      </w:r>
      <w:bookmarkEnd w:id="13"/>
    </w:p>
    <w:p w:rsidR="00DE3CC3" w:rsidRPr="00887881" w:rsidRDefault="00DE3CC3" w:rsidP="00887881">
      <w:pPr>
        <w:pStyle w:val="2a"/>
        <w:spacing w:line="240" w:lineRule="auto"/>
        <w:ind w:left="0" w:firstLine="284"/>
        <w:contextualSpacing/>
        <w:rPr>
          <w:rFonts w:cs="Arial"/>
        </w:rPr>
      </w:pPr>
    </w:p>
    <w:p w:rsidR="00B30EB8" w:rsidRPr="00887881" w:rsidRDefault="00DE3CC3" w:rsidP="00887881">
      <w:pPr>
        <w:pStyle w:val="2a"/>
        <w:spacing w:line="240" w:lineRule="auto"/>
        <w:ind w:left="0" w:firstLine="284"/>
        <w:contextualSpacing/>
        <w:rPr>
          <w:rFonts w:cs="Arial"/>
          <w:sz w:val="22"/>
          <w:szCs w:val="22"/>
        </w:rPr>
      </w:pPr>
      <w:r w:rsidRPr="00887881">
        <w:rPr>
          <w:rFonts w:cs="Arial"/>
          <w:sz w:val="22"/>
          <w:szCs w:val="22"/>
        </w:rPr>
        <w:t xml:space="preserve">Бюджетные ассигнования </w:t>
      </w:r>
      <w:r w:rsidR="00916D79" w:rsidRPr="00887881">
        <w:rPr>
          <w:sz w:val="22"/>
          <w:szCs w:val="22"/>
          <w:lang w:eastAsia="ru-RU"/>
        </w:rPr>
        <w:t>Фонду</w:t>
      </w:r>
      <w:r w:rsidRPr="00887881">
        <w:rPr>
          <w:rFonts w:cs="Arial"/>
          <w:sz w:val="22"/>
          <w:szCs w:val="22"/>
        </w:rPr>
        <w:t>, получаемые в 201</w:t>
      </w:r>
      <w:r w:rsidR="00656B2F">
        <w:rPr>
          <w:rFonts w:cs="Arial"/>
          <w:sz w:val="22"/>
          <w:szCs w:val="22"/>
        </w:rPr>
        <w:t>6</w:t>
      </w:r>
      <w:r w:rsidRPr="00887881">
        <w:rPr>
          <w:rFonts w:cs="Arial"/>
          <w:sz w:val="22"/>
          <w:szCs w:val="22"/>
        </w:rPr>
        <w:t xml:space="preserve"> году в виде межбюджетных трансфертов из бюджета Федерального фонда обязательного медицинского страхования и обл</w:t>
      </w:r>
      <w:r w:rsidR="000127F7">
        <w:rPr>
          <w:rFonts w:cs="Arial"/>
          <w:sz w:val="22"/>
          <w:szCs w:val="22"/>
        </w:rPr>
        <w:t>астного бюджета направляются на:</w:t>
      </w:r>
    </w:p>
    <w:p w:rsidR="00B30EB8" w:rsidRPr="007E10FA" w:rsidRDefault="009A253E" w:rsidP="00887881">
      <w:pPr>
        <w:pStyle w:val="2a"/>
        <w:spacing w:line="240" w:lineRule="auto"/>
        <w:ind w:left="0" w:firstLine="284"/>
        <w:contextualSpacing/>
        <w:rPr>
          <w:rFonts w:cs="Arial"/>
          <w:sz w:val="22"/>
          <w:szCs w:val="22"/>
        </w:rPr>
      </w:pPr>
      <w:r w:rsidRPr="007E10FA">
        <w:rPr>
          <w:rFonts w:cs="Arial"/>
          <w:sz w:val="22"/>
          <w:szCs w:val="22"/>
        </w:rPr>
        <w:lastRenderedPageBreak/>
        <w:t xml:space="preserve">1) </w:t>
      </w:r>
      <w:r w:rsidR="005357F8" w:rsidRPr="007E10FA">
        <w:rPr>
          <w:rFonts w:cs="Arial"/>
          <w:sz w:val="22"/>
          <w:szCs w:val="22"/>
        </w:rPr>
        <w:t>ф</w:t>
      </w:r>
      <w:r w:rsidR="00887881" w:rsidRPr="007E10FA">
        <w:rPr>
          <w:rFonts w:cs="Arial"/>
          <w:sz w:val="22"/>
          <w:szCs w:val="22"/>
        </w:rPr>
        <w:t xml:space="preserve">инансовое обеспечение организации обязательного медицинского </w:t>
      </w:r>
      <w:r w:rsidR="005357F8" w:rsidRPr="007E10FA">
        <w:rPr>
          <w:rFonts w:cs="Arial"/>
          <w:sz w:val="22"/>
          <w:szCs w:val="22"/>
        </w:rPr>
        <w:t>страхования на территориях субъектов РФ</w:t>
      </w:r>
      <w:r w:rsidRPr="007E10FA">
        <w:rPr>
          <w:rFonts w:cs="Arial"/>
          <w:sz w:val="22"/>
          <w:szCs w:val="22"/>
        </w:rPr>
        <w:t>;</w:t>
      </w:r>
    </w:p>
    <w:p w:rsidR="005357F8" w:rsidRPr="007E10FA" w:rsidRDefault="007E10FA" w:rsidP="00887881">
      <w:pPr>
        <w:pStyle w:val="2a"/>
        <w:spacing w:line="240" w:lineRule="auto"/>
        <w:ind w:left="0" w:firstLine="284"/>
        <w:contextualSpacing/>
        <w:rPr>
          <w:rFonts w:cs="Arial"/>
          <w:sz w:val="22"/>
          <w:szCs w:val="22"/>
        </w:rPr>
      </w:pPr>
      <w:r w:rsidRPr="007E10FA">
        <w:rPr>
          <w:rFonts w:cs="Arial"/>
          <w:sz w:val="22"/>
          <w:szCs w:val="22"/>
        </w:rPr>
        <w:t>2</w:t>
      </w:r>
      <w:r w:rsidR="005357F8" w:rsidRPr="007E10FA">
        <w:rPr>
          <w:rFonts w:cs="Arial"/>
          <w:sz w:val="22"/>
          <w:szCs w:val="22"/>
        </w:rPr>
        <w:t>) финансовое обеспечение программы модернизации здравоохранения Архангельской области на 2011-2016 годы;</w:t>
      </w:r>
    </w:p>
    <w:p w:rsidR="005357F8" w:rsidRDefault="007E10FA" w:rsidP="00887881">
      <w:pPr>
        <w:pStyle w:val="2a"/>
        <w:spacing w:line="240" w:lineRule="auto"/>
        <w:ind w:left="0" w:firstLine="284"/>
        <w:contextualSpacing/>
        <w:rPr>
          <w:rFonts w:cs="Arial"/>
          <w:sz w:val="22"/>
          <w:szCs w:val="22"/>
        </w:rPr>
      </w:pPr>
      <w:r w:rsidRPr="007E10FA">
        <w:rPr>
          <w:rFonts w:cs="Arial"/>
          <w:sz w:val="22"/>
          <w:szCs w:val="22"/>
        </w:rPr>
        <w:t>3</w:t>
      </w:r>
      <w:r w:rsidR="005357F8" w:rsidRPr="007E10FA">
        <w:rPr>
          <w:rFonts w:cs="Arial"/>
          <w:sz w:val="22"/>
          <w:szCs w:val="22"/>
        </w:rPr>
        <w:t>) финансовое обеспечение единовременных компенсационных выплат медицинским работникам.</w:t>
      </w:r>
    </w:p>
    <w:p w:rsidR="00B30EB8" w:rsidRPr="00887881" w:rsidRDefault="00B30EB8" w:rsidP="00887881">
      <w:pPr>
        <w:ind w:firstLine="284"/>
        <w:rPr>
          <w:sz w:val="22"/>
          <w:szCs w:val="22"/>
        </w:rPr>
      </w:pPr>
      <w:r w:rsidRPr="00887881">
        <w:rPr>
          <w:sz w:val="22"/>
          <w:szCs w:val="22"/>
        </w:rPr>
        <w:t>Участниками обязательного медицинского страховани</w:t>
      </w:r>
      <w:r w:rsidR="005357F8">
        <w:rPr>
          <w:sz w:val="22"/>
          <w:szCs w:val="22"/>
        </w:rPr>
        <w:t>я в Архангельской области в 201</w:t>
      </w:r>
      <w:r w:rsidR="00656B2F">
        <w:rPr>
          <w:sz w:val="22"/>
          <w:szCs w:val="22"/>
        </w:rPr>
        <w:t>6</w:t>
      </w:r>
      <w:r w:rsidRPr="00887881">
        <w:rPr>
          <w:sz w:val="22"/>
          <w:szCs w:val="22"/>
        </w:rPr>
        <w:t xml:space="preserve"> году являются:</w:t>
      </w:r>
    </w:p>
    <w:p w:rsidR="0035744E" w:rsidRPr="00F85716" w:rsidRDefault="00B30EB8" w:rsidP="00887881">
      <w:pPr>
        <w:ind w:firstLine="284"/>
        <w:rPr>
          <w:sz w:val="22"/>
          <w:szCs w:val="22"/>
        </w:rPr>
      </w:pPr>
      <w:r w:rsidRPr="00F85716">
        <w:rPr>
          <w:sz w:val="22"/>
          <w:szCs w:val="22"/>
        </w:rPr>
        <w:t>- страховая</w:t>
      </w:r>
      <w:r w:rsidR="00E16B58" w:rsidRPr="00F85716">
        <w:rPr>
          <w:sz w:val="22"/>
          <w:szCs w:val="22"/>
        </w:rPr>
        <w:t xml:space="preserve"> </w:t>
      </w:r>
      <w:r w:rsidR="00FE3294" w:rsidRPr="00F85716">
        <w:rPr>
          <w:sz w:val="22"/>
          <w:szCs w:val="22"/>
        </w:rPr>
        <w:t>компания</w:t>
      </w:r>
      <w:r w:rsidRPr="00F85716">
        <w:rPr>
          <w:sz w:val="22"/>
          <w:szCs w:val="22"/>
        </w:rPr>
        <w:t xml:space="preserve"> Архангельски</w:t>
      </w:r>
      <w:r w:rsidR="0035744E" w:rsidRPr="00F85716">
        <w:rPr>
          <w:sz w:val="22"/>
          <w:szCs w:val="22"/>
        </w:rPr>
        <w:t>й</w:t>
      </w:r>
      <w:r w:rsidRPr="00F85716">
        <w:rPr>
          <w:sz w:val="22"/>
          <w:szCs w:val="22"/>
        </w:rPr>
        <w:t xml:space="preserve"> филиал ОАО </w:t>
      </w:r>
      <w:r w:rsidR="0035744E" w:rsidRPr="00F85716">
        <w:rPr>
          <w:sz w:val="22"/>
          <w:szCs w:val="22"/>
        </w:rPr>
        <w:t>«Страховая компания «СОГАЗ-Мед»</w:t>
      </w:r>
      <w:r w:rsidR="00BC4737" w:rsidRPr="00F85716">
        <w:rPr>
          <w:sz w:val="22"/>
          <w:szCs w:val="22"/>
        </w:rPr>
        <w:t>,договор №1/1</w:t>
      </w:r>
      <w:r w:rsidR="007E10FA" w:rsidRPr="00F85716">
        <w:rPr>
          <w:sz w:val="22"/>
          <w:szCs w:val="22"/>
        </w:rPr>
        <w:t>6-</w:t>
      </w:r>
      <w:r w:rsidR="00BC4737" w:rsidRPr="00F85716">
        <w:rPr>
          <w:sz w:val="22"/>
          <w:szCs w:val="22"/>
        </w:rPr>
        <w:t>Ф</w:t>
      </w:r>
      <w:r w:rsidR="00E16B58" w:rsidRPr="00F85716">
        <w:rPr>
          <w:sz w:val="22"/>
          <w:szCs w:val="22"/>
        </w:rPr>
        <w:t>О</w:t>
      </w:r>
      <w:r w:rsidR="00BC4737" w:rsidRPr="00F85716">
        <w:rPr>
          <w:sz w:val="22"/>
          <w:szCs w:val="22"/>
        </w:rPr>
        <w:t xml:space="preserve"> от </w:t>
      </w:r>
      <w:r w:rsidR="007E10FA" w:rsidRPr="00F85716">
        <w:rPr>
          <w:sz w:val="22"/>
          <w:szCs w:val="22"/>
        </w:rPr>
        <w:t>28.12.2015</w:t>
      </w:r>
      <w:r w:rsidR="000127F7" w:rsidRPr="00F85716">
        <w:rPr>
          <w:sz w:val="22"/>
          <w:szCs w:val="22"/>
        </w:rPr>
        <w:t xml:space="preserve"> </w:t>
      </w:r>
      <w:r w:rsidR="00BC4737" w:rsidRPr="00F85716">
        <w:rPr>
          <w:sz w:val="22"/>
          <w:szCs w:val="22"/>
        </w:rPr>
        <w:t>г.</w:t>
      </w:r>
      <w:r w:rsidR="0035744E" w:rsidRPr="00F85716">
        <w:rPr>
          <w:sz w:val="22"/>
          <w:szCs w:val="22"/>
        </w:rPr>
        <w:t>;</w:t>
      </w:r>
    </w:p>
    <w:p w:rsidR="00B30EB8" w:rsidRPr="00887881" w:rsidRDefault="0035744E" w:rsidP="00887881">
      <w:pPr>
        <w:ind w:firstLine="284"/>
        <w:rPr>
          <w:sz w:val="22"/>
          <w:szCs w:val="22"/>
        </w:rPr>
      </w:pPr>
      <w:r w:rsidRPr="00F85716">
        <w:rPr>
          <w:sz w:val="22"/>
          <w:szCs w:val="22"/>
        </w:rPr>
        <w:t>-страховая</w:t>
      </w:r>
      <w:r w:rsidR="00E16B58" w:rsidRPr="00F85716">
        <w:rPr>
          <w:sz w:val="22"/>
          <w:szCs w:val="22"/>
        </w:rPr>
        <w:t xml:space="preserve"> </w:t>
      </w:r>
      <w:r w:rsidR="00FE3294" w:rsidRPr="00F85716">
        <w:rPr>
          <w:sz w:val="22"/>
          <w:szCs w:val="22"/>
        </w:rPr>
        <w:t>компания</w:t>
      </w:r>
      <w:r w:rsidR="00E16B58" w:rsidRPr="00F85716">
        <w:rPr>
          <w:sz w:val="22"/>
          <w:szCs w:val="22"/>
        </w:rPr>
        <w:t xml:space="preserve"> </w:t>
      </w:r>
      <w:r w:rsidRPr="00F85716">
        <w:rPr>
          <w:sz w:val="22"/>
          <w:szCs w:val="22"/>
        </w:rPr>
        <w:t>Ф</w:t>
      </w:r>
      <w:r w:rsidR="00B30EB8" w:rsidRPr="00F85716">
        <w:rPr>
          <w:sz w:val="22"/>
          <w:szCs w:val="22"/>
        </w:rPr>
        <w:t>илиал ООО «РГС-Медицина» - «Росгосстрах-Архангельск-Медицина»</w:t>
      </w:r>
      <w:r w:rsidR="00E16B58" w:rsidRPr="00F85716">
        <w:rPr>
          <w:sz w:val="22"/>
          <w:szCs w:val="22"/>
        </w:rPr>
        <w:t>, договор №2/1</w:t>
      </w:r>
      <w:r w:rsidR="007E10FA" w:rsidRPr="00F85716">
        <w:rPr>
          <w:sz w:val="22"/>
          <w:szCs w:val="22"/>
        </w:rPr>
        <w:t>6</w:t>
      </w:r>
      <w:r w:rsidR="000127F7" w:rsidRPr="00F85716">
        <w:rPr>
          <w:sz w:val="22"/>
          <w:szCs w:val="22"/>
        </w:rPr>
        <w:t>-</w:t>
      </w:r>
      <w:r w:rsidR="00E16B58" w:rsidRPr="00F85716">
        <w:rPr>
          <w:sz w:val="22"/>
          <w:szCs w:val="22"/>
        </w:rPr>
        <w:t xml:space="preserve"> ФО</w:t>
      </w:r>
      <w:r w:rsidR="00BC4737" w:rsidRPr="00F85716">
        <w:rPr>
          <w:sz w:val="22"/>
          <w:szCs w:val="22"/>
        </w:rPr>
        <w:t xml:space="preserve"> от </w:t>
      </w:r>
      <w:r w:rsidR="007E10FA" w:rsidRPr="00F85716">
        <w:rPr>
          <w:sz w:val="22"/>
          <w:szCs w:val="22"/>
        </w:rPr>
        <w:t>28.12.2015</w:t>
      </w:r>
      <w:r w:rsidR="000127F7" w:rsidRPr="00F85716">
        <w:rPr>
          <w:sz w:val="22"/>
          <w:szCs w:val="22"/>
        </w:rPr>
        <w:t xml:space="preserve"> г</w:t>
      </w:r>
      <w:r w:rsidR="00BC4737" w:rsidRPr="00F85716">
        <w:rPr>
          <w:sz w:val="22"/>
          <w:szCs w:val="22"/>
        </w:rPr>
        <w:t>.</w:t>
      </w:r>
    </w:p>
    <w:p w:rsidR="009A253E" w:rsidRPr="00887881" w:rsidRDefault="009D6C20" w:rsidP="009D6C20">
      <w:pPr>
        <w:pStyle w:val="2a"/>
        <w:tabs>
          <w:tab w:val="left" w:pos="3960"/>
        </w:tabs>
        <w:spacing w:line="240" w:lineRule="auto"/>
        <w:ind w:left="0"/>
        <w:contextualSpacing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</w:p>
    <w:p w:rsidR="00077793" w:rsidRPr="00916D79" w:rsidRDefault="00077793" w:rsidP="00887881">
      <w:pPr>
        <w:pStyle w:val="2a"/>
        <w:spacing w:line="240" w:lineRule="auto"/>
        <w:ind w:left="0" w:firstLine="284"/>
        <w:contextualSpacing/>
        <w:rPr>
          <w:b/>
          <w:i/>
          <w:sz w:val="22"/>
          <w:szCs w:val="22"/>
        </w:rPr>
      </w:pPr>
      <w:r w:rsidRPr="00887881">
        <w:rPr>
          <w:b/>
          <w:sz w:val="22"/>
          <w:szCs w:val="22"/>
        </w:rPr>
        <w:t>Вывод:</w:t>
      </w:r>
      <w:r w:rsidR="00F85716">
        <w:rPr>
          <w:b/>
          <w:sz w:val="22"/>
          <w:szCs w:val="22"/>
        </w:rPr>
        <w:t xml:space="preserve"> </w:t>
      </w:r>
      <w:r w:rsidRPr="00887881">
        <w:rPr>
          <w:b/>
          <w:i/>
          <w:sz w:val="22"/>
          <w:szCs w:val="22"/>
        </w:rPr>
        <w:t>Существенных замечаний при аудите раздела не установлено, показатели бухгалтерской (финансовой) отчетности подтверждены.</w:t>
      </w:r>
    </w:p>
    <w:p w:rsidR="00077793" w:rsidRPr="00077793" w:rsidRDefault="00077793" w:rsidP="00887881">
      <w:pPr>
        <w:pStyle w:val="2a"/>
        <w:spacing w:line="240" w:lineRule="auto"/>
        <w:ind w:left="0" w:firstLine="284"/>
        <w:contextualSpacing/>
        <w:rPr>
          <w:rFonts w:cs="Arial"/>
          <w:i/>
        </w:rPr>
      </w:pPr>
    </w:p>
    <w:p w:rsidR="00D37742" w:rsidRPr="00DE3CC3" w:rsidRDefault="00D37742" w:rsidP="00D966B1">
      <w:pPr>
        <w:pStyle w:val="2a"/>
        <w:spacing w:line="240" w:lineRule="auto"/>
        <w:ind w:left="0" w:firstLine="284"/>
        <w:contextualSpacing/>
      </w:pPr>
    </w:p>
    <w:p w:rsidR="00465786" w:rsidRDefault="00465786" w:rsidP="00AD01A4">
      <w:bookmarkStart w:id="14" w:name="_Toc320876861"/>
      <w:bookmarkEnd w:id="4"/>
      <w:bookmarkEnd w:id="6"/>
    </w:p>
    <w:p w:rsidR="00225B08" w:rsidRDefault="00225B08" w:rsidP="00AD01A4"/>
    <w:p w:rsidR="00ED1D8C" w:rsidRDefault="00ED1D8C">
      <w:pPr>
        <w:suppressAutoHyphens w:val="0"/>
        <w:jc w:val="left"/>
      </w:pPr>
      <w:r>
        <w:br w:type="page"/>
      </w:r>
    </w:p>
    <w:p w:rsidR="00826B3D" w:rsidRPr="00BD14ED" w:rsidRDefault="003103FA" w:rsidP="00BD14ED">
      <w:pPr>
        <w:pStyle w:val="1"/>
        <w:jc w:val="center"/>
      </w:pPr>
      <w:bookmarkStart w:id="15" w:name="_Toc478990300"/>
      <w:r w:rsidRPr="00644BF6">
        <w:lastRenderedPageBreak/>
        <w:t>ПРОВЕРКА ПРАВИЛЬНОСТИ ИСЧИСЛЕНИЯ НАЛОГОВЫХ ОБЯЗАТЕЛЬСТВ</w:t>
      </w:r>
      <w:bookmarkEnd w:id="14"/>
      <w:bookmarkEnd w:id="15"/>
    </w:p>
    <w:p w:rsidR="00301926" w:rsidRPr="00301926" w:rsidRDefault="00301926" w:rsidP="00301926">
      <w:bookmarkStart w:id="16" w:name="_Toc320876862"/>
    </w:p>
    <w:p w:rsidR="002E0952" w:rsidRPr="00CB02E6" w:rsidRDefault="00994BBA" w:rsidP="00201927">
      <w:pPr>
        <w:pStyle w:val="3"/>
        <w:jc w:val="center"/>
      </w:pPr>
      <w:bookmarkStart w:id="17" w:name="_Toc478990301"/>
      <w:r w:rsidRPr="00CB02E6">
        <w:t>АУДИТ РАСЧЕТОВ</w:t>
      </w:r>
      <w:r w:rsidR="002E0952" w:rsidRPr="00CB02E6">
        <w:t xml:space="preserve"> ПО НАЛОГУ НА ПРИБЫЛЬ</w:t>
      </w:r>
      <w:bookmarkEnd w:id="16"/>
      <w:bookmarkEnd w:id="17"/>
    </w:p>
    <w:p w:rsidR="00526A70" w:rsidRPr="00644BF6" w:rsidRDefault="00526A70" w:rsidP="0028606B">
      <w:pPr>
        <w:pStyle w:val="56"/>
        <w:widowControl w:val="0"/>
        <w:suppressAutoHyphens w:val="0"/>
      </w:pPr>
    </w:p>
    <w:p w:rsidR="008F2EFB" w:rsidRPr="00401886" w:rsidRDefault="008F2EFB" w:rsidP="00401886">
      <w:pPr>
        <w:jc w:val="right"/>
        <w:rPr>
          <w:i/>
          <w:sz w:val="22"/>
          <w:szCs w:val="22"/>
          <w:u w:val="single"/>
        </w:rPr>
      </w:pPr>
      <w:r w:rsidRPr="00401886">
        <w:rPr>
          <w:i/>
          <w:sz w:val="22"/>
          <w:szCs w:val="22"/>
          <w:u w:val="single"/>
        </w:rPr>
        <w:t>Налогоплательщики</w:t>
      </w:r>
    </w:p>
    <w:p w:rsidR="008F2EFB" w:rsidRPr="00C647F8" w:rsidRDefault="008F2EFB" w:rsidP="00401886">
      <w:pPr>
        <w:ind w:firstLine="284"/>
        <w:rPr>
          <w:sz w:val="22"/>
          <w:szCs w:val="22"/>
        </w:rPr>
      </w:pPr>
      <w:r w:rsidRPr="00C647F8">
        <w:rPr>
          <w:sz w:val="22"/>
          <w:szCs w:val="22"/>
        </w:rPr>
        <w:t>В соответствии со ст. 246 НК РФ налогоплательщиками налога на прибыль признаются российские организации.</w:t>
      </w:r>
    </w:p>
    <w:p w:rsidR="008F2EFB" w:rsidRPr="00C647F8" w:rsidRDefault="00401886" w:rsidP="00401886">
      <w:pPr>
        <w:ind w:firstLine="284"/>
        <w:rPr>
          <w:sz w:val="22"/>
          <w:szCs w:val="22"/>
        </w:rPr>
      </w:pPr>
      <w:r>
        <w:rPr>
          <w:sz w:val="22"/>
          <w:szCs w:val="22"/>
          <w:lang w:eastAsia="ru-RU"/>
        </w:rPr>
        <w:t>Фонд</w:t>
      </w:r>
      <w:r w:rsidR="008F2EFB" w:rsidRPr="00C647F8">
        <w:rPr>
          <w:sz w:val="22"/>
          <w:szCs w:val="22"/>
        </w:rPr>
        <w:t xml:space="preserve"> является налогоплательщиком по налогу на прибыль.</w:t>
      </w:r>
    </w:p>
    <w:p w:rsidR="008F2EFB" w:rsidRPr="00401886" w:rsidRDefault="008F2EFB" w:rsidP="00401886">
      <w:pPr>
        <w:ind w:firstLine="284"/>
        <w:jc w:val="right"/>
        <w:rPr>
          <w:i/>
          <w:sz w:val="22"/>
          <w:szCs w:val="22"/>
          <w:u w:val="single"/>
        </w:rPr>
      </w:pPr>
      <w:r w:rsidRPr="00401886">
        <w:rPr>
          <w:i/>
          <w:sz w:val="22"/>
          <w:szCs w:val="22"/>
          <w:u w:val="single"/>
        </w:rPr>
        <w:t>Объект налогообложения</w:t>
      </w:r>
    </w:p>
    <w:p w:rsidR="008F2EFB" w:rsidRPr="00C647F8" w:rsidRDefault="008F2EFB" w:rsidP="00401886">
      <w:pPr>
        <w:ind w:firstLine="284"/>
        <w:rPr>
          <w:sz w:val="22"/>
          <w:szCs w:val="22"/>
        </w:rPr>
      </w:pPr>
      <w:r w:rsidRPr="00C647F8">
        <w:rPr>
          <w:sz w:val="22"/>
          <w:szCs w:val="22"/>
        </w:rPr>
        <w:t>В соответствии  со ст. 247 НК РФ объектом налогообложения по налогу на прибыль организаций признается прибыль, полученная налогоплательщиком. Прибылью признается полученные доходы, уменьшенные на величину произведенных расходов.</w:t>
      </w:r>
    </w:p>
    <w:p w:rsidR="008F2EFB" w:rsidRPr="00C647F8" w:rsidRDefault="008F2EFB" w:rsidP="00401886">
      <w:pPr>
        <w:ind w:firstLine="284"/>
        <w:rPr>
          <w:sz w:val="22"/>
          <w:szCs w:val="22"/>
        </w:rPr>
      </w:pPr>
      <w:r w:rsidRPr="00C647F8">
        <w:rPr>
          <w:sz w:val="22"/>
          <w:szCs w:val="22"/>
        </w:rPr>
        <w:t xml:space="preserve">Деятельность </w:t>
      </w:r>
      <w:r w:rsidR="00401886">
        <w:rPr>
          <w:sz w:val="22"/>
          <w:szCs w:val="22"/>
          <w:lang w:eastAsia="ru-RU"/>
        </w:rPr>
        <w:t>Фонда</w:t>
      </w:r>
      <w:r w:rsidRPr="00C647F8">
        <w:rPr>
          <w:sz w:val="22"/>
          <w:szCs w:val="22"/>
        </w:rPr>
        <w:t xml:space="preserve"> – обеспечение реализации Закона РФ «О медицинском страховании граждан в РФ». </w:t>
      </w:r>
    </w:p>
    <w:p w:rsidR="008F2EFB" w:rsidRPr="00C647F8" w:rsidRDefault="008F2EFB" w:rsidP="00401886">
      <w:pPr>
        <w:ind w:firstLine="284"/>
        <w:rPr>
          <w:sz w:val="22"/>
          <w:szCs w:val="22"/>
        </w:rPr>
      </w:pPr>
      <w:r w:rsidRPr="00C647F8">
        <w:rPr>
          <w:sz w:val="22"/>
          <w:szCs w:val="22"/>
        </w:rPr>
        <w:t xml:space="preserve">Так как </w:t>
      </w:r>
      <w:r w:rsidR="00401886">
        <w:rPr>
          <w:sz w:val="22"/>
          <w:szCs w:val="22"/>
          <w:lang w:eastAsia="ru-RU"/>
        </w:rPr>
        <w:t>Фонд</w:t>
      </w:r>
      <w:r w:rsidRPr="00C647F8">
        <w:rPr>
          <w:sz w:val="22"/>
          <w:szCs w:val="22"/>
        </w:rPr>
        <w:t xml:space="preserve"> не осуществляет коммерческой деятельности, у него отсутствуют доходы в виде выручки от реализации, определяемые в соответствии со ст. 249 НК РФ. Наличия внереализационных доходов, определяемых в соответствии со ст. 250 НК РФ в проверяемом периоде </w:t>
      </w:r>
      <w:r w:rsidR="00C52295" w:rsidRPr="00C647F8">
        <w:rPr>
          <w:sz w:val="22"/>
          <w:szCs w:val="22"/>
        </w:rPr>
        <w:t xml:space="preserve">также </w:t>
      </w:r>
      <w:r w:rsidRPr="00C647F8">
        <w:rPr>
          <w:sz w:val="22"/>
          <w:szCs w:val="22"/>
        </w:rPr>
        <w:t xml:space="preserve">не установлено. </w:t>
      </w:r>
    </w:p>
    <w:p w:rsidR="008F2EFB" w:rsidRPr="00401886" w:rsidRDefault="008F2EFB" w:rsidP="00401886">
      <w:pPr>
        <w:jc w:val="right"/>
        <w:rPr>
          <w:i/>
          <w:sz w:val="22"/>
          <w:szCs w:val="22"/>
          <w:u w:val="single"/>
        </w:rPr>
      </w:pPr>
      <w:r w:rsidRPr="00401886">
        <w:rPr>
          <w:i/>
          <w:sz w:val="22"/>
          <w:szCs w:val="22"/>
          <w:u w:val="single"/>
        </w:rPr>
        <w:t>Налоговая декларация.</w:t>
      </w:r>
    </w:p>
    <w:p w:rsidR="00C52295" w:rsidRDefault="008F2EFB" w:rsidP="00401886">
      <w:pPr>
        <w:ind w:firstLine="284"/>
        <w:rPr>
          <w:sz w:val="22"/>
          <w:szCs w:val="22"/>
        </w:rPr>
      </w:pPr>
      <w:r w:rsidRPr="00C647F8">
        <w:rPr>
          <w:sz w:val="22"/>
          <w:szCs w:val="22"/>
        </w:rPr>
        <w:t>При проверке правильности заполнения и своевременности представления декларации в налоговый орган замечаний не установлено</w:t>
      </w:r>
      <w:r w:rsidR="00C647F8">
        <w:rPr>
          <w:sz w:val="22"/>
          <w:szCs w:val="22"/>
        </w:rPr>
        <w:t>.</w:t>
      </w:r>
    </w:p>
    <w:p w:rsidR="00C647F8" w:rsidRPr="00C647F8" w:rsidRDefault="00C647F8" w:rsidP="00617520">
      <w:pPr>
        <w:rPr>
          <w:sz w:val="22"/>
          <w:szCs w:val="22"/>
        </w:rPr>
      </w:pPr>
    </w:p>
    <w:p w:rsidR="008F7FB7" w:rsidRPr="00C647F8" w:rsidRDefault="00526A70" w:rsidP="00C647F8">
      <w:pPr>
        <w:ind w:firstLine="284"/>
        <w:rPr>
          <w:b/>
          <w:i/>
          <w:sz w:val="22"/>
          <w:szCs w:val="22"/>
        </w:rPr>
      </w:pPr>
      <w:r w:rsidRPr="00C647F8">
        <w:rPr>
          <w:b/>
          <w:sz w:val="22"/>
          <w:szCs w:val="22"/>
        </w:rPr>
        <w:t>В</w:t>
      </w:r>
      <w:r w:rsidR="008F7FB7" w:rsidRPr="00C647F8">
        <w:rPr>
          <w:b/>
          <w:sz w:val="22"/>
          <w:szCs w:val="22"/>
        </w:rPr>
        <w:t>ывод</w:t>
      </w:r>
      <w:r w:rsidRPr="00C647F8">
        <w:rPr>
          <w:b/>
          <w:sz w:val="22"/>
          <w:szCs w:val="22"/>
        </w:rPr>
        <w:t>:</w:t>
      </w:r>
      <w:r w:rsidR="004E18F4">
        <w:rPr>
          <w:b/>
          <w:sz w:val="22"/>
          <w:szCs w:val="22"/>
        </w:rPr>
        <w:t xml:space="preserve"> </w:t>
      </w:r>
      <w:r w:rsidRPr="00C647F8">
        <w:rPr>
          <w:b/>
          <w:i/>
          <w:sz w:val="22"/>
          <w:szCs w:val="22"/>
        </w:rPr>
        <w:t>Нарушений в порядке исчисления налога на прибыль не установлено</w:t>
      </w:r>
      <w:r w:rsidR="008F7FB7" w:rsidRPr="00C647F8">
        <w:rPr>
          <w:b/>
          <w:i/>
          <w:sz w:val="22"/>
          <w:szCs w:val="22"/>
        </w:rPr>
        <w:t>.</w:t>
      </w:r>
    </w:p>
    <w:p w:rsidR="004E18F4" w:rsidRPr="004E18F4" w:rsidRDefault="004E18F4" w:rsidP="004E18F4">
      <w:bookmarkStart w:id="18" w:name="_Toc320876863"/>
    </w:p>
    <w:p w:rsidR="00531B4F" w:rsidRPr="00CB02E6" w:rsidRDefault="00531B4F" w:rsidP="00201927">
      <w:pPr>
        <w:pStyle w:val="3"/>
        <w:jc w:val="center"/>
      </w:pPr>
      <w:bookmarkStart w:id="19" w:name="_Toc478990302"/>
      <w:r w:rsidRPr="00CB02E6">
        <w:t>АУДИТ РАСЧЕТОВ ПО НАЛОГУ НА ДОБАВЛЕННУЮ СТОИМОСТЬ</w:t>
      </w:r>
      <w:bookmarkEnd w:id="18"/>
      <w:bookmarkEnd w:id="19"/>
    </w:p>
    <w:p w:rsidR="00285862" w:rsidRPr="00644BF6" w:rsidRDefault="00285862" w:rsidP="0028606B">
      <w:pPr>
        <w:widowControl w:val="0"/>
        <w:suppressAutoHyphens w:val="0"/>
        <w:autoSpaceDE w:val="0"/>
        <w:autoSpaceDN w:val="0"/>
        <w:adjustRightInd w:val="0"/>
        <w:ind w:firstLine="540"/>
        <w:jc w:val="right"/>
        <w:outlineLvl w:val="2"/>
        <w:rPr>
          <w:b/>
          <w:bCs/>
          <w:sz w:val="22"/>
          <w:szCs w:val="22"/>
        </w:rPr>
      </w:pPr>
    </w:p>
    <w:p w:rsidR="006E6221" w:rsidRPr="00401886" w:rsidRDefault="006E6221" w:rsidP="00401886">
      <w:pPr>
        <w:ind w:firstLine="284"/>
        <w:jc w:val="right"/>
        <w:rPr>
          <w:i/>
          <w:sz w:val="22"/>
          <w:szCs w:val="22"/>
          <w:u w:val="single"/>
        </w:rPr>
      </w:pPr>
      <w:r w:rsidRPr="00401886">
        <w:rPr>
          <w:i/>
          <w:sz w:val="22"/>
          <w:szCs w:val="22"/>
          <w:u w:val="single"/>
        </w:rPr>
        <w:t>Налогоплательщики</w:t>
      </w:r>
    </w:p>
    <w:p w:rsidR="006E6221" w:rsidRPr="00401886" w:rsidRDefault="006E6221" w:rsidP="00401886">
      <w:pPr>
        <w:ind w:firstLine="284"/>
        <w:rPr>
          <w:sz w:val="22"/>
          <w:szCs w:val="22"/>
        </w:rPr>
      </w:pPr>
      <w:r w:rsidRPr="00401886">
        <w:rPr>
          <w:sz w:val="22"/>
          <w:szCs w:val="22"/>
        </w:rPr>
        <w:t>В соответствии со ст. 143 НК РФ налогоплательщиками налога на добавленную стоимость признаются российские организации.</w:t>
      </w:r>
    </w:p>
    <w:p w:rsidR="006E6221" w:rsidRPr="00401886" w:rsidRDefault="00401886" w:rsidP="00401886">
      <w:pPr>
        <w:ind w:firstLine="284"/>
        <w:rPr>
          <w:sz w:val="22"/>
          <w:szCs w:val="22"/>
        </w:rPr>
      </w:pPr>
      <w:r>
        <w:rPr>
          <w:sz w:val="22"/>
          <w:szCs w:val="22"/>
          <w:lang w:eastAsia="ru-RU"/>
        </w:rPr>
        <w:t>Фонд</w:t>
      </w:r>
      <w:r w:rsidR="006E6221" w:rsidRPr="00401886">
        <w:rPr>
          <w:sz w:val="22"/>
          <w:szCs w:val="22"/>
        </w:rPr>
        <w:t xml:space="preserve"> является налогоплательщиком налога на добавленную стоимость.</w:t>
      </w:r>
    </w:p>
    <w:p w:rsidR="006E6221" w:rsidRPr="00401886" w:rsidRDefault="006E6221" w:rsidP="00401886">
      <w:pPr>
        <w:ind w:firstLine="284"/>
        <w:jc w:val="right"/>
        <w:rPr>
          <w:i/>
          <w:sz w:val="22"/>
          <w:szCs w:val="22"/>
          <w:u w:val="single"/>
        </w:rPr>
      </w:pPr>
      <w:r w:rsidRPr="00401886">
        <w:rPr>
          <w:i/>
          <w:sz w:val="22"/>
          <w:szCs w:val="22"/>
          <w:u w:val="single"/>
        </w:rPr>
        <w:t>Объект налогообложения</w:t>
      </w:r>
    </w:p>
    <w:p w:rsidR="006E6221" w:rsidRDefault="00727C4F" w:rsidP="00FD2E06">
      <w:pPr>
        <w:ind w:firstLine="284"/>
        <w:rPr>
          <w:sz w:val="22"/>
          <w:szCs w:val="22"/>
        </w:rPr>
      </w:pPr>
      <w:r w:rsidRPr="00727C4F">
        <w:rPr>
          <w:sz w:val="22"/>
          <w:szCs w:val="22"/>
        </w:rPr>
        <w:t xml:space="preserve">В соответствии </w:t>
      </w:r>
      <w:r w:rsidR="00160B2A">
        <w:rPr>
          <w:sz w:val="22"/>
          <w:szCs w:val="22"/>
        </w:rPr>
        <w:t xml:space="preserve">с </w:t>
      </w:r>
      <w:r w:rsidRPr="00727C4F">
        <w:rPr>
          <w:sz w:val="22"/>
          <w:szCs w:val="22"/>
        </w:rPr>
        <w:t>ст. 1</w:t>
      </w:r>
      <w:r>
        <w:rPr>
          <w:sz w:val="22"/>
          <w:szCs w:val="22"/>
        </w:rPr>
        <w:t>4</w:t>
      </w:r>
      <w:r w:rsidRPr="00727C4F">
        <w:rPr>
          <w:sz w:val="22"/>
          <w:szCs w:val="22"/>
        </w:rPr>
        <w:t xml:space="preserve">6 НК РФ </w:t>
      </w:r>
      <w:r>
        <w:rPr>
          <w:sz w:val="22"/>
          <w:szCs w:val="22"/>
        </w:rPr>
        <w:t xml:space="preserve">у </w:t>
      </w:r>
      <w:r w:rsidRPr="00727C4F">
        <w:rPr>
          <w:sz w:val="22"/>
          <w:szCs w:val="22"/>
        </w:rPr>
        <w:t>Фонд</w:t>
      </w:r>
      <w:r>
        <w:rPr>
          <w:sz w:val="22"/>
          <w:szCs w:val="22"/>
        </w:rPr>
        <w:t xml:space="preserve">а </w:t>
      </w:r>
      <w:r w:rsidR="00160B2A">
        <w:rPr>
          <w:sz w:val="22"/>
          <w:szCs w:val="22"/>
        </w:rPr>
        <w:t>отсутствуют объекты, подлежащие налогообложению.</w:t>
      </w:r>
    </w:p>
    <w:p w:rsidR="006E6221" w:rsidRPr="00401886" w:rsidRDefault="006E6221" w:rsidP="00401886">
      <w:pPr>
        <w:ind w:firstLine="284"/>
        <w:jc w:val="right"/>
        <w:rPr>
          <w:i/>
          <w:sz w:val="22"/>
          <w:szCs w:val="22"/>
          <w:u w:val="single"/>
        </w:rPr>
      </w:pPr>
      <w:r w:rsidRPr="00401886">
        <w:rPr>
          <w:i/>
          <w:sz w:val="22"/>
          <w:szCs w:val="22"/>
          <w:u w:val="single"/>
        </w:rPr>
        <w:t>Налоговая база</w:t>
      </w:r>
    </w:p>
    <w:p w:rsidR="00160B2A" w:rsidRDefault="00160B2A" w:rsidP="00401886">
      <w:pPr>
        <w:ind w:firstLine="284"/>
        <w:rPr>
          <w:sz w:val="22"/>
          <w:szCs w:val="22"/>
        </w:rPr>
      </w:pPr>
      <w:r>
        <w:rPr>
          <w:sz w:val="22"/>
          <w:szCs w:val="22"/>
        </w:rPr>
        <w:t>На основании пп.</w:t>
      </w:r>
      <w:r w:rsidR="00F00BE8">
        <w:rPr>
          <w:sz w:val="22"/>
          <w:szCs w:val="22"/>
        </w:rPr>
        <w:t xml:space="preserve"> 4</w:t>
      </w:r>
      <w:r>
        <w:rPr>
          <w:sz w:val="22"/>
          <w:szCs w:val="22"/>
        </w:rPr>
        <w:t xml:space="preserve"> п. 2 ст. 146 НК РФ</w:t>
      </w:r>
      <w:r w:rsidR="00F00BE8">
        <w:rPr>
          <w:sz w:val="22"/>
          <w:szCs w:val="22"/>
        </w:rPr>
        <w:t xml:space="preserve"> выполнение работ (оказание услуг)</w:t>
      </w:r>
      <w:r w:rsidRPr="00160B2A">
        <w:rPr>
          <w:sz w:val="22"/>
          <w:szCs w:val="22"/>
        </w:rPr>
        <w:t xml:space="preserve"> казенными учреждениями </w:t>
      </w:r>
      <w:r w:rsidR="00F00BE8" w:rsidRPr="00F00BE8">
        <w:rPr>
          <w:sz w:val="22"/>
          <w:szCs w:val="22"/>
        </w:rPr>
        <w:t>не признаются объектом налогообложения</w:t>
      </w:r>
      <w:r w:rsidR="00F00BE8">
        <w:rPr>
          <w:sz w:val="22"/>
          <w:szCs w:val="22"/>
        </w:rPr>
        <w:t xml:space="preserve"> НДС. Таким образом, услуги, по предоставлению в аренду муниципального имущества, оказываемые казенными учреждениями не являются объектом налогообложения налогом на добавленную стоимость.  </w:t>
      </w:r>
    </w:p>
    <w:p w:rsidR="006E6221" w:rsidRPr="00401886" w:rsidRDefault="006E6221" w:rsidP="00401886">
      <w:pPr>
        <w:ind w:firstLine="284"/>
        <w:rPr>
          <w:sz w:val="22"/>
          <w:szCs w:val="22"/>
        </w:rPr>
      </w:pPr>
      <w:r w:rsidRPr="00401886">
        <w:rPr>
          <w:sz w:val="22"/>
          <w:szCs w:val="22"/>
        </w:rPr>
        <w:t xml:space="preserve">В соответствии с </w:t>
      </w:r>
      <w:r w:rsidR="00F00BE8">
        <w:rPr>
          <w:sz w:val="22"/>
          <w:szCs w:val="22"/>
        </w:rPr>
        <w:t>пп. 4 п. 2 ст. 146 НК РФ</w:t>
      </w:r>
      <w:r w:rsidRPr="00401886">
        <w:rPr>
          <w:sz w:val="22"/>
          <w:szCs w:val="22"/>
        </w:rPr>
        <w:t xml:space="preserve"> налоговая база </w:t>
      </w:r>
      <w:r w:rsidR="009F4BDA">
        <w:rPr>
          <w:sz w:val="22"/>
          <w:szCs w:val="22"/>
        </w:rPr>
        <w:t>в виде</w:t>
      </w:r>
      <w:r w:rsidRPr="00401886">
        <w:rPr>
          <w:sz w:val="22"/>
          <w:szCs w:val="22"/>
        </w:rPr>
        <w:t xml:space="preserve"> сумм</w:t>
      </w:r>
      <w:r w:rsidR="009F4BDA">
        <w:rPr>
          <w:sz w:val="22"/>
          <w:szCs w:val="22"/>
        </w:rPr>
        <w:t>ы</w:t>
      </w:r>
      <w:r w:rsidRPr="00401886">
        <w:rPr>
          <w:sz w:val="22"/>
          <w:szCs w:val="22"/>
        </w:rPr>
        <w:t xml:space="preserve"> арендной платы</w:t>
      </w:r>
      <w:r w:rsidR="009F4BDA">
        <w:rPr>
          <w:sz w:val="22"/>
          <w:szCs w:val="22"/>
        </w:rPr>
        <w:t xml:space="preserve">, определяется как </w:t>
      </w:r>
      <w:r w:rsidR="0012178F">
        <w:rPr>
          <w:sz w:val="22"/>
          <w:szCs w:val="22"/>
        </w:rPr>
        <w:t>операция,</w:t>
      </w:r>
      <w:r w:rsidR="009F4BDA">
        <w:rPr>
          <w:sz w:val="22"/>
          <w:szCs w:val="22"/>
        </w:rPr>
        <w:t>не признаваемая объектом налогообложения.</w:t>
      </w:r>
    </w:p>
    <w:p w:rsidR="006E6221" w:rsidRPr="00401886" w:rsidRDefault="006E6221" w:rsidP="00401886">
      <w:pPr>
        <w:ind w:firstLine="284"/>
        <w:rPr>
          <w:sz w:val="22"/>
          <w:szCs w:val="22"/>
        </w:rPr>
      </w:pPr>
      <w:r w:rsidRPr="00401886">
        <w:rPr>
          <w:sz w:val="22"/>
          <w:szCs w:val="22"/>
        </w:rPr>
        <w:t xml:space="preserve">При расчете налога на добавленную стоимость </w:t>
      </w:r>
      <w:r w:rsidR="00401886">
        <w:rPr>
          <w:sz w:val="22"/>
          <w:szCs w:val="22"/>
          <w:lang w:eastAsia="ru-RU"/>
        </w:rPr>
        <w:t>Фонд</w:t>
      </w:r>
      <w:r w:rsidR="007E1B2C">
        <w:rPr>
          <w:sz w:val="22"/>
          <w:szCs w:val="22"/>
          <w:lang w:eastAsia="ru-RU"/>
        </w:rPr>
        <w:t xml:space="preserve"> </w:t>
      </w:r>
      <w:r w:rsidR="0012178F">
        <w:rPr>
          <w:sz w:val="22"/>
          <w:szCs w:val="22"/>
        </w:rPr>
        <w:t xml:space="preserve">правильно отразил </w:t>
      </w:r>
      <w:r w:rsidR="0012178F" w:rsidRPr="00401886">
        <w:rPr>
          <w:sz w:val="22"/>
          <w:szCs w:val="22"/>
        </w:rPr>
        <w:t>арендные платежи,</w:t>
      </w:r>
      <w:r w:rsidRPr="00401886">
        <w:rPr>
          <w:sz w:val="22"/>
          <w:szCs w:val="22"/>
        </w:rPr>
        <w:t xml:space="preserve"> перечисленные </w:t>
      </w:r>
      <w:r w:rsidR="0012178F">
        <w:rPr>
          <w:sz w:val="22"/>
          <w:szCs w:val="22"/>
        </w:rPr>
        <w:t>арендодателю в отчетном периоде, как операции, не признаваемые объектом налогообложения.</w:t>
      </w:r>
    </w:p>
    <w:p w:rsidR="006E6221" w:rsidRPr="00401886" w:rsidRDefault="006E6221" w:rsidP="00401886">
      <w:pPr>
        <w:ind w:firstLine="284"/>
        <w:rPr>
          <w:sz w:val="22"/>
          <w:szCs w:val="22"/>
        </w:rPr>
      </w:pPr>
      <w:r w:rsidRPr="00401886">
        <w:rPr>
          <w:sz w:val="22"/>
          <w:szCs w:val="22"/>
        </w:rPr>
        <w:t>Замечаний к формированию налоговой базы нет.</w:t>
      </w:r>
    </w:p>
    <w:p w:rsidR="006E6221" w:rsidRPr="00401886" w:rsidRDefault="006E6221" w:rsidP="00401886">
      <w:pPr>
        <w:ind w:firstLine="284"/>
        <w:jc w:val="right"/>
        <w:rPr>
          <w:i/>
          <w:sz w:val="22"/>
          <w:szCs w:val="22"/>
          <w:u w:val="single"/>
        </w:rPr>
      </w:pPr>
      <w:r w:rsidRPr="00401886">
        <w:rPr>
          <w:i/>
          <w:sz w:val="22"/>
          <w:szCs w:val="22"/>
          <w:u w:val="single"/>
        </w:rPr>
        <w:t xml:space="preserve">Налоговый период. </w:t>
      </w:r>
    </w:p>
    <w:p w:rsidR="00B36EA8" w:rsidRPr="00401886" w:rsidRDefault="00A42334" w:rsidP="00401886">
      <w:pPr>
        <w:ind w:firstLine="284"/>
        <w:rPr>
          <w:sz w:val="22"/>
          <w:szCs w:val="22"/>
        </w:rPr>
      </w:pPr>
      <w:r w:rsidRPr="00401886">
        <w:rPr>
          <w:sz w:val="22"/>
          <w:szCs w:val="22"/>
        </w:rPr>
        <w:t>Налоговый период (в том числе для налогоплательщиков, исполняющих обязанности налоговых агентов, далее - налоговые агенты) устанавливается как квартал.</w:t>
      </w:r>
    </w:p>
    <w:p w:rsidR="006E6221" w:rsidRPr="00401886" w:rsidRDefault="006E6221" w:rsidP="00401886">
      <w:pPr>
        <w:ind w:firstLine="284"/>
        <w:jc w:val="right"/>
        <w:rPr>
          <w:i/>
          <w:sz w:val="22"/>
          <w:szCs w:val="22"/>
          <w:u w:val="single"/>
        </w:rPr>
      </w:pPr>
      <w:r w:rsidRPr="00401886">
        <w:rPr>
          <w:i/>
          <w:sz w:val="22"/>
          <w:szCs w:val="22"/>
          <w:u w:val="single"/>
        </w:rPr>
        <w:t>Налоговая декларация.</w:t>
      </w:r>
    </w:p>
    <w:p w:rsidR="00FC3C20" w:rsidRPr="00401886" w:rsidRDefault="006E6221" w:rsidP="00401886">
      <w:pPr>
        <w:ind w:firstLine="284"/>
        <w:rPr>
          <w:sz w:val="22"/>
          <w:szCs w:val="22"/>
        </w:rPr>
      </w:pPr>
      <w:r w:rsidRPr="00401886">
        <w:rPr>
          <w:sz w:val="22"/>
          <w:szCs w:val="22"/>
        </w:rPr>
        <w:t>При проверке налоговых деклараций замечаний к правильности составления и своевременности предоставления в налоговый орган не установлено.</w:t>
      </w:r>
    </w:p>
    <w:p w:rsidR="00F541A7" w:rsidRPr="00401886" w:rsidRDefault="00F541A7" w:rsidP="00401886">
      <w:pPr>
        <w:ind w:firstLine="284"/>
        <w:rPr>
          <w:b/>
          <w:sz w:val="22"/>
          <w:szCs w:val="22"/>
        </w:rPr>
      </w:pPr>
    </w:p>
    <w:p w:rsidR="00023C0D" w:rsidRPr="00994BBA" w:rsidRDefault="00A42334" w:rsidP="00994BBA">
      <w:pPr>
        <w:ind w:firstLine="284"/>
        <w:rPr>
          <w:b/>
          <w:sz w:val="22"/>
          <w:szCs w:val="22"/>
        </w:rPr>
      </w:pPr>
      <w:r w:rsidRPr="00401886">
        <w:rPr>
          <w:b/>
          <w:sz w:val="22"/>
          <w:szCs w:val="22"/>
        </w:rPr>
        <w:t>Вывод:</w:t>
      </w:r>
      <w:r w:rsidR="007E1B2C">
        <w:rPr>
          <w:b/>
          <w:sz w:val="22"/>
          <w:szCs w:val="22"/>
        </w:rPr>
        <w:t xml:space="preserve"> </w:t>
      </w:r>
      <w:r w:rsidRPr="00401886">
        <w:rPr>
          <w:b/>
          <w:i/>
          <w:sz w:val="22"/>
          <w:szCs w:val="22"/>
        </w:rPr>
        <w:t>Нарушений в порядке исчисления налога на добавленную стоимость не установлено.</w:t>
      </w:r>
      <w:bookmarkStart w:id="20" w:name="_Toc217894920"/>
      <w:bookmarkStart w:id="21" w:name="_Toc240259067"/>
      <w:bookmarkStart w:id="22" w:name="_Toc320876864"/>
    </w:p>
    <w:p w:rsidR="00A34884" w:rsidRPr="00CB02E6" w:rsidRDefault="00994BBA" w:rsidP="00201927">
      <w:pPr>
        <w:pStyle w:val="3"/>
        <w:jc w:val="center"/>
      </w:pPr>
      <w:bookmarkStart w:id="23" w:name="_Toc478990303"/>
      <w:r w:rsidRPr="00CB02E6">
        <w:lastRenderedPageBreak/>
        <w:t>АУДИТ РАСЧЕТОВ</w:t>
      </w:r>
      <w:r w:rsidR="00A34884" w:rsidRPr="00CB02E6">
        <w:t xml:space="preserve"> ПО ТРАНСПОРТНОМУ НАЛОГУ</w:t>
      </w:r>
      <w:bookmarkEnd w:id="20"/>
      <w:bookmarkEnd w:id="21"/>
      <w:bookmarkEnd w:id="22"/>
      <w:bookmarkEnd w:id="23"/>
    </w:p>
    <w:p w:rsidR="00AA7545" w:rsidRPr="00644BF6" w:rsidRDefault="00AA7545" w:rsidP="0028606B">
      <w:pPr>
        <w:pStyle w:val="56"/>
        <w:widowControl w:val="0"/>
        <w:suppressAutoHyphens w:val="0"/>
        <w:jc w:val="center"/>
        <w:rPr>
          <w:color w:val="000000"/>
          <w:sz w:val="22"/>
          <w:szCs w:val="22"/>
        </w:rPr>
      </w:pPr>
    </w:p>
    <w:p w:rsidR="002871BB" w:rsidRPr="00401886" w:rsidRDefault="002871BB" w:rsidP="00401886">
      <w:pPr>
        <w:ind w:firstLine="284"/>
        <w:jc w:val="right"/>
        <w:rPr>
          <w:sz w:val="22"/>
          <w:szCs w:val="22"/>
          <w:u w:val="single"/>
        </w:rPr>
      </w:pPr>
      <w:r w:rsidRPr="00401886">
        <w:rPr>
          <w:sz w:val="22"/>
          <w:szCs w:val="22"/>
          <w:u w:val="single"/>
        </w:rPr>
        <w:t>Налогоплательщики</w:t>
      </w:r>
    </w:p>
    <w:p w:rsidR="00644BF6" w:rsidRDefault="002871BB" w:rsidP="00401886">
      <w:pPr>
        <w:ind w:firstLine="284"/>
        <w:rPr>
          <w:sz w:val="22"/>
          <w:szCs w:val="22"/>
        </w:rPr>
      </w:pPr>
      <w:r w:rsidRPr="00401886">
        <w:rPr>
          <w:sz w:val="22"/>
          <w:szCs w:val="22"/>
        </w:rPr>
        <w:t>В соответствии со ст. 357 НК РФ налогоплательщиками транспортного налога признаются лица, на которых в соответствии с законодательством Российской Федерации зарегистрированы транспортные средства, признаваемые объектом налогообложения.</w:t>
      </w:r>
    </w:p>
    <w:p w:rsidR="00465E56" w:rsidRPr="00401886" w:rsidRDefault="00465E56" w:rsidP="00401886">
      <w:pPr>
        <w:ind w:firstLine="284"/>
        <w:rPr>
          <w:sz w:val="22"/>
          <w:szCs w:val="22"/>
        </w:rPr>
      </w:pPr>
      <w:r w:rsidRPr="00465E56">
        <w:rPr>
          <w:sz w:val="22"/>
          <w:szCs w:val="22"/>
        </w:rPr>
        <w:t xml:space="preserve">Фонд является налогоплательщиком </w:t>
      </w:r>
      <w:r>
        <w:rPr>
          <w:sz w:val="22"/>
          <w:szCs w:val="22"/>
        </w:rPr>
        <w:t>транспортного налога</w:t>
      </w:r>
      <w:r w:rsidRPr="00465E56">
        <w:rPr>
          <w:sz w:val="22"/>
          <w:szCs w:val="22"/>
        </w:rPr>
        <w:t>.</w:t>
      </w:r>
    </w:p>
    <w:p w:rsidR="002871BB" w:rsidRPr="00401886" w:rsidRDefault="002871BB" w:rsidP="00401886">
      <w:pPr>
        <w:ind w:firstLine="284"/>
        <w:jc w:val="right"/>
        <w:rPr>
          <w:i/>
          <w:sz w:val="22"/>
          <w:szCs w:val="22"/>
          <w:u w:val="single"/>
        </w:rPr>
      </w:pPr>
      <w:r w:rsidRPr="00401886">
        <w:rPr>
          <w:i/>
          <w:sz w:val="22"/>
          <w:szCs w:val="22"/>
          <w:u w:val="single"/>
        </w:rPr>
        <w:t>Налоговая база</w:t>
      </w:r>
    </w:p>
    <w:p w:rsidR="002871BB" w:rsidRPr="00401886" w:rsidRDefault="00690B0D" w:rsidP="00401886">
      <w:pPr>
        <w:ind w:firstLine="284"/>
        <w:rPr>
          <w:sz w:val="22"/>
          <w:szCs w:val="22"/>
        </w:rPr>
      </w:pPr>
      <w:r w:rsidRPr="00401886">
        <w:rPr>
          <w:sz w:val="22"/>
          <w:szCs w:val="22"/>
        </w:rPr>
        <w:t>На 31.12.201</w:t>
      </w:r>
      <w:r w:rsidR="00656B2F">
        <w:rPr>
          <w:sz w:val="22"/>
          <w:szCs w:val="22"/>
        </w:rPr>
        <w:t>6</w:t>
      </w:r>
      <w:r w:rsidR="002871BB" w:rsidRPr="00401886">
        <w:rPr>
          <w:sz w:val="22"/>
          <w:szCs w:val="22"/>
        </w:rPr>
        <w:t xml:space="preserve"> в </w:t>
      </w:r>
      <w:r w:rsidR="00401886">
        <w:rPr>
          <w:sz w:val="22"/>
          <w:szCs w:val="22"/>
          <w:lang w:eastAsia="ru-RU"/>
        </w:rPr>
        <w:t>Фонде</w:t>
      </w:r>
      <w:r w:rsidR="002871BB" w:rsidRPr="00401886">
        <w:rPr>
          <w:sz w:val="22"/>
          <w:szCs w:val="22"/>
        </w:rPr>
        <w:t xml:space="preserve"> зарегистрированы</w:t>
      </w:r>
      <w:r w:rsidRPr="00401886">
        <w:rPr>
          <w:sz w:val="22"/>
          <w:szCs w:val="22"/>
        </w:rPr>
        <w:t xml:space="preserve"> и числятся на бюджетном учете</w:t>
      </w:r>
      <w:r w:rsidR="00DF37E2">
        <w:rPr>
          <w:sz w:val="22"/>
          <w:szCs w:val="22"/>
        </w:rPr>
        <w:t xml:space="preserve"> три </w:t>
      </w:r>
      <w:r w:rsidR="002871BB" w:rsidRPr="00401886">
        <w:rPr>
          <w:sz w:val="22"/>
          <w:szCs w:val="22"/>
        </w:rPr>
        <w:t xml:space="preserve">транспортных средства по месту нахождения в г. Архангельске. </w:t>
      </w:r>
    </w:p>
    <w:p w:rsidR="00501427" w:rsidRPr="00401886" w:rsidRDefault="00501427" w:rsidP="00401886">
      <w:pPr>
        <w:ind w:firstLine="284"/>
        <w:jc w:val="right"/>
        <w:rPr>
          <w:i/>
          <w:sz w:val="22"/>
          <w:szCs w:val="22"/>
          <w:u w:val="single"/>
        </w:rPr>
      </w:pPr>
      <w:r w:rsidRPr="00401886">
        <w:rPr>
          <w:i/>
          <w:sz w:val="22"/>
          <w:szCs w:val="22"/>
          <w:u w:val="single"/>
        </w:rPr>
        <w:t xml:space="preserve">Налоговый и отчетный периоды </w:t>
      </w:r>
    </w:p>
    <w:p w:rsidR="00501427" w:rsidRPr="00D0001D" w:rsidRDefault="00501427" w:rsidP="00401886">
      <w:pPr>
        <w:ind w:firstLine="284"/>
        <w:rPr>
          <w:sz w:val="22"/>
          <w:szCs w:val="22"/>
        </w:rPr>
      </w:pPr>
      <w:r w:rsidRPr="00D0001D">
        <w:rPr>
          <w:sz w:val="22"/>
          <w:szCs w:val="22"/>
        </w:rPr>
        <w:t>В силу ст. 360 НК РФ налоговым</w:t>
      </w:r>
      <w:r w:rsidR="000815F9">
        <w:rPr>
          <w:sz w:val="22"/>
          <w:szCs w:val="22"/>
        </w:rPr>
        <w:t xml:space="preserve"> </w:t>
      </w:r>
      <w:r w:rsidRPr="00D0001D">
        <w:rPr>
          <w:sz w:val="22"/>
          <w:szCs w:val="22"/>
        </w:rPr>
        <w:t>периодом по транспортному налогу признается календарный год. Отчетными периодами для налогоплательщиков-организаций являются: первый квартал, второй квартал, третий квартал</w:t>
      </w:r>
      <w:r w:rsidR="00B73421" w:rsidRPr="00D0001D">
        <w:rPr>
          <w:sz w:val="22"/>
          <w:szCs w:val="22"/>
        </w:rPr>
        <w:t xml:space="preserve"> и год</w:t>
      </w:r>
      <w:r w:rsidRPr="00D0001D">
        <w:rPr>
          <w:sz w:val="22"/>
          <w:szCs w:val="22"/>
        </w:rPr>
        <w:t xml:space="preserve">. </w:t>
      </w:r>
    </w:p>
    <w:p w:rsidR="00F536C8" w:rsidRPr="00D0001D" w:rsidRDefault="00E25328" w:rsidP="00401886">
      <w:pPr>
        <w:ind w:firstLine="284"/>
        <w:rPr>
          <w:sz w:val="22"/>
          <w:szCs w:val="22"/>
        </w:rPr>
      </w:pPr>
      <w:r>
        <w:rPr>
          <w:sz w:val="22"/>
          <w:szCs w:val="22"/>
          <w:lang w:eastAsia="ru-RU"/>
        </w:rPr>
        <w:t>Фондом</w:t>
      </w:r>
      <w:r w:rsidR="00501427" w:rsidRPr="00D0001D">
        <w:rPr>
          <w:sz w:val="22"/>
          <w:szCs w:val="22"/>
        </w:rPr>
        <w:t xml:space="preserve"> правильно определены налоговый и отчетный периоды.</w:t>
      </w:r>
    </w:p>
    <w:p w:rsidR="002871BB" w:rsidRPr="00401886" w:rsidRDefault="002871BB" w:rsidP="00401886">
      <w:pPr>
        <w:ind w:firstLine="284"/>
        <w:jc w:val="right"/>
        <w:rPr>
          <w:sz w:val="22"/>
          <w:szCs w:val="22"/>
          <w:u w:val="single"/>
        </w:rPr>
      </w:pPr>
      <w:r w:rsidRPr="00401886">
        <w:rPr>
          <w:sz w:val="22"/>
          <w:szCs w:val="22"/>
          <w:u w:val="single"/>
        </w:rPr>
        <w:t>Налоговая декларация</w:t>
      </w:r>
    </w:p>
    <w:p w:rsidR="00F536C8" w:rsidRDefault="002871BB" w:rsidP="00401886">
      <w:pPr>
        <w:ind w:firstLine="284"/>
        <w:rPr>
          <w:sz w:val="22"/>
          <w:szCs w:val="22"/>
        </w:rPr>
      </w:pPr>
      <w:r w:rsidRPr="00401886">
        <w:rPr>
          <w:sz w:val="22"/>
          <w:szCs w:val="22"/>
        </w:rPr>
        <w:t xml:space="preserve">При проверке правильности заполнения деклараций и своевременности их представления в налоговый орган нарушений не выявлено. </w:t>
      </w:r>
    </w:p>
    <w:p w:rsidR="00401886" w:rsidRPr="00401886" w:rsidRDefault="00401886" w:rsidP="00401886">
      <w:pPr>
        <w:ind w:firstLine="284"/>
        <w:rPr>
          <w:sz w:val="22"/>
          <w:szCs w:val="22"/>
        </w:rPr>
      </w:pPr>
    </w:p>
    <w:p w:rsidR="00501427" w:rsidRPr="00401886" w:rsidRDefault="00501427" w:rsidP="00401886">
      <w:pPr>
        <w:ind w:firstLine="284"/>
        <w:rPr>
          <w:b/>
          <w:i/>
          <w:sz w:val="22"/>
          <w:szCs w:val="22"/>
        </w:rPr>
      </w:pPr>
      <w:r w:rsidRPr="00401886">
        <w:rPr>
          <w:b/>
          <w:sz w:val="22"/>
          <w:szCs w:val="22"/>
        </w:rPr>
        <w:t>Вывод:</w:t>
      </w:r>
      <w:r w:rsidR="000815F9">
        <w:rPr>
          <w:b/>
          <w:sz w:val="22"/>
          <w:szCs w:val="22"/>
        </w:rPr>
        <w:t xml:space="preserve"> </w:t>
      </w:r>
      <w:r w:rsidRPr="00401886">
        <w:rPr>
          <w:b/>
          <w:i/>
          <w:sz w:val="22"/>
          <w:szCs w:val="22"/>
        </w:rPr>
        <w:t>Нарушений в порядке исчисления транспортного налога не установлено</w:t>
      </w:r>
      <w:r w:rsidR="00401886">
        <w:rPr>
          <w:b/>
          <w:i/>
          <w:sz w:val="22"/>
          <w:szCs w:val="22"/>
        </w:rPr>
        <w:t>.</w:t>
      </w:r>
    </w:p>
    <w:p w:rsidR="00B36EA8" w:rsidRDefault="00B36EA8" w:rsidP="00BD14ED">
      <w:pPr>
        <w:pStyle w:val="56"/>
        <w:widowControl w:val="0"/>
        <w:suppressAutoHyphens w:val="0"/>
        <w:rPr>
          <w:color w:val="000000"/>
          <w:sz w:val="22"/>
          <w:szCs w:val="22"/>
        </w:rPr>
      </w:pPr>
      <w:bookmarkStart w:id="24" w:name="_1181397122"/>
      <w:bookmarkEnd w:id="24"/>
    </w:p>
    <w:p w:rsidR="00C80C7B" w:rsidRDefault="00C80C7B" w:rsidP="00C80C7B">
      <w:pPr>
        <w:pStyle w:val="3"/>
        <w:jc w:val="center"/>
      </w:pPr>
      <w:bookmarkStart w:id="25" w:name="_Toc478990304"/>
      <w:r>
        <w:t>АУДИТ РАСЧЕТОВ ПО НАЛОГУ НА ИМУЩЕСТВО ОРГАНИЗАЦИИ</w:t>
      </w:r>
      <w:bookmarkEnd w:id="25"/>
    </w:p>
    <w:p w:rsidR="00C80C7B" w:rsidRDefault="00C80C7B" w:rsidP="00C80C7B"/>
    <w:p w:rsidR="00C80C7B" w:rsidRPr="00401886" w:rsidRDefault="00C80C7B" w:rsidP="00C80C7B">
      <w:pPr>
        <w:ind w:firstLine="284"/>
        <w:jc w:val="right"/>
        <w:rPr>
          <w:i/>
          <w:sz w:val="22"/>
          <w:szCs w:val="22"/>
          <w:u w:val="single"/>
        </w:rPr>
      </w:pPr>
      <w:r>
        <w:tab/>
      </w:r>
      <w:r w:rsidRPr="00401886">
        <w:rPr>
          <w:i/>
          <w:sz w:val="22"/>
          <w:szCs w:val="22"/>
          <w:u w:val="single"/>
        </w:rPr>
        <w:t>Налогоплательщики</w:t>
      </w:r>
    </w:p>
    <w:p w:rsidR="00C80C7B" w:rsidRDefault="00C80C7B" w:rsidP="00A00146">
      <w:pPr>
        <w:ind w:firstLine="709"/>
        <w:rPr>
          <w:sz w:val="22"/>
          <w:szCs w:val="22"/>
        </w:rPr>
      </w:pPr>
      <w:r>
        <w:rPr>
          <w:sz w:val="22"/>
          <w:szCs w:val="22"/>
        </w:rPr>
        <w:t>В соответствии со ст. 373 НК РФ н</w:t>
      </w:r>
      <w:r w:rsidRPr="00BC1320">
        <w:rPr>
          <w:sz w:val="22"/>
          <w:szCs w:val="22"/>
        </w:rPr>
        <w:t xml:space="preserve">алогоплательщиками налога на имущество признаются </w:t>
      </w:r>
      <w:hyperlink r:id="rId10" w:tooltip="&quot;Налоговый кодекс Российской Федерации (часть первая)&quot; от 31.07.1998 N 146-ФЗ&#10;(ред. от 29.12.2014)&#10;(с изм. и доп., вступ. в силу с 01.01.2015)" w:history="1">
        <w:r w:rsidRPr="00BC1320">
          <w:rPr>
            <w:rStyle w:val="a3"/>
            <w:color w:val="auto"/>
            <w:sz w:val="22"/>
            <w:szCs w:val="22"/>
            <w:u w:val="none"/>
          </w:rPr>
          <w:t>организации</w:t>
        </w:r>
      </w:hyperlink>
      <w:r w:rsidRPr="00BC1320">
        <w:rPr>
          <w:sz w:val="22"/>
          <w:szCs w:val="22"/>
        </w:rPr>
        <w:t xml:space="preserve">, имеющие </w:t>
      </w:r>
      <w:r>
        <w:rPr>
          <w:sz w:val="22"/>
          <w:szCs w:val="22"/>
        </w:rPr>
        <w:t>имущество</w:t>
      </w:r>
      <w:r w:rsidRPr="00BC1320">
        <w:rPr>
          <w:sz w:val="22"/>
          <w:szCs w:val="22"/>
        </w:rPr>
        <w:t xml:space="preserve">, учитываемое на балансе в качестве объектов основных средств. </w:t>
      </w:r>
    </w:p>
    <w:p w:rsidR="00C80C7B" w:rsidRPr="00C80C7B" w:rsidRDefault="00C80C7B" w:rsidP="00A00146">
      <w:pPr>
        <w:ind w:firstLine="709"/>
        <w:rPr>
          <w:sz w:val="22"/>
          <w:szCs w:val="22"/>
        </w:rPr>
      </w:pPr>
      <w:r>
        <w:rPr>
          <w:sz w:val="22"/>
          <w:szCs w:val="22"/>
        </w:rPr>
        <w:t>Фонд является налогоплательщиком  налога на имущество организации.</w:t>
      </w:r>
    </w:p>
    <w:p w:rsidR="00C80C7B" w:rsidRPr="00401886" w:rsidRDefault="00C80C7B" w:rsidP="00A00146">
      <w:pPr>
        <w:ind w:firstLine="709"/>
        <w:jc w:val="right"/>
        <w:rPr>
          <w:i/>
          <w:sz w:val="22"/>
          <w:szCs w:val="22"/>
          <w:u w:val="single"/>
        </w:rPr>
      </w:pPr>
      <w:r w:rsidRPr="00401886">
        <w:rPr>
          <w:i/>
          <w:sz w:val="22"/>
          <w:szCs w:val="22"/>
          <w:u w:val="single"/>
        </w:rPr>
        <w:t>Объект налогообложения</w:t>
      </w:r>
    </w:p>
    <w:p w:rsidR="00C80C7B" w:rsidRDefault="00C80C7B" w:rsidP="00656B2F">
      <w:pPr>
        <w:ind w:firstLine="709"/>
        <w:rPr>
          <w:sz w:val="22"/>
          <w:szCs w:val="22"/>
        </w:rPr>
      </w:pPr>
      <w:r w:rsidRPr="00746808">
        <w:rPr>
          <w:sz w:val="22"/>
          <w:szCs w:val="22"/>
        </w:rPr>
        <w:t>Объектами налогообложения для организаций признается движимое и недвижимое имущество</w:t>
      </w:r>
      <w:r>
        <w:rPr>
          <w:sz w:val="22"/>
          <w:szCs w:val="22"/>
        </w:rPr>
        <w:t xml:space="preserve"> </w:t>
      </w:r>
      <w:r w:rsidR="00DC23CC">
        <w:rPr>
          <w:sz w:val="22"/>
          <w:szCs w:val="22"/>
        </w:rPr>
        <w:t xml:space="preserve">на основании </w:t>
      </w:r>
      <w:r>
        <w:rPr>
          <w:sz w:val="22"/>
          <w:szCs w:val="22"/>
        </w:rPr>
        <w:t>п.1 ст. 374 НК РФ</w:t>
      </w:r>
      <w:r w:rsidRPr="00746808">
        <w:rPr>
          <w:sz w:val="22"/>
          <w:szCs w:val="22"/>
        </w:rPr>
        <w:t xml:space="preserve">. </w:t>
      </w:r>
      <w:r w:rsidR="00656B2F">
        <w:rPr>
          <w:sz w:val="22"/>
          <w:szCs w:val="22"/>
        </w:rPr>
        <w:t>Основные средства относящиеся к 1 и 2 амортизационным группам</w:t>
      </w:r>
      <w:r w:rsidRPr="00746808">
        <w:rPr>
          <w:sz w:val="22"/>
          <w:szCs w:val="22"/>
        </w:rPr>
        <w:t xml:space="preserve"> не </w:t>
      </w:r>
      <w:r w:rsidR="00656B2F" w:rsidRPr="00746808">
        <w:rPr>
          <w:sz w:val="22"/>
          <w:szCs w:val="22"/>
        </w:rPr>
        <w:t>облагают</w:t>
      </w:r>
      <w:r w:rsidR="00656B2F">
        <w:rPr>
          <w:sz w:val="22"/>
          <w:szCs w:val="22"/>
        </w:rPr>
        <w:t>с</w:t>
      </w:r>
      <w:r w:rsidR="00656B2F" w:rsidRPr="00746808">
        <w:rPr>
          <w:sz w:val="22"/>
          <w:szCs w:val="22"/>
        </w:rPr>
        <w:t>я</w:t>
      </w:r>
      <w:r w:rsidRPr="00746808">
        <w:rPr>
          <w:sz w:val="22"/>
          <w:szCs w:val="22"/>
        </w:rPr>
        <w:t xml:space="preserve"> налогом на имущество </w:t>
      </w:r>
      <w:r>
        <w:rPr>
          <w:sz w:val="22"/>
          <w:szCs w:val="22"/>
        </w:rPr>
        <w:t xml:space="preserve">на основании </w:t>
      </w:r>
      <w:hyperlink r:id="rId11" w:history="1">
        <w:r w:rsidRPr="00746808">
          <w:rPr>
            <w:rStyle w:val="a3"/>
            <w:color w:val="auto"/>
            <w:sz w:val="22"/>
            <w:szCs w:val="22"/>
            <w:u w:val="none"/>
          </w:rPr>
          <w:t>подп. 8 п. 4 ст. 374</w:t>
        </w:r>
      </w:hyperlink>
      <w:r>
        <w:rPr>
          <w:sz w:val="22"/>
          <w:szCs w:val="22"/>
        </w:rPr>
        <w:t xml:space="preserve"> НК РФ</w:t>
      </w:r>
      <w:r w:rsidRPr="00746808">
        <w:rPr>
          <w:sz w:val="22"/>
          <w:szCs w:val="22"/>
        </w:rPr>
        <w:t>.</w:t>
      </w:r>
      <w:r w:rsidR="00656B2F" w:rsidRPr="00656B2F">
        <w:rPr>
          <w:sz w:val="22"/>
          <w:szCs w:val="22"/>
        </w:rPr>
        <w:t xml:space="preserve"> </w:t>
      </w:r>
      <w:r w:rsidR="00656B2F">
        <w:rPr>
          <w:sz w:val="22"/>
          <w:szCs w:val="22"/>
        </w:rPr>
        <w:t>Д</w:t>
      </w:r>
      <w:r w:rsidR="00656B2F" w:rsidRPr="00746808">
        <w:rPr>
          <w:sz w:val="22"/>
          <w:szCs w:val="22"/>
        </w:rPr>
        <w:t xml:space="preserve">вижимое имущество, принятое на учет в качестве основных средств </w:t>
      </w:r>
      <w:r w:rsidR="00656B2F">
        <w:rPr>
          <w:sz w:val="22"/>
          <w:szCs w:val="22"/>
        </w:rPr>
        <w:t>с</w:t>
      </w:r>
      <w:r w:rsidR="00656B2F" w:rsidRPr="00746808">
        <w:rPr>
          <w:sz w:val="22"/>
          <w:szCs w:val="22"/>
        </w:rPr>
        <w:t xml:space="preserve"> </w:t>
      </w:r>
      <w:r w:rsidR="00656B2F">
        <w:rPr>
          <w:sz w:val="22"/>
          <w:szCs w:val="22"/>
        </w:rPr>
        <w:t>0</w:t>
      </w:r>
      <w:r w:rsidR="00656B2F" w:rsidRPr="00746808">
        <w:rPr>
          <w:sz w:val="22"/>
          <w:szCs w:val="22"/>
        </w:rPr>
        <w:t>1</w:t>
      </w:r>
      <w:r w:rsidR="00656B2F">
        <w:rPr>
          <w:sz w:val="22"/>
          <w:szCs w:val="22"/>
        </w:rPr>
        <w:t>.01.2013</w:t>
      </w:r>
      <w:r w:rsidR="00656B2F" w:rsidRPr="00746808">
        <w:rPr>
          <w:sz w:val="22"/>
          <w:szCs w:val="22"/>
        </w:rPr>
        <w:t xml:space="preserve">г. не облагается налогом на имущество </w:t>
      </w:r>
      <w:r w:rsidR="00656B2F">
        <w:rPr>
          <w:sz w:val="22"/>
          <w:szCs w:val="22"/>
        </w:rPr>
        <w:t>на основании льготы, предусмотренной п. 25 ст. 381 НК РФ.</w:t>
      </w:r>
    </w:p>
    <w:p w:rsidR="00C80C7B" w:rsidRDefault="00C80C7B" w:rsidP="00A00146">
      <w:pPr>
        <w:ind w:firstLine="709"/>
        <w:jc w:val="right"/>
        <w:rPr>
          <w:i/>
          <w:sz w:val="22"/>
          <w:szCs w:val="22"/>
          <w:u w:val="single"/>
        </w:rPr>
      </w:pPr>
      <w:r w:rsidRPr="00401886">
        <w:rPr>
          <w:i/>
          <w:sz w:val="22"/>
          <w:szCs w:val="22"/>
          <w:u w:val="single"/>
        </w:rPr>
        <w:t>Налоговая база</w:t>
      </w:r>
    </w:p>
    <w:p w:rsidR="00C80C7B" w:rsidRDefault="00C80C7B" w:rsidP="00A00146">
      <w:pPr>
        <w:ind w:firstLine="709"/>
        <w:rPr>
          <w:sz w:val="22"/>
          <w:szCs w:val="22"/>
        </w:rPr>
      </w:pPr>
      <w:r>
        <w:rPr>
          <w:sz w:val="22"/>
          <w:szCs w:val="22"/>
        </w:rPr>
        <w:t>Фонд правильно формирует налоговую базу по налогу на имущество. Объекты</w:t>
      </w:r>
      <w:r w:rsidR="00656B2F">
        <w:rPr>
          <w:sz w:val="22"/>
          <w:szCs w:val="22"/>
        </w:rPr>
        <w:t xml:space="preserve"> 1 и 2 амортизационных групп и движимое </w:t>
      </w:r>
      <w:r>
        <w:rPr>
          <w:sz w:val="22"/>
          <w:szCs w:val="22"/>
        </w:rPr>
        <w:t xml:space="preserve">имущества, </w:t>
      </w:r>
      <w:r w:rsidR="00656B2F">
        <w:rPr>
          <w:sz w:val="22"/>
          <w:szCs w:val="22"/>
        </w:rPr>
        <w:t>поступившее</w:t>
      </w:r>
      <w:r>
        <w:rPr>
          <w:sz w:val="22"/>
          <w:szCs w:val="22"/>
        </w:rPr>
        <w:t xml:space="preserve"> после 01.01.2013г. в налоговую базу не включаются.</w:t>
      </w:r>
    </w:p>
    <w:p w:rsidR="00C80C7B" w:rsidRPr="00401886" w:rsidRDefault="00C80C7B" w:rsidP="00A00146">
      <w:pPr>
        <w:ind w:firstLine="709"/>
        <w:jc w:val="right"/>
        <w:rPr>
          <w:i/>
          <w:sz w:val="22"/>
          <w:szCs w:val="22"/>
          <w:u w:val="single"/>
        </w:rPr>
      </w:pPr>
      <w:r w:rsidRPr="00401886">
        <w:rPr>
          <w:i/>
          <w:sz w:val="22"/>
          <w:szCs w:val="22"/>
          <w:u w:val="single"/>
        </w:rPr>
        <w:t xml:space="preserve">Налоговый и отчетный периоды </w:t>
      </w:r>
    </w:p>
    <w:p w:rsidR="00DD6FFB" w:rsidRPr="00DD6FFB" w:rsidRDefault="00DD6FFB" w:rsidP="00A00146">
      <w:pPr>
        <w:ind w:firstLine="709"/>
        <w:rPr>
          <w:sz w:val="22"/>
          <w:szCs w:val="22"/>
        </w:rPr>
      </w:pPr>
      <w:r>
        <w:rPr>
          <w:sz w:val="22"/>
          <w:szCs w:val="22"/>
        </w:rPr>
        <w:t>Согласно</w:t>
      </w:r>
      <w:r w:rsidR="00C80C7B" w:rsidRPr="00D0001D">
        <w:rPr>
          <w:sz w:val="22"/>
          <w:szCs w:val="22"/>
        </w:rPr>
        <w:t xml:space="preserve"> ст. 3</w:t>
      </w:r>
      <w:r>
        <w:rPr>
          <w:sz w:val="22"/>
          <w:szCs w:val="22"/>
        </w:rPr>
        <w:t>79</w:t>
      </w:r>
      <w:r w:rsidR="00C80C7B" w:rsidRPr="00D0001D">
        <w:rPr>
          <w:sz w:val="22"/>
          <w:szCs w:val="22"/>
        </w:rPr>
        <w:t xml:space="preserve"> НК РФ налоговым</w:t>
      </w:r>
      <w:r w:rsidR="00C80C7B">
        <w:rPr>
          <w:sz w:val="22"/>
          <w:szCs w:val="22"/>
        </w:rPr>
        <w:t xml:space="preserve"> </w:t>
      </w:r>
      <w:r w:rsidR="00C80C7B" w:rsidRPr="00D0001D">
        <w:rPr>
          <w:sz w:val="22"/>
          <w:szCs w:val="22"/>
        </w:rPr>
        <w:t>периодом по налогу</w:t>
      </w:r>
      <w:r>
        <w:rPr>
          <w:sz w:val="22"/>
          <w:szCs w:val="22"/>
        </w:rPr>
        <w:t xml:space="preserve"> на имущество организаций</w:t>
      </w:r>
      <w:r w:rsidR="00C80C7B" w:rsidRPr="00D0001D">
        <w:rPr>
          <w:sz w:val="22"/>
          <w:szCs w:val="22"/>
        </w:rPr>
        <w:t xml:space="preserve"> признается календарный год. </w:t>
      </w:r>
      <w:r w:rsidRPr="00DD6FFB">
        <w:rPr>
          <w:sz w:val="22"/>
          <w:szCs w:val="22"/>
        </w:rPr>
        <w:t>Отчетными периодами признаются первый квартал, полугодие и девять месяцев календарного года.</w:t>
      </w:r>
    </w:p>
    <w:p w:rsidR="00C80C7B" w:rsidRPr="00D0001D" w:rsidRDefault="00C80C7B" w:rsidP="00A00146">
      <w:pPr>
        <w:ind w:firstLine="709"/>
        <w:rPr>
          <w:sz w:val="22"/>
          <w:szCs w:val="22"/>
        </w:rPr>
      </w:pPr>
      <w:r>
        <w:rPr>
          <w:sz w:val="22"/>
          <w:szCs w:val="22"/>
          <w:lang w:eastAsia="ru-RU"/>
        </w:rPr>
        <w:t>Фондом</w:t>
      </w:r>
      <w:r w:rsidRPr="00D0001D">
        <w:rPr>
          <w:sz w:val="22"/>
          <w:szCs w:val="22"/>
        </w:rPr>
        <w:t xml:space="preserve"> правильно определены налоговый и отчетный периоды.</w:t>
      </w:r>
    </w:p>
    <w:p w:rsidR="00C80C7B" w:rsidRPr="00401886" w:rsidRDefault="00C80C7B" w:rsidP="00A00146">
      <w:pPr>
        <w:ind w:firstLine="709"/>
        <w:jc w:val="right"/>
        <w:rPr>
          <w:sz w:val="22"/>
          <w:szCs w:val="22"/>
          <w:u w:val="single"/>
        </w:rPr>
      </w:pPr>
      <w:r w:rsidRPr="00401886">
        <w:rPr>
          <w:sz w:val="22"/>
          <w:szCs w:val="22"/>
          <w:u w:val="single"/>
        </w:rPr>
        <w:t>Налоговая декларация</w:t>
      </w:r>
    </w:p>
    <w:p w:rsidR="00C80C7B" w:rsidRDefault="00947CA8" w:rsidP="00A00146">
      <w:pPr>
        <w:ind w:firstLine="709"/>
        <w:rPr>
          <w:sz w:val="22"/>
          <w:szCs w:val="22"/>
        </w:rPr>
      </w:pPr>
      <w:r w:rsidRPr="00947CA8">
        <w:rPr>
          <w:sz w:val="22"/>
          <w:szCs w:val="22"/>
        </w:rPr>
        <w:t>Налогоплательщики обязаны по истечении каждого отчетного и налогового периода представлять в налоговые ор</w:t>
      </w:r>
      <w:r>
        <w:rPr>
          <w:sz w:val="22"/>
          <w:szCs w:val="22"/>
        </w:rPr>
        <w:t xml:space="preserve">ганы по своему местонахождению </w:t>
      </w:r>
      <w:r w:rsidRPr="00947CA8">
        <w:rPr>
          <w:sz w:val="22"/>
          <w:szCs w:val="22"/>
        </w:rPr>
        <w:t>налоговые расчеты по авансовым платежам по налогу и налоговую декларацию по налогу.</w:t>
      </w:r>
      <w:r>
        <w:rPr>
          <w:sz w:val="22"/>
          <w:szCs w:val="22"/>
        </w:rPr>
        <w:t xml:space="preserve"> </w:t>
      </w:r>
      <w:r w:rsidR="00C80C7B" w:rsidRPr="00401886">
        <w:rPr>
          <w:sz w:val="22"/>
          <w:szCs w:val="22"/>
        </w:rPr>
        <w:t xml:space="preserve">При проверке правильности заполнения </w:t>
      </w:r>
      <w:r w:rsidR="00DC23CC">
        <w:rPr>
          <w:sz w:val="22"/>
          <w:szCs w:val="22"/>
        </w:rPr>
        <w:t xml:space="preserve">налоговых расчетов и декларации, </w:t>
      </w:r>
      <w:r w:rsidR="00C80C7B" w:rsidRPr="00401886">
        <w:rPr>
          <w:sz w:val="22"/>
          <w:szCs w:val="22"/>
        </w:rPr>
        <w:t xml:space="preserve">своевременности их представления в налоговый орган нарушений не выявлено. </w:t>
      </w:r>
    </w:p>
    <w:p w:rsidR="00C80C7B" w:rsidRPr="00401886" w:rsidRDefault="00C80C7B" w:rsidP="00A00146">
      <w:pPr>
        <w:ind w:firstLine="709"/>
        <w:rPr>
          <w:sz w:val="22"/>
          <w:szCs w:val="22"/>
        </w:rPr>
      </w:pPr>
    </w:p>
    <w:p w:rsidR="00C80C7B" w:rsidRPr="00401886" w:rsidRDefault="00C80C7B" w:rsidP="00A00146">
      <w:pPr>
        <w:ind w:firstLine="709"/>
        <w:rPr>
          <w:b/>
          <w:i/>
          <w:sz w:val="22"/>
          <w:szCs w:val="22"/>
        </w:rPr>
      </w:pPr>
      <w:r w:rsidRPr="00401886">
        <w:rPr>
          <w:b/>
          <w:sz w:val="22"/>
          <w:szCs w:val="22"/>
        </w:rPr>
        <w:t>Вывод:</w:t>
      </w:r>
      <w:r>
        <w:rPr>
          <w:b/>
          <w:sz w:val="22"/>
          <w:szCs w:val="22"/>
        </w:rPr>
        <w:t xml:space="preserve"> </w:t>
      </w:r>
      <w:r w:rsidRPr="00401886">
        <w:rPr>
          <w:b/>
          <w:i/>
          <w:sz w:val="22"/>
          <w:szCs w:val="22"/>
        </w:rPr>
        <w:t>Нарушений в порядке исчисления налога</w:t>
      </w:r>
      <w:r w:rsidR="00947CA8">
        <w:rPr>
          <w:b/>
          <w:i/>
          <w:sz w:val="22"/>
          <w:szCs w:val="22"/>
        </w:rPr>
        <w:t xml:space="preserve"> на имущество</w:t>
      </w:r>
      <w:r w:rsidRPr="00401886">
        <w:rPr>
          <w:b/>
          <w:i/>
          <w:sz w:val="22"/>
          <w:szCs w:val="22"/>
        </w:rPr>
        <w:t xml:space="preserve"> не установлено</w:t>
      </w:r>
      <w:r>
        <w:rPr>
          <w:b/>
          <w:i/>
          <w:sz w:val="22"/>
          <w:szCs w:val="22"/>
        </w:rPr>
        <w:t>.</w:t>
      </w:r>
    </w:p>
    <w:p w:rsidR="00C80C7B" w:rsidRDefault="00C80C7B" w:rsidP="00A00146">
      <w:pPr>
        <w:pStyle w:val="56"/>
        <w:widowControl w:val="0"/>
        <w:suppressAutoHyphens w:val="0"/>
        <w:ind w:firstLine="709"/>
        <w:rPr>
          <w:color w:val="000000"/>
          <w:sz w:val="22"/>
          <w:szCs w:val="22"/>
        </w:rPr>
      </w:pPr>
    </w:p>
    <w:p w:rsidR="00301926" w:rsidRDefault="00301926" w:rsidP="00BD14ED">
      <w:pPr>
        <w:pStyle w:val="56"/>
        <w:widowControl w:val="0"/>
        <w:suppressAutoHyphens w:val="0"/>
        <w:rPr>
          <w:color w:val="000000"/>
          <w:sz w:val="22"/>
          <w:szCs w:val="22"/>
        </w:rPr>
      </w:pPr>
    </w:p>
    <w:p w:rsidR="008237F1" w:rsidRPr="00CB02E6" w:rsidRDefault="00994BBA" w:rsidP="00201927">
      <w:pPr>
        <w:pStyle w:val="3"/>
        <w:jc w:val="center"/>
      </w:pPr>
      <w:bookmarkStart w:id="26" w:name="_Toc320876865"/>
      <w:bookmarkStart w:id="27" w:name="_Toc478990305"/>
      <w:r w:rsidRPr="00CB02E6">
        <w:lastRenderedPageBreak/>
        <w:t>АУДИТ РАСЧЕТОВ</w:t>
      </w:r>
      <w:r w:rsidR="008237F1" w:rsidRPr="00CB02E6">
        <w:t xml:space="preserve"> ПО </w:t>
      </w:r>
      <w:bookmarkEnd w:id="26"/>
      <w:r w:rsidRPr="00CB02E6">
        <w:t>ЗЕМЕЛЬНОМУ НАЛОГУ</w:t>
      </w:r>
      <w:bookmarkEnd w:id="27"/>
    </w:p>
    <w:p w:rsidR="008237F1" w:rsidRPr="002B59DB" w:rsidRDefault="008237F1" w:rsidP="002B59DB">
      <w:pPr>
        <w:rPr>
          <w:u w:val="single"/>
        </w:rPr>
      </w:pPr>
    </w:p>
    <w:p w:rsidR="00501427" w:rsidRPr="00E25328" w:rsidRDefault="00501427" w:rsidP="00E25328">
      <w:pPr>
        <w:ind w:firstLine="284"/>
        <w:jc w:val="right"/>
        <w:rPr>
          <w:i/>
          <w:sz w:val="22"/>
          <w:szCs w:val="22"/>
          <w:u w:val="single"/>
        </w:rPr>
      </w:pPr>
      <w:r w:rsidRPr="00E25328">
        <w:rPr>
          <w:i/>
          <w:sz w:val="22"/>
          <w:szCs w:val="22"/>
          <w:u w:val="single"/>
        </w:rPr>
        <w:t>Налогоплательщики</w:t>
      </w:r>
    </w:p>
    <w:p w:rsidR="00501427" w:rsidRPr="00E25328" w:rsidRDefault="00501427" w:rsidP="00E25328">
      <w:pPr>
        <w:ind w:firstLine="284"/>
        <w:rPr>
          <w:sz w:val="22"/>
          <w:szCs w:val="22"/>
        </w:rPr>
      </w:pPr>
      <w:r w:rsidRPr="00E25328">
        <w:rPr>
          <w:sz w:val="22"/>
          <w:szCs w:val="22"/>
        </w:rPr>
        <w:t>В соответствии со ст. 388 НК РФ налогоплательщиками земельного налога признаются организации и физические лица, обладающие земельными участками на праве собственности, праве постоянного (бессрочного) пользования или праве пожизненного наследуемого владения.</w:t>
      </w:r>
    </w:p>
    <w:p w:rsidR="00501427" w:rsidRPr="00E25328" w:rsidRDefault="00501427" w:rsidP="00E25328">
      <w:pPr>
        <w:ind w:firstLine="284"/>
        <w:rPr>
          <w:sz w:val="22"/>
          <w:szCs w:val="22"/>
        </w:rPr>
      </w:pPr>
      <w:r w:rsidRPr="00E25328">
        <w:rPr>
          <w:sz w:val="22"/>
          <w:szCs w:val="22"/>
        </w:rPr>
        <w:t xml:space="preserve">На основании распоряжения от 04.07.2007 Территориального управления Федерального агентства  по управлению федеральным имуществом </w:t>
      </w:r>
      <w:r w:rsidR="00E25328">
        <w:rPr>
          <w:sz w:val="22"/>
          <w:szCs w:val="22"/>
          <w:lang w:eastAsia="ru-RU"/>
        </w:rPr>
        <w:t>Фонду</w:t>
      </w:r>
      <w:r w:rsidRPr="00E25328">
        <w:rPr>
          <w:sz w:val="22"/>
          <w:szCs w:val="22"/>
        </w:rPr>
        <w:t xml:space="preserve"> передан участок земли в постоянное (бессрочное) пользование по адресу проспект Чумбарова-Лучинского д. 39 корп. 1 с кадастровым номером 29:22:050512:0009. Следовательно, </w:t>
      </w:r>
      <w:r w:rsidR="00E25328">
        <w:rPr>
          <w:sz w:val="22"/>
          <w:szCs w:val="22"/>
          <w:lang w:eastAsia="ru-RU"/>
        </w:rPr>
        <w:t>Фонд</w:t>
      </w:r>
      <w:r w:rsidRPr="00E25328">
        <w:rPr>
          <w:sz w:val="22"/>
          <w:szCs w:val="22"/>
        </w:rPr>
        <w:t xml:space="preserve"> является плательщиком земельного налога.</w:t>
      </w:r>
    </w:p>
    <w:p w:rsidR="00501427" w:rsidRPr="00E25328" w:rsidRDefault="00501427" w:rsidP="00E25328">
      <w:pPr>
        <w:ind w:firstLine="284"/>
        <w:jc w:val="right"/>
        <w:rPr>
          <w:i/>
          <w:sz w:val="22"/>
          <w:szCs w:val="22"/>
          <w:u w:val="single"/>
        </w:rPr>
      </w:pPr>
      <w:r w:rsidRPr="00E25328">
        <w:rPr>
          <w:i/>
          <w:sz w:val="22"/>
          <w:szCs w:val="22"/>
          <w:u w:val="single"/>
        </w:rPr>
        <w:t>Налоговая база</w:t>
      </w:r>
    </w:p>
    <w:p w:rsidR="00501427" w:rsidRPr="00E25328" w:rsidRDefault="00501427" w:rsidP="00E25328">
      <w:pPr>
        <w:ind w:firstLine="284"/>
        <w:rPr>
          <w:sz w:val="22"/>
          <w:szCs w:val="22"/>
        </w:rPr>
      </w:pPr>
      <w:r w:rsidRPr="00E25328">
        <w:rPr>
          <w:sz w:val="22"/>
          <w:szCs w:val="22"/>
        </w:rPr>
        <w:t>В соответствии со ст. 390 НК РФ Налоговая база определяется как кадастровая стоимость земельных участков, признаваемых объектом налогообложения.</w:t>
      </w:r>
    </w:p>
    <w:p w:rsidR="00AC07DF" w:rsidRDefault="00501427" w:rsidP="00E25328">
      <w:pPr>
        <w:ind w:firstLine="284"/>
        <w:rPr>
          <w:sz w:val="22"/>
          <w:szCs w:val="22"/>
        </w:rPr>
      </w:pPr>
      <w:r w:rsidRPr="002C4569">
        <w:rPr>
          <w:sz w:val="22"/>
          <w:szCs w:val="22"/>
        </w:rPr>
        <w:t xml:space="preserve">В соответствии со ст. 391 НК РФ налоговая база определяется </w:t>
      </w:r>
      <w:r w:rsidR="002C4569" w:rsidRPr="002C4569">
        <w:rPr>
          <w:sz w:val="22"/>
          <w:szCs w:val="22"/>
        </w:rPr>
        <w:t>в отношении каждого земельного участка как его кадастровая стоимость по состоянию на 1 января года,</w:t>
      </w:r>
      <w:r w:rsidR="002C4569">
        <w:rPr>
          <w:sz w:val="22"/>
          <w:szCs w:val="22"/>
        </w:rPr>
        <w:t xml:space="preserve"> являющегося налоговым периодом </w:t>
      </w:r>
      <w:r w:rsidRPr="002C4569">
        <w:rPr>
          <w:sz w:val="22"/>
          <w:szCs w:val="22"/>
        </w:rPr>
        <w:t>на основании сведений госуда</w:t>
      </w:r>
      <w:r w:rsidR="00AC07DF">
        <w:rPr>
          <w:sz w:val="22"/>
          <w:szCs w:val="22"/>
        </w:rPr>
        <w:t xml:space="preserve">рственного земельного кадастра. </w:t>
      </w:r>
    </w:p>
    <w:p w:rsidR="00F536C8" w:rsidRPr="00E25328" w:rsidRDefault="00501427" w:rsidP="00E25328">
      <w:pPr>
        <w:ind w:firstLine="284"/>
        <w:rPr>
          <w:sz w:val="22"/>
          <w:szCs w:val="22"/>
        </w:rPr>
      </w:pPr>
      <w:r w:rsidRPr="00E25328">
        <w:rPr>
          <w:sz w:val="22"/>
          <w:szCs w:val="22"/>
        </w:rPr>
        <w:t xml:space="preserve">Кадастровая стоимость земельного участка, применяемая </w:t>
      </w:r>
      <w:r w:rsidR="0089466D">
        <w:rPr>
          <w:sz w:val="22"/>
          <w:szCs w:val="22"/>
          <w:lang w:eastAsia="ru-RU"/>
        </w:rPr>
        <w:t>Фондом</w:t>
      </w:r>
      <w:r w:rsidRPr="00E25328">
        <w:rPr>
          <w:sz w:val="22"/>
          <w:szCs w:val="22"/>
        </w:rPr>
        <w:t xml:space="preserve"> при расчете земельного налога, составляет </w:t>
      </w:r>
      <w:r w:rsidR="00E65457">
        <w:rPr>
          <w:sz w:val="22"/>
          <w:szCs w:val="22"/>
        </w:rPr>
        <w:t xml:space="preserve">465 462 </w:t>
      </w:r>
      <w:r w:rsidR="00BB6401">
        <w:rPr>
          <w:sz w:val="22"/>
          <w:szCs w:val="22"/>
        </w:rPr>
        <w:t xml:space="preserve">рублей, что соответствует сведениям государственного земельного кадастра. </w:t>
      </w:r>
    </w:p>
    <w:p w:rsidR="00501427" w:rsidRPr="00E25328" w:rsidRDefault="00501427" w:rsidP="00E25328">
      <w:pPr>
        <w:ind w:firstLine="284"/>
        <w:jc w:val="right"/>
        <w:rPr>
          <w:i/>
          <w:sz w:val="22"/>
          <w:szCs w:val="22"/>
          <w:u w:val="single"/>
        </w:rPr>
      </w:pPr>
      <w:r w:rsidRPr="00E25328">
        <w:rPr>
          <w:i/>
          <w:sz w:val="22"/>
          <w:szCs w:val="22"/>
          <w:u w:val="single"/>
        </w:rPr>
        <w:t>Налоговая ставка</w:t>
      </w:r>
    </w:p>
    <w:p w:rsidR="00B73421" w:rsidRPr="00301926" w:rsidRDefault="00501427" w:rsidP="00E25328">
      <w:pPr>
        <w:ind w:firstLine="284"/>
        <w:rPr>
          <w:sz w:val="22"/>
          <w:szCs w:val="22"/>
        </w:rPr>
      </w:pPr>
      <w:r w:rsidRPr="00E25328">
        <w:rPr>
          <w:sz w:val="22"/>
          <w:szCs w:val="22"/>
        </w:rPr>
        <w:t xml:space="preserve">Налоговая ставка, применяемая </w:t>
      </w:r>
      <w:r w:rsidR="00D47630" w:rsidRPr="00E25328">
        <w:rPr>
          <w:sz w:val="22"/>
          <w:szCs w:val="22"/>
          <w:lang w:eastAsia="ru-RU"/>
        </w:rPr>
        <w:t>ТФОМС АО</w:t>
      </w:r>
      <w:r w:rsidRPr="00E25328">
        <w:rPr>
          <w:sz w:val="22"/>
          <w:szCs w:val="22"/>
        </w:rPr>
        <w:t xml:space="preserve"> - 1,5% соответствует </w:t>
      </w:r>
      <w:r w:rsidRPr="00301926">
        <w:rPr>
          <w:sz w:val="22"/>
          <w:szCs w:val="22"/>
        </w:rPr>
        <w:t>Решению №</w:t>
      </w:r>
      <w:r w:rsidR="00BB6401">
        <w:rPr>
          <w:sz w:val="22"/>
          <w:szCs w:val="22"/>
        </w:rPr>
        <w:t xml:space="preserve"> </w:t>
      </w:r>
      <w:r w:rsidRPr="00301926">
        <w:rPr>
          <w:sz w:val="22"/>
          <w:szCs w:val="22"/>
        </w:rPr>
        <w:t>51 от 26.10.2005 Архангельского городского совета депутатов «О введении земельного налога на территории МО «Город Архангельск».</w:t>
      </w:r>
    </w:p>
    <w:p w:rsidR="00501427" w:rsidRPr="00E25328" w:rsidRDefault="00501427" w:rsidP="00E25328">
      <w:pPr>
        <w:ind w:firstLine="284"/>
        <w:jc w:val="right"/>
        <w:rPr>
          <w:i/>
          <w:sz w:val="22"/>
          <w:szCs w:val="22"/>
          <w:u w:val="single"/>
        </w:rPr>
      </w:pPr>
      <w:r w:rsidRPr="00E25328">
        <w:rPr>
          <w:i/>
          <w:sz w:val="22"/>
          <w:szCs w:val="22"/>
          <w:u w:val="single"/>
        </w:rPr>
        <w:t>Налоговая декларация</w:t>
      </w:r>
    </w:p>
    <w:p w:rsidR="00501427" w:rsidRPr="00E25328" w:rsidRDefault="00501427" w:rsidP="00E25328">
      <w:pPr>
        <w:ind w:firstLine="284"/>
        <w:rPr>
          <w:sz w:val="22"/>
          <w:szCs w:val="22"/>
        </w:rPr>
      </w:pPr>
      <w:r w:rsidRPr="00E25328">
        <w:rPr>
          <w:sz w:val="22"/>
          <w:szCs w:val="22"/>
        </w:rPr>
        <w:t xml:space="preserve">При проверке правильности составления налоговой декларации и сроков ее предоставления в налоговый орган замечаний не установлено. </w:t>
      </w:r>
    </w:p>
    <w:p w:rsidR="00E25328" w:rsidRDefault="00E25328" w:rsidP="00E25328">
      <w:pPr>
        <w:ind w:firstLine="284"/>
        <w:rPr>
          <w:b/>
          <w:sz w:val="22"/>
          <w:szCs w:val="22"/>
        </w:rPr>
      </w:pPr>
    </w:p>
    <w:p w:rsidR="00501427" w:rsidRPr="00E25328" w:rsidRDefault="00501427" w:rsidP="00E25328">
      <w:pPr>
        <w:ind w:firstLine="284"/>
        <w:rPr>
          <w:b/>
          <w:i/>
          <w:sz w:val="22"/>
          <w:szCs w:val="22"/>
        </w:rPr>
      </w:pPr>
      <w:r w:rsidRPr="00E25328">
        <w:rPr>
          <w:b/>
          <w:sz w:val="22"/>
          <w:szCs w:val="22"/>
        </w:rPr>
        <w:t>Вывод:</w:t>
      </w:r>
      <w:r w:rsidR="00AC07DF">
        <w:rPr>
          <w:b/>
          <w:sz w:val="22"/>
          <w:szCs w:val="22"/>
        </w:rPr>
        <w:t xml:space="preserve"> </w:t>
      </w:r>
      <w:r w:rsidRPr="00E25328">
        <w:rPr>
          <w:b/>
          <w:i/>
          <w:sz w:val="22"/>
          <w:szCs w:val="22"/>
        </w:rPr>
        <w:t>Нарушений в порядке исчисления земельного налога не установлено</w:t>
      </w:r>
    </w:p>
    <w:p w:rsidR="00A34884" w:rsidRPr="002B59DB" w:rsidRDefault="00A34884" w:rsidP="002B59DB">
      <w:pPr>
        <w:rPr>
          <w:b/>
        </w:rPr>
      </w:pPr>
    </w:p>
    <w:p w:rsidR="007D3E95" w:rsidRDefault="007D3E95" w:rsidP="0028606B">
      <w:pPr>
        <w:widowControl w:val="0"/>
        <w:suppressAutoHyphens w:val="0"/>
        <w:ind w:left="360"/>
        <w:rPr>
          <w:b/>
          <w:color w:val="000000"/>
          <w:sz w:val="22"/>
          <w:szCs w:val="22"/>
          <w:highlight w:val="yellow"/>
        </w:rPr>
      </w:pPr>
    </w:p>
    <w:p w:rsidR="00301926" w:rsidRDefault="00301926" w:rsidP="0028606B">
      <w:pPr>
        <w:widowControl w:val="0"/>
        <w:suppressAutoHyphens w:val="0"/>
        <w:ind w:left="360"/>
        <w:rPr>
          <w:b/>
          <w:color w:val="000000"/>
          <w:sz w:val="22"/>
          <w:szCs w:val="22"/>
          <w:highlight w:val="yellow"/>
        </w:rPr>
      </w:pPr>
    </w:p>
    <w:p w:rsidR="007D3E95" w:rsidRPr="00CB02E6" w:rsidRDefault="00994BBA" w:rsidP="00201927">
      <w:pPr>
        <w:pStyle w:val="3"/>
        <w:jc w:val="center"/>
      </w:pPr>
      <w:bookmarkStart w:id="28" w:name="_Toc320876866"/>
      <w:bookmarkStart w:id="29" w:name="_Toc478990306"/>
      <w:r w:rsidRPr="00CB02E6">
        <w:t>АУДИТ РАСЧЕТОВ</w:t>
      </w:r>
      <w:r w:rsidR="007D3E95" w:rsidRPr="00CB02E6">
        <w:t xml:space="preserve"> ПО НАЛОГУ НА ДОХОДЫ ФИЗИЧЕС</w:t>
      </w:r>
      <w:r w:rsidR="00D87AD6" w:rsidRPr="00CB02E6">
        <w:t>К</w:t>
      </w:r>
      <w:r w:rsidR="007D3E95" w:rsidRPr="00CB02E6">
        <w:t>ИХ ЛИЦ</w:t>
      </w:r>
      <w:bookmarkEnd w:id="28"/>
      <w:bookmarkEnd w:id="29"/>
    </w:p>
    <w:p w:rsidR="007D3E95" w:rsidRPr="00562AC3" w:rsidRDefault="007D3E95" w:rsidP="0028606B">
      <w:pPr>
        <w:widowControl w:val="0"/>
        <w:suppressAutoHyphens w:val="0"/>
        <w:ind w:left="360"/>
        <w:rPr>
          <w:b/>
          <w:color w:val="000000"/>
          <w:sz w:val="22"/>
          <w:szCs w:val="22"/>
        </w:rPr>
      </w:pPr>
    </w:p>
    <w:p w:rsidR="007D3E95" w:rsidRPr="00301926" w:rsidRDefault="007D3E95" w:rsidP="00301926">
      <w:pPr>
        <w:ind w:firstLine="284"/>
        <w:jc w:val="right"/>
        <w:rPr>
          <w:i/>
          <w:sz w:val="22"/>
          <w:szCs w:val="22"/>
          <w:u w:val="single"/>
        </w:rPr>
      </w:pPr>
      <w:r w:rsidRPr="00301926">
        <w:rPr>
          <w:i/>
          <w:sz w:val="22"/>
          <w:szCs w:val="22"/>
          <w:u w:val="single"/>
        </w:rPr>
        <w:t>Налогоплательщики</w:t>
      </w:r>
    </w:p>
    <w:p w:rsidR="007D3E95" w:rsidRPr="00301926" w:rsidRDefault="007D3E95" w:rsidP="00301926">
      <w:pPr>
        <w:pStyle w:val="ConsPlusNormal"/>
        <w:widowControl w:val="0"/>
        <w:suppressAutoHyphens w:val="0"/>
        <w:ind w:firstLine="284"/>
        <w:rPr>
          <w:sz w:val="22"/>
          <w:szCs w:val="22"/>
        </w:rPr>
      </w:pPr>
      <w:r w:rsidRPr="00301926">
        <w:rPr>
          <w:sz w:val="22"/>
          <w:szCs w:val="22"/>
        </w:rPr>
        <w:t>В соответствии с п.1 ст. 207 НК РФ налогоплательщиками НДФЛ являются физические лица, получающие доходы от источников в РФ.</w:t>
      </w:r>
    </w:p>
    <w:p w:rsidR="007D3E95" w:rsidRPr="00301926" w:rsidRDefault="007D3E95" w:rsidP="00301926">
      <w:pPr>
        <w:ind w:firstLine="284"/>
        <w:jc w:val="right"/>
        <w:rPr>
          <w:i/>
          <w:sz w:val="22"/>
          <w:szCs w:val="22"/>
          <w:u w:val="single"/>
        </w:rPr>
      </w:pPr>
      <w:r w:rsidRPr="00301926">
        <w:rPr>
          <w:i/>
          <w:sz w:val="22"/>
          <w:szCs w:val="22"/>
          <w:u w:val="single"/>
        </w:rPr>
        <w:t>Объект налогообложения</w:t>
      </w:r>
    </w:p>
    <w:p w:rsidR="007D3E95" w:rsidRPr="00301926" w:rsidRDefault="007D3E95" w:rsidP="00301926">
      <w:pPr>
        <w:pStyle w:val="ConsPlusNormal"/>
        <w:widowControl w:val="0"/>
        <w:suppressAutoHyphens w:val="0"/>
        <w:ind w:firstLine="284"/>
        <w:rPr>
          <w:sz w:val="22"/>
          <w:szCs w:val="22"/>
        </w:rPr>
      </w:pPr>
      <w:r w:rsidRPr="00301926">
        <w:rPr>
          <w:sz w:val="22"/>
          <w:szCs w:val="22"/>
        </w:rPr>
        <w:t>Объектом налогообложения в соответствии со п. 1 ст. 209 НК РФ являются доходы, пол</w:t>
      </w:r>
      <w:r w:rsidRPr="00301926">
        <w:rPr>
          <w:sz w:val="22"/>
          <w:szCs w:val="22"/>
        </w:rPr>
        <w:t>у</w:t>
      </w:r>
      <w:r w:rsidRPr="00301926">
        <w:rPr>
          <w:sz w:val="22"/>
          <w:szCs w:val="22"/>
        </w:rPr>
        <w:t>ченные налогоплательщиками от источников в РФ.</w:t>
      </w:r>
    </w:p>
    <w:p w:rsidR="007D3E95" w:rsidRPr="00301926" w:rsidRDefault="007D3E95" w:rsidP="00301926">
      <w:pPr>
        <w:ind w:firstLine="284"/>
        <w:jc w:val="right"/>
        <w:rPr>
          <w:i/>
          <w:sz w:val="22"/>
          <w:szCs w:val="22"/>
          <w:u w:val="single"/>
        </w:rPr>
      </w:pPr>
      <w:r w:rsidRPr="00301926">
        <w:rPr>
          <w:i/>
          <w:sz w:val="22"/>
          <w:szCs w:val="22"/>
          <w:u w:val="single"/>
        </w:rPr>
        <w:t>Налоговая база</w:t>
      </w:r>
    </w:p>
    <w:p w:rsidR="007D3E95" w:rsidRPr="00301926" w:rsidRDefault="007D3E95" w:rsidP="00301926">
      <w:pPr>
        <w:pStyle w:val="ConsPlusNormal"/>
        <w:widowControl w:val="0"/>
        <w:suppressAutoHyphens w:val="0"/>
        <w:ind w:firstLine="284"/>
        <w:rPr>
          <w:sz w:val="22"/>
          <w:szCs w:val="22"/>
        </w:rPr>
      </w:pPr>
      <w:r w:rsidRPr="00301926">
        <w:rPr>
          <w:sz w:val="22"/>
          <w:szCs w:val="22"/>
        </w:rPr>
        <w:t xml:space="preserve">При определении налоговой базы </w:t>
      </w:r>
      <w:r w:rsidR="00301926">
        <w:rPr>
          <w:sz w:val="22"/>
          <w:szCs w:val="22"/>
          <w:lang w:eastAsia="ru-RU"/>
        </w:rPr>
        <w:t>Фондом</w:t>
      </w:r>
      <w:r w:rsidRPr="00301926">
        <w:rPr>
          <w:sz w:val="22"/>
          <w:szCs w:val="22"/>
        </w:rPr>
        <w:t xml:space="preserve"> учитываются выплаты, производимые в пользу физических лиц по трудовым договорам и договорам гражданско-правового характера.</w:t>
      </w:r>
    </w:p>
    <w:p w:rsidR="00C52295" w:rsidRPr="00301926" w:rsidRDefault="007D3E95" w:rsidP="00301926">
      <w:pPr>
        <w:pStyle w:val="ConsPlusNormal"/>
        <w:widowControl w:val="0"/>
        <w:suppressAutoHyphens w:val="0"/>
        <w:ind w:firstLine="284"/>
        <w:rPr>
          <w:sz w:val="22"/>
          <w:szCs w:val="22"/>
        </w:rPr>
      </w:pPr>
      <w:r w:rsidRPr="00301926">
        <w:rPr>
          <w:sz w:val="22"/>
          <w:szCs w:val="22"/>
        </w:rPr>
        <w:t xml:space="preserve">При расчете налога </w:t>
      </w:r>
      <w:r w:rsidR="00301926">
        <w:rPr>
          <w:sz w:val="22"/>
          <w:szCs w:val="22"/>
          <w:lang w:eastAsia="ru-RU"/>
        </w:rPr>
        <w:t>Фондом</w:t>
      </w:r>
      <w:r w:rsidRPr="00301926">
        <w:rPr>
          <w:sz w:val="22"/>
          <w:szCs w:val="22"/>
        </w:rPr>
        <w:t xml:space="preserve"> предоставлялись стандартные, а также имущественные  нал</w:t>
      </w:r>
      <w:r w:rsidRPr="00301926">
        <w:rPr>
          <w:sz w:val="22"/>
          <w:szCs w:val="22"/>
        </w:rPr>
        <w:t>о</w:t>
      </w:r>
      <w:r w:rsidRPr="00301926">
        <w:rPr>
          <w:sz w:val="22"/>
          <w:szCs w:val="22"/>
        </w:rPr>
        <w:t>говые вычеты на основании заявлений работников и уведомлений о  праве на имущественный вычет выданных налоговым органом.</w:t>
      </w:r>
    </w:p>
    <w:p w:rsidR="007D3E95" w:rsidRPr="00301926" w:rsidRDefault="007D3E95" w:rsidP="00301926">
      <w:pPr>
        <w:ind w:firstLine="284"/>
        <w:jc w:val="right"/>
        <w:rPr>
          <w:i/>
          <w:sz w:val="22"/>
          <w:szCs w:val="22"/>
          <w:u w:val="single"/>
        </w:rPr>
      </w:pPr>
      <w:r w:rsidRPr="00301926">
        <w:rPr>
          <w:i/>
          <w:sz w:val="22"/>
          <w:szCs w:val="22"/>
          <w:u w:val="single"/>
        </w:rPr>
        <w:t>Налоговые ставки</w:t>
      </w:r>
    </w:p>
    <w:p w:rsidR="007D3E95" w:rsidRPr="00301926" w:rsidRDefault="007D3E95" w:rsidP="00301926">
      <w:pPr>
        <w:pStyle w:val="ConsPlusNormal"/>
        <w:widowControl w:val="0"/>
        <w:suppressAutoHyphens w:val="0"/>
        <w:ind w:firstLine="284"/>
        <w:rPr>
          <w:sz w:val="22"/>
          <w:szCs w:val="22"/>
        </w:rPr>
      </w:pPr>
      <w:r w:rsidRPr="00301926">
        <w:rPr>
          <w:sz w:val="22"/>
          <w:szCs w:val="22"/>
        </w:rPr>
        <w:t>В проверяемом периоде при расчете НДФЛ, применялась налоговая ставка 13%.</w:t>
      </w:r>
    </w:p>
    <w:p w:rsidR="007D3E95" w:rsidRPr="00301926" w:rsidRDefault="007D3E95" w:rsidP="00301926">
      <w:pPr>
        <w:pStyle w:val="ConsPlusNormal"/>
        <w:widowControl w:val="0"/>
        <w:suppressAutoHyphens w:val="0"/>
        <w:ind w:firstLine="284"/>
        <w:rPr>
          <w:sz w:val="22"/>
          <w:szCs w:val="22"/>
        </w:rPr>
      </w:pPr>
      <w:r w:rsidRPr="00301926">
        <w:rPr>
          <w:sz w:val="22"/>
          <w:szCs w:val="22"/>
        </w:rPr>
        <w:t>Доходов подлежащих обложению по другим ставкам налога, предусмотренных ст. 224 НК РФ не выявлено.</w:t>
      </w:r>
    </w:p>
    <w:p w:rsidR="00301926" w:rsidRDefault="00301926" w:rsidP="00301926">
      <w:pPr>
        <w:ind w:firstLine="284"/>
        <w:rPr>
          <w:b/>
          <w:sz w:val="22"/>
          <w:szCs w:val="22"/>
        </w:rPr>
      </w:pPr>
    </w:p>
    <w:p w:rsidR="007D3E95" w:rsidRPr="00301926" w:rsidRDefault="007D3E95" w:rsidP="00301926">
      <w:pPr>
        <w:ind w:firstLine="284"/>
        <w:rPr>
          <w:b/>
          <w:sz w:val="22"/>
          <w:szCs w:val="22"/>
        </w:rPr>
      </w:pPr>
      <w:r w:rsidRPr="00301926">
        <w:rPr>
          <w:b/>
          <w:sz w:val="22"/>
          <w:szCs w:val="22"/>
        </w:rPr>
        <w:t>Вывод:</w:t>
      </w:r>
      <w:r w:rsidR="00E31616">
        <w:rPr>
          <w:b/>
          <w:sz w:val="22"/>
          <w:szCs w:val="22"/>
        </w:rPr>
        <w:t xml:space="preserve"> </w:t>
      </w:r>
      <w:r w:rsidRPr="00301926">
        <w:rPr>
          <w:b/>
          <w:i/>
          <w:sz w:val="22"/>
          <w:szCs w:val="22"/>
        </w:rPr>
        <w:t>Нарушений в порядке исчисления налога на доходы физических лиц не установлено</w:t>
      </w:r>
      <w:r w:rsidR="001928B6" w:rsidRPr="00301926">
        <w:rPr>
          <w:b/>
          <w:i/>
          <w:sz w:val="22"/>
          <w:szCs w:val="22"/>
        </w:rPr>
        <w:t>.</w:t>
      </w:r>
    </w:p>
    <w:p w:rsidR="00301926" w:rsidRDefault="00301926" w:rsidP="00994BBA">
      <w:pPr>
        <w:pStyle w:val="211"/>
        <w:widowControl w:val="0"/>
        <w:suppressAutoHyphens w:val="0"/>
        <w:ind w:firstLine="0"/>
        <w:rPr>
          <w:rFonts w:cs="Arial"/>
          <w:sz w:val="22"/>
          <w:szCs w:val="22"/>
        </w:rPr>
      </w:pPr>
    </w:p>
    <w:p w:rsidR="007D3E95" w:rsidRPr="00CB02E6" w:rsidRDefault="00994BBA" w:rsidP="00201927">
      <w:pPr>
        <w:pStyle w:val="3"/>
        <w:jc w:val="center"/>
      </w:pPr>
      <w:bookmarkStart w:id="30" w:name="_Toc320876867"/>
      <w:bookmarkStart w:id="31" w:name="_Toc478990307"/>
      <w:r w:rsidRPr="00CB02E6">
        <w:lastRenderedPageBreak/>
        <w:t>АУДИТ РАСЧЕТОВ</w:t>
      </w:r>
      <w:r w:rsidR="007D3E95" w:rsidRPr="00CB02E6">
        <w:t xml:space="preserve"> ПО </w:t>
      </w:r>
      <w:r w:rsidR="00D07548" w:rsidRPr="00CB02E6">
        <w:t>СТРАХОВЫМ ВЗНОСАМ</w:t>
      </w:r>
      <w:bookmarkEnd w:id="30"/>
      <w:r w:rsidR="003D61DE" w:rsidRPr="00CB02E6">
        <w:t xml:space="preserve"> НА ОБЯЗАТЕЛЬНОЕ ПЕНСИОННОЕ И ОБЯЗАТЕЛЬНОЕ СОЦИАЛЬНОЕ СТРАХОВАНИЕ</w:t>
      </w:r>
      <w:bookmarkEnd w:id="31"/>
    </w:p>
    <w:p w:rsidR="007D3E95" w:rsidRPr="00562AC3" w:rsidRDefault="007D3E95" w:rsidP="0028606B">
      <w:pPr>
        <w:widowControl w:val="0"/>
        <w:suppressAutoHyphens w:val="0"/>
        <w:ind w:left="360"/>
        <w:rPr>
          <w:b/>
          <w:color w:val="000000"/>
          <w:sz w:val="22"/>
          <w:szCs w:val="22"/>
        </w:rPr>
      </w:pPr>
    </w:p>
    <w:p w:rsidR="007D3E95" w:rsidRPr="00301926" w:rsidRDefault="007D3E95" w:rsidP="00301926">
      <w:pPr>
        <w:ind w:firstLine="284"/>
        <w:jc w:val="right"/>
        <w:rPr>
          <w:i/>
          <w:sz w:val="22"/>
          <w:szCs w:val="22"/>
          <w:u w:val="single"/>
        </w:rPr>
      </w:pPr>
      <w:r w:rsidRPr="00301926">
        <w:rPr>
          <w:i/>
          <w:sz w:val="22"/>
          <w:szCs w:val="22"/>
          <w:u w:val="single"/>
        </w:rPr>
        <w:t>Налогоплательщики</w:t>
      </w:r>
    </w:p>
    <w:p w:rsidR="00DE5A48" w:rsidRDefault="00D07548" w:rsidP="00DE5A48">
      <w:pPr>
        <w:pStyle w:val="ConsPlusNormal"/>
        <w:widowControl w:val="0"/>
        <w:suppressAutoHyphens w:val="0"/>
        <w:ind w:firstLine="284"/>
        <w:rPr>
          <w:sz w:val="22"/>
          <w:szCs w:val="22"/>
        </w:rPr>
      </w:pPr>
      <w:r w:rsidRPr="00301926">
        <w:rPr>
          <w:sz w:val="22"/>
          <w:szCs w:val="22"/>
        </w:rPr>
        <w:t>Порядок исчисления и уплаты страховых взносов</w:t>
      </w:r>
      <w:r w:rsidR="00DE5A48">
        <w:rPr>
          <w:sz w:val="22"/>
          <w:szCs w:val="22"/>
        </w:rPr>
        <w:t xml:space="preserve"> установлены следующими федеральными законами:</w:t>
      </w:r>
    </w:p>
    <w:p w:rsidR="00DE5A48" w:rsidRDefault="00DE5A48" w:rsidP="00DE5A48">
      <w:pPr>
        <w:pStyle w:val="ConsPlusNormal"/>
        <w:widowControl w:val="0"/>
        <w:suppressAutoHyphens w:val="0"/>
        <w:ind w:firstLine="284"/>
        <w:rPr>
          <w:sz w:val="22"/>
          <w:szCs w:val="22"/>
        </w:rPr>
      </w:pPr>
      <w:r>
        <w:rPr>
          <w:sz w:val="22"/>
          <w:szCs w:val="22"/>
        </w:rPr>
        <w:t xml:space="preserve">- в Пенсионный Фонд РФ </w:t>
      </w:r>
      <w:r w:rsidR="00D07548" w:rsidRPr="00301926">
        <w:rPr>
          <w:sz w:val="22"/>
          <w:szCs w:val="22"/>
        </w:rPr>
        <w:t>установлен Федеральным законом № 212-ФЗ «О страховых взн</w:t>
      </w:r>
      <w:r w:rsidR="00D07548" w:rsidRPr="00301926">
        <w:rPr>
          <w:sz w:val="22"/>
          <w:szCs w:val="22"/>
        </w:rPr>
        <w:t>о</w:t>
      </w:r>
      <w:r w:rsidR="00D07548" w:rsidRPr="00301926">
        <w:rPr>
          <w:sz w:val="22"/>
          <w:szCs w:val="22"/>
        </w:rPr>
        <w:t>сах в Пенсионный фонд Российской Федерации, Фонд социального страхования Российской Федерации, Федеральный фонд обязательного медицинского страхования и территориальные фонды обязательного медицинского страхования»</w:t>
      </w:r>
      <w:r>
        <w:rPr>
          <w:sz w:val="22"/>
          <w:szCs w:val="22"/>
        </w:rPr>
        <w:t>;</w:t>
      </w:r>
    </w:p>
    <w:p w:rsidR="00DE5A48" w:rsidRDefault="00DE5A48" w:rsidP="00DE5A48">
      <w:pPr>
        <w:pStyle w:val="ConsPlusNormal"/>
        <w:widowControl w:val="0"/>
        <w:suppressAutoHyphens w:val="0"/>
        <w:ind w:firstLine="284"/>
        <w:rPr>
          <w:sz w:val="22"/>
          <w:szCs w:val="22"/>
        </w:rPr>
      </w:pPr>
      <w:r>
        <w:rPr>
          <w:sz w:val="22"/>
          <w:szCs w:val="22"/>
        </w:rPr>
        <w:t>- в Фонд социального страхования РФ - Федеральным законом № 255-ФЗ от 29.12.2006 года «</w:t>
      </w:r>
      <w:r w:rsidRPr="00DE5A48">
        <w:rPr>
          <w:sz w:val="22"/>
          <w:szCs w:val="22"/>
        </w:rPr>
        <w:t>об обязательном социальном страхованиина случай временной нетрудоспособностии в связи с материнством</w:t>
      </w:r>
      <w:r>
        <w:rPr>
          <w:sz w:val="22"/>
          <w:szCs w:val="22"/>
        </w:rPr>
        <w:t>»</w:t>
      </w:r>
      <w:r w:rsidR="00D07548" w:rsidRPr="00301926">
        <w:rPr>
          <w:sz w:val="22"/>
          <w:szCs w:val="22"/>
        </w:rPr>
        <w:t>.</w:t>
      </w:r>
    </w:p>
    <w:p w:rsidR="00742976" w:rsidRDefault="00C52295" w:rsidP="00DE5A48">
      <w:pPr>
        <w:pStyle w:val="ConsPlusNormal"/>
        <w:widowControl w:val="0"/>
        <w:suppressAutoHyphens w:val="0"/>
        <w:ind w:firstLine="284"/>
        <w:rPr>
          <w:sz w:val="22"/>
          <w:szCs w:val="22"/>
        </w:rPr>
      </w:pPr>
      <w:r w:rsidRPr="00301926">
        <w:rPr>
          <w:sz w:val="22"/>
          <w:szCs w:val="22"/>
        </w:rPr>
        <w:t xml:space="preserve"> В соответствии со ст. 5 </w:t>
      </w:r>
      <w:r w:rsidR="00742976">
        <w:rPr>
          <w:sz w:val="22"/>
          <w:szCs w:val="22"/>
        </w:rPr>
        <w:t>закона</w:t>
      </w:r>
      <w:r w:rsidRPr="00301926">
        <w:rPr>
          <w:sz w:val="22"/>
          <w:szCs w:val="22"/>
        </w:rPr>
        <w:t xml:space="preserve"> №212-ФЗ </w:t>
      </w:r>
      <w:r w:rsidR="00742976">
        <w:rPr>
          <w:sz w:val="22"/>
          <w:szCs w:val="22"/>
        </w:rPr>
        <w:t>и ст.2.1 закона № 255-ФЗ Фонд является плател</w:t>
      </w:r>
      <w:r w:rsidR="00742976">
        <w:rPr>
          <w:sz w:val="22"/>
          <w:szCs w:val="22"/>
        </w:rPr>
        <w:t>ь</w:t>
      </w:r>
      <w:r w:rsidR="00742976">
        <w:rPr>
          <w:sz w:val="22"/>
          <w:szCs w:val="22"/>
        </w:rPr>
        <w:t>щиком страховых взносов.</w:t>
      </w:r>
    </w:p>
    <w:p w:rsidR="00DE5A48" w:rsidRPr="00301926" w:rsidRDefault="00DE5A48" w:rsidP="00301926">
      <w:pPr>
        <w:pStyle w:val="ConsPlusNormal"/>
        <w:widowControl w:val="0"/>
        <w:suppressAutoHyphens w:val="0"/>
        <w:ind w:firstLine="284"/>
        <w:rPr>
          <w:sz w:val="22"/>
          <w:szCs w:val="22"/>
        </w:rPr>
      </w:pPr>
    </w:p>
    <w:p w:rsidR="007D3E95" w:rsidRPr="00301926" w:rsidRDefault="007D3E95" w:rsidP="00301926">
      <w:pPr>
        <w:ind w:firstLine="284"/>
        <w:jc w:val="right"/>
        <w:rPr>
          <w:i/>
          <w:sz w:val="22"/>
          <w:szCs w:val="22"/>
          <w:u w:val="single"/>
        </w:rPr>
      </w:pPr>
      <w:r w:rsidRPr="00301926">
        <w:rPr>
          <w:i/>
          <w:sz w:val="22"/>
          <w:szCs w:val="22"/>
          <w:u w:val="single"/>
        </w:rPr>
        <w:t>Объект налогообложения. Налоговая база.</w:t>
      </w:r>
    </w:p>
    <w:p w:rsidR="00D07548" w:rsidRPr="00301926" w:rsidRDefault="00D07548" w:rsidP="00301926">
      <w:pPr>
        <w:pStyle w:val="ConsPlusNormal"/>
        <w:widowControl w:val="0"/>
        <w:suppressAutoHyphens w:val="0"/>
        <w:ind w:firstLine="284"/>
        <w:rPr>
          <w:sz w:val="22"/>
          <w:szCs w:val="22"/>
        </w:rPr>
      </w:pPr>
      <w:r w:rsidRPr="00301926">
        <w:rPr>
          <w:sz w:val="22"/>
          <w:szCs w:val="22"/>
        </w:rPr>
        <w:t xml:space="preserve">В проверяемом периоде объект налогообложения определялся </w:t>
      </w:r>
      <w:r w:rsidR="00301926">
        <w:rPr>
          <w:sz w:val="22"/>
          <w:szCs w:val="22"/>
          <w:lang w:eastAsia="ru-RU"/>
        </w:rPr>
        <w:t>Фондом</w:t>
      </w:r>
      <w:r w:rsidRPr="00301926">
        <w:rPr>
          <w:sz w:val="22"/>
          <w:szCs w:val="22"/>
        </w:rPr>
        <w:t>, как выплаты и иные вознаграждения по трудовым и гражданско-правовым договорам, в соответствии со ст.7 ФЗ №212-ФЗ.</w:t>
      </w:r>
    </w:p>
    <w:p w:rsidR="00D07548" w:rsidRPr="00301926" w:rsidRDefault="00D07548" w:rsidP="00301926">
      <w:pPr>
        <w:pStyle w:val="ConsPlusNormal"/>
        <w:widowControl w:val="0"/>
        <w:suppressAutoHyphens w:val="0"/>
        <w:ind w:firstLine="284"/>
        <w:rPr>
          <w:sz w:val="22"/>
          <w:szCs w:val="22"/>
        </w:rPr>
      </w:pPr>
      <w:r w:rsidRPr="00301926">
        <w:rPr>
          <w:sz w:val="22"/>
          <w:szCs w:val="22"/>
        </w:rPr>
        <w:t xml:space="preserve">При этом при расчете налоговой базы </w:t>
      </w:r>
      <w:r w:rsidR="00301926">
        <w:rPr>
          <w:sz w:val="22"/>
          <w:szCs w:val="22"/>
          <w:lang w:eastAsia="ru-RU"/>
        </w:rPr>
        <w:t>Фонд</w:t>
      </w:r>
      <w:r w:rsidR="002E47B2">
        <w:rPr>
          <w:sz w:val="22"/>
          <w:szCs w:val="22"/>
          <w:lang w:eastAsia="ru-RU"/>
        </w:rPr>
        <w:t xml:space="preserve">ом </w:t>
      </w:r>
      <w:r w:rsidRPr="00301926">
        <w:rPr>
          <w:sz w:val="22"/>
          <w:szCs w:val="22"/>
        </w:rPr>
        <w:t>не учитывались следующие выплаты:</w:t>
      </w:r>
    </w:p>
    <w:p w:rsidR="00D07548" w:rsidRDefault="00D07548" w:rsidP="00301926">
      <w:pPr>
        <w:pStyle w:val="ConsPlusNormal"/>
        <w:widowControl w:val="0"/>
        <w:suppressAutoHyphens w:val="0"/>
        <w:ind w:firstLine="284"/>
        <w:rPr>
          <w:sz w:val="22"/>
          <w:szCs w:val="22"/>
        </w:rPr>
      </w:pPr>
      <w:r w:rsidRPr="00301926">
        <w:rPr>
          <w:sz w:val="22"/>
          <w:szCs w:val="22"/>
        </w:rPr>
        <w:t>- Пособия по временной нетрудоспособности;</w:t>
      </w:r>
    </w:p>
    <w:p w:rsidR="007D15BC" w:rsidRPr="00301926" w:rsidRDefault="007D15BC" w:rsidP="00301926">
      <w:pPr>
        <w:pStyle w:val="ConsPlusNormal"/>
        <w:widowControl w:val="0"/>
        <w:suppressAutoHyphens w:val="0"/>
        <w:ind w:firstLine="284"/>
        <w:rPr>
          <w:sz w:val="22"/>
          <w:szCs w:val="22"/>
        </w:rPr>
      </w:pPr>
      <w:r>
        <w:rPr>
          <w:sz w:val="22"/>
          <w:szCs w:val="22"/>
        </w:rPr>
        <w:t>- Единовременные пособия за счет средств Фонда социального страхования;</w:t>
      </w:r>
    </w:p>
    <w:p w:rsidR="00D07548" w:rsidRPr="00301926" w:rsidRDefault="00D07548" w:rsidP="00301926">
      <w:pPr>
        <w:pStyle w:val="ConsPlusNormal"/>
        <w:widowControl w:val="0"/>
        <w:suppressAutoHyphens w:val="0"/>
        <w:ind w:firstLine="284"/>
        <w:rPr>
          <w:sz w:val="22"/>
          <w:szCs w:val="22"/>
        </w:rPr>
      </w:pPr>
      <w:r w:rsidRPr="00301926">
        <w:rPr>
          <w:sz w:val="22"/>
          <w:szCs w:val="22"/>
        </w:rPr>
        <w:t xml:space="preserve">- </w:t>
      </w:r>
      <w:r w:rsidR="00B73421" w:rsidRPr="00301926">
        <w:rPr>
          <w:sz w:val="22"/>
          <w:szCs w:val="22"/>
        </w:rPr>
        <w:t>М</w:t>
      </w:r>
      <w:r w:rsidRPr="00301926">
        <w:rPr>
          <w:sz w:val="22"/>
          <w:szCs w:val="22"/>
        </w:rPr>
        <w:t>атериальная помощь в пределах 4 000,00 руб. на человека;</w:t>
      </w:r>
    </w:p>
    <w:p w:rsidR="00641A60" w:rsidRPr="00301926" w:rsidRDefault="00641A60" w:rsidP="00301926">
      <w:pPr>
        <w:pStyle w:val="ConsPlusNormal"/>
        <w:widowControl w:val="0"/>
        <w:suppressAutoHyphens w:val="0"/>
        <w:ind w:firstLine="284"/>
        <w:rPr>
          <w:sz w:val="22"/>
          <w:szCs w:val="22"/>
        </w:rPr>
      </w:pPr>
      <w:r w:rsidRPr="00301926">
        <w:rPr>
          <w:sz w:val="22"/>
          <w:szCs w:val="22"/>
        </w:rPr>
        <w:t xml:space="preserve">Объект налогообложения и налоговая база </w:t>
      </w:r>
      <w:r w:rsidR="00301926">
        <w:rPr>
          <w:sz w:val="22"/>
          <w:szCs w:val="22"/>
          <w:lang w:eastAsia="ru-RU"/>
        </w:rPr>
        <w:t>Фондом</w:t>
      </w:r>
      <w:r w:rsidR="00203689">
        <w:rPr>
          <w:sz w:val="22"/>
          <w:szCs w:val="22"/>
          <w:lang w:eastAsia="ru-RU"/>
        </w:rPr>
        <w:t xml:space="preserve"> </w:t>
      </w:r>
      <w:r w:rsidRPr="00301926">
        <w:rPr>
          <w:sz w:val="22"/>
          <w:szCs w:val="22"/>
        </w:rPr>
        <w:t>сформированы верно.</w:t>
      </w:r>
    </w:p>
    <w:p w:rsidR="007D3E95" w:rsidRPr="00301926" w:rsidRDefault="007D3E95" w:rsidP="00301926">
      <w:pPr>
        <w:ind w:firstLine="284"/>
        <w:jc w:val="right"/>
        <w:rPr>
          <w:i/>
          <w:sz w:val="22"/>
          <w:szCs w:val="22"/>
          <w:u w:val="single"/>
        </w:rPr>
      </w:pPr>
      <w:r w:rsidRPr="00301926">
        <w:rPr>
          <w:i/>
          <w:sz w:val="22"/>
          <w:szCs w:val="22"/>
          <w:u w:val="single"/>
        </w:rPr>
        <w:t>Налоговые ставки</w:t>
      </w:r>
    </w:p>
    <w:p w:rsidR="00B36EA8" w:rsidRPr="00301926" w:rsidRDefault="007D3E95" w:rsidP="00301926">
      <w:pPr>
        <w:pStyle w:val="ConsPlusNormal"/>
        <w:widowControl w:val="0"/>
        <w:suppressAutoHyphens w:val="0"/>
        <w:ind w:firstLine="284"/>
        <w:rPr>
          <w:sz w:val="22"/>
          <w:szCs w:val="22"/>
        </w:rPr>
      </w:pPr>
      <w:r w:rsidRPr="00301926">
        <w:rPr>
          <w:sz w:val="22"/>
          <w:szCs w:val="22"/>
        </w:rPr>
        <w:t xml:space="preserve">В проверяемом периоде </w:t>
      </w:r>
      <w:r w:rsidR="007D15BC">
        <w:rPr>
          <w:sz w:val="22"/>
          <w:szCs w:val="22"/>
          <w:lang w:eastAsia="ru-RU"/>
        </w:rPr>
        <w:t>Фондом</w:t>
      </w:r>
      <w:r w:rsidRPr="00301926">
        <w:rPr>
          <w:sz w:val="22"/>
          <w:szCs w:val="22"/>
        </w:rPr>
        <w:t xml:space="preserve"> применялись </w:t>
      </w:r>
      <w:r w:rsidR="00D07548" w:rsidRPr="00301926">
        <w:rPr>
          <w:sz w:val="22"/>
          <w:szCs w:val="22"/>
        </w:rPr>
        <w:t>тарифы страховых взносов</w:t>
      </w:r>
      <w:r w:rsidR="001928B6" w:rsidRPr="00301926">
        <w:rPr>
          <w:sz w:val="22"/>
          <w:szCs w:val="22"/>
        </w:rPr>
        <w:t>,</w:t>
      </w:r>
      <w:r w:rsidRPr="00301926">
        <w:rPr>
          <w:sz w:val="22"/>
          <w:szCs w:val="22"/>
        </w:rPr>
        <w:t xml:space="preserve"> предусмотре</w:t>
      </w:r>
      <w:r w:rsidRPr="00301926">
        <w:rPr>
          <w:sz w:val="22"/>
          <w:szCs w:val="22"/>
        </w:rPr>
        <w:t>н</w:t>
      </w:r>
      <w:r w:rsidRPr="00301926">
        <w:rPr>
          <w:sz w:val="22"/>
          <w:szCs w:val="22"/>
        </w:rPr>
        <w:t>ные ст.</w:t>
      </w:r>
      <w:r w:rsidR="00D07548" w:rsidRPr="00301926">
        <w:rPr>
          <w:sz w:val="22"/>
          <w:szCs w:val="22"/>
        </w:rPr>
        <w:t>12 ФЗ №212-ФЗ</w:t>
      </w:r>
      <w:r w:rsidRPr="00301926">
        <w:rPr>
          <w:sz w:val="22"/>
          <w:szCs w:val="22"/>
        </w:rPr>
        <w:t>.</w:t>
      </w:r>
    </w:p>
    <w:p w:rsidR="007D3E95" w:rsidRPr="00301926" w:rsidRDefault="00D07548" w:rsidP="00301926">
      <w:pPr>
        <w:ind w:firstLine="284"/>
        <w:jc w:val="right"/>
        <w:rPr>
          <w:i/>
          <w:sz w:val="22"/>
          <w:szCs w:val="22"/>
          <w:u w:val="single"/>
        </w:rPr>
      </w:pPr>
      <w:r w:rsidRPr="00301926">
        <w:rPr>
          <w:i/>
          <w:sz w:val="22"/>
          <w:szCs w:val="22"/>
          <w:u w:val="single"/>
        </w:rPr>
        <w:t>Расчет по страховым взносам</w:t>
      </w:r>
    </w:p>
    <w:p w:rsidR="007D3E95" w:rsidRPr="00301926" w:rsidRDefault="007D3E95" w:rsidP="00301926">
      <w:pPr>
        <w:pStyle w:val="ConsPlusNormal"/>
        <w:widowControl w:val="0"/>
        <w:suppressAutoHyphens w:val="0"/>
        <w:ind w:firstLine="284"/>
        <w:rPr>
          <w:sz w:val="22"/>
          <w:szCs w:val="22"/>
        </w:rPr>
      </w:pPr>
      <w:r w:rsidRPr="00301926">
        <w:rPr>
          <w:sz w:val="22"/>
          <w:szCs w:val="22"/>
        </w:rPr>
        <w:t xml:space="preserve">При проверке порядка заполнения </w:t>
      </w:r>
      <w:r w:rsidR="00D07548" w:rsidRPr="00301926">
        <w:rPr>
          <w:sz w:val="22"/>
          <w:szCs w:val="22"/>
        </w:rPr>
        <w:t xml:space="preserve">Расчета </w:t>
      </w:r>
      <w:r w:rsidR="00FF55CC" w:rsidRPr="00FF55CC">
        <w:rPr>
          <w:sz w:val="22"/>
          <w:szCs w:val="22"/>
        </w:rPr>
        <w:t>по начисленным и уплаченным страховым взн</w:t>
      </w:r>
      <w:r w:rsidR="00FF55CC" w:rsidRPr="00FF55CC">
        <w:rPr>
          <w:sz w:val="22"/>
          <w:szCs w:val="22"/>
        </w:rPr>
        <w:t>о</w:t>
      </w:r>
      <w:r w:rsidR="00FF55CC" w:rsidRPr="00FF55CC">
        <w:rPr>
          <w:sz w:val="22"/>
          <w:szCs w:val="22"/>
        </w:rPr>
        <w:t>сам на обязательное пенсионное страхование в Пенсионный фонд Российской Федерации и на обязательное медицинское страхование в Федеральный фонд обязательного медицинского страхования плательщиками страховых взносов, производящими выплаты и иные вознагра</w:t>
      </w:r>
      <w:r w:rsidR="00FF55CC" w:rsidRPr="00FF55CC">
        <w:rPr>
          <w:sz w:val="22"/>
          <w:szCs w:val="22"/>
        </w:rPr>
        <w:t>ж</w:t>
      </w:r>
      <w:r w:rsidR="00FF55CC" w:rsidRPr="00FF55CC">
        <w:rPr>
          <w:sz w:val="22"/>
          <w:szCs w:val="22"/>
        </w:rPr>
        <w:t>дения физическим лицам (форма РСВ-1 ПФР)</w:t>
      </w:r>
      <w:r w:rsidR="00EB2CA0">
        <w:rPr>
          <w:sz w:val="22"/>
          <w:szCs w:val="22"/>
        </w:rPr>
        <w:t xml:space="preserve"> и Расчета по начисленным и уплаченным стр</w:t>
      </w:r>
      <w:r w:rsidR="00EB2CA0">
        <w:rPr>
          <w:sz w:val="22"/>
          <w:szCs w:val="22"/>
        </w:rPr>
        <w:t>а</w:t>
      </w:r>
      <w:r w:rsidR="00EB2CA0">
        <w:rPr>
          <w:sz w:val="22"/>
          <w:szCs w:val="22"/>
        </w:rPr>
        <w:t>ховым взносам на обязательное социальное страхование на случай временной нетрудосп</w:t>
      </w:r>
      <w:r w:rsidR="00EB2CA0">
        <w:rPr>
          <w:sz w:val="22"/>
          <w:szCs w:val="22"/>
        </w:rPr>
        <w:t>о</w:t>
      </w:r>
      <w:r w:rsidR="00EB2CA0">
        <w:rPr>
          <w:sz w:val="22"/>
          <w:szCs w:val="22"/>
        </w:rPr>
        <w:t>собности и в связи с материнством и по обязательному социальному страхованию от несчас</w:t>
      </w:r>
      <w:r w:rsidR="00EB2CA0">
        <w:rPr>
          <w:sz w:val="22"/>
          <w:szCs w:val="22"/>
        </w:rPr>
        <w:t>т</w:t>
      </w:r>
      <w:r w:rsidR="00EB2CA0">
        <w:rPr>
          <w:sz w:val="22"/>
          <w:szCs w:val="22"/>
        </w:rPr>
        <w:t>ных случаев на производстве и профессиональных заболеваний, а также по расходам на в</w:t>
      </w:r>
      <w:r w:rsidR="00EB2CA0">
        <w:rPr>
          <w:sz w:val="22"/>
          <w:szCs w:val="22"/>
        </w:rPr>
        <w:t>ы</w:t>
      </w:r>
      <w:r w:rsidR="00EB2CA0">
        <w:rPr>
          <w:sz w:val="22"/>
          <w:szCs w:val="22"/>
        </w:rPr>
        <w:t>плату страхового обеспечения (форма 4-ФСС),</w:t>
      </w:r>
      <w:r w:rsidRPr="00301926">
        <w:rPr>
          <w:sz w:val="22"/>
          <w:szCs w:val="22"/>
        </w:rPr>
        <w:t xml:space="preserve"> а также сроков их предоставления в </w:t>
      </w:r>
      <w:r w:rsidR="00FF55CC">
        <w:rPr>
          <w:sz w:val="22"/>
          <w:szCs w:val="22"/>
        </w:rPr>
        <w:t>Пенсио</w:t>
      </w:r>
      <w:r w:rsidR="00FF55CC">
        <w:rPr>
          <w:sz w:val="22"/>
          <w:szCs w:val="22"/>
        </w:rPr>
        <w:t>н</w:t>
      </w:r>
      <w:r w:rsidR="00FF55CC">
        <w:rPr>
          <w:sz w:val="22"/>
          <w:szCs w:val="22"/>
        </w:rPr>
        <w:t>ный фонд РФ</w:t>
      </w:r>
      <w:r w:rsidR="00EB2CA0">
        <w:rPr>
          <w:sz w:val="22"/>
          <w:szCs w:val="22"/>
        </w:rPr>
        <w:t xml:space="preserve"> и Фонд социального страхования РФ</w:t>
      </w:r>
      <w:r w:rsidRPr="00301926">
        <w:rPr>
          <w:sz w:val="22"/>
          <w:szCs w:val="22"/>
        </w:rPr>
        <w:t xml:space="preserve"> нарушений не</w:t>
      </w:r>
      <w:r w:rsidR="00EB2CA0">
        <w:rPr>
          <w:sz w:val="22"/>
          <w:szCs w:val="22"/>
        </w:rPr>
        <w:t xml:space="preserve"> установлено.</w:t>
      </w:r>
    </w:p>
    <w:p w:rsidR="00301926" w:rsidRDefault="00301926" w:rsidP="00301926">
      <w:pPr>
        <w:ind w:firstLine="284"/>
        <w:rPr>
          <w:b/>
          <w:sz w:val="22"/>
          <w:szCs w:val="22"/>
        </w:rPr>
      </w:pPr>
    </w:p>
    <w:p w:rsidR="007D3E95" w:rsidRPr="00301926" w:rsidRDefault="007D3E95" w:rsidP="00301926">
      <w:pPr>
        <w:ind w:firstLine="284"/>
        <w:rPr>
          <w:b/>
          <w:i/>
          <w:sz w:val="22"/>
          <w:szCs w:val="22"/>
        </w:rPr>
      </w:pPr>
      <w:r w:rsidRPr="00301926">
        <w:rPr>
          <w:b/>
          <w:sz w:val="22"/>
          <w:szCs w:val="22"/>
        </w:rPr>
        <w:t>Вывод:</w:t>
      </w:r>
      <w:r w:rsidR="00994BBA">
        <w:rPr>
          <w:b/>
          <w:sz w:val="22"/>
          <w:szCs w:val="22"/>
        </w:rPr>
        <w:t xml:space="preserve"> </w:t>
      </w:r>
      <w:r w:rsidRPr="00301926">
        <w:rPr>
          <w:b/>
          <w:i/>
          <w:sz w:val="22"/>
          <w:szCs w:val="22"/>
        </w:rPr>
        <w:t xml:space="preserve">Нарушений в порядке исчисления </w:t>
      </w:r>
      <w:r w:rsidR="00297933" w:rsidRPr="00301926">
        <w:rPr>
          <w:b/>
          <w:i/>
          <w:sz w:val="22"/>
          <w:szCs w:val="22"/>
        </w:rPr>
        <w:t xml:space="preserve">страховых взносов </w:t>
      </w:r>
      <w:r w:rsidRPr="00301926">
        <w:rPr>
          <w:b/>
          <w:i/>
          <w:sz w:val="22"/>
          <w:szCs w:val="22"/>
        </w:rPr>
        <w:t>не установлено</w:t>
      </w:r>
      <w:r w:rsidR="001928B6" w:rsidRPr="00301926">
        <w:rPr>
          <w:b/>
          <w:i/>
          <w:sz w:val="22"/>
          <w:szCs w:val="22"/>
        </w:rPr>
        <w:t>.</w:t>
      </w:r>
    </w:p>
    <w:p w:rsidR="00FF55CC" w:rsidRDefault="00FF55CC" w:rsidP="000A76ED">
      <w:pPr>
        <w:pStyle w:val="3"/>
        <w:jc w:val="center"/>
      </w:pPr>
    </w:p>
    <w:p w:rsidR="00994BBA" w:rsidRDefault="00994BBA" w:rsidP="00994BBA"/>
    <w:p w:rsidR="00994BBA" w:rsidRDefault="00994BBA" w:rsidP="00994BBA"/>
    <w:p w:rsidR="00994BBA" w:rsidRDefault="00994BBA" w:rsidP="00994BBA"/>
    <w:p w:rsidR="00994BBA" w:rsidRDefault="00994BBA" w:rsidP="00994BBA"/>
    <w:p w:rsidR="00C6688E" w:rsidRDefault="00C6688E" w:rsidP="00203689">
      <w:pPr>
        <w:ind w:right="-313"/>
        <w:rPr>
          <w:sz w:val="22"/>
          <w:szCs w:val="22"/>
        </w:rPr>
      </w:pPr>
    </w:p>
    <w:p w:rsidR="00ED1D8C" w:rsidRDefault="00ED1D8C" w:rsidP="00285862">
      <w:pPr>
        <w:ind w:right="-313" w:firstLine="142"/>
        <w:rPr>
          <w:sz w:val="22"/>
          <w:szCs w:val="22"/>
        </w:rPr>
      </w:pPr>
    </w:p>
    <w:p w:rsidR="0033685B" w:rsidRPr="0033685B" w:rsidRDefault="00C6688E" w:rsidP="0033685B">
      <w:pPr>
        <w:ind w:right="-313" w:firstLine="426"/>
        <w:rPr>
          <w:sz w:val="22"/>
          <w:szCs w:val="22"/>
        </w:rPr>
      </w:pPr>
      <w:r w:rsidRPr="0033685B">
        <w:rPr>
          <w:sz w:val="22"/>
          <w:szCs w:val="22"/>
        </w:rPr>
        <w:t>Руководитель проверки</w:t>
      </w:r>
      <w:r w:rsidRPr="0033685B">
        <w:rPr>
          <w:sz w:val="22"/>
          <w:szCs w:val="22"/>
        </w:rPr>
        <w:tab/>
      </w:r>
      <w:r w:rsidRPr="0033685B">
        <w:rPr>
          <w:sz w:val="22"/>
          <w:szCs w:val="22"/>
        </w:rPr>
        <w:tab/>
      </w:r>
      <w:r w:rsidRPr="0033685B">
        <w:rPr>
          <w:sz w:val="22"/>
          <w:szCs w:val="22"/>
        </w:rPr>
        <w:tab/>
      </w:r>
      <w:r w:rsidRPr="0033685B">
        <w:rPr>
          <w:sz w:val="22"/>
          <w:szCs w:val="22"/>
        </w:rPr>
        <w:tab/>
      </w:r>
      <w:r w:rsidRPr="0033685B">
        <w:rPr>
          <w:sz w:val="22"/>
          <w:szCs w:val="22"/>
        </w:rPr>
        <w:tab/>
      </w:r>
      <w:r w:rsidRPr="0033685B">
        <w:rPr>
          <w:sz w:val="22"/>
          <w:szCs w:val="22"/>
        </w:rPr>
        <w:tab/>
      </w:r>
      <w:r w:rsidRPr="0033685B">
        <w:rPr>
          <w:sz w:val="22"/>
          <w:szCs w:val="22"/>
        </w:rPr>
        <w:tab/>
      </w:r>
      <w:r w:rsidR="00BD14ED">
        <w:rPr>
          <w:sz w:val="22"/>
          <w:szCs w:val="22"/>
        </w:rPr>
        <w:t>Е.Н. Делечук</w:t>
      </w:r>
    </w:p>
    <w:p w:rsidR="00ED1D8C" w:rsidRPr="0033685B" w:rsidRDefault="00ED1D8C" w:rsidP="0033685B">
      <w:pPr>
        <w:ind w:right="-313" w:firstLine="426"/>
        <w:rPr>
          <w:sz w:val="22"/>
          <w:szCs w:val="22"/>
        </w:rPr>
      </w:pPr>
    </w:p>
    <w:p w:rsidR="00A34884" w:rsidRPr="00805688" w:rsidRDefault="00D259B0" w:rsidP="001278B6">
      <w:pPr>
        <w:ind w:right="-313" w:firstLine="426"/>
        <w:rPr>
          <w:sz w:val="22"/>
          <w:szCs w:val="22"/>
        </w:rPr>
      </w:pPr>
      <w:r>
        <w:rPr>
          <w:sz w:val="22"/>
          <w:szCs w:val="22"/>
        </w:rPr>
        <w:t>04 апреля 2017</w:t>
      </w:r>
      <w:r w:rsidR="00805688" w:rsidRPr="0033685B">
        <w:rPr>
          <w:sz w:val="22"/>
          <w:szCs w:val="22"/>
        </w:rPr>
        <w:t xml:space="preserve"> года</w:t>
      </w:r>
    </w:p>
    <w:sectPr w:rsidR="00A34884" w:rsidRPr="00805688" w:rsidSect="001A5583">
      <w:footnotePr>
        <w:pos w:val="beneathText"/>
      </w:footnotePr>
      <w:pgSz w:w="11905" w:h="16837" w:code="9"/>
      <w:pgMar w:top="851" w:right="851" w:bottom="964" w:left="1134" w:header="340" w:footer="397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3DC2" w:rsidRDefault="00A03DC2">
      <w:r>
        <w:separator/>
      </w:r>
    </w:p>
  </w:endnote>
  <w:endnote w:type="continuationSeparator" w:id="0">
    <w:p w:rsidR="00A03DC2" w:rsidRDefault="00A03D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0FA" w:rsidRDefault="007E10FA">
    <w:r>
      <w:cr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0FA" w:rsidRDefault="00B636E2" w:rsidP="00F538F6">
    <w:pPr>
      <w:pStyle w:val="ae"/>
      <w:pBdr>
        <w:top w:val="double" w:sz="1" w:space="9" w:color="000000"/>
      </w:pBdr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64.25pt;margin-top:4.1pt;width:78.75pt;height:18.85pt;z-index:251657728;mso-wrap-distance-left:0;mso-wrap-distance-right:0;mso-position-horizontal-relative:page" stroked="f">
          <v:fill opacity="0" color2="black"/>
          <v:textbox style="mso-next-textbox:#_x0000_s2049" inset="0,0,0,0">
            <w:txbxContent>
              <w:p w:rsidR="007E10FA" w:rsidRPr="00723AB0" w:rsidRDefault="007E10FA" w:rsidP="00723AB0">
                <w:r>
                  <w:t xml:space="preserve">стр. </w:t>
                </w:r>
                <w:r w:rsidR="00B636E2">
                  <w:fldChar w:fldCharType="begin"/>
                </w:r>
                <w:r>
                  <w:instrText xml:space="preserve"> PAGE </w:instrText>
                </w:r>
                <w:r w:rsidR="00B636E2">
                  <w:fldChar w:fldCharType="separate"/>
                </w:r>
                <w:r w:rsidR="00AD414B">
                  <w:rPr>
                    <w:noProof/>
                  </w:rPr>
                  <w:t>12</w:t>
                </w:r>
                <w:r w:rsidR="00B636E2">
                  <w:rPr>
                    <w:noProof/>
                  </w:rPr>
                  <w:fldChar w:fldCharType="end"/>
                </w:r>
                <w:r>
                  <w:t xml:space="preserve"> из </w:t>
                </w:r>
                <w:r w:rsidR="00B636E2">
                  <w:fldChar w:fldCharType="begin"/>
                </w:r>
                <w:r w:rsidR="00A03DC2">
                  <w:instrText xml:space="preserve"> NUMPAGES </w:instrText>
                </w:r>
                <w:r w:rsidR="00B636E2">
                  <w:fldChar w:fldCharType="separate"/>
                </w:r>
                <w:r w:rsidR="00AD414B">
                  <w:rPr>
                    <w:noProof/>
                  </w:rPr>
                  <w:t>12</w:t>
                </w:r>
                <w:r w:rsidR="00B636E2">
                  <w:rPr>
                    <w:noProof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  <w:r w:rsidR="007E10FA">
      <w:object w:dxaOrig="1040" w:dyaOrig="56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1.45pt;height:28.05pt" o:ole="" filled="t">
          <v:fill color2="black"/>
          <v:imagedata r:id="rId1" o:title=""/>
        </v:shape>
        <o:OLEObject Type="Embed" ProgID="Word.Picture.8" ShapeID="_x0000_i1025" DrawAspect="Content" ObjectID="_1557739011" r:id="rId2"/>
      </w:object>
    </w:r>
  </w:p>
  <w:p w:rsidR="007E10FA" w:rsidRDefault="007E10FA" w:rsidP="00F538F6">
    <w:pPr>
      <w:pStyle w:val="ae"/>
      <w:pBdr>
        <w:top w:val="double" w:sz="1" w:space="9" w:color="000000"/>
      </w:pBd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3DC2" w:rsidRDefault="00A03DC2">
      <w:r>
        <w:separator/>
      </w:r>
    </w:p>
  </w:footnote>
  <w:footnote w:type="continuationSeparator" w:id="0">
    <w:p w:rsidR="00A03DC2" w:rsidRDefault="00A03D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145"/>
        </w:tabs>
        <w:ind w:left="1145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"/>
      <w:lvlJc w:val="left"/>
      <w:pPr>
        <w:tabs>
          <w:tab w:val="num" w:pos="786"/>
        </w:tabs>
        <w:ind w:left="786" w:hanging="360"/>
      </w:pPr>
      <w:rPr>
        <w:rFonts w:ascii="Wingdings" w:hAnsi="Wingdings"/>
      </w:rPr>
    </w:lvl>
  </w:abstractNum>
  <w:abstractNum w:abstractNumId="3">
    <w:nsid w:val="00000005"/>
    <w:multiLevelType w:val="singleLevel"/>
    <w:tmpl w:val="00000005"/>
    <w:name w:val="WW8Num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color w:val="000000"/>
      </w:rPr>
    </w:lvl>
  </w:abstractNum>
  <w:abstractNum w:abstractNumId="4">
    <w:nsid w:val="00000006"/>
    <w:multiLevelType w:val="multilevel"/>
    <w:tmpl w:val="829627C0"/>
    <w:name w:val="WW8Num7"/>
    <w:lvl w:ilvl="0">
      <w:start w:val="1"/>
      <w:numFmt w:val="decimal"/>
      <w:lvlText w:val="%1)"/>
      <w:lvlJc w:val="left"/>
      <w:pPr>
        <w:tabs>
          <w:tab w:val="num" w:pos="1051"/>
        </w:tabs>
        <w:ind w:left="1051" w:hanging="645"/>
      </w:pPr>
    </w:lvl>
    <w:lvl w:ilvl="1" w:tentative="1">
      <w:start w:val="1"/>
      <w:numFmt w:val="bullet"/>
      <w:lvlText w:val="o"/>
      <w:lvlJc w:val="left"/>
      <w:pPr>
        <w:tabs>
          <w:tab w:val="num" w:pos="1940"/>
        </w:tabs>
        <w:ind w:left="19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660"/>
        </w:tabs>
        <w:ind w:left="26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380"/>
        </w:tabs>
        <w:ind w:left="33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00"/>
        </w:tabs>
        <w:ind w:left="41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20"/>
        </w:tabs>
        <w:ind w:left="48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40"/>
        </w:tabs>
        <w:ind w:left="55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260"/>
        </w:tabs>
        <w:ind w:left="62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980"/>
        </w:tabs>
        <w:ind w:left="6980" w:hanging="360"/>
      </w:pPr>
      <w:rPr>
        <w:rFonts w:ascii="Wingdings" w:hAnsi="Wingdings" w:hint="default"/>
      </w:rPr>
    </w:lvl>
  </w:abstractNum>
  <w:abstractNum w:abstractNumId="5">
    <w:nsid w:val="00000007"/>
    <w:multiLevelType w:val="singleLevel"/>
    <w:tmpl w:val="00000007"/>
    <w:name w:val="WW8Num8"/>
    <w:lvl w:ilvl="0">
      <w:start w:val="8"/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ascii="Times New Roman" w:hAnsi="Times New Roman"/>
      </w:rPr>
    </w:lvl>
  </w:abstractNum>
  <w:abstractNum w:abstractNumId="6">
    <w:nsid w:val="00000008"/>
    <w:multiLevelType w:val="singleLevel"/>
    <w:tmpl w:val="00000008"/>
    <w:name w:val="WW8Num9"/>
    <w:lvl w:ilvl="0">
      <w:start w:val="1"/>
      <w:numFmt w:val="bullet"/>
      <w:lvlText w:val=""/>
      <w:lvlJc w:val="left"/>
      <w:pPr>
        <w:tabs>
          <w:tab w:val="num" w:pos="1656"/>
        </w:tabs>
        <w:ind w:left="1656" w:hanging="360"/>
      </w:pPr>
      <w:rPr>
        <w:rFonts w:ascii="Symbol" w:hAnsi="Symbol"/>
      </w:rPr>
    </w:lvl>
  </w:abstractNum>
  <w:abstractNum w:abstractNumId="7">
    <w:nsid w:val="00000009"/>
    <w:multiLevelType w:val="singleLevel"/>
    <w:tmpl w:val="00000009"/>
    <w:name w:val="WW8Num10"/>
    <w:lvl w:ilvl="0">
      <w:start w:val="1"/>
      <w:numFmt w:val="bullet"/>
      <w:lvlText w:val=""/>
      <w:lvlJc w:val="left"/>
      <w:pPr>
        <w:tabs>
          <w:tab w:val="num" w:pos="1656"/>
        </w:tabs>
        <w:ind w:left="1656" w:hanging="360"/>
      </w:pPr>
      <w:rPr>
        <w:rFonts w:ascii="Symbol" w:hAnsi="Symbol"/>
      </w:rPr>
    </w:lvl>
  </w:abstractNum>
  <w:abstractNum w:abstractNumId="8">
    <w:nsid w:val="0000000A"/>
    <w:multiLevelType w:val="multilevel"/>
    <w:tmpl w:val="0000000A"/>
    <w:name w:val="WW8Num1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9">
    <w:nsid w:val="0000000B"/>
    <w:multiLevelType w:val="multilevel"/>
    <w:tmpl w:val="0000000B"/>
    <w:name w:val="WW8Num1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10">
    <w:nsid w:val="0000000C"/>
    <w:multiLevelType w:val="multilevel"/>
    <w:tmpl w:val="0000000C"/>
    <w:name w:val="WW8Num1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11">
    <w:nsid w:val="00000014"/>
    <w:multiLevelType w:val="singleLevel"/>
    <w:tmpl w:val="00000014"/>
    <w:name w:val="WW8Num20"/>
    <w:lvl w:ilvl="0">
      <w:start w:val="1"/>
      <w:numFmt w:val="bullet"/>
      <w:lvlText w:val=""/>
      <w:lvlJc w:val="left"/>
      <w:pPr>
        <w:tabs>
          <w:tab w:val="num" w:pos="770"/>
        </w:tabs>
        <w:ind w:left="770" w:hanging="360"/>
      </w:pPr>
      <w:rPr>
        <w:rFonts w:ascii="Symbol" w:hAnsi="Symbol"/>
      </w:rPr>
    </w:lvl>
  </w:abstractNum>
  <w:abstractNum w:abstractNumId="12">
    <w:nsid w:val="01DD3500"/>
    <w:multiLevelType w:val="hybridMultilevel"/>
    <w:tmpl w:val="CE3EB41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021221E6"/>
    <w:multiLevelType w:val="hybridMultilevel"/>
    <w:tmpl w:val="39888B3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034D5B20"/>
    <w:multiLevelType w:val="hybridMultilevel"/>
    <w:tmpl w:val="4594B74C"/>
    <w:lvl w:ilvl="0" w:tplc="76BA3850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0C903285"/>
    <w:multiLevelType w:val="hybridMultilevel"/>
    <w:tmpl w:val="143E029E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13D039BF"/>
    <w:multiLevelType w:val="hybridMultilevel"/>
    <w:tmpl w:val="118223F0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7">
    <w:nsid w:val="182E4EBA"/>
    <w:multiLevelType w:val="hybridMultilevel"/>
    <w:tmpl w:val="DEAE4D9E"/>
    <w:name w:val="WW8Num1222"/>
    <w:lvl w:ilvl="0" w:tplc="04190005">
      <w:start w:val="1"/>
      <w:numFmt w:val="bullet"/>
      <w:lvlText w:val=""/>
      <w:lvlJc w:val="left"/>
      <w:pPr>
        <w:tabs>
          <w:tab w:val="num" w:pos="1145"/>
        </w:tabs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8">
    <w:nsid w:val="236E5A61"/>
    <w:multiLevelType w:val="hybridMultilevel"/>
    <w:tmpl w:val="0278296A"/>
    <w:lvl w:ilvl="0" w:tplc="04190005">
      <w:start w:val="1"/>
      <w:numFmt w:val="bullet"/>
      <w:lvlText w:val=""/>
      <w:lvlJc w:val="left"/>
      <w:pPr>
        <w:tabs>
          <w:tab w:val="num" w:pos="1145"/>
        </w:tabs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9">
    <w:nsid w:val="2591575F"/>
    <w:multiLevelType w:val="hybridMultilevel"/>
    <w:tmpl w:val="2B9A274A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2AB228A7"/>
    <w:multiLevelType w:val="hybridMultilevel"/>
    <w:tmpl w:val="A0068158"/>
    <w:lvl w:ilvl="0" w:tplc="928C8B54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1">
    <w:nsid w:val="2D8F7B18"/>
    <w:multiLevelType w:val="hybridMultilevel"/>
    <w:tmpl w:val="5332F896"/>
    <w:lvl w:ilvl="0" w:tplc="7D465D14">
      <w:start w:val="1"/>
      <w:numFmt w:val="bullet"/>
      <w:lvlText w:val=""/>
      <w:lvlJc w:val="left"/>
      <w:pPr>
        <w:ind w:left="720" w:hanging="360"/>
      </w:pPr>
      <w:rPr>
        <w:rFonts w:ascii="Wingdings" w:hAnsi="Wingdings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5EB2E91"/>
    <w:multiLevelType w:val="hybridMultilevel"/>
    <w:tmpl w:val="7D940654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3C705062"/>
    <w:multiLevelType w:val="hybridMultilevel"/>
    <w:tmpl w:val="7C4ABFA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3E935B10"/>
    <w:multiLevelType w:val="hybridMultilevel"/>
    <w:tmpl w:val="1C009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106D88"/>
    <w:multiLevelType w:val="hybridMultilevel"/>
    <w:tmpl w:val="F022F46A"/>
    <w:name w:val="WW8Num82"/>
    <w:lvl w:ilvl="0" w:tplc="00000006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Wingdings" w:hAnsi="Wingdings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26">
    <w:nsid w:val="53AF23DD"/>
    <w:multiLevelType w:val="hybridMultilevel"/>
    <w:tmpl w:val="02803B4C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53CA3B85"/>
    <w:multiLevelType w:val="hybridMultilevel"/>
    <w:tmpl w:val="47F269CA"/>
    <w:name w:val="WW8Num62"/>
    <w:lvl w:ilvl="0" w:tplc="00000006">
      <w:start w:val="1"/>
      <w:numFmt w:val="bullet"/>
      <w:lvlText w:val=""/>
      <w:lvlJc w:val="left"/>
      <w:pPr>
        <w:tabs>
          <w:tab w:val="num" w:pos="1145"/>
        </w:tabs>
        <w:ind w:left="1145" w:hanging="360"/>
      </w:pPr>
      <w:rPr>
        <w:rFonts w:ascii="Wingdings" w:hAnsi="Wingdings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8">
    <w:nsid w:val="54CA11A0"/>
    <w:multiLevelType w:val="hybridMultilevel"/>
    <w:tmpl w:val="DC568C74"/>
    <w:lvl w:ilvl="0" w:tplc="7D465D14">
      <w:start w:val="1"/>
      <w:numFmt w:val="bullet"/>
      <w:lvlText w:val=""/>
      <w:lvlJc w:val="left"/>
      <w:pPr>
        <w:ind w:left="720" w:hanging="360"/>
      </w:pPr>
      <w:rPr>
        <w:rFonts w:ascii="Wingdings" w:hAnsi="Wingdings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80C1B55"/>
    <w:multiLevelType w:val="hybridMultilevel"/>
    <w:tmpl w:val="7EBA1E72"/>
    <w:lvl w:ilvl="0" w:tplc="76BA3850">
      <w:start w:val="1"/>
      <w:numFmt w:val="decimal"/>
      <w:lvlText w:val="%1."/>
      <w:lvlJc w:val="left"/>
      <w:pPr>
        <w:ind w:left="149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>
    <w:nsid w:val="6062558C"/>
    <w:multiLevelType w:val="hybridMultilevel"/>
    <w:tmpl w:val="A0068158"/>
    <w:lvl w:ilvl="0" w:tplc="928C8B54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1">
    <w:nsid w:val="6140327C"/>
    <w:multiLevelType w:val="hybridMultilevel"/>
    <w:tmpl w:val="B2F86BF2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2">
    <w:nsid w:val="70F23265"/>
    <w:multiLevelType w:val="hybridMultilevel"/>
    <w:tmpl w:val="A92C8AC8"/>
    <w:lvl w:ilvl="0" w:tplc="A9CEF1C6">
      <w:start w:val="1"/>
      <w:numFmt w:val="decimal"/>
      <w:lvlText w:val="%1."/>
      <w:lvlJc w:val="left"/>
      <w:pPr>
        <w:ind w:left="1130" w:hanging="705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3">
    <w:nsid w:val="713E1DFE"/>
    <w:multiLevelType w:val="hybridMultilevel"/>
    <w:tmpl w:val="C2C6DA6E"/>
    <w:name w:val="WW8Num12223"/>
    <w:lvl w:ilvl="0" w:tplc="5D18CB7C">
      <w:start w:val="1"/>
      <w:numFmt w:val="upperRoman"/>
      <w:lvlText w:val="%1."/>
      <w:lvlJc w:val="left"/>
      <w:pPr>
        <w:tabs>
          <w:tab w:val="num" w:pos="1108"/>
        </w:tabs>
        <w:ind w:left="1012" w:hanging="227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31719DC"/>
    <w:multiLevelType w:val="hybridMultilevel"/>
    <w:tmpl w:val="6E8AFEE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5">
    <w:nsid w:val="73C51972"/>
    <w:multiLevelType w:val="hybridMultilevel"/>
    <w:tmpl w:val="ABD6AFD2"/>
    <w:lvl w:ilvl="0" w:tplc="04190005">
      <w:start w:val="1"/>
      <w:numFmt w:val="bullet"/>
      <w:lvlText w:val=""/>
      <w:lvlJc w:val="left"/>
      <w:pPr>
        <w:ind w:left="100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6">
    <w:nsid w:val="74DA2B0A"/>
    <w:multiLevelType w:val="hybridMultilevel"/>
    <w:tmpl w:val="C1464F2E"/>
    <w:name w:val="WW8Num122"/>
    <w:lvl w:ilvl="0" w:tplc="7BBA18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9766C2C"/>
    <w:multiLevelType w:val="hybridMultilevel"/>
    <w:tmpl w:val="49D4B2A4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8">
    <w:nsid w:val="7D0D28C2"/>
    <w:multiLevelType w:val="hybridMultilevel"/>
    <w:tmpl w:val="280E153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24"/>
  </w:num>
  <w:num w:numId="3">
    <w:abstractNumId w:val="28"/>
  </w:num>
  <w:num w:numId="4">
    <w:abstractNumId w:val="21"/>
  </w:num>
  <w:num w:numId="5">
    <w:abstractNumId w:val="22"/>
  </w:num>
  <w:num w:numId="6">
    <w:abstractNumId w:val="26"/>
  </w:num>
  <w:num w:numId="7">
    <w:abstractNumId w:val="14"/>
  </w:num>
  <w:num w:numId="8">
    <w:abstractNumId w:val="29"/>
  </w:num>
  <w:num w:numId="9">
    <w:abstractNumId w:val="19"/>
  </w:num>
  <w:num w:numId="10">
    <w:abstractNumId w:val="18"/>
  </w:num>
  <w:num w:numId="11">
    <w:abstractNumId w:val="17"/>
  </w:num>
  <w:num w:numId="12">
    <w:abstractNumId w:val="38"/>
  </w:num>
  <w:num w:numId="13">
    <w:abstractNumId w:val="12"/>
  </w:num>
  <w:num w:numId="14">
    <w:abstractNumId w:val="31"/>
  </w:num>
  <w:num w:numId="15">
    <w:abstractNumId w:val="16"/>
  </w:num>
  <w:num w:numId="16">
    <w:abstractNumId w:val="23"/>
  </w:num>
  <w:num w:numId="17">
    <w:abstractNumId w:val="13"/>
  </w:num>
  <w:num w:numId="18">
    <w:abstractNumId w:val="37"/>
  </w:num>
  <w:num w:numId="19">
    <w:abstractNumId w:val="32"/>
  </w:num>
  <w:num w:numId="20">
    <w:abstractNumId w:val="20"/>
  </w:num>
  <w:num w:numId="21">
    <w:abstractNumId w:val="30"/>
  </w:num>
  <w:num w:numId="22">
    <w:abstractNumId w:val="34"/>
  </w:num>
  <w:num w:numId="23">
    <w:abstractNumId w:val="15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09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A70CFD"/>
    <w:rsid w:val="00000457"/>
    <w:rsid w:val="00000BC6"/>
    <w:rsid w:val="00001335"/>
    <w:rsid w:val="000019D6"/>
    <w:rsid w:val="00001CDC"/>
    <w:rsid w:val="00003BF8"/>
    <w:rsid w:val="00003EA0"/>
    <w:rsid w:val="000042D9"/>
    <w:rsid w:val="0000457B"/>
    <w:rsid w:val="0000477C"/>
    <w:rsid w:val="00004815"/>
    <w:rsid w:val="00004C78"/>
    <w:rsid w:val="00005C01"/>
    <w:rsid w:val="00006996"/>
    <w:rsid w:val="00006BBF"/>
    <w:rsid w:val="000071E8"/>
    <w:rsid w:val="000078A5"/>
    <w:rsid w:val="00007970"/>
    <w:rsid w:val="000105E7"/>
    <w:rsid w:val="000112BE"/>
    <w:rsid w:val="00011806"/>
    <w:rsid w:val="00011B88"/>
    <w:rsid w:val="00011F86"/>
    <w:rsid w:val="0001249A"/>
    <w:rsid w:val="000127F7"/>
    <w:rsid w:val="00013140"/>
    <w:rsid w:val="000137C6"/>
    <w:rsid w:val="00013F2D"/>
    <w:rsid w:val="00014EBE"/>
    <w:rsid w:val="0001537A"/>
    <w:rsid w:val="00015AF4"/>
    <w:rsid w:val="00015FA3"/>
    <w:rsid w:val="00015FBD"/>
    <w:rsid w:val="000160FB"/>
    <w:rsid w:val="0001618C"/>
    <w:rsid w:val="00016334"/>
    <w:rsid w:val="00016393"/>
    <w:rsid w:val="00016593"/>
    <w:rsid w:val="000175BF"/>
    <w:rsid w:val="00017E8A"/>
    <w:rsid w:val="00017F7E"/>
    <w:rsid w:val="000207BA"/>
    <w:rsid w:val="00020DD4"/>
    <w:rsid w:val="00021085"/>
    <w:rsid w:val="00021A14"/>
    <w:rsid w:val="00022285"/>
    <w:rsid w:val="00022AF8"/>
    <w:rsid w:val="00022C36"/>
    <w:rsid w:val="00022FAB"/>
    <w:rsid w:val="0002356F"/>
    <w:rsid w:val="0002358C"/>
    <w:rsid w:val="0002363A"/>
    <w:rsid w:val="000239F0"/>
    <w:rsid w:val="00023A73"/>
    <w:rsid w:val="00023C0D"/>
    <w:rsid w:val="00023F60"/>
    <w:rsid w:val="00024726"/>
    <w:rsid w:val="00024960"/>
    <w:rsid w:val="00024D59"/>
    <w:rsid w:val="000254F0"/>
    <w:rsid w:val="000264AF"/>
    <w:rsid w:val="0002765C"/>
    <w:rsid w:val="000278DE"/>
    <w:rsid w:val="00027A72"/>
    <w:rsid w:val="00030500"/>
    <w:rsid w:val="000307EA"/>
    <w:rsid w:val="00030B80"/>
    <w:rsid w:val="00030E4B"/>
    <w:rsid w:val="0003158B"/>
    <w:rsid w:val="000318F3"/>
    <w:rsid w:val="00031B75"/>
    <w:rsid w:val="00032422"/>
    <w:rsid w:val="00032DDC"/>
    <w:rsid w:val="00033013"/>
    <w:rsid w:val="0003428B"/>
    <w:rsid w:val="000342BB"/>
    <w:rsid w:val="000342E0"/>
    <w:rsid w:val="00034A0A"/>
    <w:rsid w:val="00034DC7"/>
    <w:rsid w:val="00035174"/>
    <w:rsid w:val="0003604A"/>
    <w:rsid w:val="0003704B"/>
    <w:rsid w:val="0003721D"/>
    <w:rsid w:val="000376A5"/>
    <w:rsid w:val="00037C7F"/>
    <w:rsid w:val="00040361"/>
    <w:rsid w:val="00040950"/>
    <w:rsid w:val="00040A2D"/>
    <w:rsid w:val="0004268A"/>
    <w:rsid w:val="00042AC7"/>
    <w:rsid w:val="000432B2"/>
    <w:rsid w:val="000436E0"/>
    <w:rsid w:val="000438F6"/>
    <w:rsid w:val="00043A4C"/>
    <w:rsid w:val="00043EA9"/>
    <w:rsid w:val="00044128"/>
    <w:rsid w:val="00044323"/>
    <w:rsid w:val="00044B9F"/>
    <w:rsid w:val="00044D5B"/>
    <w:rsid w:val="00044DDD"/>
    <w:rsid w:val="0004526E"/>
    <w:rsid w:val="00045762"/>
    <w:rsid w:val="000457FE"/>
    <w:rsid w:val="000459B0"/>
    <w:rsid w:val="00045B9E"/>
    <w:rsid w:val="00045E4C"/>
    <w:rsid w:val="00046015"/>
    <w:rsid w:val="00047440"/>
    <w:rsid w:val="0004766B"/>
    <w:rsid w:val="0004780B"/>
    <w:rsid w:val="00050606"/>
    <w:rsid w:val="00050922"/>
    <w:rsid w:val="00050A24"/>
    <w:rsid w:val="00050CE2"/>
    <w:rsid w:val="0005151A"/>
    <w:rsid w:val="00051B4B"/>
    <w:rsid w:val="000528D2"/>
    <w:rsid w:val="00052931"/>
    <w:rsid w:val="00052D4D"/>
    <w:rsid w:val="00052E6C"/>
    <w:rsid w:val="00053BC0"/>
    <w:rsid w:val="00053DF9"/>
    <w:rsid w:val="00053F7A"/>
    <w:rsid w:val="00054D65"/>
    <w:rsid w:val="00054FC6"/>
    <w:rsid w:val="000558D2"/>
    <w:rsid w:val="00055D6A"/>
    <w:rsid w:val="00055E41"/>
    <w:rsid w:val="00056869"/>
    <w:rsid w:val="00056952"/>
    <w:rsid w:val="0005732E"/>
    <w:rsid w:val="000578FD"/>
    <w:rsid w:val="000602E4"/>
    <w:rsid w:val="00060438"/>
    <w:rsid w:val="00060632"/>
    <w:rsid w:val="00060E4F"/>
    <w:rsid w:val="00061286"/>
    <w:rsid w:val="00061635"/>
    <w:rsid w:val="000621B0"/>
    <w:rsid w:val="00062536"/>
    <w:rsid w:val="00062615"/>
    <w:rsid w:val="00063199"/>
    <w:rsid w:val="000636A5"/>
    <w:rsid w:val="00065166"/>
    <w:rsid w:val="0006536E"/>
    <w:rsid w:val="0006565F"/>
    <w:rsid w:val="00065C8E"/>
    <w:rsid w:val="00065D53"/>
    <w:rsid w:val="00066423"/>
    <w:rsid w:val="00066AD0"/>
    <w:rsid w:val="00067002"/>
    <w:rsid w:val="00067450"/>
    <w:rsid w:val="00067EAA"/>
    <w:rsid w:val="0007010E"/>
    <w:rsid w:val="000701CA"/>
    <w:rsid w:val="0007051C"/>
    <w:rsid w:val="000705FC"/>
    <w:rsid w:val="00070627"/>
    <w:rsid w:val="000706C5"/>
    <w:rsid w:val="000706EE"/>
    <w:rsid w:val="00070A40"/>
    <w:rsid w:val="00070C71"/>
    <w:rsid w:val="000717F6"/>
    <w:rsid w:val="00071DF7"/>
    <w:rsid w:val="000727E2"/>
    <w:rsid w:val="00072B13"/>
    <w:rsid w:val="000732AA"/>
    <w:rsid w:val="00074086"/>
    <w:rsid w:val="00074110"/>
    <w:rsid w:val="000743ED"/>
    <w:rsid w:val="000745D8"/>
    <w:rsid w:val="000749EB"/>
    <w:rsid w:val="00074F8C"/>
    <w:rsid w:val="00075174"/>
    <w:rsid w:val="0007528D"/>
    <w:rsid w:val="000759DC"/>
    <w:rsid w:val="0007630B"/>
    <w:rsid w:val="00076C76"/>
    <w:rsid w:val="0007701C"/>
    <w:rsid w:val="00077260"/>
    <w:rsid w:val="00077793"/>
    <w:rsid w:val="00077F41"/>
    <w:rsid w:val="000800E8"/>
    <w:rsid w:val="00080F31"/>
    <w:rsid w:val="000815F9"/>
    <w:rsid w:val="00081BE7"/>
    <w:rsid w:val="00082233"/>
    <w:rsid w:val="000824FD"/>
    <w:rsid w:val="00082A66"/>
    <w:rsid w:val="000837FF"/>
    <w:rsid w:val="00083ACC"/>
    <w:rsid w:val="00083C38"/>
    <w:rsid w:val="00083D3F"/>
    <w:rsid w:val="00083FAE"/>
    <w:rsid w:val="00084091"/>
    <w:rsid w:val="00085341"/>
    <w:rsid w:val="0008539A"/>
    <w:rsid w:val="000853C4"/>
    <w:rsid w:val="0008580E"/>
    <w:rsid w:val="00085DBC"/>
    <w:rsid w:val="00085E39"/>
    <w:rsid w:val="000867EF"/>
    <w:rsid w:val="00086C98"/>
    <w:rsid w:val="00086DA4"/>
    <w:rsid w:val="00086DC9"/>
    <w:rsid w:val="00086FBB"/>
    <w:rsid w:val="00087297"/>
    <w:rsid w:val="000874D4"/>
    <w:rsid w:val="00087D5F"/>
    <w:rsid w:val="00090C4D"/>
    <w:rsid w:val="00090C63"/>
    <w:rsid w:val="00090D36"/>
    <w:rsid w:val="000919C2"/>
    <w:rsid w:val="00091EEB"/>
    <w:rsid w:val="00092089"/>
    <w:rsid w:val="00093440"/>
    <w:rsid w:val="00093FF4"/>
    <w:rsid w:val="0009401E"/>
    <w:rsid w:val="00094F8D"/>
    <w:rsid w:val="0009516F"/>
    <w:rsid w:val="0009559D"/>
    <w:rsid w:val="000971B0"/>
    <w:rsid w:val="000972D8"/>
    <w:rsid w:val="000972EE"/>
    <w:rsid w:val="00097731"/>
    <w:rsid w:val="00097DE4"/>
    <w:rsid w:val="00097E79"/>
    <w:rsid w:val="000A0A59"/>
    <w:rsid w:val="000A0C36"/>
    <w:rsid w:val="000A1165"/>
    <w:rsid w:val="000A1445"/>
    <w:rsid w:val="000A15AF"/>
    <w:rsid w:val="000A1FFF"/>
    <w:rsid w:val="000A2396"/>
    <w:rsid w:val="000A2A32"/>
    <w:rsid w:val="000A3889"/>
    <w:rsid w:val="000A4090"/>
    <w:rsid w:val="000A4D3D"/>
    <w:rsid w:val="000A4FDB"/>
    <w:rsid w:val="000A53B4"/>
    <w:rsid w:val="000A5856"/>
    <w:rsid w:val="000A5DE2"/>
    <w:rsid w:val="000A5EF5"/>
    <w:rsid w:val="000A6632"/>
    <w:rsid w:val="000A687C"/>
    <w:rsid w:val="000A6DF4"/>
    <w:rsid w:val="000A727A"/>
    <w:rsid w:val="000A744E"/>
    <w:rsid w:val="000A76ED"/>
    <w:rsid w:val="000A7D95"/>
    <w:rsid w:val="000B059B"/>
    <w:rsid w:val="000B0788"/>
    <w:rsid w:val="000B0A25"/>
    <w:rsid w:val="000B0C95"/>
    <w:rsid w:val="000B0E84"/>
    <w:rsid w:val="000B1586"/>
    <w:rsid w:val="000B22A5"/>
    <w:rsid w:val="000B2DB6"/>
    <w:rsid w:val="000B2E26"/>
    <w:rsid w:val="000B3D85"/>
    <w:rsid w:val="000B4508"/>
    <w:rsid w:val="000B59C5"/>
    <w:rsid w:val="000B5E28"/>
    <w:rsid w:val="000B5EFA"/>
    <w:rsid w:val="000B5F75"/>
    <w:rsid w:val="000B6650"/>
    <w:rsid w:val="000B7691"/>
    <w:rsid w:val="000C0062"/>
    <w:rsid w:val="000C0967"/>
    <w:rsid w:val="000C127D"/>
    <w:rsid w:val="000C133D"/>
    <w:rsid w:val="000C1791"/>
    <w:rsid w:val="000C1D13"/>
    <w:rsid w:val="000C2905"/>
    <w:rsid w:val="000C2EDD"/>
    <w:rsid w:val="000C3266"/>
    <w:rsid w:val="000C40D4"/>
    <w:rsid w:val="000C49E5"/>
    <w:rsid w:val="000C4C09"/>
    <w:rsid w:val="000C4F29"/>
    <w:rsid w:val="000C4F61"/>
    <w:rsid w:val="000C5109"/>
    <w:rsid w:val="000C56E8"/>
    <w:rsid w:val="000C6906"/>
    <w:rsid w:val="000C6D92"/>
    <w:rsid w:val="000C72A0"/>
    <w:rsid w:val="000C73CD"/>
    <w:rsid w:val="000C7608"/>
    <w:rsid w:val="000D06EF"/>
    <w:rsid w:val="000D25A1"/>
    <w:rsid w:val="000D28F1"/>
    <w:rsid w:val="000D31C9"/>
    <w:rsid w:val="000D3B6B"/>
    <w:rsid w:val="000D43F9"/>
    <w:rsid w:val="000D4AE5"/>
    <w:rsid w:val="000D523C"/>
    <w:rsid w:val="000D5A06"/>
    <w:rsid w:val="000D65BB"/>
    <w:rsid w:val="000D68DA"/>
    <w:rsid w:val="000D71FA"/>
    <w:rsid w:val="000D75BC"/>
    <w:rsid w:val="000D75E5"/>
    <w:rsid w:val="000D765B"/>
    <w:rsid w:val="000D7766"/>
    <w:rsid w:val="000D7E83"/>
    <w:rsid w:val="000E0087"/>
    <w:rsid w:val="000E0255"/>
    <w:rsid w:val="000E06D7"/>
    <w:rsid w:val="000E0858"/>
    <w:rsid w:val="000E0F83"/>
    <w:rsid w:val="000E1804"/>
    <w:rsid w:val="000E1D77"/>
    <w:rsid w:val="000E1E02"/>
    <w:rsid w:val="000E2771"/>
    <w:rsid w:val="000E2BAC"/>
    <w:rsid w:val="000E3506"/>
    <w:rsid w:val="000E3C6E"/>
    <w:rsid w:val="000E4ADC"/>
    <w:rsid w:val="000E4CCB"/>
    <w:rsid w:val="000E57D2"/>
    <w:rsid w:val="000E5B38"/>
    <w:rsid w:val="000E5BA9"/>
    <w:rsid w:val="000E5E91"/>
    <w:rsid w:val="000E5FD3"/>
    <w:rsid w:val="000F1374"/>
    <w:rsid w:val="000F1679"/>
    <w:rsid w:val="000F168F"/>
    <w:rsid w:val="000F178E"/>
    <w:rsid w:val="000F1899"/>
    <w:rsid w:val="000F2015"/>
    <w:rsid w:val="000F3562"/>
    <w:rsid w:val="000F35E4"/>
    <w:rsid w:val="000F3670"/>
    <w:rsid w:val="000F43C3"/>
    <w:rsid w:val="000F4C76"/>
    <w:rsid w:val="000F5D54"/>
    <w:rsid w:val="000F64DF"/>
    <w:rsid w:val="000F6DD1"/>
    <w:rsid w:val="000F6FE1"/>
    <w:rsid w:val="000F75D9"/>
    <w:rsid w:val="000F79A3"/>
    <w:rsid w:val="00100749"/>
    <w:rsid w:val="0010076A"/>
    <w:rsid w:val="0010086F"/>
    <w:rsid w:val="001011C3"/>
    <w:rsid w:val="001013B1"/>
    <w:rsid w:val="001013B5"/>
    <w:rsid w:val="00101570"/>
    <w:rsid w:val="001015F4"/>
    <w:rsid w:val="0010299F"/>
    <w:rsid w:val="00102A40"/>
    <w:rsid w:val="001032E4"/>
    <w:rsid w:val="001037C9"/>
    <w:rsid w:val="00103A1F"/>
    <w:rsid w:val="00104568"/>
    <w:rsid w:val="001048D0"/>
    <w:rsid w:val="001051C6"/>
    <w:rsid w:val="00106444"/>
    <w:rsid w:val="00106488"/>
    <w:rsid w:val="00106D68"/>
    <w:rsid w:val="00106E3D"/>
    <w:rsid w:val="00106F24"/>
    <w:rsid w:val="001071A0"/>
    <w:rsid w:val="001074BD"/>
    <w:rsid w:val="00107784"/>
    <w:rsid w:val="001079A3"/>
    <w:rsid w:val="001106E6"/>
    <w:rsid w:val="00110B0E"/>
    <w:rsid w:val="0011152A"/>
    <w:rsid w:val="00111ABB"/>
    <w:rsid w:val="00111D6E"/>
    <w:rsid w:val="00112AF5"/>
    <w:rsid w:val="00112E45"/>
    <w:rsid w:val="00113476"/>
    <w:rsid w:val="00113665"/>
    <w:rsid w:val="001136C3"/>
    <w:rsid w:val="00113802"/>
    <w:rsid w:val="00113ADF"/>
    <w:rsid w:val="00113C07"/>
    <w:rsid w:val="00113EB1"/>
    <w:rsid w:val="00113F70"/>
    <w:rsid w:val="001141A7"/>
    <w:rsid w:val="001150FA"/>
    <w:rsid w:val="00115A01"/>
    <w:rsid w:val="00115E98"/>
    <w:rsid w:val="001162C0"/>
    <w:rsid w:val="0011661C"/>
    <w:rsid w:val="00116927"/>
    <w:rsid w:val="00116A28"/>
    <w:rsid w:val="00117078"/>
    <w:rsid w:val="001203E0"/>
    <w:rsid w:val="00120758"/>
    <w:rsid w:val="00120AA9"/>
    <w:rsid w:val="0012178F"/>
    <w:rsid w:val="00121C51"/>
    <w:rsid w:val="0012205F"/>
    <w:rsid w:val="00122245"/>
    <w:rsid w:val="0012233D"/>
    <w:rsid w:val="00123138"/>
    <w:rsid w:val="001238F9"/>
    <w:rsid w:val="00123FBB"/>
    <w:rsid w:val="001248EE"/>
    <w:rsid w:val="00124BDB"/>
    <w:rsid w:val="00124F2C"/>
    <w:rsid w:val="00125323"/>
    <w:rsid w:val="00125517"/>
    <w:rsid w:val="001255A6"/>
    <w:rsid w:val="00125D0C"/>
    <w:rsid w:val="00126563"/>
    <w:rsid w:val="00126769"/>
    <w:rsid w:val="00126892"/>
    <w:rsid w:val="001268C1"/>
    <w:rsid w:val="00126F90"/>
    <w:rsid w:val="001272BB"/>
    <w:rsid w:val="001278B6"/>
    <w:rsid w:val="00127F5A"/>
    <w:rsid w:val="00130207"/>
    <w:rsid w:val="0013022D"/>
    <w:rsid w:val="0013038D"/>
    <w:rsid w:val="00130B4B"/>
    <w:rsid w:val="00131D57"/>
    <w:rsid w:val="0013218C"/>
    <w:rsid w:val="00132575"/>
    <w:rsid w:val="00133860"/>
    <w:rsid w:val="0013396A"/>
    <w:rsid w:val="00133D2A"/>
    <w:rsid w:val="00134946"/>
    <w:rsid w:val="00135620"/>
    <w:rsid w:val="00135B6F"/>
    <w:rsid w:val="00135BD0"/>
    <w:rsid w:val="0013649A"/>
    <w:rsid w:val="00136E6B"/>
    <w:rsid w:val="00136F48"/>
    <w:rsid w:val="00137563"/>
    <w:rsid w:val="00137AAA"/>
    <w:rsid w:val="00137D7D"/>
    <w:rsid w:val="00140EC6"/>
    <w:rsid w:val="001414D0"/>
    <w:rsid w:val="00141B43"/>
    <w:rsid w:val="001428B3"/>
    <w:rsid w:val="00143754"/>
    <w:rsid w:val="00143F3F"/>
    <w:rsid w:val="001441A3"/>
    <w:rsid w:val="00145249"/>
    <w:rsid w:val="00145528"/>
    <w:rsid w:val="00145551"/>
    <w:rsid w:val="001456DB"/>
    <w:rsid w:val="00145BF0"/>
    <w:rsid w:val="00145E6A"/>
    <w:rsid w:val="0014600F"/>
    <w:rsid w:val="00146D92"/>
    <w:rsid w:val="00147466"/>
    <w:rsid w:val="00150B62"/>
    <w:rsid w:val="00151557"/>
    <w:rsid w:val="0015314E"/>
    <w:rsid w:val="00153C0C"/>
    <w:rsid w:val="00153D12"/>
    <w:rsid w:val="00153E77"/>
    <w:rsid w:val="001540D6"/>
    <w:rsid w:val="001547A6"/>
    <w:rsid w:val="0015494B"/>
    <w:rsid w:val="00154A18"/>
    <w:rsid w:val="001557A2"/>
    <w:rsid w:val="00155BA0"/>
    <w:rsid w:val="001566B9"/>
    <w:rsid w:val="00156804"/>
    <w:rsid w:val="00156F9E"/>
    <w:rsid w:val="00157336"/>
    <w:rsid w:val="001575ED"/>
    <w:rsid w:val="00160015"/>
    <w:rsid w:val="00160B2A"/>
    <w:rsid w:val="00160E62"/>
    <w:rsid w:val="001614DF"/>
    <w:rsid w:val="00161510"/>
    <w:rsid w:val="0016226B"/>
    <w:rsid w:val="001636E8"/>
    <w:rsid w:val="0016375E"/>
    <w:rsid w:val="00163B0E"/>
    <w:rsid w:val="00163BD5"/>
    <w:rsid w:val="00163C2E"/>
    <w:rsid w:val="001641D3"/>
    <w:rsid w:val="001642FD"/>
    <w:rsid w:val="001646B1"/>
    <w:rsid w:val="00164B77"/>
    <w:rsid w:val="00165618"/>
    <w:rsid w:val="00165CC0"/>
    <w:rsid w:val="00166256"/>
    <w:rsid w:val="00166A5B"/>
    <w:rsid w:val="00166C69"/>
    <w:rsid w:val="0016727B"/>
    <w:rsid w:val="00167352"/>
    <w:rsid w:val="0016783F"/>
    <w:rsid w:val="001701C7"/>
    <w:rsid w:val="001706C3"/>
    <w:rsid w:val="001712DE"/>
    <w:rsid w:val="0017143D"/>
    <w:rsid w:val="00171B5A"/>
    <w:rsid w:val="00171EF5"/>
    <w:rsid w:val="00173FB9"/>
    <w:rsid w:val="00174559"/>
    <w:rsid w:val="0017466B"/>
    <w:rsid w:val="00174DCC"/>
    <w:rsid w:val="00175317"/>
    <w:rsid w:val="001756F3"/>
    <w:rsid w:val="00175F50"/>
    <w:rsid w:val="00176C64"/>
    <w:rsid w:val="00176E45"/>
    <w:rsid w:val="00176FE3"/>
    <w:rsid w:val="001775B5"/>
    <w:rsid w:val="00177DEB"/>
    <w:rsid w:val="00177F44"/>
    <w:rsid w:val="00180046"/>
    <w:rsid w:val="00180954"/>
    <w:rsid w:val="00180AFD"/>
    <w:rsid w:val="00181337"/>
    <w:rsid w:val="0018155B"/>
    <w:rsid w:val="00183CCB"/>
    <w:rsid w:val="001844A4"/>
    <w:rsid w:val="00184942"/>
    <w:rsid w:val="00184E7B"/>
    <w:rsid w:val="00185D9B"/>
    <w:rsid w:val="001861C8"/>
    <w:rsid w:val="0018675F"/>
    <w:rsid w:val="001868C7"/>
    <w:rsid w:val="001910F4"/>
    <w:rsid w:val="00191718"/>
    <w:rsid w:val="00192423"/>
    <w:rsid w:val="00192806"/>
    <w:rsid w:val="001928B6"/>
    <w:rsid w:val="00192CFD"/>
    <w:rsid w:val="001932C5"/>
    <w:rsid w:val="001938AE"/>
    <w:rsid w:val="00193C6F"/>
    <w:rsid w:val="001941DD"/>
    <w:rsid w:val="0019502D"/>
    <w:rsid w:val="0019507D"/>
    <w:rsid w:val="00195AC0"/>
    <w:rsid w:val="00196D74"/>
    <w:rsid w:val="00196E7C"/>
    <w:rsid w:val="00196EFA"/>
    <w:rsid w:val="00196FAA"/>
    <w:rsid w:val="001972A6"/>
    <w:rsid w:val="001978A7"/>
    <w:rsid w:val="00197B8F"/>
    <w:rsid w:val="00197C37"/>
    <w:rsid w:val="00197C4B"/>
    <w:rsid w:val="001A047A"/>
    <w:rsid w:val="001A04CB"/>
    <w:rsid w:val="001A106D"/>
    <w:rsid w:val="001A132C"/>
    <w:rsid w:val="001A16A8"/>
    <w:rsid w:val="001A1B79"/>
    <w:rsid w:val="001A201F"/>
    <w:rsid w:val="001A2598"/>
    <w:rsid w:val="001A2735"/>
    <w:rsid w:val="001A2CAC"/>
    <w:rsid w:val="001A2DDE"/>
    <w:rsid w:val="001A2F9D"/>
    <w:rsid w:val="001A3223"/>
    <w:rsid w:val="001A339A"/>
    <w:rsid w:val="001A38E8"/>
    <w:rsid w:val="001A398C"/>
    <w:rsid w:val="001A3F4C"/>
    <w:rsid w:val="001A4DF2"/>
    <w:rsid w:val="001A4FBD"/>
    <w:rsid w:val="001A51A5"/>
    <w:rsid w:val="001A52A3"/>
    <w:rsid w:val="001A53CB"/>
    <w:rsid w:val="001A5583"/>
    <w:rsid w:val="001A57E2"/>
    <w:rsid w:val="001A5BAF"/>
    <w:rsid w:val="001A6544"/>
    <w:rsid w:val="001A659B"/>
    <w:rsid w:val="001A6ACF"/>
    <w:rsid w:val="001B066A"/>
    <w:rsid w:val="001B080B"/>
    <w:rsid w:val="001B0AFA"/>
    <w:rsid w:val="001B0B62"/>
    <w:rsid w:val="001B11F4"/>
    <w:rsid w:val="001B1343"/>
    <w:rsid w:val="001B2B3C"/>
    <w:rsid w:val="001B3FE3"/>
    <w:rsid w:val="001B421B"/>
    <w:rsid w:val="001B4619"/>
    <w:rsid w:val="001B4BEF"/>
    <w:rsid w:val="001B56FF"/>
    <w:rsid w:val="001B5C79"/>
    <w:rsid w:val="001B5D02"/>
    <w:rsid w:val="001B6CF7"/>
    <w:rsid w:val="001B75AB"/>
    <w:rsid w:val="001B75B1"/>
    <w:rsid w:val="001B7A9D"/>
    <w:rsid w:val="001B7AB9"/>
    <w:rsid w:val="001B7FB2"/>
    <w:rsid w:val="001C068A"/>
    <w:rsid w:val="001C11BD"/>
    <w:rsid w:val="001C13DE"/>
    <w:rsid w:val="001C1D32"/>
    <w:rsid w:val="001C2029"/>
    <w:rsid w:val="001C2C64"/>
    <w:rsid w:val="001C2D26"/>
    <w:rsid w:val="001C2E75"/>
    <w:rsid w:val="001C3594"/>
    <w:rsid w:val="001C3E66"/>
    <w:rsid w:val="001C3FD7"/>
    <w:rsid w:val="001C40A2"/>
    <w:rsid w:val="001C4C4D"/>
    <w:rsid w:val="001C56A0"/>
    <w:rsid w:val="001C59D8"/>
    <w:rsid w:val="001C6041"/>
    <w:rsid w:val="001C6327"/>
    <w:rsid w:val="001C6581"/>
    <w:rsid w:val="001C67CE"/>
    <w:rsid w:val="001C67FE"/>
    <w:rsid w:val="001C6EF9"/>
    <w:rsid w:val="001C7426"/>
    <w:rsid w:val="001C7662"/>
    <w:rsid w:val="001D12EB"/>
    <w:rsid w:val="001D14AD"/>
    <w:rsid w:val="001D1946"/>
    <w:rsid w:val="001D1D33"/>
    <w:rsid w:val="001D2A82"/>
    <w:rsid w:val="001D3412"/>
    <w:rsid w:val="001D4A19"/>
    <w:rsid w:val="001D4A21"/>
    <w:rsid w:val="001D4A2F"/>
    <w:rsid w:val="001D5790"/>
    <w:rsid w:val="001D5C54"/>
    <w:rsid w:val="001D6422"/>
    <w:rsid w:val="001D674E"/>
    <w:rsid w:val="001D792F"/>
    <w:rsid w:val="001D7C77"/>
    <w:rsid w:val="001E0205"/>
    <w:rsid w:val="001E08DA"/>
    <w:rsid w:val="001E137B"/>
    <w:rsid w:val="001E1C0A"/>
    <w:rsid w:val="001E1D5D"/>
    <w:rsid w:val="001E1EA2"/>
    <w:rsid w:val="001E2C86"/>
    <w:rsid w:val="001E2F32"/>
    <w:rsid w:val="001E3643"/>
    <w:rsid w:val="001E403D"/>
    <w:rsid w:val="001E4F4E"/>
    <w:rsid w:val="001E520E"/>
    <w:rsid w:val="001E5493"/>
    <w:rsid w:val="001E551B"/>
    <w:rsid w:val="001E5973"/>
    <w:rsid w:val="001E5CFE"/>
    <w:rsid w:val="001E608C"/>
    <w:rsid w:val="001E6A81"/>
    <w:rsid w:val="001E750A"/>
    <w:rsid w:val="001E7590"/>
    <w:rsid w:val="001E7FB6"/>
    <w:rsid w:val="001F0069"/>
    <w:rsid w:val="001F01DA"/>
    <w:rsid w:val="001F0671"/>
    <w:rsid w:val="001F0ABC"/>
    <w:rsid w:val="001F1146"/>
    <w:rsid w:val="001F14D9"/>
    <w:rsid w:val="001F19AC"/>
    <w:rsid w:val="001F34CF"/>
    <w:rsid w:val="001F3557"/>
    <w:rsid w:val="001F377A"/>
    <w:rsid w:val="001F37A0"/>
    <w:rsid w:val="001F3C0F"/>
    <w:rsid w:val="001F3FC3"/>
    <w:rsid w:val="001F3FDD"/>
    <w:rsid w:val="001F424F"/>
    <w:rsid w:val="001F4275"/>
    <w:rsid w:val="001F479F"/>
    <w:rsid w:val="001F531C"/>
    <w:rsid w:val="001F6237"/>
    <w:rsid w:val="001F67A1"/>
    <w:rsid w:val="001F7A24"/>
    <w:rsid w:val="00200085"/>
    <w:rsid w:val="002001DD"/>
    <w:rsid w:val="00200B8F"/>
    <w:rsid w:val="00200DA7"/>
    <w:rsid w:val="00201310"/>
    <w:rsid w:val="002014D9"/>
    <w:rsid w:val="00201609"/>
    <w:rsid w:val="00201927"/>
    <w:rsid w:val="00201ED2"/>
    <w:rsid w:val="00202EB9"/>
    <w:rsid w:val="00203336"/>
    <w:rsid w:val="002035C4"/>
    <w:rsid w:val="00203684"/>
    <w:rsid w:val="00203689"/>
    <w:rsid w:val="002042EF"/>
    <w:rsid w:val="00204474"/>
    <w:rsid w:val="002044BE"/>
    <w:rsid w:val="00204726"/>
    <w:rsid w:val="002049E5"/>
    <w:rsid w:val="002051B9"/>
    <w:rsid w:val="002054C9"/>
    <w:rsid w:val="00205A19"/>
    <w:rsid w:val="00205DF1"/>
    <w:rsid w:val="002061D1"/>
    <w:rsid w:val="0020626A"/>
    <w:rsid w:val="0020632B"/>
    <w:rsid w:val="00206AED"/>
    <w:rsid w:val="00206CE7"/>
    <w:rsid w:val="00206FC7"/>
    <w:rsid w:val="0020717A"/>
    <w:rsid w:val="002071DA"/>
    <w:rsid w:val="002072A2"/>
    <w:rsid w:val="0020746A"/>
    <w:rsid w:val="00207C19"/>
    <w:rsid w:val="00207FA3"/>
    <w:rsid w:val="002105F6"/>
    <w:rsid w:val="00210887"/>
    <w:rsid w:val="0021099A"/>
    <w:rsid w:val="002113FA"/>
    <w:rsid w:val="002115CC"/>
    <w:rsid w:val="00211CF5"/>
    <w:rsid w:val="00212132"/>
    <w:rsid w:val="002122E5"/>
    <w:rsid w:val="00212D98"/>
    <w:rsid w:val="0021304E"/>
    <w:rsid w:val="002136C1"/>
    <w:rsid w:val="002139E0"/>
    <w:rsid w:val="00213B51"/>
    <w:rsid w:val="00213CC4"/>
    <w:rsid w:val="00213E7A"/>
    <w:rsid w:val="00213FD1"/>
    <w:rsid w:val="00214BB9"/>
    <w:rsid w:val="002157FD"/>
    <w:rsid w:val="0021627B"/>
    <w:rsid w:val="002164B5"/>
    <w:rsid w:val="00216609"/>
    <w:rsid w:val="00216B80"/>
    <w:rsid w:val="00216E7D"/>
    <w:rsid w:val="00217B85"/>
    <w:rsid w:val="00217C76"/>
    <w:rsid w:val="002209EB"/>
    <w:rsid w:val="0022151E"/>
    <w:rsid w:val="0022242A"/>
    <w:rsid w:val="0022260F"/>
    <w:rsid w:val="00222711"/>
    <w:rsid w:val="002229DD"/>
    <w:rsid w:val="00223867"/>
    <w:rsid w:val="00223C3A"/>
    <w:rsid w:val="00224204"/>
    <w:rsid w:val="002246D0"/>
    <w:rsid w:val="00224A81"/>
    <w:rsid w:val="00225B08"/>
    <w:rsid w:val="00225E2D"/>
    <w:rsid w:val="00226503"/>
    <w:rsid w:val="00226815"/>
    <w:rsid w:val="00226BC0"/>
    <w:rsid w:val="0022763C"/>
    <w:rsid w:val="00227718"/>
    <w:rsid w:val="00227D63"/>
    <w:rsid w:val="00227FAD"/>
    <w:rsid w:val="002301BA"/>
    <w:rsid w:val="00230A1A"/>
    <w:rsid w:val="00230FE4"/>
    <w:rsid w:val="002318F3"/>
    <w:rsid w:val="002323A2"/>
    <w:rsid w:val="0023255C"/>
    <w:rsid w:val="00232AA4"/>
    <w:rsid w:val="00232B26"/>
    <w:rsid w:val="00233A86"/>
    <w:rsid w:val="00233B41"/>
    <w:rsid w:val="00233FF4"/>
    <w:rsid w:val="00234A85"/>
    <w:rsid w:val="00234F9D"/>
    <w:rsid w:val="0023592C"/>
    <w:rsid w:val="00237121"/>
    <w:rsid w:val="002374C2"/>
    <w:rsid w:val="00237A41"/>
    <w:rsid w:val="00241051"/>
    <w:rsid w:val="0024128C"/>
    <w:rsid w:val="00241FE2"/>
    <w:rsid w:val="002422F4"/>
    <w:rsid w:val="00242998"/>
    <w:rsid w:val="00242FC4"/>
    <w:rsid w:val="0024361A"/>
    <w:rsid w:val="00245588"/>
    <w:rsid w:val="00245C3E"/>
    <w:rsid w:val="00245E1B"/>
    <w:rsid w:val="00246877"/>
    <w:rsid w:val="00246D92"/>
    <w:rsid w:val="0024702F"/>
    <w:rsid w:val="002476D9"/>
    <w:rsid w:val="0024771A"/>
    <w:rsid w:val="0024782A"/>
    <w:rsid w:val="0025006D"/>
    <w:rsid w:val="00250F6E"/>
    <w:rsid w:val="002528AD"/>
    <w:rsid w:val="0025368F"/>
    <w:rsid w:val="00253A90"/>
    <w:rsid w:val="002544A7"/>
    <w:rsid w:val="002549D8"/>
    <w:rsid w:val="00254B04"/>
    <w:rsid w:val="00255255"/>
    <w:rsid w:val="00255302"/>
    <w:rsid w:val="00255923"/>
    <w:rsid w:val="00255B33"/>
    <w:rsid w:val="00255F89"/>
    <w:rsid w:val="002562DF"/>
    <w:rsid w:val="00256B21"/>
    <w:rsid w:val="00256FD1"/>
    <w:rsid w:val="0025738E"/>
    <w:rsid w:val="002575EB"/>
    <w:rsid w:val="00257E01"/>
    <w:rsid w:val="00257ECD"/>
    <w:rsid w:val="00260099"/>
    <w:rsid w:val="002609B9"/>
    <w:rsid w:val="00261834"/>
    <w:rsid w:val="00261994"/>
    <w:rsid w:val="00261D02"/>
    <w:rsid w:val="00261FCF"/>
    <w:rsid w:val="002622E4"/>
    <w:rsid w:val="00262A49"/>
    <w:rsid w:val="0026312C"/>
    <w:rsid w:val="00263213"/>
    <w:rsid w:val="00263859"/>
    <w:rsid w:val="00263BD5"/>
    <w:rsid w:val="00264D82"/>
    <w:rsid w:val="00264DAF"/>
    <w:rsid w:val="00264F94"/>
    <w:rsid w:val="00265203"/>
    <w:rsid w:val="002656C5"/>
    <w:rsid w:val="00265A26"/>
    <w:rsid w:val="00265B28"/>
    <w:rsid w:val="00265EA5"/>
    <w:rsid w:val="00266096"/>
    <w:rsid w:val="002665BE"/>
    <w:rsid w:val="00266823"/>
    <w:rsid w:val="00266C4E"/>
    <w:rsid w:val="00266CA3"/>
    <w:rsid w:val="00266FA3"/>
    <w:rsid w:val="00267A62"/>
    <w:rsid w:val="00267AF4"/>
    <w:rsid w:val="00267D66"/>
    <w:rsid w:val="00267E1F"/>
    <w:rsid w:val="002709FA"/>
    <w:rsid w:val="00271074"/>
    <w:rsid w:val="00271821"/>
    <w:rsid w:val="0027183F"/>
    <w:rsid w:val="00271903"/>
    <w:rsid w:val="00271A0F"/>
    <w:rsid w:val="00273146"/>
    <w:rsid w:val="00273278"/>
    <w:rsid w:val="00273ADE"/>
    <w:rsid w:val="00274450"/>
    <w:rsid w:val="002746AE"/>
    <w:rsid w:val="00274A21"/>
    <w:rsid w:val="002751E8"/>
    <w:rsid w:val="00275DC7"/>
    <w:rsid w:val="00275F24"/>
    <w:rsid w:val="00275F47"/>
    <w:rsid w:val="00276E1D"/>
    <w:rsid w:val="00276FCD"/>
    <w:rsid w:val="002772B1"/>
    <w:rsid w:val="002777B3"/>
    <w:rsid w:val="00277AFA"/>
    <w:rsid w:val="00280251"/>
    <w:rsid w:val="00280B18"/>
    <w:rsid w:val="00280B50"/>
    <w:rsid w:val="00280E51"/>
    <w:rsid w:val="002810B7"/>
    <w:rsid w:val="002813ED"/>
    <w:rsid w:val="00281603"/>
    <w:rsid w:val="00281BD2"/>
    <w:rsid w:val="00281CE1"/>
    <w:rsid w:val="0028216E"/>
    <w:rsid w:val="00282D8A"/>
    <w:rsid w:val="002836C8"/>
    <w:rsid w:val="00283922"/>
    <w:rsid w:val="00283BA1"/>
    <w:rsid w:val="00285862"/>
    <w:rsid w:val="00285C83"/>
    <w:rsid w:val="00285C93"/>
    <w:rsid w:val="00285CA5"/>
    <w:rsid w:val="0028606B"/>
    <w:rsid w:val="002867DD"/>
    <w:rsid w:val="00286921"/>
    <w:rsid w:val="00286973"/>
    <w:rsid w:val="00286C13"/>
    <w:rsid w:val="00286DE5"/>
    <w:rsid w:val="002871BB"/>
    <w:rsid w:val="00287DBB"/>
    <w:rsid w:val="00287EC9"/>
    <w:rsid w:val="00290899"/>
    <w:rsid w:val="002908C2"/>
    <w:rsid w:val="00292398"/>
    <w:rsid w:val="00292457"/>
    <w:rsid w:val="0029369A"/>
    <w:rsid w:val="00293B0C"/>
    <w:rsid w:val="002942EB"/>
    <w:rsid w:val="00294B1D"/>
    <w:rsid w:val="00294C24"/>
    <w:rsid w:val="00295E43"/>
    <w:rsid w:val="00296A8C"/>
    <w:rsid w:val="00296C1B"/>
    <w:rsid w:val="00296CEA"/>
    <w:rsid w:val="00296E6F"/>
    <w:rsid w:val="00296E95"/>
    <w:rsid w:val="002976A2"/>
    <w:rsid w:val="00297933"/>
    <w:rsid w:val="00297B96"/>
    <w:rsid w:val="002A0CC6"/>
    <w:rsid w:val="002A0F1E"/>
    <w:rsid w:val="002A0F61"/>
    <w:rsid w:val="002A1342"/>
    <w:rsid w:val="002A14E5"/>
    <w:rsid w:val="002A1F54"/>
    <w:rsid w:val="002A237F"/>
    <w:rsid w:val="002A25B7"/>
    <w:rsid w:val="002A2F88"/>
    <w:rsid w:val="002A3161"/>
    <w:rsid w:val="002A4B87"/>
    <w:rsid w:val="002A4C0E"/>
    <w:rsid w:val="002A54E9"/>
    <w:rsid w:val="002A5E09"/>
    <w:rsid w:val="002A6009"/>
    <w:rsid w:val="002A62CC"/>
    <w:rsid w:val="002A65C0"/>
    <w:rsid w:val="002A6862"/>
    <w:rsid w:val="002A7303"/>
    <w:rsid w:val="002A7556"/>
    <w:rsid w:val="002A75C7"/>
    <w:rsid w:val="002A77C2"/>
    <w:rsid w:val="002A78C1"/>
    <w:rsid w:val="002A7D2C"/>
    <w:rsid w:val="002A7DD2"/>
    <w:rsid w:val="002B08E8"/>
    <w:rsid w:val="002B0C92"/>
    <w:rsid w:val="002B116E"/>
    <w:rsid w:val="002B18BB"/>
    <w:rsid w:val="002B1FBB"/>
    <w:rsid w:val="002B2CAC"/>
    <w:rsid w:val="002B3368"/>
    <w:rsid w:val="002B33EF"/>
    <w:rsid w:val="002B340B"/>
    <w:rsid w:val="002B38FF"/>
    <w:rsid w:val="002B3B11"/>
    <w:rsid w:val="002B3BDF"/>
    <w:rsid w:val="002B3C41"/>
    <w:rsid w:val="002B3E0B"/>
    <w:rsid w:val="002B4904"/>
    <w:rsid w:val="002B5110"/>
    <w:rsid w:val="002B523E"/>
    <w:rsid w:val="002B59DB"/>
    <w:rsid w:val="002B5AF7"/>
    <w:rsid w:val="002B62D9"/>
    <w:rsid w:val="002B6312"/>
    <w:rsid w:val="002B6AEF"/>
    <w:rsid w:val="002B6C7C"/>
    <w:rsid w:val="002B6D7B"/>
    <w:rsid w:val="002B6D8C"/>
    <w:rsid w:val="002B71E8"/>
    <w:rsid w:val="002B74D0"/>
    <w:rsid w:val="002B75EA"/>
    <w:rsid w:val="002B7908"/>
    <w:rsid w:val="002C03BE"/>
    <w:rsid w:val="002C068E"/>
    <w:rsid w:val="002C0C7D"/>
    <w:rsid w:val="002C1B6F"/>
    <w:rsid w:val="002C3321"/>
    <w:rsid w:val="002C33B2"/>
    <w:rsid w:val="002C38A2"/>
    <w:rsid w:val="002C39E1"/>
    <w:rsid w:val="002C3B58"/>
    <w:rsid w:val="002C4265"/>
    <w:rsid w:val="002C42CE"/>
    <w:rsid w:val="002C4569"/>
    <w:rsid w:val="002C48AB"/>
    <w:rsid w:val="002C4CC1"/>
    <w:rsid w:val="002C500F"/>
    <w:rsid w:val="002C5447"/>
    <w:rsid w:val="002C5513"/>
    <w:rsid w:val="002C5795"/>
    <w:rsid w:val="002C606E"/>
    <w:rsid w:val="002C60B7"/>
    <w:rsid w:val="002C63D9"/>
    <w:rsid w:val="002C7C23"/>
    <w:rsid w:val="002D08C5"/>
    <w:rsid w:val="002D1181"/>
    <w:rsid w:val="002D1B1A"/>
    <w:rsid w:val="002D1C54"/>
    <w:rsid w:val="002D1DE6"/>
    <w:rsid w:val="002D2057"/>
    <w:rsid w:val="002D2A83"/>
    <w:rsid w:val="002D2EB6"/>
    <w:rsid w:val="002D323B"/>
    <w:rsid w:val="002D32F1"/>
    <w:rsid w:val="002D3388"/>
    <w:rsid w:val="002D3562"/>
    <w:rsid w:val="002D3C15"/>
    <w:rsid w:val="002D3F25"/>
    <w:rsid w:val="002D3FFE"/>
    <w:rsid w:val="002D4054"/>
    <w:rsid w:val="002D4119"/>
    <w:rsid w:val="002D4456"/>
    <w:rsid w:val="002D47F7"/>
    <w:rsid w:val="002D4980"/>
    <w:rsid w:val="002D5E81"/>
    <w:rsid w:val="002D6041"/>
    <w:rsid w:val="002D649C"/>
    <w:rsid w:val="002D6652"/>
    <w:rsid w:val="002D6735"/>
    <w:rsid w:val="002D67F9"/>
    <w:rsid w:val="002D69A1"/>
    <w:rsid w:val="002D7152"/>
    <w:rsid w:val="002D71B9"/>
    <w:rsid w:val="002D765A"/>
    <w:rsid w:val="002D7CEB"/>
    <w:rsid w:val="002E0605"/>
    <w:rsid w:val="002E0952"/>
    <w:rsid w:val="002E0C33"/>
    <w:rsid w:val="002E158C"/>
    <w:rsid w:val="002E1B57"/>
    <w:rsid w:val="002E29D6"/>
    <w:rsid w:val="002E2F30"/>
    <w:rsid w:val="002E3BFC"/>
    <w:rsid w:val="002E3C7E"/>
    <w:rsid w:val="002E3D1D"/>
    <w:rsid w:val="002E46D0"/>
    <w:rsid w:val="002E47B2"/>
    <w:rsid w:val="002E52B0"/>
    <w:rsid w:val="002E5888"/>
    <w:rsid w:val="002E5DB3"/>
    <w:rsid w:val="002E6256"/>
    <w:rsid w:val="002E6812"/>
    <w:rsid w:val="002E69B1"/>
    <w:rsid w:val="002E6E53"/>
    <w:rsid w:val="002E6E92"/>
    <w:rsid w:val="002E731B"/>
    <w:rsid w:val="002E7DB5"/>
    <w:rsid w:val="002F0139"/>
    <w:rsid w:val="002F15BD"/>
    <w:rsid w:val="002F28F5"/>
    <w:rsid w:val="002F2E45"/>
    <w:rsid w:val="002F3788"/>
    <w:rsid w:val="002F3CAF"/>
    <w:rsid w:val="002F40D4"/>
    <w:rsid w:val="002F42E3"/>
    <w:rsid w:val="002F45B0"/>
    <w:rsid w:val="002F4AD0"/>
    <w:rsid w:val="002F4D4D"/>
    <w:rsid w:val="002F61DF"/>
    <w:rsid w:val="002F6887"/>
    <w:rsid w:val="002F6DF6"/>
    <w:rsid w:val="002F6F12"/>
    <w:rsid w:val="002F7158"/>
    <w:rsid w:val="002F71DB"/>
    <w:rsid w:val="002F77EB"/>
    <w:rsid w:val="002F7B71"/>
    <w:rsid w:val="002F7BAE"/>
    <w:rsid w:val="0030059F"/>
    <w:rsid w:val="00300F69"/>
    <w:rsid w:val="00300FD8"/>
    <w:rsid w:val="00301209"/>
    <w:rsid w:val="00301401"/>
    <w:rsid w:val="00301830"/>
    <w:rsid w:val="00301926"/>
    <w:rsid w:val="00301A5C"/>
    <w:rsid w:val="00301BE7"/>
    <w:rsid w:val="00302631"/>
    <w:rsid w:val="003028A5"/>
    <w:rsid w:val="00302F77"/>
    <w:rsid w:val="0030336A"/>
    <w:rsid w:val="00303414"/>
    <w:rsid w:val="00303C9A"/>
    <w:rsid w:val="00303DFC"/>
    <w:rsid w:val="00303F57"/>
    <w:rsid w:val="00305AB3"/>
    <w:rsid w:val="00305EB5"/>
    <w:rsid w:val="00305FB7"/>
    <w:rsid w:val="00306086"/>
    <w:rsid w:val="00306499"/>
    <w:rsid w:val="003067A8"/>
    <w:rsid w:val="00306B74"/>
    <w:rsid w:val="00306D40"/>
    <w:rsid w:val="00310008"/>
    <w:rsid w:val="00310284"/>
    <w:rsid w:val="003103FA"/>
    <w:rsid w:val="00310421"/>
    <w:rsid w:val="00310618"/>
    <w:rsid w:val="00310757"/>
    <w:rsid w:val="00310F7B"/>
    <w:rsid w:val="003115E1"/>
    <w:rsid w:val="00311660"/>
    <w:rsid w:val="00311D29"/>
    <w:rsid w:val="00311FE7"/>
    <w:rsid w:val="0031277E"/>
    <w:rsid w:val="00312897"/>
    <w:rsid w:val="003128AA"/>
    <w:rsid w:val="00312AA7"/>
    <w:rsid w:val="00313041"/>
    <w:rsid w:val="00313577"/>
    <w:rsid w:val="00313BCB"/>
    <w:rsid w:val="00314310"/>
    <w:rsid w:val="00314BD0"/>
    <w:rsid w:val="00314CD8"/>
    <w:rsid w:val="00314EC6"/>
    <w:rsid w:val="0031517D"/>
    <w:rsid w:val="0031556D"/>
    <w:rsid w:val="00315963"/>
    <w:rsid w:val="00315C47"/>
    <w:rsid w:val="00315EC9"/>
    <w:rsid w:val="00316030"/>
    <w:rsid w:val="003160BE"/>
    <w:rsid w:val="003170A2"/>
    <w:rsid w:val="0031760A"/>
    <w:rsid w:val="003200AC"/>
    <w:rsid w:val="0032015B"/>
    <w:rsid w:val="003209F6"/>
    <w:rsid w:val="00321190"/>
    <w:rsid w:val="00321D1A"/>
    <w:rsid w:val="00322A08"/>
    <w:rsid w:val="00322AD0"/>
    <w:rsid w:val="00323071"/>
    <w:rsid w:val="00324242"/>
    <w:rsid w:val="00325391"/>
    <w:rsid w:val="003257B7"/>
    <w:rsid w:val="00325DD8"/>
    <w:rsid w:val="00325E68"/>
    <w:rsid w:val="003265FB"/>
    <w:rsid w:val="0032703E"/>
    <w:rsid w:val="00327193"/>
    <w:rsid w:val="00327BE2"/>
    <w:rsid w:val="00330FE9"/>
    <w:rsid w:val="00331196"/>
    <w:rsid w:val="003318C4"/>
    <w:rsid w:val="00331AEB"/>
    <w:rsid w:val="003329A5"/>
    <w:rsid w:val="00333390"/>
    <w:rsid w:val="0033387B"/>
    <w:rsid w:val="00334429"/>
    <w:rsid w:val="00334D1D"/>
    <w:rsid w:val="00334EC6"/>
    <w:rsid w:val="00335166"/>
    <w:rsid w:val="00336055"/>
    <w:rsid w:val="0033614A"/>
    <w:rsid w:val="0033685B"/>
    <w:rsid w:val="00336D05"/>
    <w:rsid w:val="0033705D"/>
    <w:rsid w:val="003371C1"/>
    <w:rsid w:val="003376CC"/>
    <w:rsid w:val="00337D65"/>
    <w:rsid w:val="00340408"/>
    <w:rsid w:val="00340958"/>
    <w:rsid w:val="003417B2"/>
    <w:rsid w:val="00341B86"/>
    <w:rsid w:val="00341D66"/>
    <w:rsid w:val="00341EA7"/>
    <w:rsid w:val="00342254"/>
    <w:rsid w:val="00342909"/>
    <w:rsid w:val="003429AC"/>
    <w:rsid w:val="00343199"/>
    <w:rsid w:val="0034324A"/>
    <w:rsid w:val="003434B1"/>
    <w:rsid w:val="00343B65"/>
    <w:rsid w:val="00343EAB"/>
    <w:rsid w:val="00344143"/>
    <w:rsid w:val="0034417C"/>
    <w:rsid w:val="003441BE"/>
    <w:rsid w:val="00345138"/>
    <w:rsid w:val="00345190"/>
    <w:rsid w:val="003451C2"/>
    <w:rsid w:val="003467A6"/>
    <w:rsid w:val="00346828"/>
    <w:rsid w:val="003468CF"/>
    <w:rsid w:val="00346CD8"/>
    <w:rsid w:val="00347423"/>
    <w:rsid w:val="0034769C"/>
    <w:rsid w:val="00347E40"/>
    <w:rsid w:val="00350B7C"/>
    <w:rsid w:val="00350F63"/>
    <w:rsid w:val="00351EC6"/>
    <w:rsid w:val="0035238C"/>
    <w:rsid w:val="0035251A"/>
    <w:rsid w:val="00352B19"/>
    <w:rsid w:val="0035315E"/>
    <w:rsid w:val="00353B0C"/>
    <w:rsid w:val="00353D6D"/>
    <w:rsid w:val="00353D78"/>
    <w:rsid w:val="00354466"/>
    <w:rsid w:val="0035455F"/>
    <w:rsid w:val="0035582B"/>
    <w:rsid w:val="00355A21"/>
    <w:rsid w:val="00355A9C"/>
    <w:rsid w:val="0035640A"/>
    <w:rsid w:val="003565EB"/>
    <w:rsid w:val="00356913"/>
    <w:rsid w:val="0035744E"/>
    <w:rsid w:val="0035796C"/>
    <w:rsid w:val="00360165"/>
    <w:rsid w:val="0036017A"/>
    <w:rsid w:val="003602D6"/>
    <w:rsid w:val="00360AAC"/>
    <w:rsid w:val="00360D60"/>
    <w:rsid w:val="0036146A"/>
    <w:rsid w:val="003614FB"/>
    <w:rsid w:val="00361B3E"/>
    <w:rsid w:val="00361B4D"/>
    <w:rsid w:val="00361FD0"/>
    <w:rsid w:val="003629CC"/>
    <w:rsid w:val="00362AE5"/>
    <w:rsid w:val="00362FC0"/>
    <w:rsid w:val="00363533"/>
    <w:rsid w:val="003639B6"/>
    <w:rsid w:val="003641E6"/>
    <w:rsid w:val="00364780"/>
    <w:rsid w:val="0036494C"/>
    <w:rsid w:val="00365579"/>
    <w:rsid w:val="003658E4"/>
    <w:rsid w:val="00365C31"/>
    <w:rsid w:val="00366484"/>
    <w:rsid w:val="00366D39"/>
    <w:rsid w:val="00366F58"/>
    <w:rsid w:val="003671BB"/>
    <w:rsid w:val="00367D74"/>
    <w:rsid w:val="00367E6A"/>
    <w:rsid w:val="0037013B"/>
    <w:rsid w:val="00370452"/>
    <w:rsid w:val="00370601"/>
    <w:rsid w:val="00370799"/>
    <w:rsid w:val="003708D3"/>
    <w:rsid w:val="0037144A"/>
    <w:rsid w:val="003721DA"/>
    <w:rsid w:val="0037232C"/>
    <w:rsid w:val="00372704"/>
    <w:rsid w:val="00372F0F"/>
    <w:rsid w:val="00373400"/>
    <w:rsid w:val="00374109"/>
    <w:rsid w:val="0037491C"/>
    <w:rsid w:val="00374B92"/>
    <w:rsid w:val="00375011"/>
    <w:rsid w:val="0037651B"/>
    <w:rsid w:val="00376706"/>
    <w:rsid w:val="00376B13"/>
    <w:rsid w:val="00376BCB"/>
    <w:rsid w:val="00376BFD"/>
    <w:rsid w:val="0037726C"/>
    <w:rsid w:val="003775ED"/>
    <w:rsid w:val="00377613"/>
    <w:rsid w:val="003800BD"/>
    <w:rsid w:val="00380CFD"/>
    <w:rsid w:val="00380EA0"/>
    <w:rsid w:val="003810B0"/>
    <w:rsid w:val="003814AF"/>
    <w:rsid w:val="00381876"/>
    <w:rsid w:val="00381B4D"/>
    <w:rsid w:val="00382193"/>
    <w:rsid w:val="0038224D"/>
    <w:rsid w:val="003825B3"/>
    <w:rsid w:val="00382653"/>
    <w:rsid w:val="003826B8"/>
    <w:rsid w:val="00382865"/>
    <w:rsid w:val="00383717"/>
    <w:rsid w:val="00384C66"/>
    <w:rsid w:val="00384FEC"/>
    <w:rsid w:val="0038585A"/>
    <w:rsid w:val="00385867"/>
    <w:rsid w:val="00385994"/>
    <w:rsid w:val="00385A47"/>
    <w:rsid w:val="0038713E"/>
    <w:rsid w:val="003875C9"/>
    <w:rsid w:val="00387651"/>
    <w:rsid w:val="00390365"/>
    <w:rsid w:val="0039055D"/>
    <w:rsid w:val="003907AE"/>
    <w:rsid w:val="00390D21"/>
    <w:rsid w:val="00390E2A"/>
    <w:rsid w:val="003912D3"/>
    <w:rsid w:val="00392288"/>
    <w:rsid w:val="0039282D"/>
    <w:rsid w:val="00392A94"/>
    <w:rsid w:val="003932B3"/>
    <w:rsid w:val="00394E8A"/>
    <w:rsid w:val="00395250"/>
    <w:rsid w:val="003955C1"/>
    <w:rsid w:val="003959A5"/>
    <w:rsid w:val="00395F9F"/>
    <w:rsid w:val="00396377"/>
    <w:rsid w:val="003966AF"/>
    <w:rsid w:val="003969C7"/>
    <w:rsid w:val="003972A2"/>
    <w:rsid w:val="003975BD"/>
    <w:rsid w:val="00397964"/>
    <w:rsid w:val="00397A2B"/>
    <w:rsid w:val="00397E2B"/>
    <w:rsid w:val="003A029B"/>
    <w:rsid w:val="003A04E7"/>
    <w:rsid w:val="003A0743"/>
    <w:rsid w:val="003A0C1B"/>
    <w:rsid w:val="003A116A"/>
    <w:rsid w:val="003A130F"/>
    <w:rsid w:val="003A1A60"/>
    <w:rsid w:val="003A1CE6"/>
    <w:rsid w:val="003A3157"/>
    <w:rsid w:val="003A32F5"/>
    <w:rsid w:val="003A34B1"/>
    <w:rsid w:val="003A3B83"/>
    <w:rsid w:val="003A4127"/>
    <w:rsid w:val="003A4CAE"/>
    <w:rsid w:val="003A4FFD"/>
    <w:rsid w:val="003A5829"/>
    <w:rsid w:val="003A5DC9"/>
    <w:rsid w:val="003A63D7"/>
    <w:rsid w:val="003A6BCB"/>
    <w:rsid w:val="003A7B69"/>
    <w:rsid w:val="003B022B"/>
    <w:rsid w:val="003B0A47"/>
    <w:rsid w:val="003B1466"/>
    <w:rsid w:val="003B18C2"/>
    <w:rsid w:val="003B1943"/>
    <w:rsid w:val="003B231C"/>
    <w:rsid w:val="003B23CD"/>
    <w:rsid w:val="003B397A"/>
    <w:rsid w:val="003B3A52"/>
    <w:rsid w:val="003B3EB6"/>
    <w:rsid w:val="003B4141"/>
    <w:rsid w:val="003B4E15"/>
    <w:rsid w:val="003B54C7"/>
    <w:rsid w:val="003B5AA3"/>
    <w:rsid w:val="003B5B53"/>
    <w:rsid w:val="003B5E89"/>
    <w:rsid w:val="003B656C"/>
    <w:rsid w:val="003B6865"/>
    <w:rsid w:val="003B6C7A"/>
    <w:rsid w:val="003B6D99"/>
    <w:rsid w:val="003C040A"/>
    <w:rsid w:val="003C069E"/>
    <w:rsid w:val="003C072D"/>
    <w:rsid w:val="003C07D2"/>
    <w:rsid w:val="003C19CC"/>
    <w:rsid w:val="003C1B8E"/>
    <w:rsid w:val="003C216E"/>
    <w:rsid w:val="003C2294"/>
    <w:rsid w:val="003C2378"/>
    <w:rsid w:val="003C2735"/>
    <w:rsid w:val="003C2ACF"/>
    <w:rsid w:val="003C2AD0"/>
    <w:rsid w:val="003C30A6"/>
    <w:rsid w:val="003C33A9"/>
    <w:rsid w:val="003C3DB6"/>
    <w:rsid w:val="003C4CB1"/>
    <w:rsid w:val="003C6376"/>
    <w:rsid w:val="003C6718"/>
    <w:rsid w:val="003C77CE"/>
    <w:rsid w:val="003C782A"/>
    <w:rsid w:val="003C7AFF"/>
    <w:rsid w:val="003D0437"/>
    <w:rsid w:val="003D070C"/>
    <w:rsid w:val="003D0EA8"/>
    <w:rsid w:val="003D146E"/>
    <w:rsid w:val="003D1714"/>
    <w:rsid w:val="003D1CCF"/>
    <w:rsid w:val="003D1D06"/>
    <w:rsid w:val="003D1D76"/>
    <w:rsid w:val="003D1DD2"/>
    <w:rsid w:val="003D2360"/>
    <w:rsid w:val="003D25C3"/>
    <w:rsid w:val="003D2B0D"/>
    <w:rsid w:val="003D31DF"/>
    <w:rsid w:val="003D32E6"/>
    <w:rsid w:val="003D37A8"/>
    <w:rsid w:val="003D3A5F"/>
    <w:rsid w:val="003D3B1B"/>
    <w:rsid w:val="003D4842"/>
    <w:rsid w:val="003D496E"/>
    <w:rsid w:val="003D5287"/>
    <w:rsid w:val="003D5294"/>
    <w:rsid w:val="003D5FA1"/>
    <w:rsid w:val="003D61DE"/>
    <w:rsid w:val="003D6FB5"/>
    <w:rsid w:val="003D6FCF"/>
    <w:rsid w:val="003D72E2"/>
    <w:rsid w:val="003D7401"/>
    <w:rsid w:val="003D7592"/>
    <w:rsid w:val="003D7A0A"/>
    <w:rsid w:val="003D7AFB"/>
    <w:rsid w:val="003D7B12"/>
    <w:rsid w:val="003E01CD"/>
    <w:rsid w:val="003E0704"/>
    <w:rsid w:val="003E0774"/>
    <w:rsid w:val="003E15B8"/>
    <w:rsid w:val="003E1942"/>
    <w:rsid w:val="003E1AB3"/>
    <w:rsid w:val="003E1E47"/>
    <w:rsid w:val="003E1F5F"/>
    <w:rsid w:val="003E1F75"/>
    <w:rsid w:val="003E2493"/>
    <w:rsid w:val="003E24F9"/>
    <w:rsid w:val="003E29C1"/>
    <w:rsid w:val="003E2B1D"/>
    <w:rsid w:val="003E2BC1"/>
    <w:rsid w:val="003E4FE2"/>
    <w:rsid w:val="003E55D7"/>
    <w:rsid w:val="003E57F5"/>
    <w:rsid w:val="003E5EF2"/>
    <w:rsid w:val="003E76D2"/>
    <w:rsid w:val="003E7B7F"/>
    <w:rsid w:val="003E7BB3"/>
    <w:rsid w:val="003E7C7A"/>
    <w:rsid w:val="003E7CEC"/>
    <w:rsid w:val="003E7F21"/>
    <w:rsid w:val="003F0741"/>
    <w:rsid w:val="003F197F"/>
    <w:rsid w:val="003F1AA1"/>
    <w:rsid w:val="003F2145"/>
    <w:rsid w:val="003F2192"/>
    <w:rsid w:val="003F2779"/>
    <w:rsid w:val="003F29E0"/>
    <w:rsid w:val="003F3431"/>
    <w:rsid w:val="003F40FA"/>
    <w:rsid w:val="003F410A"/>
    <w:rsid w:val="003F4859"/>
    <w:rsid w:val="003F4939"/>
    <w:rsid w:val="003F555B"/>
    <w:rsid w:val="003F55E5"/>
    <w:rsid w:val="003F5F3F"/>
    <w:rsid w:val="003F65CF"/>
    <w:rsid w:val="003F6DA7"/>
    <w:rsid w:val="003F6F9F"/>
    <w:rsid w:val="003F711E"/>
    <w:rsid w:val="003F71D0"/>
    <w:rsid w:val="003F7398"/>
    <w:rsid w:val="003F73CB"/>
    <w:rsid w:val="003F75C8"/>
    <w:rsid w:val="003F76FE"/>
    <w:rsid w:val="003F782A"/>
    <w:rsid w:val="0040043F"/>
    <w:rsid w:val="00400CAC"/>
    <w:rsid w:val="00401225"/>
    <w:rsid w:val="00401622"/>
    <w:rsid w:val="0040174D"/>
    <w:rsid w:val="00401886"/>
    <w:rsid w:val="0040236C"/>
    <w:rsid w:val="004029B4"/>
    <w:rsid w:val="00402F16"/>
    <w:rsid w:val="00403C65"/>
    <w:rsid w:val="00403CD7"/>
    <w:rsid w:val="00403D30"/>
    <w:rsid w:val="00403FD1"/>
    <w:rsid w:val="00404395"/>
    <w:rsid w:val="0040512C"/>
    <w:rsid w:val="00405B32"/>
    <w:rsid w:val="00405D01"/>
    <w:rsid w:val="00405FF5"/>
    <w:rsid w:val="004060CF"/>
    <w:rsid w:val="00406A5A"/>
    <w:rsid w:val="00406F31"/>
    <w:rsid w:val="00407189"/>
    <w:rsid w:val="00407E68"/>
    <w:rsid w:val="004100BC"/>
    <w:rsid w:val="00410742"/>
    <w:rsid w:val="00410974"/>
    <w:rsid w:val="00410A60"/>
    <w:rsid w:val="00410D68"/>
    <w:rsid w:val="004116E4"/>
    <w:rsid w:val="004121AA"/>
    <w:rsid w:val="00412BDF"/>
    <w:rsid w:val="0041320B"/>
    <w:rsid w:val="00413753"/>
    <w:rsid w:val="00414333"/>
    <w:rsid w:val="004148A7"/>
    <w:rsid w:val="00414D30"/>
    <w:rsid w:val="004150E4"/>
    <w:rsid w:val="00415244"/>
    <w:rsid w:val="004153AC"/>
    <w:rsid w:val="004158AC"/>
    <w:rsid w:val="00415E3B"/>
    <w:rsid w:val="00416136"/>
    <w:rsid w:val="00416B6B"/>
    <w:rsid w:val="00416FEE"/>
    <w:rsid w:val="0041739E"/>
    <w:rsid w:val="00417651"/>
    <w:rsid w:val="00417A78"/>
    <w:rsid w:val="00420BE0"/>
    <w:rsid w:val="004211B8"/>
    <w:rsid w:val="004211C1"/>
    <w:rsid w:val="004213BD"/>
    <w:rsid w:val="00421545"/>
    <w:rsid w:val="00421578"/>
    <w:rsid w:val="004217DE"/>
    <w:rsid w:val="004221D8"/>
    <w:rsid w:val="00422BE5"/>
    <w:rsid w:val="00422F5A"/>
    <w:rsid w:val="004232B4"/>
    <w:rsid w:val="00423A62"/>
    <w:rsid w:val="00423B73"/>
    <w:rsid w:val="00423DD1"/>
    <w:rsid w:val="0042416F"/>
    <w:rsid w:val="00424D2F"/>
    <w:rsid w:val="00424DCF"/>
    <w:rsid w:val="00425063"/>
    <w:rsid w:val="00425424"/>
    <w:rsid w:val="0042575F"/>
    <w:rsid w:val="004261A1"/>
    <w:rsid w:val="00426270"/>
    <w:rsid w:val="00426543"/>
    <w:rsid w:val="00426BF2"/>
    <w:rsid w:val="00427F9F"/>
    <w:rsid w:val="00430046"/>
    <w:rsid w:val="00430298"/>
    <w:rsid w:val="004321B3"/>
    <w:rsid w:val="004326F7"/>
    <w:rsid w:val="00432898"/>
    <w:rsid w:val="00433C8E"/>
    <w:rsid w:val="00434015"/>
    <w:rsid w:val="00434221"/>
    <w:rsid w:val="00434254"/>
    <w:rsid w:val="004346E4"/>
    <w:rsid w:val="00434E8F"/>
    <w:rsid w:val="00435270"/>
    <w:rsid w:val="00435873"/>
    <w:rsid w:val="00435A72"/>
    <w:rsid w:val="00435E75"/>
    <w:rsid w:val="00435F3A"/>
    <w:rsid w:val="00435FE7"/>
    <w:rsid w:val="00436C21"/>
    <w:rsid w:val="00437062"/>
    <w:rsid w:val="004370F7"/>
    <w:rsid w:val="004372E1"/>
    <w:rsid w:val="004400F6"/>
    <w:rsid w:val="0044031B"/>
    <w:rsid w:val="00440564"/>
    <w:rsid w:val="004409E9"/>
    <w:rsid w:val="00440CC2"/>
    <w:rsid w:val="00440E23"/>
    <w:rsid w:val="00441BAC"/>
    <w:rsid w:val="00441EBD"/>
    <w:rsid w:val="004423DA"/>
    <w:rsid w:val="00442952"/>
    <w:rsid w:val="00442A6D"/>
    <w:rsid w:val="0044302F"/>
    <w:rsid w:val="004432DA"/>
    <w:rsid w:val="00443B0E"/>
    <w:rsid w:val="0044499B"/>
    <w:rsid w:val="00444ACD"/>
    <w:rsid w:val="00444B4F"/>
    <w:rsid w:val="0044523A"/>
    <w:rsid w:val="004458E8"/>
    <w:rsid w:val="00446050"/>
    <w:rsid w:val="004463E9"/>
    <w:rsid w:val="00446617"/>
    <w:rsid w:val="00446EE3"/>
    <w:rsid w:val="004470FB"/>
    <w:rsid w:val="004474C0"/>
    <w:rsid w:val="004476FC"/>
    <w:rsid w:val="004479B3"/>
    <w:rsid w:val="00450DDF"/>
    <w:rsid w:val="00450FAC"/>
    <w:rsid w:val="0045154F"/>
    <w:rsid w:val="004516C0"/>
    <w:rsid w:val="00452612"/>
    <w:rsid w:val="00452915"/>
    <w:rsid w:val="00452EA3"/>
    <w:rsid w:val="004538CD"/>
    <w:rsid w:val="004542C8"/>
    <w:rsid w:val="004546FF"/>
    <w:rsid w:val="00454981"/>
    <w:rsid w:val="00454F01"/>
    <w:rsid w:val="0045501F"/>
    <w:rsid w:val="00455566"/>
    <w:rsid w:val="00455B3C"/>
    <w:rsid w:val="0045671D"/>
    <w:rsid w:val="00456B3E"/>
    <w:rsid w:val="0045709F"/>
    <w:rsid w:val="00457533"/>
    <w:rsid w:val="004576A6"/>
    <w:rsid w:val="00457B1E"/>
    <w:rsid w:val="004600E0"/>
    <w:rsid w:val="00460805"/>
    <w:rsid w:val="0046081F"/>
    <w:rsid w:val="00460D15"/>
    <w:rsid w:val="00461614"/>
    <w:rsid w:val="00461875"/>
    <w:rsid w:val="00461AA0"/>
    <w:rsid w:val="0046269A"/>
    <w:rsid w:val="004629AA"/>
    <w:rsid w:val="00462F3A"/>
    <w:rsid w:val="004630D3"/>
    <w:rsid w:val="00463160"/>
    <w:rsid w:val="00463BB2"/>
    <w:rsid w:val="00463C6C"/>
    <w:rsid w:val="00464030"/>
    <w:rsid w:val="00464CA3"/>
    <w:rsid w:val="00464F25"/>
    <w:rsid w:val="0046506E"/>
    <w:rsid w:val="0046549E"/>
    <w:rsid w:val="00465786"/>
    <w:rsid w:val="00465E56"/>
    <w:rsid w:val="004663C2"/>
    <w:rsid w:val="00467249"/>
    <w:rsid w:val="004675EC"/>
    <w:rsid w:val="00467653"/>
    <w:rsid w:val="004678E2"/>
    <w:rsid w:val="0046799F"/>
    <w:rsid w:val="00467A03"/>
    <w:rsid w:val="00467A92"/>
    <w:rsid w:val="00467C17"/>
    <w:rsid w:val="004704A0"/>
    <w:rsid w:val="00470A0D"/>
    <w:rsid w:val="00470A43"/>
    <w:rsid w:val="00470B24"/>
    <w:rsid w:val="00471503"/>
    <w:rsid w:val="00471905"/>
    <w:rsid w:val="00471B57"/>
    <w:rsid w:val="00471D04"/>
    <w:rsid w:val="00472D54"/>
    <w:rsid w:val="004741A9"/>
    <w:rsid w:val="00474628"/>
    <w:rsid w:val="00474F19"/>
    <w:rsid w:val="00475218"/>
    <w:rsid w:val="0047522F"/>
    <w:rsid w:val="004754E7"/>
    <w:rsid w:val="00475658"/>
    <w:rsid w:val="00475781"/>
    <w:rsid w:val="00475CEF"/>
    <w:rsid w:val="00476115"/>
    <w:rsid w:val="004761BF"/>
    <w:rsid w:val="004762D1"/>
    <w:rsid w:val="00476A26"/>
    <w:rsid w:val="004774AB"/>
    <w:rsid w:val="004778D3"/>
    <w:rsid w:val="00477E1E"/>
    <w:rsid w:val="00477FE2"/>
    <w:rsid w:val="004812A9"/>
    <w:rsid w:val="004815E2"/>
    <w:rsid w:val="00481662"/>
    <w:rsid w:val="0048267C"/>
    <w:rsid w:val="00482880"/>
    <w:rsid w:val="004838F5"/>
    <w:rsid w:val="004840A5"/>
    <w:rsid w:val="004849CB"/>
    <w:rsid w:val="004850CA"/>
    <w:rsid w:val="0048553C"/>
    <w:rsid w:val="00485626"/>
    <w:rsid w:val="00485939"/>
    <w:rsid w:val="00485A98"/>
    <w:rsid w:val="0048601D"/>
    <w:rsid w:val="00487133"/>
    <w:rsid w:val="00487662"/>
    <w:rsid w:val="004905DB"/>
    <w:rsid w:val="00490881"/>
    <w:rsid w:val="00490FF9"/>
    <w:rsid w:val="004919AE"/>
    <w:rsid w:val="00491A25"/>
    <w:rsid w:val="00492B14"/>
    <w:rsid w:val="004931E1"/>
    <w:rsid w:val="004939C5"/>
    <w:rsid w:val="00493A2F"/>
    <w:rsid w:val="0049494F"/>
    <w:rsid w:val="00494AA3"/>
    <w:rsid w:val="00494C3E"/>
    <w:rsid w:val="004963CF"/>
    <w:rsid w:val="00496EA2"/>
    <w:rsid w:val="004975F6"/>
    <w:rsid w:val="00497823"/>
    <w:rsid w:val="00497A07"/>
    <w:rsid w:val="004A00E5"/>
    <w:rsid w:val="004A0246"/>
    <w:rsid w:val="004A07C8"/>
    <w:rsid w:val="004A149A"/>
    <w:rsid w:val="004A14D7"/>
    <w:rsid w:val="004A20BE"/>
    <w:rsid w:val="004A2599"/>
    <w:rsid w:val="004A298E"/>
    <w:rsid w:val="004A2F3E"/>
    <w:rsid w:val="004A34C2"/>
    <w:rsid w:val="004A399C"/>
    <w:rsid w:val="004A518B"/>
    <w:rsid w:val="004A568B"/>
    <w:rsid w:val="004A6566"/>
    <w:rsid w:val="004A69AE"/>
    <w:rsid w:val="004A7289"/>
    <w:rsid w:val="004A77B9"/>
    <w:rsid w:val="004A79AA"/>
    <w:rsid w:val="004B0710"/>
    <w:rsid w:val="004B08CA"/>
    <w:rsid w:val="004B1369"/>
    <w:rsid w:val="004B184B"/>
    <w:rsid w:val="004B1F53"/>
    <w:rsid w:val="004B21AA"/>
    <w:rsid w:val="004B2245"/>
    <w:rsid w:val="004B228F"/>
    <w:rsid w:val="004B2318"/>
    <w:rsid w:val="004B2C3B"/>
    <w:rsid w:val="004B306A"/>
    <w:rsid w:val="004B351A"/>
    <w:rsid w:val="004B3AE1"/>
    <w:rsid w:val="004B3EC1"/>
    <w:rsid w:val="004B43E3"/>
    <w:rsid w:val="004B4765"/>
    <w:rsid w:val="004B4A3A"/>
    <w:rsid w:val="004B4C64"/>
    <w:rsid w:val="004B51E1"/>
    <w:rsid w:val="004B5259"/>
    <w:rsid w:val="004B54F2"/>
    <w:rsid w:val="004B5EC4"/>
    <w:rsid w:val="004B6113"/>
    <w:rsid w:val="004B6A90"/>
    <w:rsid w:val="004B6FCD"/>
    <w:rsid w:val="004B734E"/>
    <w:rsid w:val="004B78EE"/>
    <w:rsid w:val="004B79B2"/>
    <w:rsid w:val="004C01E8"/>
    <w:rsid w:val="004C04FC"/>
    <w:rsid w:val="004C0C60"/>
    <w:rsid w:val="004C115C"/>
    <w:rsid w:val="004C22C2"/>
    <w:rsid w:val="004C31CE"/>
    <w:rsid w:val="004C3A27"/>
    <w:rsid w:val="004C3F31"/>
    <w:rsid w:val="004C4059"/>
    <w:rsid w:val="004C430D"/>
    <w:rsid w:val="004C4433"/>
    <w:rsid w:val="004C5237"/>
    <w:rsid w:val="004C5474"/>
    <w:rsid w:val="004C5D5A"/>
    <w:rsid w:val="004C6390"/>
    <w:rsid w:val="004C65BC"/>
    <w:rsid w:val="004C6AE7"/>
    <w:rsid w:val="004C6FC2"/>
    <w:rsid w:val="004C736F"/>
    <w:rsid w:val="004D0245"/>
    <w:rsid w:val="004D0368"/>
    <w:rsid w:val="004D0A6F"/>
    <w:rsid w:val="004D1803"/>
    <w:rsid w:val="004D2CBE"/>
    <w:rsid w:val="004D2E9E"/>
    <w:rsid w:val="004D314B"/>
    <w:rsid w:val="004D3457"/>
    <w:rsid w:val="004D350D"/>
    <w:rsid w:val="004D3B85"/>
    <w:rsid w:val="004D47E7"/>
    <w:rsid w:val="004D49BC"/>
    <w:rsid w:val="004D4E13"/>
    <w:rsid w:val="004D4E81"/>
    <w:rsid w:val="004D760D"/>
    <w:rsid w:val="004D7B14"/>
    <w:rsid w:val="004E048F"/>
    <w:rsid w:val="004E09D6"/>
    <w:rsid w:val="004E0A53"/>
    <w:rsid w:val="004E0B56"/>
    <w:rsid w:val="004E0C1D"/>
    <w:rsid w:val="004E1240"/>
    <w:rsid w:val="004E18F4"/>
    <w:rsid w:val="004E1B11"/>
    <w:rsid w:val="004E1E66"/>
    <w:rsid w:val="004E1E6C"/>
    <w:rsid w:val="004E1F89"/>
    <w:rsid w:val="004E245D"/>
    <w:rsid w:val="004E29D2"/>
    <w:rsid w:val="004E3991"/>
    <w:rsid w:val="004E3BED"/>
    <w:rsid w:val="004E5C4D"/>
    <w:rsid w:val="004E639F"/>
    <w:rsid w:val="004E6559"/>
    <w:rsid w:val="004E684F"/>
    <w:rsid w:val="004E71CD"/>
    <w:rsid w:val="004E756B"/>
    <w:rsid w:val="004E75D3"/>
    <w:rsid w:val="004E7A7E"/>
    <w:rsid w:val="004E7A9E"/>
    <w:rsid w:val="004F013A"/>
    <w:rsid w:val="004F0422"/>
    <w:rsid w:val="004F04B1"/>
    <w:rsid w:val="004F04C8"/>
    <w:rsid w:val="004F0C6A"/>
    <w:rsid w:val="004F0DAE"/>
    <w:rsid w:val="004F1136"/>
    <w:rsid w:val="004F14A2"/>
    <w:rsid w:val="004F15BC"/>
    <w:rsid w:val="004F1E41"/>
    <w:rsid w:val="004F1E9C"/>
    <w:rsid w:val="004F2323"/>
    <w:rsid w:val="004F2336"/>
    <w:rsid w:val="004F30F0"/>
    <w:rsid w:val="004F3A29"/>
    <w:rsid w:val="004F40AB"/>
    <w:rsid w:val="004F421F"/>
    <w:rsid w:val="004F59FF"/>
    <w:rsid w:val="004F5F6D"/>
    <w:rsid w:val="004F6471"/>
    <w:rsid w:val="004F667E"/>
    <w:rsid w:val="004F6BF7"/>
    <w:rsid w:val="004F6C77"/>
    <w:rsid w:val="004F739A"/>
    <w:rsid w:val="00500583"/>
    <w:rsid w:val="005007F9"/>
    <w:rsid w:val="00500B6E"/>
    <w:rsid w:val="00500FD5"/>
    <w:rsid w:val="00501427"/>
    <w:rsid w:val="005017FB"/>
    <w:rsid w:val="005020A7"/>
    <w:rsid w:val="005028BD"/>
    <w:rsid w:val="0050336D"/>
    <w:rsid w:val="005037BA"/>
    <w:rsid w:val="005037F9"/>
    <w:rsid w:val="00504882"/>
    <w:rsid w:val="00504F2A"/>
    <w:rsid w:val="00505734"/>
    <w:rsid w:val="00505EB6"/>
    <w:rsid w:val="005060B8"/>
    <w:rsid w:val="005064FE"/>
    <w:rsid w:val="00506DB0"/>
    <w:rsid w:val="00507B38"/>
    <w:rsid w:val="00507B51"/>
    <w:rsid w:val="0051009C"/>
    <w:rsid w:val="00511018"/>
    <w:rsid w:val="00511111"/>
    <w:rsid w:val="005114D4"/>
    <w:rsid w:val="0051265B"/>
    <w:rsid w:val="005128B6"/>
    <w:rsid w:val="00512903"/>
    <w:rsid w:val="00512B2C"/>
    <w:rsid w:val="00512D3D"/>
    <w:rsid w:val="00513159"/>
    <w:rsid w:val="00513F1B"/>
    <w:rsid w:val="005146E4"/>
    <w:rsid w:val="005148A6"/>
    <w:rsid w:val="00514F9F"/>
    <w:rsid w:val="00515044"/>
    <w:rsid w:val="005158C5"/>
    <w:rsid w:val="00515ACA"/>
    <w:rsid w:val="0051648F"/>
    <w:rsid w:val="005170BA"/>
    <w:rsid w:val="00517EC6"/>
    <w:rsid w:val="00517EF5"/>
    <w:rsid w:val="00520B2D"/>
    <w:rsid w:val="00520E4A"/>
    <w:rsid w:val="00521B1B"/>
    <w:rsid w:val="00521E03"/>
    <w:rsid w:val="00522642"/>
    <w:rsid w:val="00522ECB"/>
    <w:rsid w:val="00524C81"/>
    <w:rsid w:val="00524D67"/>
    <w:rsid w:val="0052513F"/>
    <w:rsid w:val="00525411"/>
    <w:rsid w:val="0052550B"/>
    <w:rsid w:val="00525765"/>
    <w:rsid w:val="00525A95"/>
    <w:rsid w:val="00525C97"/>
    <w:rsid w:val="00526716"/>
    <w:rsid w:val="00526A70"/>
    <w:rsid w:val="00526AE6"/>
    <w:rsid w:val="00527220"/>
    <w:rsid w:val="005273BE"/>
    <w:rsid w:val="005274F2"/>
    <w:rsid w:val="0052773D"/>
    <w:rsid w:val="00527B85"/>
    <w:rsid w:val="00527E08"/>
    <w:rsid w:val="0053006B"/>
    <w:rsid w:val="005308E1"/>
    <w:rsid w:val="0053095E"/>
    <w:rsid w:val="005312DF"/>
    <w:rsid w:val="005318AC"/>
    <w:rsid w:val="00531B4F"/>
    <w:rsid w:val="00531F2C"/>
    <w:rsid w:val="005326E3"/>
    <w:rsid w:val="0053331F"/>
    <w:rsid w:val="005336D5"/>
    <w:rsid w:val="00533B03"/>
    <w:rsid w:val="00533E39"/>
    <w:rsid w:val="00534307"/>
    <w:rsid w:val="00534457"/>
    <w:rsid w:val="005344E0"/>
    <w:rsid w:val="0053527E"/>
    <w:rsid w:val="00535669"/>
    <w:rsid w:val="005357F8"/>
    <w:rsid w:val="00535961"/>
    <w:rsid w:val="00535DC0"/>
    <w:rsid w:val="005361B3"/>
    <w:rsid w:val="0053679E"/>
    <w:rsid w:val="005369BA"/>
    <w:rsid w:val="00536C78"/>
    <w:rsid w:val="00537099"/>
    <w:rsid w:val="005372C3"/>
    <w:rsid w:val="00537847"/>
    <w:rsid w:val="00537923"/>
    <w:rsid w:val="00537AB3"/>
    <w:rsid w:val="00540109"/>
    <w:rsid w:val="005408B0"/>
    <w:rsid w:val="00541525"/>
    <w:rsid w:val="0054175C"/>
    <w:rsid w:val="00541836"/>
    <w:rsid w:val="00541B46"/>
    <w:rsid w:val="00541D2F"/>
    <w:rsid w:val="00542063"/>
    <w:rsid w:val="00542AE8"/>
    <w:rsid w:val="00542D04"/>
    <w:rsid w:val="00542F96"/>
    <w:rsid w:val="0054315E"/>
    <w:rsid w:val="00543601"/>
    <w:rsid w:val="00543677"/>
    <w:rsid w:val="00543D57"/>
    <w:rsid w:val="005442AB"/>
    <w:rsid w:val="00544490"/>
    <w:rsid w:val="0054449A"/>
    <w:rsid w:val="0054463B"/>
    <w:rsid w:val="005446AE"/>
    <w:rsid w:val="005450D6"/>
    <w:rsid w:val="005451D6"/>
    <w:rsid w:val="005451FB"/>
    <w:rsid w:val="0054522D"/>
    <w:rsid w:val="00545237"/>
    <w:rsid w:val="0054543C"/>
    <w:rsid w:val="005455DB"/>
    <w:rsid w:val="00545716"/>
    <w:rsid w:val="005458DA"/>
    <w:rsid w:val="00545A8C"/>
    <w:rsid w:val="00545D4D"/>
    <w:rsid w:val="0054622F"/>
    <w:rsid w:val="00546520"/>
    <w:rsid w:val="005468EF"/>
    <w:rsid w:val="00546E21"/>
    <w:rsid w:val="00547137"/>
    <w:rsid w:val="005478AD"/>
    <w:rsid w:val="0055024F"/>
    <w:rsid w:val="005507A4"/>
    <w:rsid w:val="0055117B"/>
    <w:rsid w:val="005511D0"/>
    <w:rsid w:val="005513A5"/>
    <w:rsid w:val="00551CA8"/>
    <w:rsid w:val="005520E7"/>
    <w:rsid w:val="0055288A"/>
    <w:rsid w:val="00552C5F"/>
    <w:rsid w:val="005531F7"/>
    <w:rsid w:val="00553427"/>
    <w:rsid w:val="00553C0D"/>
    <w:rsid w:val="00553C79"/>
    <w:rsid w:val="00553EAC"/>
    <w:rsid w:val="00554102"/>
    <w:rsid w:val="00554220"/>
    <w:rsid w:val="005542B6"/>
    <w:rsid w:val="00554AE0"/>
    <w:rsid w:val="00554B94"/>
    <w:rsid w:val="005559BE"/>
    <w:rsid w:val="00555D2A"/>
    <w:rsid w:val="00555F80"/>
    <w:rsid w:val="0055610D"/>
    <w:rsid w:val="005561BE"/>
    <w:rsid w:val="0055682E"/>
    <w:rsid w:val="0055698D"/>
    <w:rsid w:val="005570B6"/>
    <w:rsid w:val="00557B79"/>
    <w:rsid w:val="00557F00"/>
    <w:rsid w:val="00560077"/>
    <w:rsid w:val="00560367"/>
    <w:rsid w:val="005608EF"/>
    <w:rsid w:val="00560A1B"/>
    <w:rsid w:val="00560AAA"/>
    <w:rsid w:val="00560B52"/>
    <w:rsid w:val="00560C5A"/>
    <w:rsid w:val="00561454"/>
    <w:rsid w:val="005615CE"/>
    <w:rsid w:val="00561788"/>
    <w:rsid w:val="005617C5"/>
    <w:rsid w:val="005617FD"/>
    <w:rsid w:val="00561989"/>
    <w:rsid w:val="0056277E"/>
    <w:rsid w:val="00562792"/>
    <w:rsid w:val="00562AC3"/>
    <w:rsid w:val="0056313F"/>
    <w:rsid w:val="00563580"/>
    <w:rsid w:val="00563BF9"/>
    <w:rsid w:val="00563F51"/>
    <w:rsid w:val="005642E8"/>
    <w:rsid w:val="00564527"/>
    <w:rsid w:val="0056456C"/>
    <w:rsid w:val="00565318"/>
    <w:rsid w:val="00565584"/>
    <w:rsid w:val="00565806"/>
    <w:rsid w:val="00565CA0"/>
    <w:rsid w:val="005663AE"/>
    <w:rsid w:val="005675F6"/>
    <w:rsid w:val="00567634"/>
    <w:rsid w:val="00567831"/>
    <w:rsid w:val="00567DDD"/>
    <w:rsid w:val="005706BD"/>
    <w:rsid w:val="0057094F"/>
    <w:rsid w:val="00570B19"/>
    <w:rsid w:val="00572225"/>
    <w:rsid w:val="0057280E"/>
    <w:rsid w:val="005736AF"/>
    <w:rsid w:val="00573973"/>
    <w:rsid w:val="00574298"/>
    <w:rsid w:val="005744BD"/>
    <w:rsid w:val="005748FD"/>
    <w:rsid w:val="00574AE6"/>
    <w:rsid w:val="005750E4"/>
    <w:rsid w:val="00575440"/>
    <w:rsid w:val="00576A00"/>
    <w:rsid w:val="00576B59"/>
    <w:rsid w:val="00576CE2"/>
    <w:rsid w:val="00576D17"/>
    <w:rsid w:val="005770B0"/>
    <w:rsid w:val="005772B8"/>
    <w:rsid w:val="00577857"/>
    <w:rsid w:val="00577B70"/>
    <w:rsid w:val="00577FE2"/>
    <w:rsid w:val="00580198"/>
    <w:rsid w:val="0058085C"/>
    <w:rsid w:val="00580E9E"/>
    <w:rsid w:val="0058110C"/>
    <w:rsid w:val="00581CF4"/>
    <w:rsid w:val="00582B02"/>
    <w:rsid w:val="00583C7A"/>
    <w:rsid w:val="00583CD8"/>
    <w:rsid w:val="00583F90"/>
    <w:rsid w:val="00584815"/>
    <w:rsid w:val="00584B32"/>
    <w:rsid w:val="00584B8D"/>
    <w:rsid w:val="00584CDB"/>
    <w:rsid w:val="005851D3"/>
    <w:rsid w:val="005856EB"/>
    <w:rsid w:val="00585C65"/>
    <w:rsid w:val="00585E6A"/>
    <w:rsid w:val="00586154"/>
    <w:rsid w:val="0058680B"/>
    <w:rsid w:val="0058683F"/>
    <w:rsid w:val="0058751E"/>
    <w:rsid w:val="00587886"/>
    <w:rsid w:val="005879AF"/>
    <w:rsid w:val="00587E76"/>
    <w:rsid w:val="00590001"/>
    <w:rsid w:val="00590172"/>
    <w:rsid w:val="0059021A"/>
    <w:rsid w:val="00590CD2"/>
    <w:rsid w:val="005911D0"/>
    <w:rsid w:val="0059164A"/>
    <w:rsid w:val="005917DF"/>
    <w:rsid w:val="00591E04"/>
    <w:rsid w:val="005923A6"/>
    <w:rsid w:val="00593628"/>
    <w:rsid w:val="005938A7"/>
    <w:rsid w:val="00593DBF"/>
    <w:rsid w:val="00593ECF"/>
    <w:rsid w:val="005940C5"/>
    <w:rsid w:val="00594ADD"/>
    <w:rsid w:val="00594E40"/>
    <w:rsid w:val="005954F3"/>
    <w:rsid w:val="005958E6"/>
    <w:rsid w:val="00595AD4"/>
    <w:rsid w:val="00595FCE"/>
    <w:rsid w:val="005960F7"/>
    <w:rsid w:val="0059628C"/>
    <w:rsid w:val="00596AB9"/>
    <w:rsid w:val="005978B1"/>
    <w:rsid w:val="005A016F"/>
    <w:rsid w:val="005A018B"/>
    <w:rsid w:val="005A0B1B"/>
    <w:rsid w:val="005A0BB6"/>
    <w:rsid w:val="005A0D3B"/>
    <w:rsid w:val="005A1525"/>
    <w:rsid w:val="005A2676"/>
    <w:rsid w:val="005A2BFA"/>
    <w:rsid w:val="005A305F"/>
    <w:rsid w:val="005A428D"/>
    <w:rsid w:val="005A44A9"/>
    <w:rsid w:val="005A44C7"/>
    <w:rsid w:val="005A4547"/>
    <w:rsid w:val="005A462B"/>
    <w:rsid w:val="005A5A2F"/>
    <w:rsid w:val="005A6274"/>
    <w:rsid w:val="005A63AE"/>
    <w:rsid w:val="005A720A"/>
    <w:rsid w:val="005A7310"/>
    <w:rsid w:val="005A752E"/>
    <w:rsid w:val="005A7759"/>
    <w:rsid w:val="005B0A7F"/>
    <w:rsid w:val="005B0D3A"/>
    <w:rsid w:val="005B1293"/>
    <w:rsid w:val="005B12AA"/>
    <w:rsid w:val="005B19B6"/>
    <w:rsid w:val="005B1FBC"/>
    <w:rsid w:val="005B20EA"/>
    <w:rsid w:val="005B2B3C"/>
    <w:rsid w:val="005B2E33"/>
    <w:rsid w:val="005B3491"/>
    <w:rsid w:val="005B39EE"/>
    <w:rsid w:val="005B3B04"/>
    <w:rsid w:val="005B3E8E"/>
    <w:rsid w:val="005B42BA"/>
    <w:rsid w:val="005B46BA"/>
    <w:rsid w:val="005B556E"/>
    <w:rsid w:val="005B5CCA"/>
    <w:rsid w:val="005B64B4"/>
    <w:rsid w:val="005B6E76"/>
    <w:rsid w:val="005B7A95"/>
    <w:rsid w:val="005B7DB9"/>
    <w:rsid w:val="005C00E0"/>
    <w:rsid w:val="005C097D"/>
    <w:rsid w:val="005C11C2"/>
    <w:rsid w:val="005C1556"/>
    <w:rsid w:val="005C1AC5"/>
    <w:rsid w:val="005C1BEF"/>
    <w:rsid w:val="005C2412"/>
    <w:rsid w:val="005C2E4B"/>
    <w:rsid w:val="005C336C"/>
    <w:rsid w:val="005C3A24"/>
    <w:rsid w:val="005C4059"/>
    <w:rsid w:val="005C4BAB"/>
    <w:rsid w:val="005C4CB9"/>
    <w:rsid w:val="005C573E"/>
    <w:rsid w:val="005C5DC5"/>
    <w:rsid w:val="005C6152"/>
    <w:rsid w:val="005C6671"/>
    <w:rsid w:val="005C6AF4"/>
    <w:rsid w:val="005C788E"/>
    <w:rsid w:val="005C791A"/>
    <w:rsid w:val="005D006C"/>
    <w:rsid w:val="005D01DC"/>
    <w:rsid w:val="005D041E"/>
    <w:rsid w:val="005D07A0"/>
    <w:rsid w:val="005D07E4"/>
    <w:rsid w:val="005D0BD8"/>
    <w:rsid w:val="005D0FD7"/>
    <w:rsid w:val="005D107D"/>
    <w:rsid w:val="005D253F"/>
    <w:rsid w:val="005D2F53"/>
    <w:rsid w:val="005D341B"/>
    <w:rsid w:val="005D35FA"/>
    <w:rsid w:val="005D3777"/>
    <w:rsid w:val="005D3852"/>
    <w:rsid w:val="005D427D"/>
    <w:rsid w:val="005D429F"/>
    <w:rsid w:val="005D444F"/>
    <w:rsid w:val="005D445F"/>
    <w:rsid w:val="005D44B2"/>
    <w:rsid w:val="005D51EF"/>
    <w:rsid w:val="005D59C2"/>
    <w:rsid w:val="005D5C3A"/>
    <w:rsid w:val="005D5D6D"/>
    <w:rsid w:val="005D5D9E"/>
    <w:rsid w:val="005D655E"/>
    <w:rsid w:val="005D7306"/>
    <w:rsid w:val="005D751D"/>
    <w:rsid w:val="005D76B6"/>
    <w:rsid w:val="005D76BD"/>
    <w:rsid w:val="005E02F3"/>
    <w:rsid w:val="005E09D1"/>
    <w:rsid w:val="005E11FE"/>
    <w:rsid w:val="005E1DCF"/>
    <w:rsid w:val="005E224C"/>
    <w:rsid w:val="005E2FB7"/>
    <w:rsid w:val="005E313D"/>
    <w:rsid w:val="005E41B3"/>
    <w:rsid w:val="005E43C0"/>
    <w:rsid w:val="005E61D6"/>
    <w:rsid w:val="005E63ED"/>
    <w:rsid w:val="005E6835"/>
    <w:rsid w:val="005E6D2A"/>
    <w:rsid w:val="005E6D52"/>
    <w:rsid w:val="005E6D83"/>
    <w:rsid w:val="005E70E1"/>
    <w:rsid w:val="005F00E0"/>
    <w:rsid w:val="005F03C8"/>
    <w:rsid w:val="005F0557"/>
    <w:rsid w:val="005F12B4"/>
    <w:rsid w:val="005F1874"/>
    <w:rsid w:val="005F256C"/>
    <w:rsid w:val="005F2FE7"/>
    <w:rsid w:val="005F3036"/>
    <w:rsid w:val="005F37E8"/>
    <w:rsid w:val="005F37FB"/>
    <w:rsid w:val="005F3929"/>
    <w:rsid w:val="005F39EB"/>
    <w:rsid w:val="005F3D37"/>
    <w:rsid w:val="005F4A01"/>
    <w:rsid w:val="005F4BE1"/>
    <w:rsid w:val="005F4D97"/>
    <w:rsid w:val="005F5E39"/>
    <w:rsid w:val="005F66D4"/>
    <w:rsid w:val="005F6A9A"/>
    <w:rsid w:val="005F6C7D"/>
    <w:rsid w:val="005F7044"/>
    <w:rsid w:val="005F78E6"/>
    <w:rsid w:val="00600EE7"/>
    <w:rsid w:val="00600FAD"/>
    <w:rsid w:val="00601483"/>
    <w:rsid w:val="0060183B"/>
    <w:rsid w:val="00601B72"/>
    <w:rsid w:val="00601BAA"/>
    <w:rsid w:val="00602CB1"/>
    <w:rsid w:val="0060362E"/>
    <w:rsid w:val="0060458C"/>
    <w:rsid w:val="00604B22"/>
    <w:rsid w:val="006064D7"/>
    <w:rsid w:val="00606777"/>
    <w:rsid w:val="00607165"/>
    <w:rsid w:val="00607B95"/>
    <w:rsid w:val="006105E5"/>
    <w:rsid w:val="00610BF4"/>
    <w:rsid w:val="00611046"/>
    <w:rsid w:val="00612720"/>
    <w:rsid w:val="00612987"/>
    <w:rsid w:val="00612E68"/>
    <w:rsid w:val="00613070"/>
    <w:rsid w:val="006132AC"/>
    <w:rsid w:val="006134F6"/>
    <w:rsid w:val="0061350C"/>
    <w:rsid w:val="00613570"/>
    <w:rsid w:val="006136A9"/>
    <w:rsid w:val="0061375D"/>
    <w:rsid w:val="00613A74"/>
    <w:rsid w:val="00613E82"/>
    <w:rsid w:val="00614070"/>
    <w:rsid w:val="00614132"/>
    <w:rsid w:val="0061458A"/>
    <w:rsid w:val="006151C6"/>
    <w:rsid w:val="0061676B"/>
    <w:rsid w:val="006168E2"/>
    <w:rsid w:val="00616C05"/>
    <w:rsid w:val="00616F03"/>
    <w:rsid w:val="00617060"/>
    <w:rsid w:val="0061741D"/>
    <w:rsid w:val="00617520"/>
    <w:rsid w:val="0061759D"/>
    <w:rsid w:val="00617BB9"/>
    <w:rsid w:val="00617F49"/>
    <w:rsid w:val="00617F64"/>
    <w:rsid w:val="00617FCC"/>
    <w:rsid w:val="00620115"/>
    <w:rsid w:val="006203AB"/>
    <w:rsid w:val="00620404"/>
    <w:rsid w:val="00620816"/>
    <w:rsid w:val="00620B25"/>
    <w:rsid w:val="00620BE9"/>
    <w:rsid w:val="00621683"/>
    <w:rsid w:val="00621775"/>
    <w:rsid w:val="006226DF"/>
    <w:rsid w:val="00622D29"/>
    <w:rsid w:val="00623E4B"/>
    <w:rsid w:val="006246D3"/>
    <w:rsid w:val="006251B5"/>
    <w:rsid w:val="00625598"/>
    <w:rsid w:val="00625A95"/>
    <w:rsid w:val="00627BD4"/>
    <w:rsid w:val="00630C3A"/>
    <w:rsid w:val="00630D14"/>
    <w:rsid w:val="00630D16"/>
    <w:rsid w:val="00630D5E"/>
    <w:rsid w:val="00631709"/>
    <w:rsid w:val="0063186B"/>
    <w:rsid w:val="0063194A"/>
    <w:rsid w:val="00631B6F"/>
    <w:rsid w:val="0063265F"/>
    <w:rsid w:val="0063379D"/>
    <w:rsid w:val="00633AC8"/>
    <w:rsid w:val="00633E7D"/>
    <w:rsid w:val="00633FC2"/>
    <w:rsid w:val="0063472A"/>
    <w:rsid w:val="00634792"/>
    <w:rsid w:val="00635006"/>
    <w:rsid w:val="00635507"/>
    <w:rsid w:val="00636195"/>
    <w:rsid w:val="00636551"/>
    <w:rsid w:val="00636DAC"/>
    <w:rsid w:val="00636F15"/>
    <w:rsid w:val="0063726D"/>
    <w:rsid w:val="00637538"/>
    <w:rsid w:val="00637DE5"/>
    <w:rsid w:val="006404F1"/>
    <w:rsid w:val="00640828"/>
    <w:rsid w:val="00640B7A"/>
    <w:rsid w:val="00641A60"/>
    <w:rsid w:val="006425AE"/>
    <w:rsid w:val="00643B9C"/>
    <w:rsid w:val="0064472A"/>
    <w:rsid w:val="00644B49"/>
    <w:rsid w:val="00644BF6"/>
    <w:rsid w:val="00645B1D"/>
    <w:rsid w:val="006469C3"/>
    <w:rsid w:val="00650C60"/>
    <w:rsid w:val="00651184"/>
    <w:rsid w:val="00652F33"/>
    <w:rsid w:val="0065314E"/>
    <w:rsid w:val="00654DBE"/>
    <w:rsid w:val="00654FFC"/>
    <w:rsid w:val="006559C0"/>
    <w:rsid w:val="00655CAA"/>
    <w:rsid w:val="00655F45"/>
    <w:rsid w:val="0065630C"/>
    <w:rsid w:val="0065633E"/>
    <w:rsid w:val="00656622"/>
    <w:rsid w:val="00656B2F"/>
    <w:rsid w:val="00656EDF"/>
    <w:rsid w:val="00656F41"/>
    <w:rsid w:val="0065714E"/>
    <w:rsid w:val="00657C5A"/>
    <w:rsid w:val="00660221"/>
    <w:rsid w:val="006603BB"/>
    <w:rsid w:val="006611A8"/>
    <w:rsid w:val="00661583"/>
    <w:rsid w:val="006616C9"/>
    <w:rsid w:val="00661782"/>
    <w:rsid w:val="006619B5"/>
    <w:rsid w:val="00661A40"/>
    <w:rsid w:val="00661A4F"/>
    <w:rsid w:val="00661F14"/>
    <w:rsid w:val="00662154"/>
    <w:rsid w:val="0066226A"/>
    <w:rsid w:val="00662661"/>
    <w:rsid w:val="006629E3"/>
    <w:rsid w:val="00662A4B"/>
    <w:rsid w:val="00662DA0"/>
    <w:rsid w:val="00662EC0"/>
    <w:rsid w:val="006639A1"/>
    <w:rsid w:val="00663D04"/>
    <w:rsid w:val="0066435A"/>
    <w:rsid w:val="0066528A"/>
    <w:rsid w:val="006652FE"/>
    <w:rsid w:val="00666114"/>
    <w:rsid w:val="006664A6"/>
    <w:rsid w:val="00666727"/>
    <w:rsid w:val="00666856"/>
    <w:rsid w:val="00666A5B"/>
    <w:rsid w:val="006707B0"/>
    <w:rsid w:val="006707B1"/>
    <w:rsid w:val="006709D6"/>
    <w:rsid w:val="006712C8"/>
    <w:rsid w:val="00671784"/>
    <w:rsid w:val="00672314"/>
    <w:rsid w:val="006729CF"/>
    <w:rsid w:val="006741F8"/>
    <w:rsid w:val="006743B0"/>
    <w:rsid w:val="0067476B"/>
    <w:rsid w:val="0067487F"/>
    <w:rsid w:val="00675168"/>
    <w:rsid w:val="006755CE"/>
    <w:rsid w:val="0067611D"/>
    <w:rsid w:val="006761AF"/>
    <w:rsid w:val="006762C3"/>
    <w:rsid w:val="00676599"/>
    <w:rsid w:val="00676694"/>
    <w:rsid w:val="006769CE"/>
    <w:rsid w:val="00676C40"/>
    <w:rsid w:val="00676FEF"/>
    <w:rsid w:val="0067717B"/>
    <w:rsid w:val="006772CC"/>
    <w:rsid w:val="00677489"/>
    <w:rsid w:val="00677725"/>
    <w:rsid w:val="0067789B"/>
    <w:rsid w:val="00677E9B"/>
    <w:rsid w:val="0068002F"/>
    <w:rsid w:val="006800DE"/>
    <w:rsid w:val="006802CA"/>
    <w:rsid w:val="0068071E"/>
    <w:rsid w:val="006811CC"/>
    <w:rsid w:val="00681F1C"/>
    <w:rsid w:val="00682111"/>
    <w:rsid w:val="006825C1"/>
    <w:rsid w:val="00682E81"/>
    <w:rsid w:val="0068302E"/>
    <w:rsid w:val="006837B2"/>
    <w:rsid w:val="006841EC"/>
    <w:rsid w:val="00684B8A"/>
    <w:rsid w:val="00684F65"/>
    <w:rsid w:val="00685943"/>
    <w:rsid w:val="00685D3A"/>
    <w:rsid w:val="00685F1A"/>
    <w:rsid w:val="006862DC"/>
    <w:rsid w:val="00686430"/>
    <w:rsid w:val="006872CA"/>
    <w:rsid w:val="00687420"/>
    <w:rsid w:val="006879D1"/>
    <w:rsid w:val="00687AC4"/>
    <w:rsid w:val="00687BCB"/>
    <w:rsid w:val="0069032E"/>
    <w:rsid w:val="00690B0D"/>
    <w:rsid w:val="00690E6A"/>
    <w:rsid w:val="00691022"/>
    <w:rsid w:val="006910EA"/>
    <w:rsid w:val="006915D7"/>
    <w:rsid w:val="00691B89"/>
    <w:rsid w:val="006920FD"/>
    <w:rsid w:val="00692482"/>
    <w:rsid w:val="006925DB"/>
    <w:rsid w:val="00692D3D"/>
    <w:rsid w:val="006935E8"/>
    <w:rsid w:val="00693D6C"/>
    <w:rsid w:val="0069449E"/>
    <w:rsid w:val="006947C3"/>
    <w:rsid w:val="0069505C"/>
    <w:rsid w:val="00695DF7"/>
    <w:rsid w:val="00696E6E"/>
    <w:rsid w:val="0069713D"/>
    <w:rsid w:val="006977AE"/>
    <w:rsid w:val="00697BF3"/>
    <w:rsid w:val="00697D04"/>
    <w:rsid w:val="006A03EB"/>
    <w:rsid w:val="006A0D9A"/>
    <w:rsid w:val="006A104E"/>
    <w:rsid w:val="006A1558"/>
    <w:rsid w:val="006A1665"/>
    <w:rsid w:val="006A1CFC"/>
    <w:rsid w:val="006A29AC"/>
    <w:rsid w:val="006A3246"/>
    <w:rsid w:val="006A3691"/>
    <w:rsid w:val="006A3697"/>
    <w:rsid w:val="006A3D96"/>
    <w:rsid w:val="006A4104"/>
    <w:rsid w:val="006A4224"/>
    <w:rsid w:val="006A48F1"/>
    <w:rsid w:val="006A4920"/>
    <w:rsid w:val="006A57BC"/>
    <w:rsid w:val="006A5CD0"/>
    <w:rsid w:val="006A5CE9"/>
    <w:rsid w:val="006A5CEE"/>
    <w:rsid w:val="006A5F5F"/>
    <w:rsid w:val="006A6258"/>
    <w:rsid w:val="006A66B0"/>
    <w:rsid w:val="006A6F23"/>
    <w:rsid w:val="006A71AF"/>
    <w:rsid w:val="006A7752"/>
    <w:rsid w:val="006A7E34"/>
    <w:rsid w:val="006A7F92"/>
    <w:rsid w:val="006B01D9"/>
    <w:rsid w:val="006B0486"/>
    <w:rsid w:val="006B0D92"/>
    <w:rsid w:val="006B1154"/>
    <w:rsid w:val="006B17B1"/>
    <w:rsid w:val="006B276C"/>
    <w:rsid w:val="006B33B8"/>
    <w:rsid w:val="006B3C33"/>
    <w:rsid w:val="006B3C98"/>
    <w:rsid w:val="006B3F93"/>
    <w:rsid w:val="006B4659"/>
    <w:rsid w:val="006B5469"/>
    <w:rsid w:val="006B58CC"/>
    <w:rsid w:val="006B60FB"/>
    <w:rsid w:val="006B69D6"/>
    <w:rsid w:val="006B6B95"/>
    <w:rsid w:val="006B70EE"/>
    <w:rsid w:val="006B7566"/>
    <w:rsid w:val="006B7803"/>
    <w:rsid w:val="006B7B3A"/>
    <w:rsid w:val="006B7DF7"/>
    <w:rsid w:val="006C0485"/>
    <w:rsid w:val="006C09AE"/>
    <w:rsid w:val="006C0BC9"/>
    <w:rsid w:val="006C1683"/>
    <w:rsid w:val="006C1D9B"/>
    <w:rsid w:val="006C21EB"/>
    <w:rsid w:val="006C25AB"/>
    <w:rsid w:val="006C2718"/>
    <w:rsid w:val="006C2AF0"/>
    <w:rsid w:val="006C2D63"/>
    <w:rsid w:val="006C2D66"/>
    <w:rsid w:val="006C2F3F"/>
    <w:rsid w:val="006C3797"/>
    <w:rsid w:val="006C3BD6"/>
    <w:rsid w:val="006C3C40"/>
    <w:rsid w:val="006C3E3B"/>
    <w:rsid w:val="006C3F4F"/>
    <w:rsid w:val="006C43A3"/>
    <w:rsid w:val="006C48DA"/>
    <w:rsid w:val="006C4F30"/>
    <w:rsid w:val="006C4F62"/>
    <w:rsid w:val="006C50AA"/>
    <w:rsid w:val="006C62DB"/>
    <w:rsid w:val="006C62E7"/>
    <w:rsid w:val="006C7985"/>
    <w:rsid w:val="006D15D5"/>
    <w:rsid w:val="006D1B8A"/>
    <w:rsid w:val="006D1ED2"/>
    <w:rsid w:val="006D2287"/>
    <w:rsid w:val="006D23CA"/>
    <w:rsid w:val="006D2547"/>
    <w:rsid w:val="006D2B0E"/>
    <w:rsid w:val="006D2BE0"/>
    <w:rsid w:val="006D34D7"/>
    <w:rsid w:val="006D35FA"/>
    <w:rsid w:val="006D37D6"/>
    <w:rsid w:val="006D3BE3"/>
    <w:rsid w:val="006D4D1B"/>
    <w:rsid w:val="006D6001"/>
    <w:rsid w:val="006D6189"/>
    <w:rsid w:val="006D6519"/>
    <w:rsid w:val="006D6E43"/>
    <w:rsid w:val="006D756F"/>
    <w:rsid w:val="006E0BDF"/>
    <w:rsid w:val="006E0C8F"/>
    <w:rsid w:val="006E135D"/>
    <w:rsid w:val="006E17BD"/>
    <w:rsid w:val="006E218A"/>
    <w:rsid w:val="006E2918"/>
    <w:rsid w:val="006E2F2C"/>
    <w:rsid w:val="006E344F"/>
    <w:rsid w:val="006E42AC"/>
    <w:rsid w:val="006E4B74"/>
    <w:rsid w:val="006E4D49"/>
    <w:rsid w:val="006E4DB5"/>
    <w:rsid w:val="006E5689"/>
    <w:rsid w:val="006E5BE2"/>
    <w:rsid w:val="006E5F4C"/>
    <w:rsid w:val="006E6221"/>
    <w:rsid w:val="006E6670"/>
    <w:rsid w:val="006E6BBC"/>
    <w:rsid w:val="006E721D"/>
    <w:rsid w:val="006E76FF"/>
    <w:rsid w:val="006E7BF8"/>
    <w:rsid w:val="006F02A2"/>
    <w:rsid w:val="006F0410"/>
    <w:rsid w:val="006F05BB"/>
    <w:rsid w:val="006F06DC"/>
    <w:rsid w:val="006F0822"/>
    <w:rsid w:val="006F188C"/>
    <w:rsid w:val="006F1BCE"/>
    <w:rsid w:val="006F20A5"/>
    <w:rsid w:val="006F220E"/>
    <w:rsid w:val="006F23FE"/>
    <w:rsid w:val="006F2601"/>
    <w:rsid w:val="006F27E5"/>
    <w:rsid w:val="006F2D54"/>
    <w:rsid w:val="006F32BF"/>
    <w:rsid w:val="006F3711"/>
    <w:rsid w:val="006F37EB"/>
    <w:rsid w:val="006F386B"/>
    <w:rsid w:val="006F49FD"/>
    <w:rsid w:val="006F4F38"/>
    <w:rsid w:val="006F53D3"/>
    <w:rsid w:val="006F56F1"/>
    <w:rsid w:val="006F5CD7"/>
    <w:rsid w:val="006F5DCE"/>
    <w:rsid w:val="006F6105"/>
    <w:rsid w:val="006F6223"/>
    <w:rsid w:val="006F6613"/>
    <w:rsid w:val="0070052B"/>
    <w:rsid w:val="00700C7B"/>
    <w:rsid w:val="00700DC7"/>
    <w:rsid w:val="00700FB0"/>
    <w:rsid w:val="007010F9"/>
    <w:rsid w:val="007015D8"/>
    <w:rsid w:val="00702742"/>
    <w:rsid w:val="00702980"/>
    <w:rsid w:val="00703575"/>
    <w:rsid w:val="00703758"/>
    <w:rsid w:val="00703BEE"/>
    <w:rsid w:val="007040C8"/>
    <w:rsid w:val="007041C0"/>
    <w:rsid w:val="00704262"/>
    <w:rsid w:val="00704456"/>
    <w:rsid w:val="007049FA"/>
    <w:rsid w:val="00704D36"/>
    <w:rsid w:val="007056CF"/>
    <w:rsid w:val="007056F3"/>
    <w:rsid w:val="00705B7E"/>
    <w:rsid w:val="00706387"/>
    <w:rsid w:val="00706F72"/>
    <w:rsid w:val="007070CA"/>
    <w:rsid w:val="007076F0"/>
    <w:rsid w:val="00707909"/>
    <w:rsid w:val="00711B57"/>
    <w:rsid w:val="00711BD6"/>
    <w:rsid w:val="00711BF5"/>
    <w:rsid w:val="00711DB9"/>
    <w:rsid w:val="00712A90"/>
    <w:rsid w:val="00713052"/>
    <w:rsid w:val="007138B1"/>
    <w:rsid w:val="0071405B"/>
    <w:rsid w:val="0071419C"/>
    <w:rsid w:val="00714407"/>
    <w:rsid w:val="0071475A"/>
    <w:rsid w:val="00715646"/>
    <w:rsid w:val="007157B6"/>
    <w:rsid w:val="00715B88"/>
    <w:rsid w:val="00715D06"/>
    <w:rsid w:val="00715F9D"/>
    <w:rsid w:val="007160FB"/>
    <w:rsid w:val="00716CCF"/>
    <w:rsid w:val="00717161"/>
    <w:rsid w:val="007173E8"/>
    <w:rsid w:val="007176FD"/>
    <w:rsid w:val="007204CA"/>
    <w:rsid w:val="00720B0A"/>
    <w:rsid w:val="00721560"/>
    <w:rsid w:val="00722788"/>
    <w:rsid w:val="0072281A"/>
    <w:rsid w:val="007229BD"/>
    <w:rsid w:val="00722CDA"/>
    <w:rsid w:val="00722FCB"/>
    <w:rsid w:val="007238EA"/>
    <w:rsid w:val="00723AB0"/>
    <w:rsid w:val="00723B0F"/>
    <w:rsid w:val="00723F6D"/>
    <w:rsid w:val="007241E9"/>
    <w:rsid w:val="00724673"/>
    <w:rsid w:val="00724AA9"/>
    <w:rsid w:val="00724E6F"/>
    <w:rsid w:val="0072538E"/>
    <w:rsid w:val="0072611A"/>
    <w:rsid w:val="00726370"/>
    <w:rsid w:val="0072772B"/>
    <w:rsid w:val="00727C4F"/>
    <w:rsid w:val="00727CB8"/>
    <w:rsid w:val="00730A59"/>
    <w:rsid w:val="00731139"/>
    <w:rsid w:val="007313AD"/>
    <w:rsid w:val="00731A5E"/>
    <w:rsid w:val="00731B8C"/>
    <w:rsid w:val="00732916"/>
    <w:rsid w:val="00732980"/>
    <w:rsid w:val="00732E74"/>
    <w:rsid w:val="00733129"/>
    <w:rsid w:val="00733271"/>
    <w:rsid w:val="00733799"/>
    <w:rsid w:val="00733A34"/>
    <w:rsid w:val="00733BFA"/>
    <w:rsid w:val="00733E58"/>
    <w:rsid w:val="007346E5"/>
    <w:rsid w:val="0073492E"/>
    <w:rsid w:val="00734B4A"/>
    <w:rsid w:val="00734DE1"/>
    <w:rsid w:val="007351B9"/>
    <w:rsid w:val="00735276"/>
    <w:rsid w:val="0073560D"/>
    <w:rsid w:val="007362C1"/>
    <w:rsid w:val="00736379"/>
    <w:rsid w:val="007365D0"/>
    <w:rsid w:val="00736A42"/>
    <w:rsid w:val="00736D1A"/>
    <w:rsid w:val="00736DB0"/>
    <w:rsid w:val="007373F4"/>
    <w:rsid w:val="00737B04"/>
    <w:rsid w:val="00737CC9"/>
    <w:rsid w:val="007413CD"/>
    <w:rsid w:val="007415D7"/>
    <w:rsid w:val="00741E5D"/>
    <w:rsid w:val="0074257E"/>
    <w:rsid w:val="0074280A"/>
    <w:rsid w:val="00742976"/>
    <w:rsid w:val="007431AE"/>
    <w:rsid w:val="007433AD"/>
    <w:rsid w:val="00743673"/>
    <w:rsid w:val="0074398F"/>
    <w:rsid w:val="00743FDD"/>
    <w:rsid w:val="00744479"/>
    <w:rsid w:val="00744829"/>
    <w:rsid w:val="00744AAC"/>
    <w:rsid w:val="00745108"/>
    <w:rsid w:val="0074517E"/>
    <w:rsid w:val="007452F6"/>
    <w:rsid w:val="0074530A"/>
    <w:rsid w:val="007453EF"/>
    <w:rsid w:val="00745419"/>
    <w:rsid w:val="007457A8"/>
    <w:rsid w:val="00745B4D"/>
    <w:rsid w:val="00745EFA"/>
    <w:rsid w:val="00746808"/>
    <w:rsid w:val="00746983"/>
    <w:rsid w:val="007470CA"/>
    <w:rsid w:val="007476E7"/>
    <w:rsid w:val="0074778B"/>
    <w:rsid w:val="00747A42"/>
    <w:rsid w:val="00747BE9"/>
    <w:rsid w:val="00747CC6"/>
    <w:rsid w:val="0075061F"/>
    <w:rsid w:val="0075099D"/>
    <w:rsid w:val="00750F8B"/>
    <w:rsid w:val="0075103F"/>
    <w:rsid w:val="00751D68"/>
    <w:rsid w:val="007533E9"/>
    <w:rsid w:val="00753FF5"/>
    <w:rsid w:val="007540A2"/>
    <w:rsid w:val="0075419D"/>
    <w:rsid w:val="007542C1"/>
    <w:rsid w:val="007555C4"/>
    <w:rsid w:val="00755AEF"/>
    <w:rsid w:val="00755B1F"/>
    <w:rsid w:val="00755DD8"/>
    <w:rsid w:val="0075613F"/>
    <w:rsid w:val="00756246"/>
    <w:rsid w:val="0075674E"/>
    <w:rsid w:val="00756A73"/>
    <w:rsid w:val="00756D08"/>
    <w:rsid w:val="00756F03"/>
    <w:rsid w:val="007606F3"/>
    <w:rsid w:val="00760733"/>
    <w:rsid w:val="00760895"/>
    <w:rsid w:val="00762379"/>
    <w:rsid w:val="00762461"/>
    <w:rsid w:val="00762739"/>
    <w:rsid w:val="00762797"/>
    <w:rsid w:val="00762C76"/>
    <w:rsid w:val="00762FBF"/>
    <w:rsid w:val="0076340F"/>
    <w:rsid w:val="00763533"/>
    <w:rsid w:val="0076387F"/>
    <w:rsid w:val="00763B9A"/>
    <w:rsid w:val="00764209"/>
    <w:rsid w:val="00764EB0"/>
    <w:rsid w:val="007652A6"/>
    <w:rsid w:val="00765AC5"/>
    <w:rsid w:val="00765B28"/>
    <w:rsid w:val="0076690E"/>
    <w:rsid w:val="00766B9D"/>
    <w:rsid w:val="0077045D"/>
    <w:rsid w:val="00770550"/>
    <w:rsid w:val="00771DB7"/>
    <w:rsid w:val="007720D2"/>
    <w:rsid w:val="00772339"/>
    <w:rsid w:val="0077278E"/>
    <w:rsid w:val="0077293C"/>
    <w:rsid w:val="00772DC0"/>
    <w:rsid w:val="00774011"/>
    <w:rsid w:val="00774134"/>
    <w:rsid w:val="0077444C"/>
    <w:rsid w:val="00774955"/>
    <w:rsid w:val="00774CC4"/>
    <w:rsid w:val="00774EF0"/>
    <w:rsid w:val="007751E3"/>
    <w:rsid w:val="00776285"/>
    <w:rsid w:val="007768E5"/>
    <w:rsid w:val="00776BC7"/>
    <w:rsid w:val="00776CF2"/>
    <w:rsid w:val="00776FD6"/>
    <w:rsid w:val="00777256"/>
    <w:rsid w:val="007776AC"/>
    <w:rsid w:val="0077795A"/>
    <w:rsid w:val="00780932"/>
    <w:rsid w:val="007812CC"/>
    <w:rsid w:val="00782266"/>
    <w:rsid w:val="0078230A"/>
    <w:rsid w:val="007825B9"/>
    <w:rsid w:val="007825D4"/>
    <w:rsid w:val="007831FB"/>
    <w:rsid w:val="0078361C"/>
    <w:rsid w:val="00783724"/>
    <w:rsid w:val="00783BA4"/>
    <w:rsid w:val="00783FD4"/>
    <w:rsid w:val="0078535E"/>
    <w:rsid w:val="0078575B"/>
    <w:rsid w:val="00785E93"/>
    <w:rsid w:val="0078603F"/>
    <w:rsid w:val="007865C3"/>
    <w:rsid w:val="00786F6F"/>
    <w:rsid w:val="007871B5"/>
    <w:rsid w:val="00787AA5"/>
    <w:rsid w:val="007906C5"/>
    <w:rsid w:val="00790976"/>
    <w:rsid w:val="00791023"/>
    <w:rsid w:val="00791204"/>
    <w:rsid w:val="00792612"/>
    <w:rsid w:val="00792760"/>
    <w:rsid w:val="0079321F"/>
    <w:rsid w:val="00793CEE"/>
    <w:rsid w:val="00794118"/>
    <w:rsid w:val="007943F4"/>
    <w:rsid w:val="00794493"/>
    <w:rsid w:val="0079488D"/>
    <w:rsid w:val="00795097"/>
    <w:rsid w:val="007953DA"/>
    <w:rsid w:val="00795799"/>
    <w:rsid w:val="00795809"/>
    <w:rsid w:val="00796318"/>
    <w:rsid w:val="00796637"/>
    <w:rsid w:val="0079670A"/>
    <w:rsid w:val="007968C7"/>
    <w:rsid w:val="007968DA"/>
    <w:rsid w:val="0079692B"/>
    <w:rsid w:val="007971D3"/>
    <w:rsid w:val="00797599"/>
    <w:rsid w:val="007977EC"/>
    <w:rsid w:val="00797A15"/>
    <w:rsid w:val="007A0024"/>
    <w:rsid w:val="007A066E"/>
    <w:rsid w:val="007A0682"/>
    <w:rsid w:val="007A1265"/>
    <w:rsid w:val="007A30BD"/>
    <w:rsid w:val="007A3478"/>
    <w:rsid w:val="007A3830"/>
    <w:rsid w:val="007A39ED"/>
    <w:rsid w:val="007A3F73"/>
    <w:rsid w:val="007A533E"/>
    <w:rsid w:val="007A591D"/>
    <w:rsid w:val="007A5E18"/>
    <w:rsid w:val="007A6947"/>
    <w:rsid w:val="007A74BE"/>
    <w:rsid w:val="007A74D7"/>
    <w:rsid w:val="007A756E"/>
    <w:rsid w:val="007A7CC8"/>
    <w:rsid w:val="007A7FAD"/>
    <w:rsid w:val="007B0CE8"/>
    <w:rsid w:val="007B0DF3"/>
    <w:rsid w:val="007B1CB2"/>
    <w:rsid w:val="007B1FB4"/>
    <w:rsid w:val="007B261C"/>
    <w:rsid w:val="007B2773"/>
    <w:rsid w:val="007B3241"/>
    <w:rsid w:val="007B37AF"/>
    <w:rsid w:val="007B3B61"/>
    <w:rsid w:val="007B4A5D"/>
    <w:rsid w:val="007B58BF"/>
    <w:rsid w:val="007B677B"/>
    <w:rsid w:val="007B7633"/>
    <w:rsid w:val="007B7C2D"/>
    <w:rsid w:val="007B7E45"/>
    <w:rsid w:val="007C003D"/>
    <w:rsid w:val="007C0194"/>
    <w:rsid w:val="007C08DF"/>
    <w:rsid w:val="007C0CAF"/>
    <w:rsid w:val="007C18BA"/>
    <w:rsid w:val="007C1B37"/>
    <w:rsid w:val="007C2E19"/>
    <w:rsid w:val="007C3341"/>
    <w:rsid w:val="007C36C4"/>
    <w:rsid w:val="007C377C"/>
    <w:rsid w:val="007C48C5"/>
    <w:rsid w:val="007C4BB5"/>
    <w:rsid w:val="007C52CD"/>
    <w:rsid w:val="007C5413"/>
    <w:rsid w:val="007C6370"/>
    <w:rsid w:val="007C6CEF"/>
    <w:rsid w:val="007C6D6D"/>
    <w:rsid w:val="007C718E"/>
    <w:rsid w:val="007C76B0"/>
    <w:rsid w:val="007C76D7"/>
    <w:rsid w:val="007C7805"/>
    <w:rsid w:val="007C7956"/>
    <w:rsid w:val="007C7F02"/>
    <w:rsid w:val="007D0707"/>
    <w:rsid w:val="007D0C1E"/>
    <w:rsid w:val="007D103E"/>
    <w:rsid w:val="007D1387"/>
    <w:rsid w:val="007D159D"/>
    <w:rsid w:val="007D15BC"/>
    <w:rsid w:val="007D1E75"/>
    <w:rsid w:val="007D2508"/>
    <w:rsid w:val="007D2BCA"/>
    <w:rsid w:val="007D35D5"/>
    <w:rsid w:val="007D3A01"/>
    <w:rsid w:val="007D3E95"/>
    <w:rsid w:val="007D575C"/>
    <w:rsid w:val="007D6202"/>
    <w:rsid w:val="007D6B26"/>
    <w:rsid w:val="007D6CC2"/>
    <w:rsid w:val="007D6CD4"/>
    <w:rsid w:val="007D70CB"/>
    <w:rsid w:val="007D7223"/>
    <w:rsid w:val="007E00B5"/>
    <w:rsid w:val="007E0B04"/>
    <w:rsid w:val="007E10FA"/>
    <w:rsid w:val="007E1171"/>
    <w:rsid w:val="007E1B2C"/>
    <w:rsid w:val="007E25EF"/>
    <w:rsid w:val="007E26BB"/>
    <w:rsid w:val="007E2F7C"/>
    <w:rsid w:val="007E37FB"/>
    <w:rsid w:val="007E3CF5"/>
    <w:rsid w:val="007E52D2"/>
    <w:rsid w:val="007E5870"/>
    <w:rsid w:val="007E647A"/>
    <w:rsid w:val="007E6526"/>
    <w:rsid w:val="007E6BED"/>
    <w:rsid w:val="007E6E1E"/>
    <w:rsid w:val="007E7499"/>
    <w:rsid w:val="007F03D1"/>
    <w:rsid w:val="007F098F"/>
    <w:rsid w:val="007F0D24"/>
    <w:rsid w:val="007F0EC9"/>
    <w:rsid w:val="007F170D"/>
    <w:rsid w:val="007F1AAB"/>
    <w:rsid w:val="007F1D87"/>
    <w:rsid w:val="007F232B"/>
    <w:rsid w:val="007F258A"/>
    <w:rsid w:val="007F26D5"/>
    <w:rsid w:val="007F3B53"/>
    <w:rsid w:val="007F4D90"/>
    <w:rsid w:val="007F6151"/>
    <w:rsid w:val="007F68E0"/>
    <w:rsid w:val="007F7389"/>
    <w:rsid w:val="007F7E95"/>
    <w:rsid w:val="008007F6"/>
    <w:rsid w:val="0080085F"/>
    <w:rsid w:val="00800A11"/>
    <w:rsid w:val="00800B94"/>
    <w:rsid w:val="00801FB0"/>
    <w:rsid w:val="0080232A"/>
    <w:rsid w:val="00802B0C"/>
    <w:rsid w:val="00802FD2"/>
    <w:rsid w:val="00804B9F"/>
    <w:rsid w:val="00804D00"/>
    <w:rsid w:val="00804FBB"/>
    <w:rsid w:val="00805688"/>
    <w:rsid w:val="00805AA3"/>
    <w:rsid w:val="00805F64"/>
    <w:rsid w:val="00806681"/>
    <w:rsid w:val="0080719E"/>
    <w:rsid w:val="008071B5"/>
    <w:rsid w:val="00807228"/>
    <w:rsid w:val="008076CC"/>
    <w:rsid w:val="00810F73"/>
    <w:rsid w:val="008117AC"/>
    <w:rsid w:val="008119DA"/>
    <w:rsid w:val="00812568"/>
    <w:rsid w:val="008137B2"/>
    <w:rsid w:val="00813AE3"/>
    <w:rsid w:val="00813BA5"/>
    <w:rsid w:val="00814376"/>
    <w:rsid w:val="00815CFC"/>
    <w:rsid w:val="00815F1B"/>
    <w:rsid w:val="00816C8D"/>
    <w:rsid w:val="00816F51"/>
    <w:rsid w:val="00816FFF"/>
    <w:rsid w:val="0081705F"/>
    <w:rsid w:val="0081714C"/>
    <w:rsid w:val="00817665"/>
    <w:rsid w:val="0081779C"/>
    <w:rsid w:val="00817AA6"/>
    <w:rsid w:val="0082008E"/>
    <w:rsid w:val="00820136"/>
    <w:rsid w:val="00820D4E"/>
    <w:rsid w:val="008215D9"/>
    <w:rsid w:val="008229BC"/>
    <w:rsid w:val="00822A4C"/>
    <w:rsid w:val="00822ADE"/>
    <w:rsid w:val="00822C6F"/>
    <w:rsid w:val="008237F1"/>
    <w:rsid w:val="00823B3E"/>
    <w:rsid w:val="00823C69"/>
    <w:rsid w:val="0082413E"/>
    <w:rsid w:val="00824818"/>
    <w:rsid w:val="0082485C"/>
    <w:rsid w:val="0082537A"/>
    <w:rsid w:val="00825902"/>
    <w:rsid w:val="00825EBD"/>
    <w:rsid w:val="00825F7C"/>
    <w:rsid w:val="008261F5"/>
    <w:rsid w:val="008264BE"/>
    <w:rsid w:val="00826B3D"/>
    <w:rsid w:val="00826C13"/>
    <w:rsid w:val="00826E36"/>
    <w:rsid w:val="0082721A"/>
    <w:rsid w:val="00827509"/>
    <w:rsid w:val="00827620"/>
    <w:rsid w:val="008276DB"/>
    <w:rsid w:val="00827E5E"/>
    <w:rsid w:val="00830406"/>
    <w:rsid w:val="00830D8A"/>
    <w:rsid w:val="00830E75"/>
    <w:rsid w:val="00830F75"/>
    <w:rsid w:val="00831092"/>
    <w:rsid w:val="00831AC6"/>
    <w:rsid w:val="00831AF4"/>
    <w:rsid w:val="00831D36"/>
    <w:rsid w:val="00832E1A"/>
    <w:rsid w:val="00833344"/>
    <w:rsid w:val="008333EF"/>
    <w:rsid w:val="00833570"/>
    <w:rsid w:val="008337AF"/>
    <w:rsid w:val="00833ACC"/>
    <w:rsid w:val="00833CDF"/>
    <w:rsid w:val="00834C59"/>
    <w:rsid w:val="00835095"/>
    <w:rsid w:val="0083593E"/>
    <w:rsid w:val="00835D87"/>
    <w:rsid w:val="008362ED"/>
    <w:rsid w:val="0083678B"/>
    <w:rsid w:val="00836A6F"/>
    <w:rsid w:val="00836E47"/>
    <w:rsid w:val="00837069"/>
    <w:rsid w:val="00837513"/>
    <w:rsid w:val="00837EDA"/>
    <w:rsid w:val="00837F7C"/>
    <w:rsid w:val="008406F1"/>
    <w:rsid w:val="008407AC"/>
    <w:rsid w:val="0084085D"/>
    <w:rsid w:val="00840A1B"/>
    <w:rsid w:val="00840DB8"/>
    <w:rsid w:val="00840ED7"/>
    <w:rsid w:val="00841733"/>
    <w:rsid w:val="00841E42"/>
    <w:rsid w:val="008421FE"/>
    <w:rsid w:val="00842624"/>
    <w:rsid w:val="00842F5B"/>
    <w:rsid w:val="00843083"/>
    <w:rsid w:val="008435CB"/>
    <w:rsid w:val="0084394A"/>
    <w:rsid w:val="008445D4"/>
    <w:rsid w:val="00844BFC"/>
    <w:rsid w:val="00844C65"/>
    <w:rsid w:val="00845291"/>
    <w:rsid w:val="008452E7"/>
    <w:rsid w:val="00845D45"/>
    <w:rsid w:val="00846055"/>
    <w:rsid w:val="008462A4"/>
    <w:rsid w:val="00846381"/>
    <w:rsid w:val="00846491"/>
    <w:rsid w:val="008465B9"/>
    <w:rsid w:val="00846924"/>
    <w:rsid w:val="00846D60"/>
    <w:rsid w:val="00846E75"/>
    <w:rsid w:val="0084711E"/>
    <w:rsid w:val="008477F6"/>
    <w:rsid w:val="00847CD8"/>
    <w:rsid w:val="00850370"/>
    <w:rsid w:val="008504B9"/>
    <w:rsid w:val="008509E9"/>
    <w:rsid w:val="00851375"/>
    <w:rsid w:val="00851D90"/>
    <w:rsid w:val="00851DAF"/>
    <w:rsid w:val="008522F4"/>
    <w:rsid w:val="00852BE2"/>
    <w:rsid w:val="00852F0C"/>
    <w:rsid w:val="008532D9"/>
    <w:rsid w:val="0085393C"/>
    <w:rsid w:val="00853FBD"/>
    <w:rsid w:val="00854069"/>
    <w:rsid w:val="00854429"/>
    <w:rsid w:val="00854893"/>
    <w:rsid w:val="00854DC8"/>
    <w:rsid w:val="00855464"/>
    <w:rsid w:val="0085578D"/>
    <w:rsid w:val="00855C6F"/>
    <w:rsid w:val="008563D9"/>
    <w:rsid w:val="0085675C"/>
    <w:rsid w:val="00856781"/>
    <w:rsid w:val="0085691E"/>
    <w:rsid w:val="008572FB"/>
    <w:rsid w:val="00857AF8"/>
    <w:rsid w:val="00857BBF"/>
    <w:rsid w:val="00857D86"/>
    <w:rsid w:val="00860ADE"/>
    <w:rsid w:val="00861113"/>
    <w:rsid w:val="00861680"/>
    <w:rsid w:val="008621E1"/>
    <w:rsid w:val="00862224"/>
    <w:rsid w:val="0086235E"/>
    <w:rsid w:val="008623C5"/>
    <w:rsid w:val="008627DA"/>
    <w:rsid w:val="00862BD0"/>
    <w:rsid w:val="00864C90"/>
    <w:rsid w:val="00864CBB"/>
    <w:rsid w:val="00865A4D"/>
    <w:rsid w:val="0086606B"/>
    <w:rsid w:val="0086619D"/>
    <w:rsid w:val="00866ED9"/>
    <w:rsid w:val="0086742E"/>
    <w:rsid w:val="00870FBF"/>
    <w:rsid w:val="0087126A"/>
    <w:rsid w:val="00871796"/>
    <w:rsid w:val="008728D8"/>
    <w:rsid w:val="0087337D"/>
    <w:rsid w:val="00873764"/>
    <w:rsid w:val="00874517"/>
    <w:rsid w:val="00874AFF"/>
    <w:rsid w:val="00874C39"/>
    <w:rsid w:val="00875370"/>
    <w:rsid w:val="00875BB7"/>
    <w:rsid w:val="00876F0A"/>
    <w:rsid w:val="0087704A"/>
    <w:rsid w:val="008770D4"/>
    <w:rsid w:val="008770F2"/>
    <w:rsid w:val="0088069C"/>
    <w:rsid w:val="008817D9"/>
    <w:rsid w:val="008829BA"/>
    <w:rsid w:val="00882B94"/>
    <w:rsid w:val="00883118"/>
    <w:rsid w:val="008831B4"/>
    <w:rsid w:val="00883B38"/>
    <w:rsid w:val="00883F2D"/>
    <w:rsid w:val="008841B3"/>
    <w:rsid w:val="00885330"/>
    <w:rsid w:val="008854CD"/>
    <w:rsid w:val="00885BE1"/>
    <w:rsid w:val="00885CC0"/>
    <w:rsid w:val="00885E44"/>
    <w:rsid w:val="00886399"/>
    <w:rsid w:val="008864A9"/>
    <w:rsid w:val="0088680B"/>
    <w:rsid w:val="00886929"/>
    <w:rsid w:val="00886AE6"/>
    <w:rsid w:val="00887647"/>
    <w:rsid w:val="008877EE"/>
    <w:rsid w:val="00887881"/>
    <w:rsid w:val="008878AE"/>
    <w:rsid w:val="00887C67"/>
    <w:rsid w:val="00887DAE"/>
    <w:rsid w:val="008900CC"/>
    <w:rsid w:val="00890E26"/>
    <w:rsid w:val="0089141C"/>
    <w:rsid w:val="00891477"/>
    <w:rsid w:val="008918CF"/>
    <w:rsid w:val="00891DA8"/>
    <w:rsid w:val="008921FD"/>
    <w:rsid w:val="008936F4"/>
    <w:rsid w:val="00893A73"/>
    <w:rsid w:val="00893CF1"/>
    <w:rsid w:val="00893D94"/>
    <w:rsid w:val="00893EBF"/>
    <w:rsid w:val="00893F56"/>
    <w:rsid w:val="0089466D"/>
    <w:rsid w:val="0089476A"/>
    <w:rsid w:val="0089491F"/>
    <w:rsid w:val="00894AB9"/>
    <w:rsid w:val="00894C3E"/>
    <w:rsid w:val="00894D67"/>
    <w:rsid w:val="00894ED2"/>
    <w:rsid w:val="00895A46"/>
    <w:rsid w:val="00896A6F"/>
    <w:rsid w:val="00896AA1"/>
    <w:rsid w:val="00896AE4"/>
    <w:rsid w:val="00896F2C"/>
    <w:rsid w:val="008974B4"/>
    <w:rsid w:val="00897547"/>
    <w:rsid w:val="00897610"/>
    <w:rsid w:val="008976B5"/>
    <w:rsid w:val="00897A70"/>
    <w:rsid w:val="00897AC6"/>
    <w:rsid w:val="00897C93"/>
    <w:rsid w:val="008A04EE"/>
    <w:rsid w:val="008A0C1F"/>
    <w:rsid w:val="008A0CD0"/>
    <w:rsid w:val="008A1101"/>
    <w:rsid w:val="008A135E"/>
    <w:rsid w:val="008A15DD"/>
    <w:rsid w:val="008A190A"/>
    <w:rsid w:val="008A1EE2"/>
    <w:rsid w:val="008A2396"/>
    <w:rsid w:val="008A2474"/>
    <w:rsid w:val="008A2B06"/>
    <w:rsid w:val="008A37FD"/>
    <w:rsid w:val="008A38C5"/>
    <w:rsid w:val="008A3BD9"/>
    <w:rsid w:val="008A41B3"/>
    <w:rsid w:val="008A4D23"/>
    <w:rsid w:val="008A50B3"/>
    <w:rsid w:val="008A54E0"/>
    <w:rsid w:val="008A6C00"/>
    <w:rsid w:val="008A742D"/>
    <w:rsid w:val="008A79DA"/>
    <w:rsid w:val="008B00AB"/>
    <w:rsid w:val="008B02D2"/>
    <w:rsid w:val="008B0483"/>
    <w:rsid w:val="008B06F5"/>
    <w:rsid w:val="008B072C"/>
    <w:rsid w:val="008B21E2"/>
    <w:rsid w:val="008B21F3"/>
    <w:rsid w:val="008B28B4"/>
    <w:rsid w:val="008B2E42"/>
    <w:rsid w:val="008B3041"/>
    <w:rsid w:val="008B3399"/>
    <w:rsid w:val="008B3CEF"/>
    <w:rsid w:val="008B4606"/>
    <w:rsid w:val="008B4DE9"/>
    <w:rsid w:val="008B54B0"/>
    <w:rsid w:val="008B5D66"/>
    <w:rsid w:val="008B60BE"/>
    <w:rsid w:val="008B636D"/>
    <w:rsid w:val="008B66BE"/>
    <w:rsid w:val="008B6BD9"/>
    <w:rsid w:val="008C0579"/>
    <w:rsid w:val="008C0AAC"/>
    <w:rsid w:val="008C0D0A"/>
    <w:rsid w:val="008C0E99"/>
    <w:rsid w:val="008C0FF5"/>
    <w:rsid w:val="008C1C58"/>
    <w:rsid w:val="008C2817"/>
    <w:rsid w:val="008C2820"/>
    <w:rsid w:val="008C29F7"/>
    <w:rsid w:val="008C3AAB"/>
    <w:rsid w:val="008C4E67"/>
    <w:rsid w:val="008C4ED6"/>
    <w:rsid w:val="008C54DC"/>
    <w:rsid w:val="008C62D0"/>
    <w:rsid w:val="008C65F3"/>
    <w:rsid w:val="008C6A13"/>
    <w:rsid w:val="008C6B40"/>
    <w:rsid w:val="008C7278"/>
    <w:rsid w:val="008C73C3"/>
    <w:rsid w:val="008D09AE"/>
    <w:rsid w:val="008D09F0"/>
    <w:rsid w:val="008D0F11"/>
    <w:rsid w:val="008D18A9"/>
    <w:rsid w:val="008D1AE9"/>
    <w:rsid w:val="008D2416"/>
    <w:rsid w:val="008D28DA"/>
    <w:rsid w:val="008D4287"/>
    <w:rsid w:val="008D4941"/>
    <w:rsid w:val="008D4D20"/>
    <w:rsid w:val="008D4E91"/>
    <w:rsid w:val="008D4E9A"/>
    <w:rsid w:val="008D520A"/>
    <w:rsid w:val="008D5568"/>
    <w:rsid w:val="008D58AE"/>
    <w:rsid w:val="008D5BF8"/>
    <w:rsid w:val="008D5CAC"/>
    <w:rsid w:val="008D5FE5"/>
    <w:rsid w:val="008D60DB"/>
    <w:rsid w:val="008D63C9"/>
    <w:rsid w:val="008D6D2D"/>
    <w:rsid w:val="008D6FB2"/>
    <w:rsid w:val="008D6FCA"/>
    <w:rsid w:val="008D708F"/>
    <w:rsid w:val="008D7731"/>
    <w:rsid w:val="008E2C8A"/>
    <w:rsid w:val="008E2EF2"/>
    <w:rsid w:val="008E2F8F"/>
    <w:rsid w:val="008E35BE"/>
    <w:rsid w:val="008E3C9E"/>
    <w:rsid w:val="008E4185"/>
    <w:rsid w:val="008E4436"/>
    <w:rsid w:val="008E4506"/>
    <w:rsid w:val="008E465E"/>
    <w:rsid w:val="008E4FFA"/>
    <w:rsid w:val="008E5591"/>
    <w:rsid w:val="008E56FD"/>
    <w:rsid w:val="008E62F5"/>
    <w:rsid w:val="008E636E"/>
    <w:rsid w:val="008E663D"/>
    <w:rsid w:val="008E71BF"/>
    <w:rsid w:val="008E72F4"/>
    <w:rsid w:val="008E7AF3"/>
    <w:rsid w:val="008F088E"/>
    <w:rsid w:val="008F0AFB"/>
    <w:rsid w:val="008F12B8"/>
    <w:rsid w:val="008F148F"/>
    <w:rsid w:val="008F173A"/>
    <w:rsid w:val="008F1BE3"/>
    <w:rsid w:val="008F208F"/>
    <w:rsid w:val="008F27AB"/>
    <w:rsid w:val="008F27BF"/>
    <w:rsid w:val="008F2BC1"/>
    <w:rsid w:val="008F2BDC"/>
    <w:rsid w:val="008F2EFB"/>
    <w:rsid w:val="008F30EB"/>
    <w:rsid w:val="008F32CB"/>
    <w:rsid w:val="008F3940"/>
    <w:rsid w:val="008F43B3"/>
    <w:rsid w:val="008F46C4"/>
    <w:rsid w:val="008F4AE7"/>
    <w:rsid w:val="008F4C68"/>
    <w:rsid w:val="008F50BF"/>
    <w:rsid w:val="008F51D0"/>
    <w:rsid w:val="008F5AC2"/>
    <w:rsid w:val="008F5E20"/>
    <w:rsid w:val="008F6C35"/>
    <w:rsid w:val="008F6E5F"/>
    <w:rsid w:val="008F7FB7"/>
    <w:rsid w:val="00900B87"/>
    <w:rsid w:val="00900D9F"/>
    <w:rsid w:val="00900DE5"/>
    <w:rsid w:val="00901052"/>
    <w:rsid w:val="00901111"/>
    <w:rsid w:val="009014FA"/>
    <w:rsid w:val="00901EBE"/>
    <w:rsid w:val="00902098"/>
    <w:rsid w:val="00902B16"/>
    <w:rsid w:val="00903E10"/>
    <w:rsid w:val="00904289"/>
    <w:rsid w:val="00904618"/>
    <w:rsid w:val="009048B5"/>
    <w:rsid w:val="009059AF"/>
    <w:rsid w:val="00906635"/>
    <w:rsid w:val="009066F6"/>
    <w:rsid w:val="00907596"/>
    <w:rsid w:val="0091026A"/>
    <w:rsid w:val="009108FF"/>
    <w:rsid w:val="00910967"/>
    <w:rsid w:val="00910979"/>
    <w:rsid w:val="00910CE7"/>
    <w:rsid w:val="00910EBB"/>
    <w:rsid w:val="00910EE5"/>
    <w:rsid w:val="00912032"/>
    <w:rsid w:val="00912728"/>
    <w:rsid w:val="0091283B"/>
    <w:rsid w:val="00912F69"/>
    <w:rsid w:val="009132E2"/>
    <w:rsid w:val="009138D1"/>
    <w:rsid w:val="009138FA"/>
    <w:rsid w:val="00913B26"/>
    <w:rsid w:val="00913C26"/>
    <w:rsid w:val="00913E39"/>
    <w:rsid w:val="009147D9"/>
    <w:rsid w:val="00914A90"/>
    <w:rsid w:val="00914B18"/>
    <w:rsid w:val="00914FFB"/>
    <w:rsid w:val="00916D29"/>
    <w:rsid w:val="00916D79"/>
    <w:rsid w:val="00916EE0"/>
    <w:rsid w:val="009170E0"/>
    <w:rsid w:val="00917C15"/>
    <w:rsid w:val="009207D2"/>
    <w:rsid w:val="00920EC7"/>
    <w:rsid w:val="0092140F"/>
    <w:rsid w:val="00921BA8"/>
    <w:rsid w:val="00922C9C"/>
    <w:rsid w:val="00923010"/>
    <w:rsid w:val="00923414"/>
    <w:rsid w:val="009240BC"/>
    <w:rsid w:val="00924762"/>
    <w:rsid w:val="00924A6A"/>
    <w:rsid w:val="00924C2E"/>
    <w:rsid w:val="00924F2A"/>
    <w:rsid w:val="00925D3E"/>
    <w:rsid w:val="009264AF"/>
    <w:rsid w:val="00926646"/>
    <w:rsid w:val="00926721"/>
    <w:rsid w:val="009268B4"/>
    <w:rsid w:val="00927005"/>
    <w:rsid w:val="009272FB"/>
    <w:rsid w:val="0092742B"/>
    <w:rsid w:val="009300EF"/>
    <w:rsid w:val="00930235"/>
    <w:rsid w:val="009302AB"/>
    <w:rsid w:val="009309FD"/>
    <w:rsid w:val="009318ED"/>
    <w:rsid w:val="00931B3B"/>
    <w:rsid w:val="00931FCD"/>
    <w:rsid w:val="0093235F"/>
    <w:rsid w:val="00932E85"/>
    <w:rsid w:val="009338FD"/>
    <w:rsid w:val="00933C11"/>
    <w:rsid w:val="00934877"/>
    <w:rsid w:val="00934D17"/>
    <w:rsid w:val="0093569B"/>
    <w:rsid w:val="009357BB"/>
    <w:rsid w:val="0093607D"/>
    <w:rsid w:val="00936AEC"/>
    <w:rsid w:val="00936E5E"/>
    <w:rsid w:val="009376CB"/>
    <w:rsid w:val="00937D74"/>
    <w:rsid w:val="00937E53"/>
    <w:rsid w:val="00940AEE"/>
    <w:rsid w:val="00940E5A"/>
    <w:rsid w:val="00941BF7"/>
    <w:rsid w:val="00941E42"/>
    <w:rsid w:val="009425AF"/>
    <w:rsid w:val="00942F5C"/>
    <w:rsid w:val="00944E29"/>
    <w:rsid w:val="00944E40"/>
    <w:rsid w:val="0094503D"/>
    <w:rsid w:val="00945430"/>
    <w:rsid w:val="0094599E"/>
    <w:rsid w:val="00945AA6"/>
    <w:rsid w:val="00945C9A"/>
    <w:rsid w:val="00946482"/>
    <w:rsid w:val="00947346"/>
    <w:rsid w:val="00947CA8"/>
    <w:rsid w:val="0095050C"/>
    <w:rsid w:val="00950F34"/>
    <w:rsid w:val="00951224"/>
    <w:rsid w:val="0095125B"/>
    <w:rsid w:val="00952A43"/>
    <w:rsid w:val="0095344A"/>
    <w:rsid w:val="0095395A"/>
    <w:rsid w:val="00953BB0"/>
    <w:rsid w:val="0095444D"/>
    <w:rsid w:val="009561F0"/>
    <w:rsid w:val="009564F3"/>
    <w:rsid w:val="0095691D"/>
    <w:rsid w:val="00956A79"/>
    <w:rsid w:val="00956B6A"/>
    <w:rsid w:val="00956B93"/>
    <w:rsid w:val="0095735A"/>
    <w:rsid w:val="00957893"/>
    <w:rsid w:val="00957ECA"/>
    <w:rsid w:val="009603A7"/>
    <w:rsid w:val="009603BF"/>
    <w:rsid w:val="00960B91"/>
    <w:rsid w:val="009611F3"/>
    <w:rsid w:val="00961DA0"/>
    <w:rsid w:val="00962ACF"/>
    <w:rsid w:val="00962EFD"/>
    <w:rsid w:val="009636BF"/>
    <w:rsid w:val="009637C3"/>
    <w:rsid w:val="00963C71"/>
    <w:rsid w:val="00963D37"/>
    <w:rsid w:val="0096478D"/>
    <w:rsid w:val="00964C11"/>
    <w:rsid w:val="00964D8E"/>
    <w:rsid w:val="0096570B"/>
    <w:rsid w:val="00966841"/>
    <w:rsid w:val="009668DC"/>
    <w:rsid w:val="00966D8C"/>
    <w:rsid w:val="00967AF6"/>
    <w:rsid w:val="00970D83"/>
    <w:rsid w:val="00970E1E"/>
    <w:rsid w:val="00970F3A"/>
    <w:rsid w:val="00970F75"/>
    <w:rsid w:val="00971233"/>
    <w:rsid w:val="00971395"/>
    <w:rsid w:val="00971A8A"/>
    <w:rsid w:val="00971F92"/>
    <w:rsid w:val="0097247A"/>
    <w:rsid w:val="00972D3A"/>
    <w:rsid w:val="009732F6"/>
    <w:rsid w:val="00973452"/>
    <w:rsid w:val="0097352C"/>
    <w:rsid w:val="009737D2"/>
    <w:rsid w:val="009737DE"/>
    <w:rsid w:val="00973C70"/>
    <w:rsid w:val="00973F21"/>
    <w:rsid w:val="00974D3D"/>
    <w:rsid w:val="0097539F"/>
    <w:rsid w:val="00975FF3"/>
    <w:rsid w:val="00977D8C"/>
    <w:rsid w:val="009800DC"/>
    <w:rsid w:val="00980198"/>
    <w:rsid w:val="00980838"/>
    <w:rsid w:val="009810B7"/>
    <w:rsid w:val="00981B2C"/>
    <w:rsid w:val="009826DF"/>
    <w:rsid w:val="009827F8"/>
    <w:rsid w:val="00982E52"/>
    <w:rsid w:val="00982F91"/>
    <w:rsid w:val="009835A4"/>
    <w:rsid w:val="00983642"/>
    <w:rsid w:val="00983A06"/>
    <w:rsid w:val="00983C87"/>
    <w:rsid w:val="0098436C"/>
    <w:rsid w:val="009847F9"/>
    <w:rsid w:val="00984B29"/>
    <w:rsid w:val="00985433"/>
    <w:rsid w:val="00985B01"/>
    <w:rsid w:val="00986A8A"/>
    <w:rsid w:val="009871FE"/>
    <w:rsid w:val="00987E28"/>
    <w:rsid w:val="00990D50"/>
    <w:rsid w:val="00990F2A"/>
    <w:rsid w:val="0099103D"/>
    <w:rsid w:val="00991900"/>
    <w:rsid w:val="009926ED"/>
    <w:rsid w:val="00994292"/>
    <w:rsid w:val="009948FB"/>
    <w:rsid w:val="00994BBA"/>
    <w:rsid w:val="00994DAC"/>
    <w:rsid w:val="0099547A"/>
    <w:rsid w:val="00995C33"/>
    <w:rsid w:val="00996D95"/>
    <w:rsid w:val="00996E97"/>
    <w:rsid w:val="0099790C"/>
    <w:rsid w:val="00997E33"/>
    <w:rsid w:val="009A0DB6"/>
    <w:rsid w:val="009A1418"/>
    <w:rsid w:val="009A14DD"/>
    <w:rsid w:val="009A16E9"/>
    <w:rsid w:val="009A17E7"/>
    <w:rsid w:val="009A1AFD"/>
    <w:rsid w:val="009A1FFD"/>
    <w:rsid w:val="009A2141"/>
    <w:rsid w:val="009A2184"/>
    <w:rsid w:val="009A248C"/>
    <w:rsid w:val="009A253B"/>
    <w:rsid w:val="009A253E"/>
    <w:rsid w:val="009A2546"/>
    <w:rsid w:val="009A2F90"/>
    <w:rsid w:val="009A3E86"/>
    <w:rsid w:val="009A4BEB"/>
    <w:rsid w:val="009A54CB"/>
    <w:rsid w:val="009A5DF6"/>
    <w:rsid w:val="009A6080"/>
    <w:rsid w:val="009A6155"/>
    <w:rsid w:val="009A67C5"/>
    <w:rsid w:val="009A6CC1"/>
    <w:rsid w:val="009A728E"/>
    <w:rsid w:val="009A7EF0"/>
    <w:rsid w:val="009B1156"/>
    <w:rsid w:val="009B15B6"/>
    <w:rsid w:val="009B196B"/>
    <w:rsid w:val="009B1B91"/>
    <w:rsid w:val="009B2153"/>
    <w:rsid w:val="009B2365"/>
    <w:rsid w:val="009B2455"/>
    <w:rsid w:val="009B248C"/>
    <w:rsid w:val="009B270A"/>
    <w:rsid w:val="009B2F02"/>
    <w:rsid w:val="009B336D"/>
    <w:rsid w:val="009B3D88"/>
    <w:rsid w:val="009B42F7"/>
    <w:rsid w:val="009B4428"/>
    <w:rsid w:val="009B4649"/>
    <w:rsid w:val="009B4C1F"/>
    <w:rsid w:val="009B4FBB"/>
    <w:rsid w:val="009B6575"/>
    <w:rsid w:val="009B6639"/>
    <w:rsid w:val="009B69EC"/>
    <w:rsid w:val="009B7140"/>
    <w:rsid w:val="009B72D8"/>
    <w:rsid w:val="009B7365"/>
    <w:rsid w:val="009B7C26"/>
    <w:rsid w:val="009C0A0A"/>
    <w:rsid w:val="009C0D7C"/>
    <w:rsid w:val="009C245E"/>
    <w:rsid w:val="009C24CD"/>
    <w:rsid w:val="009C2F09"/>
    <w:rsid w:val="009C3302"/>
    <w:rsid w:val="009C3321"/>
    <w:rsid w:val="009C351B"/>
    <w:rsid w:val="009C408D"/>
    <w:rsid w:val="009C445A"/>
    <w:rsid w:val="009C5C99"/>
    <w:rsid w:val="009C5CC8"/>
    <w:rsid w:val="009C5F9E"/>
    <w:rsid w:val="009C7758"/>
    <w:rsid w:val="009C7973"/>
    <w:rsid w:val="009D09EE"/>
    <w:rsid w:val="009D0CE8"/>
    <w:rsid w:val="009D1674"/>
    <w:rsid w:val="009D1EB9"/>
    <w:rsid w:val="009D1FE1"/>
    <w:rsid w:val="009D2602"/>
    <w:rsid w:val="009D2A90"/>
    <w:rsid w:val="009D3FC2"/>
    <w:rsid w:val="009D412E"/>
    <w:rsid w:val="009D4325"/>
    <w:rsid w:val="009D5060"/>
    <w:rsid w:val="009D5622"/>
    <w:rsid w:val="009D5DCF"/>
    <w:rsid w:val="009D6A48"/>
    <w:rsid w:val="009D6C20"/>
    <w:rsid w:val="009D6F1D"/>
    <w:rsid w:val="009D7020"/>
    <w:rsid w:val="009D75B3"/>
    <w:rsid w:val="009D7611"/>
    <w:rsid w:val="009D7889"/>
    <w:rsid w:val="009E0052"/>
    <w:rsid w:val="009E0307"/>
    <w:rsid w:val="009E0562"/>
    <w:rsid w:val="009E077C"/>
    <w:rsid w:val="009E119C"/>
    <w:rsid w:val="009E19A6"/>
    <w:rsid w:val="009E244E"/>
    <w:rsid w:val="009E2576"/>
    <w:rsid w:val="009E2925"/>
    <w:rsid w:val="009E2CD7"/>
    <w:rsid w:val="009E31C7"/>
    <w:rsid w:val="009E379B"/>
    <w:rsid w:val="009E4303"/>
    <w:rsid w:val="009E518B"/>
    <w:rsid w:val="009E541B"/>
    <w:rsid w:val="009E54A3"/>
    <w:rsid w:val="009E54F6"/>
    <w:rsid w:val="009E6BE1"/>
    <w:rsid w:val="009E6D29"/>
    <w:rsid w:val="009E7401"/>
    <w:rsid w:val="009E7C07"/>
    <w:rsid w:val="009F02BB"/>
    <w:rsid w:val="009F07B5"/>
    <w:rsid w:val="009F0AE2"/>
    <w:rsid w:val="009F0D1C"/>
    <w:rsid w:val="009F10B8"/>
    <w:rsid w:val="009F1991"/>
    <w:rsid w:val="009F1D28"/>
    <w:rsid w:val="009F2812"/>
    <w:rsid w:val="009F286C"/>
    <w:rsid w:val="009F36E5"/>
    <w:rsid w:val="009F3722"/>
    <w:rsid w:val="009F37EB"/>
    <w:rsid w:val="009F4BDA"/>
    <w:rsid w:val="009F525D"/>
    <w:rsid w:val="009F6093"/>
    <w:rsid w:val="009F63E9"/>
    <w:rsid w:val="009F6F5C"/>
    <w:rsid w:val="009F7D9F"/>
    <w:rsid w:val="00A00146"/>
    <w:rsid w:val="00A005C2"/>
    <w:rsid w:val="00A00764"/>
    <w:rsid w:val="00A008D5"/>
    <w:rsid w:val="00A00E5C"/>
    <w:rsid w:val="00A00F2B"/>
    <w:rsid w:val="00A02674"/>
    <w:rsid w:val="00A02D9D"/>
    <w:rsid w:val="00A03293"/>
    <w:rsid w:val="00A037EE"/>
    <w:rsid w:val="00A038AD"/>
    <w:rsid w:val="00A03B3E"/>
    <w:rsid w:val="00A03DC2"/>
    <w:rsid w:val="00A047A8"/>
    <w:rsid w:val="00A04B31"/>
    <w:rsid w:val="00A04DF9"/>
    <w:rsid w:val="00A05033"/>
    <w:rsid w:val="00A0557C"/>
    <w:rsid w:val="00A055DE"/>
    <w:rsid w:val="00A056CE"/>
    <w:rsid w:val="00A0679A"/>
    <w:rsid w:val="00A106A6"/>
    <w:rsid w:val="00A10B9C"/>
    <w:rsid w:val="00A11814"/>
    <w:rsid w:val="00A11941"/>
    <w:rsid w:val="00A11BE0"/>
    <w:rsid w:val="00A12911"/>
    <w:rsid w:val="00A140D7"/>
    <w:rsid w:val="00A14680"/>
    <w:rsid w:val="00A14CFC"/>
    <w:rsid w:val="00A14FB5"/>
    <w:rsid w:val="00A158A3"/>
    <w:rsid w:val="00A15E8A"/>
    <w:rsid w:val="00A16101"/>
    <w:rsid w:val="00A165C5"/>
    <w:rsid w:val="00A167D4"/>
    <w:rsid w:val="00A16846"/>
    <w:rsid w:val="00A171CE"/>
    <w:rsid w:val="00A17578"/>
    <w:rsid w:val="00A17C2A"/>
    <w:rsid w:val="00A20138"/>
    <w:rsid w:val="00A2110D"/>
    <w:rsid w:val="00A2139A"/>
    <w:rsid w:val="00A21BBD"/>
    <w:rsid w:val="00A21CD1"/>
    <w:rsid w:val="00A2269C"/>
    <w:rsid w:val="00A226B5"/>
    <w:rsid w:val="00A23AA9"/>
    <w:rsid w:val="00A23AF1"/>
    <w:rsid w:val="00A23E4C"/>
    <w:rsid w:val="00A2454F"/>
    <w:rsid w:val="00A2459E"/>
    <w:rsid w:val="00A24D86"/>
    <w:rsid w:val="00A24DDC"/>
    <w:rsid w:val="00A25A96"/>
    <w:rsid w:val="00A25F0C"/>
    <w:rsid w:val="00A25FF5"/>
    <w:rsid w:val="00A261C4"/>
    <w:rsid w:val="00A2660C"/>
    <w:rsid w:val="00A266A8"/>
    <w:rsid w:val="00A26C29"/>
    <w:rsid w:val="00A2739F"/>
    <w:rsid w:val="00A273D1"/>
    <w:rsid w:val="00A27A49"/>
    <w:rsid w:val="00A27A70"/>
    <w:rsid w:val="00A27DDB"/>
    <w:rsid w:val="00A301C0"/>
    <w:rsid w:val="00A3078B"/>
    <w:rsid w:val="00A30A68"/>
    <w:rsid w:val="00A31B0B"/>
    <w:rsid w:val="00A324C0"/>
    <w:rsid w:val="00A32616"/>
    <w:rsid w:val="00A328D0"/>
    <w:rsid w:val="00A32943"/>
    <w:rsid w:val="00A32F7B"/>
    <w:rsid w:val="00A33025"/>
    <w:rsid w:val="00A3421D"/>
    <w:rsid w:val="00A34884"/>
    <w:rsid w:val="00A34CF2"/>
    <w:rsid w:val="00A35435"/>
    <w:rsid w:val="00A35858"/>
    <w:rsid w:val="00A3655C"/>
    <w:rsid w:val="00A3672D"/>
    <w:rsid w:val="00A37581"/>
    <w:rsid w:val="00A376CA"/>
    <w:rsid w:val="00A4067F"/>
    <w:rsid w:val="00A4077C"/>
    <w:rsid w:val="00A4084C"/>
    <w:rsid w:val="00A40A58"/>
    <w:rsid w:val="00A40F63"/>
    <w:rsid w:val="00A41549"/>
    <w:rsid w:val="00A4199F"/>
    <w:rsid w:val="00A41AB6"/>
    <w:rsid w:val="00A41ADE"/>
    <w:rsid w:val="00A41B04"/>
    <w:rsid w:val="00A41E63"/>
    <w:rsid w:val="00A42334"/>
    <w:rsid w:val="00A424FD"/>
    <w:rsid w:val="00A428B9"/>
    <w:rsid w:val="00A43368"/>
    <w:rsid w:val="00A43DC7"/>
    <w:rsid w:val="00A43F26"/>
    <w:rsid w:val="00A4442D"/>
    <w:rsid w:val="00A44523"/>
    <w:rsid w:val="00A44CC7"/>
    <w:rsid w:val="00A45370"/>
    <w:rsid w:val="00A45429"/>
    <w:rsid w:val="00A4551F"/>
    <w:rsid w:val="00A457A6"/>
    <w:rsid w:val="00A45B08"/>
    <w:rsid w:val="00A45C0E"/>
    <w:rsid w:val="00A463AA"/>
    <w:rsid w:val="00A4671E"/>
    <w:rsid w:val="00A46A89"/>
    <w:rsid w:val="00A478C3"/>
    <w:rsid w:val="00A501BE"/>
    <w:rsid w:val="00A50432"/>
    <w:rsid w:val="00A50830"/>
    <w:rsid w:val="00A50B0F"/>
    <w:rsid w:val="00A50E0F"/>
    <w:rsid w:val="00A524D2"/>
    <w:rsid w:val="00A52C83"/>
    <w:rsid w:val="00A52D6E"/>
    <w:rsid w:val="00A530D6"/>
    <w:rsid w:val="00A53A20"/>
    <w:rsid w:val="00A53DED"/>
    <w:rsid w:val="00A54ACD"/>
    <w:rsid w:val="00A54E38"/>
    <w:rsid w:val="00A559E5"/>
    <w:rsid w:val="00A55D49"/>
    <w:rsid w:val="00A55E76"/>
    <w:rsid w:val="00A56412"/>
    <w:rsid w:val="00A5655E"/>
    <w:rsid w:val="00A566C7"/>
    <w:rsid w:val="00A57090"/>
    <w:rsid w:val="00A57723"/>
    <w:rsid w:val="00A578AD"/>
    <w:rsid w:val="00A5792A"/>
    <w:rsid w:val="00A6039A"/>
    <w:rsid w:val="00A605DE"/>
    <w:rsid w:val="00A60A8C"/>
    <w:rsid w:val="00A60EEB"/>
    <w:rsid w:val="00A61CDF"/>
    <w:rsid w:val="00A62652"/>
    <w:rsid w:val="00A633D5"/>
    <w:rsid w:val="00A633DE"/>
    <w:rsid w:val="00A63D74"/>
    <w:rsid w:val="00A63E9E"/>
    <w:rsid w:val="00A64A04"/>
    <w:rsid w:val="00A64B2D"/>
    <w:rsid w:val="00A64E1D"/>
    <w:rsid w:val="00A65043"/>
    <w:rsid w:val="00A652B2"/>
    <w:rsid w:val="00A6531C"/>
    <w:rsid w:val="00A6553A"/>
    <w:rsid w:val="00A66976"/>
    <w:rsid w:val="00A66BE7"/>
    <w:rsid w:val="00A66FB3"/>
    <w:rsid w:val="00A670E2"/>
    <w:rsid w:val="00A679AF"/>
    <w:rsid w:val="00A67E94"/>
    <w:rsid w:val="00A67F5F"/>
    <w:rsid w:val="00A705CC"/>
    <w:rsid w:val="00A70CFD"/>
    <w:rsid w:val="00A712FF"/>
    <w:rsid w:val="00A71E12"/>
    <w:rsid w:val="00A71EBD"/>
    <w:rsid w:val="00A71EFF"/>
    <w:rsid w:val="00A71F0C"/>
    <w:rsid w:val="00A71F5D"/>
    <w:rsid w:val="00A72966"/>
    <w:rsid w:val="00A72B40"/>
    <w:rsid w:val="00A72C97"/>
    <w:rsid w:val="00A72E02"/>
    <w:rsid w:val="00A72F5A"/>
    <w:rsid w:val="00A730AD"/>
    <w:rsid w:val="00A734AA"/>
    <w:rsid w:val="00A73882"/>
    <w:rsid w:val="00A73A70"/>
    <w:rsid w:val="00A73EEF"/>
    <w:rsid w:val="00A741D2"/>
    <w:rsid w:val="00A749BD"/>
    <w:rsid w:val="00A75275"/>
    <w:rsid w:val="00A755FC"/>
    <w:rsid w:val="00A75A72"/>
    <w:rsid w:val="00A75B42"/>
    <w:rsid w:val="00A76392"/>
    <w:rsid w:val="00A76408"/>
    <w:rsid w:val="00A7663F"/>
    <w:rsid w:val="00A766C3"/>
    <w:rsid w:val="00A775C1"/>
    <w:rsid w:val="00A7775D"/>
    <w:rsid w:val="00A778B1"/>
    <w:rsid w:val="00A802F4"/>
    <w:rsid w:val="00A8042D"/>
    <w:rsid w:val="00A805F9"/>
    <w:rsid w:val="00A806EE"/>
    <w:rsid w:val="00A80E31"/>
    <w:rsid w:val="00A813A4"/>
    <w:rsid w:val="00A813DA"/>
    <w:rsid w:val="00A814AB"/>
    <w:rsid w:val="00A81A46"/>
    <w:rsid w:val="00A8203C"/>
    <w:rsid w:val="00A8213E"/>
    <w:rsid w:val="00A821AC"/>
    <w:rsid w:val="00A82287"/>
    <w:rsid w:val="00A828C4"/>
    <w:rsid w:val="00A829D9"/>
    <w:rsid w:val="00A834CF"/>
    <w:rsid w:val="00A83C77"/>
    <w:rsid w:val="00A83E1F"/>
    <w:rsid w:val="00A84D55"/>
    <w:rsid w:val="00A84DFA"/>
    <w:rsid w:val="00A84E19"/>
    <w:rsid w:val="00A84EA9"/>
    <w:rsid w:val="00A855E5"/>
    <w:rsid w:val="00A85675"/>
    <w:rsid w:val="00A85782"/>
    <w:rsid w:val="00A85920"/>
    <w:rsid w:val="00A85AEF"/>
    <w:rsid w:val="00A85FFC"/>
    <w:rsid w:val="00A86428"/>
    <w:rsid w:val="00A866A4"/>
    <w:rsid w:val="00A8672B"/>
    <w:rsid w:val="00A8699B"/>
    <w:rsid w:val="00A87543"/>
    <w:rsid w:val="00A9113D"/>
    <w:rsid w:val="00A91345"/>
    <w:rsid w:val="00A91880"/>
    <w:rsid w:val="00A91C4D"/>
    <w:rsid w:val="00A921CF"/>
    <w:rsid w:val="00A92D1C"/>
    <w:rsid w:val="00A92D6D"/>
    <w:rsid w:val="00A9343F"/>
    <w:rsid w:val="00A9392D"/>
    <w:rsid w:val="00A93F95"/>
    <w:rsid w:val="00A94728"/>
    <w:rsid w:val="00A94739"/>
    <w:rsid w:val="00A94953"/>
    <w:rsid w:val="00A949CB"/>
    <w:rsid w:val="00A94F0D"/>
    <w:rsid w:val="00A94F78"/>
    <w:rsid w:val="00A95579"/>
    <w:rsid w:val="00A9557C"/>
    <w:rsid w:val="00A95FAD"/>
    <w:rsid w:val="00A969D8"/>
    <w:rsid w:val="00A9744C"/>
    <w:rsid w:val="00AA0371"/>
    <w:rsid w:val="00AA0467"/>
    <w:rsid w:val="00AA0AA3"/>
    <w:rsid w:val="00AA207F"/>
    <w:rsid w:val="00AA27EA"/>
    <w:rsid w:val="00AA28AD"/>
    <w:rsid w:val="00AA2A6E"/>
    <w:rsid w:val="00AA2B79"/>
    <w:rsid w:val="00AA2C8D"/>
    <w:rsid w:val="00AA3DBE"/>
    <w:rsid w:val="00AA530E"/>
    <w:rsid w:val="00AA5394"/>
    <w:rsid w:val="00AA6C00"/>
    <w:rsid w:val="00AA6C4A"/>
    <w:rsid w:val="00AA6D70"/>
    <w:rsid w:val="00AA6DA0"/>
    <w:rsid w:val="00AA6E28"/>
    <w:rsid w:val="00AA6E47"/>
    <w:rsid w:val="00AA7545"/>
    <w:rsid w:val="00AA78A0"/>
    <w:rsid w:val="00AA7C62"/>
    <w:rsid w:val="00AB0ADF"/>
    <w:rsid w:val="00AB1258"/>
    <w:rsid w:val="00AB1402"/>
    <w:rsid w:val="00AB14C7"/>
    <w:rsid w:val="00AB165D"/>
    <w:rsid w:val="00AB1766"/>
    <w:rsid w:val="00AB17E0"/>
    <w:rsid w:val="00AB2A74"/>
    <w:rsid w:val="00AB3A8D"/>
    <w:rsid w:val="00AB3FE7"/>
    <w:rsid w:val="00AB42D9"/>
    <w:rsid w:val="00AB4E7D"/>
    <w:rsid w:val="00AB50D6"/>
    <w:rsid w:val="00AB57EA"/>
    <w:rsid w:val="00AB5A64"/>
    <w:rsid w:val="00AB66DB"/>
    <w:rsid w:val="00AB7696"/>
    <w:rsid w:val="00AB77DE"/>
    <w:rsid w:val="00AC0394"/>
    <w:rsid w:val="00AC07DF"/>
    <w:rsid w:val="00AC091E"/>
    <w:rsid w:val="00AC0F1F"/>
    <w:rsid w:val="00AC189C"/>
    <w:rsid w:val="00AC1D2F"/>
    <w:rsid w:val="00AC1F6E"/>
    <w:rsid w:val="00AC2222"/>
    <w:rsid w:val="00AC2EC3"/>
    <w:rsid w:val="00AC2EDA"/>
    <w:rsid w:val="00AC34DD"/>
    <w:rsid w:val="00AC3D76"/>
    <w:rsid w:val="00AC4476"/>
    <w:rsid w:val="00AC4DAA"/>
    <w:rsid w:val="00AC658D"/>
    <w:rsid w:val="00AC7483"/>
    <w:rsid w:val="00AC79BE"/>
    <w:rsid w:val="00AC7B72"/>
    <w:rsid w:val="00AC7DE4"/>
    <w:rsid w:val="00AD0142"/>
    <w:rsid w:val="00AD01A4"/>
    <w:rsid w:val="00AD03AB"/>
    <w:rsid w:val="00AD08E6"/>
    <w:rsid w:val="00AD1198"/>
    <w:rsid w:val="00AD1235"/>
    <w:rsid w:val="00AD1ABD"/>
    <w:rsid w:val="00AD20B9"/>
    <w:rsid w:val="00AD255D"/>
    <w:rsid w:val="00AD29A3"/>
    <w:rsid w:val="00AD2CFF"/>
    <w:rsid w:val="00AD414B"/>
    <w:rsid w:val="00AD4285"/>
    <w:rsid w:val="00AD452D"/>
    <w:rsid w:val="00AD486D"/>
    <w:rsid w:val="00AD4A16"/>
    <w:rsid w:val="00AD569B"/>
    <w:rsid w:val="00AD5BDA"/>
    <w:rsid w:val="00AD61AA"/>
    <w:rsid w:val="00AD68E6"/>
    <w:rsid w:val="00AD7193"/>
    <w:rsid w:val="00AD72D5"/>
    <w:rsid w:val="00AD7ECD"/>
    <w:rsid w:val="00AD7F1E"/>
    <w:rsid w:val="00AE091D"/>
    <w:rsid w:val="00AE0F72"/>
    <w:rsid w:val="00AE243B"/>
    <w:rsid w:val="00AE29AF"/>
    <w:rsid w:val="00AE336A"/>
    <w:rsid w:val="00AE3633"/>
    <w:rsid w:val="00AE3666"/>
    <w:rsid w:val="00AE373C"/>
    <w:rsid w:val="00AE37D6"/>
    <w:rsid w:val="00AE3CDA"/>
    <w:rsid w:val="00AE3E6B"/>
    <w:rsid w:val="00AE418F"/>
    <w:rsid w:val="00AE4566"/>
    <w:rsid w:val="00AE520F"/>
    <w:rsid w:val="00AE58C8"/>
    <w:rsid w:val="00AE5AB7"/>
    <w:rsid w:val="00AE5AD3"/>
    <w:rsid w:val="00AE6B62"/>
    <w:rsid w:val="00AE7844"/>
    <w:rsid w:val="00AE79DE"/>
    <w:rsid w:val="00AE7E66"/>
    <w:rsid w:val="00AF01FE"/>
    <w:rsid w:val="00AF1626"/>
    <w:rsid w:val="00AF1703"/>
    <w:rsid w:val="00AF1845"/>
    <w:rsid w:val="00AF184F"/>
    <w:rsid w:val="00AF20F7"/>
    <w:rsid w:val="00AF25FD"/>
    <w:rsid w:val="00AF269F"/>
    <w:rsid w:val="00AF28F1"/>
    <w:rsid w:val="00AF29E5"/>
    <w:rsid w:val="00AF2A18"/>
    <w:rsid w:val="00AF2CB5"/>
    <w:rsid w:val="00AF3879"/>
    <w:rsid w:val="00AF3E9F"/>
    <w:rsid w:val="00AF3FB7"/>
    <w:rsid w:val="00AF451A"/>
    <w:rsid w:val="00AF49F2"/>
    <w:rsid w:val="00AF5084"/>
    <w:rsid w:val="00AF5DAE"/>
    <w:rsid w:val="00AF5EBD"/>
    <w:rsid w:val="00AF6465"/>
    <w:rsid w:val="00AF6B79"/>
    <w:rsid w:val="00B000E0"/>
    <w:rsid w:val="00B00108"/>
    <w:rsid w:val="00B009F2"/>
    <w:rsid w:val="00B00B60"/>
    <w:rsid w:val="00B0137B"/>
    <w:rsid w:val="00B01980"/>
    <w:rsid w:val="00B0228C"/>
    <w:rsid w:val="00B0233C"/>
    <w:rsid w:val="00B02454"/>
    <w:rsid w:val="00B02613"/>
    <w:rsid w:val="00B02F72"/>
    <w:rsid w:val="00B04F86"/>
    <w:rsid w:val="00B051B4"/>
    <w:rsid w:val="00B057CD"/>
    <w:rsid w:val="00B05816"/>
    <w:rsid w:val="00B05DD5"/>
    <w:rsid w:val="00B06987"/>
    <w:rsid w:val="00B06BDB"/>
    <w:rsid w:val="00B07797"/>
    <w:rsid w:val="00B10309"/>
    <w:rsid w:val="00B1035F"/>
    <w:rsid w:val="00B1057E"/>
    <w:rsid w:val="00B1066E"/>
    <w:rsid w:val="00B1067C"/>
    <w:rsid w:val="00B10A60"/>
    <w:rsid w:val="00B10B63"/>
    <w:rsid w:val="00B10BF3"/>
    <w:rsid w:val="00B11E42"/>
    <w:rsid w:val="00B1265E"/>
    <w:rsid w:val="00B132B3"/>
    <w:rsid w:val="00B13424"/>
    <w:rsid w:val="00B13438"/>
    <w:rsid w:val="00B1345A"/>
    <w:rsid w:val="00B1379D"/>
    <w:rsid w:val="00B1399E"/>
    <w:rsid w:val="00B13DD8"/>
    <w:rsid w:val="00B1452F"/>
    <w:rsid w:val="00B15608"/>
    <w:rsid w:val="00B15A7C"/>
    <w:rsid w:val="00B1623B"/>
    <w:rsid w:val="00B165A2"/>
    <w:rsid w:val="00B1734C"/>
    <w:rsid w:val="00B1783A"/>
    <w:rsid w:val="00B17BE5"/>
    <w:rsid w:val="00B17C01"/>
    <w:rsid w:val="00B17C2C"/>
    <w:rsid w:val="00B2171A"/>
    <w:rsid w:val="00B217DB"/>
    <w:rsid w:val="00B220F4"/>
    <w:rsid w:val="00B221EB"/>
    <w:rsid w:val="00B22983"/>
    <w:rsid w:val="00B22C33"/>
    <w:rsid w:val="00B22C6D"/>
    <w:rsid w:val="00B22E9D"/>
    <w:rsid w:val="00B23F63"/>
    <w:rsid w:val="00B24693"/>
    <w:rsid w:val="00B2481F"/>
    <w:rsid w:val="00B25CBF"/>
    <w:rsid w:val="00B26080"/>
    <w:rsid w:val="00B261B1"/>
    <w:rsid w:val="00B26264"/>
    <w:rsid w:val="00B26C5A"/>
    <w:rsid w:val="00B26CCE"/>
    <w:rsid w:val="00B274C2"/>
    <w:rsid w:val="00B27878"/>
    <w:rsid w:val="00B27FA4"/>
    <w:rsid w:val="00B30E3A"/>
    <w:rsid w:val="00B30EB8"/>
    <w:rsid w:val="00B31197"/>
    <w:rsid w:val="00B31429"/>
    <w:rsid w:val="00B31858"/>
    <w:rsid w:val="00B31EED"/>
    <w:rsid w:val="00B32040"/>
    <w:rsid w:val="00B32673"/>
    <w:rsid w:val="00B32D81"/>
    <w:rsid w:val="00B3383D"/>
    <w:rsid w:val="00B33A9B"/>
    <w:rsid w:val="00B346A8"/>
    <w:rsid w:val="00B347FB"/>
    <w:rsid w:val="00B349B5"/>
    <w:rsid w:val="00B352BE"/>
    <w:rsid w:val="00B354F8"/>
    <w:rsid w:val="00B3585A"/>
    <w:rsid w:val="00B358D0"/>
    <w:rsid w:val="00B35B79"/>
    <w:rsid w:val="00B35F2B"/>
    <w:rsid w:val="00B3634B"/>
    <w:rsid w:val="00B363A2"/>
    <w:rsid w:val="00B36C13"/>
    <w:rsid w:val="00B36EA8"/>
    <w:rsid w:val="00B36F8B"/>
    <w:rsid w:val="00B40018"/>
    <w:rsid w:val="00B403C3"/>
    <w:rsid w:val="00B404C7"/>
    <w:rsid w:val="00B4118F"/>
    <w:rsid w:val="00B414C3"/>
    <w:rsid w:val="00B414F5"/>
    <w:rsid w:val="00B4158C"/>
    <w:rsid w:val="00B4187B"/>
    <w:rsid w:val="00B41FED"/>
    <w:rsid w:val="00B4204A"/>
    <w:rsid w:val="00B4316E"/>
    <w:rsid w:val="00B446FF"/>
    <w:rsid w:val="00B447CA"/>
    <w:rsid w:val="00B448A0"/>
    <w:rsid w:val="00B44FBB"/>
    <w:rsid w:val="00B460D6"/>
    <w:rsid w:val="00B46EC1"/>
    <w:rsid w:val="00B474D9"/>
    <w:rsid w:val="00B4791D"/>
    <w:rsid w:val="00B47D93"/>
    <w:rsid w:val="00B50099"/>
    <w:rsid w:val="00B50237"/>
    <w:rsid w:val="00B50732"/>
    <w:rsid w:val="00B507F8"/>
    <w:rsid w:val="00B50E9A"/>
    <w:rsid w:val="00B52BFE"/>
    <w:rsid w:val="00B5308D"/>
    <w:rsid w:val="00B535B3"/>
    <w:rsid w:val="00B539B1"/>
    <w:rsid w:val="00B53BCF"/>
    <w:rsid w:val="00B53D85"/>
    <w:rsid w:val="00B54316"/>
    <w:rsid w:val="00B54371"/>
    <w:rsid w:val="00B5450A"/>
    <w:rsid w:val="00B54910"/>
    <w:rsid w:val="00B54D09"/>
    <w:rsid w:val="00B551B0"/>
    <w:rsid w:val="00B55253"/>
    <w:rsid w:val="00B55617"/>
    <w:rsid w:val="00B556A7"/>
    <w:rsid w:val="00B55A65"/>
    <w:rsid w:val="00B55C20"/>
    <w:rsid w:val="00B56263"/>
    <w:rsid w:val="00B56EBB"/>
    <w:rsid w:val="00B570FC"/>
    <w:rsid w:val="00B572E1"/>
    <w:rsid w:val="00B57376"/>
    <w:rsid w:val="00B577A2"/>
    <w:rsid w:val="00B57B5A"/>
    <w:rsid w:val="00B57D55"/>
    <w:rsid w:val="00B60423"/>
    <w:rsid w:val="00B6070C"/>
    <w:rsid w:val="00B60A2B"/>
    <w:rsid w:val="00B61962"/>
    <w:rsid w:val="00B61AFB"/>
    <w:rsid w:val="00B621A7"/>
    <w:rsid w:val="00B63159"/>
    <w:rsid w:val="00B63489"/>
    <w:rsid w:val="00B636E2"/>
    <w:rsid w:val="00B6374B"/>
    <w:rsid w:val="00B64699"/>
    <w:rsid w:val="00B64897"/>
    <w:rsid w:val="00B64C63"/>
    <w:rsid w:val="00B64D71"/>
    <w:rsid w:val="00B653B2"/>
    <w:rsid w:val="00B653E7"/>
    <w:rsid w:val="00B65614"/>
    <w:rsid w:val="00B656CF"/>
    <w:rsid w:val="00B65EB4"/>
    <w:rsid w:val="00B6624E"/>
    <w:rsid w:val="00B66566"/>
    <w:rsid w:val="00B67323"/>
    <w:rsid w:val="00B70042"/>
    <w:rsid w:val="00B70AA6"/>
    <w:rsid w:val="00B70BAA"/>
    <w:rsid w:val="00B70D79"/>
    <w:rsid w:val="00B70FD3"/>
    <w:rsid w:val="00B717EE"/>
    <w:rsid w:val="00B722F9"/>
    <w:rsid w:val="00B72B31"/>
    <w:rsid w:val="00B72FBF"/>
    <w:rsid w:val="00B73189"/>
    <w:rsid w:val="00B73421"/>
    <w:rsid w:val="00B738B2"/>
    <w:rsid w:val="00B73A45"/>
    <w:rsid w:val="00B746E3"/>
    <w:rsid w:val="00B74A82"/>
    <w:rsid w:val="00B7525E"/>
    <w:rsid w:val="00B75318"/>
    <w:rsid w:val="00B754ED"/>
    <w:rsid w:val="00B756F0"/>
    <w:rsid w:val="00B75D1C"/>
    <w:rsid w:val="00B75FC8"/>
    <w:rsid w:val="00B76055"/>
    <w:rsid w:val="00B7647B"/>
    <w:rsid w:val="00B76932"/>
    <w:rsid w:val="00B76D99"/>
    <w:rsid w:val="00B76DA5"/>
    <w:rsid w:val="00B776C9"/>
    <w:rsid w:val="00B77844"/>
    <w:rsid w:val="00B77974"/>
    <w:rsid w:val="00B779D3"/>
    <w:rsid w:val="00B80161"/>
    <w:rsid w:val="00B80C9C"/>
    <w:rsid w:val="00B811D6"/>
    <w:rsid w:val="00B813E9"/>
    <w:rsid w:val="00B81507"/>
    <w:rsid w:val="00B82002"/>
    <w:rsid w:val="00B822B5"/>
    <w:rsid w:val="00B825CA"/>
    <w:rsid w:val="00B82D91"/>
    <w:rsid w:val="00B82E7D"/>
    <w:rsid w:val="00B8326E"/>
    <w:rsid w:val="00B834F3"/>
    <w:rsid w:val="00B83622"/>
    <w:rsid w:val="00B847CD"/>
    <w:rsid w:val="00B84B0C"/>
    <w:rsid w:val="00B854CC"/>
    <w:rsid w:val="00B854E6"/>
    <w:rsid w:val="00B85956"/>
    <w:rsid w:val="00B86175"/>
    <w:rsid w:val="00B8623C"/>
    <w:rsid w:val="00B8641C"/>
    <w:rsid w:val="00B864E4"/>
    <w:rsid w:val="00B8661A"/>
    <w:rsid w:val="00B86950"/>
    <w:rsid w:val="00B86D99"/>
    <w:rsid w:val="00B87526"/>
    <w:rsid w:val="00B87583"/>
    <w:rsid w:val="00B875E6"/>
    <w:rsid w:val="00B8777B"/>
    <w:rsid w:val="00B87B9B"/>
    <w:rsid w:val="00B87E0B"/>
    <w:rsid w:val="00B87FA3"/>
    <w:rsid w:val="00B901C5"/>
    <w:rsid w:val="00B904CF"/>
    <w:rsid w:val="00B9066A"/>
    <w:rsid w:val="00B90BB4"/>
    <w:rsid w:val="00B92AA5"/>
    <w:rsid w:val="00B92E20"/>
    <w:rsid w:val="00B92EA1"/>
    <w:rsid w:val="00B9369C"/>
    <w:rsid w:val="00B93892"/>
    <w:rsid w:val="00B939AF"/>
    <w:rsid w:val="00B93C41"/>
    <w:rsid w:val="00B9424D"/>
    <w:rsid w:val="00B942D1"/>
    <w:rsid w:val="00B94CA2"/>
    <w:rsid w:val="00B94DB4"/>
    <w:rsid w:val="00B95741"/>
    <w:rsid w:val="00B959EE"/>
    <w:rsid w:val="00B95D8B"/>
    <w:rsid w:val="00B95EF7"/>
    <w:rsid w:val="00B9607E"/>
    <w:rsid w:val="00B96507"/>
    <w:rsid w:val="00B96959"/>
    <w:rsid w:val="00B96A22"/>
    <w:rsid w:val="00B9758A"/>
    <w:rsid w:val="00B97944"/>
    <w:rsid w:val="00BA0032"/>
    <w:rsid w:val="00BA0176"/>
    <w:rsid w:val="00BA04B1"/>
    <w:rsid w:val="00BA0F92"/>
    <w:rsid w:val="00BA17C8"/>
    <w:rsid w:val="00BA1985"/>
    <w:rsid w:val="00BA1AB1"/>
    <w:rsid w:val="00BA2E86"/>
    <w:rsid w:val="00BA3887"/>
    <w:rsid w:val="00BA3C28"/>
    <w:rsid w:val="00BA3F75"/>
    <w:rsid w:val="00BA3F92"/>
    <w:rsid w:val="00BA4184"/>
    <w:rsid w:val="00BA41EF"/>
    <w:rsid w:val="00BA4753"/>
    <w:rsid w:val="00BA48CB"/>
    <w:rsid w:val="00BA4AB9"/>
    <w:rsid w:val="00BA4B09"/>
    <w:rsid w:val="00BA534A"/>
    <w:rsid w:val="00BA5CAC"/>
    <w:rsid w:val="00BA75CE"/>
    <w:rsid w:val="00BA7BCF"/>
    <w:rsid w:val="00BA7CB4"/>
    <w:rsid w:val="00BB0795"/>
    <w:rsid w:val="00BB0954"/>
    <w:rsid w:val="00BB0BB5"/>
    <w:rsid w:val="00BB0E37"/>
    <w:rsid w:val="00BB2217"/>
    <w:rsid w:val="00BB2654"/>
    <w:rsid w:val="00BB292C"/>
    <w:rsid w:val="00BB299D"/>
    <w:rsid w:val="00BB2AB1"/>
    <w:rsid w:val="00BB346D"/>
    <w:rsid w:val="00BB359B"/>
    <w:rsid w:val="00BB3AC2"/>
    <w:rsid w:val="00BB3C71"/>
    <w:rsid w:val="00BB5B60"/>
    <w:rsid w:val="00BB5DF7"/>
    <w:rsid w:val="00BB6401"/>
    <w:rsid w:val="00BB6CF3"/>
    <w:rsid w:val="00BB7805"/>
    <w:rsid w:val="00BB7DEA"/>
    <w:rsid w:val="00BC0264"/>
    <w:rsid w:val="00BC063B"/>
    <w:rsid w:val="00BC0935"/>
    <w:rsid w:val="00BC0AAD"/>
    <w:rsid w:val="00BC0FFA"/>
    <w:rsid w:val="00BC1165"/>
    <w:rsid w:val="00BC1320"/>
    <w:rsid w:val="00BC14B9"/>
    <w:rsid w:val="00BC15BA"/>
    <w:rsid w:val="00BC1637"/>
    <w:rsid w:val="00BC1982"/>
    <w:rsid w:val="00BC19A7"/>
    <w:rsid w:val="00BC1C67"/>
    <w:rsid w:val="00BC246F"/>
    <w:rsid w:val="00BC2923"/>
    <w:rsid w:val="00BC2D6B"/>
    <w:rsid w:val="00BC3DC9"/>
    <w:rsid w:val="00BC4513"/>
    <w:rsid w:val="00BC4737"/>
    <w:rsid w:val="00BC4ED0"/>
    <w:rsid w:val="00BC54B4"/>
    <w:rsid w:val="00BC56E2"/>
    <w:rsid w:val="00BC5873"/>
    <w:rsid w:val="00BC611C"/>
    <w:rsid w:val="00BC612A"/>
    <w:rsid w:val="00BC633C"/>
    <w:rsid w:val="00BC7190"/>
    <w:rsid w:val="00BC73B2"/>
    <w:rsid w:val="00BC77A4"/>
    <w:rsid w:val="00BC7F81"/>
    <w:rsid w:val="00BD01C2"/>
    <w:rsid w:val="00BD0588"/>
    <w:rsid w:val="00BD0BAA"/>
    <w:rsid w:val="00BD11C0"/>
    <w:rsid w:val="00BD136A"/>
    <w:rsid w:val="00BD14ED"/>
    <w:rsid w:val="00BD162C"/>
    <w:rsid w:val="00BD20E6"/>
    <w:rsid w:val="00BD2459"/>
    <w:rsid w:val="00BD25F9"/>
    <w:rsid w:val="00BD2ED0"/>
    <w:rsid w:val="00BD3B66"/>
    <w:rsid w:val="00BD3DA2"/>
    <w:rsid w:val="00BD3FBE"/>
    <w:rsid w:val="00BD43EB"/>
    <w:rsid w:val="00BD4CD0"/>
    <w:rsid w:val="00BD4F88"/>
    <w:rsid w:val="00BD5772"/>
    <w:rsid w:val="00BD603A"/>
    <w:rsid w:val="00BD6F5F"/>
    <w:rsid w:val="00BD746E"/>
    <w:rsid w:val="00BD7C02"/>
    <w:rsid w:val="00BE00AA"/>
    <w:rsid w:val="00BE02F9"/>
    <w:rsid w:val="00BE0E30"/>
    <w:rsid w:val="00BE0ECE"/>
    <w:rsid w:val="00BE1571"/>
    <w:rsid w:val="00BE3ACE"/>
    <w:rsid w:val="00BE3FA8"/>
    <w:rsid w:val="00BE47D8"/>
    <w:rsid w:val="00BE49C6"/>
    <w:rsid w:val="00BE5458"/>
    <w:rsid w:val="00BE58A2"/>
    <w:rsid w:val="00BE6B98"/>
    <w:rsid w:val="00BE7CBD"/>
    <w:rsid w:val="00BF001E"/>
    <w:rsid w:val="00BF07A0"/>
    <w:rsid w:val="00BF1A5F"/>
    <w:rsid w:val="00BF260A"/>
    <w:rsid w:val="00BF2792"/>
    <w:rsid w:val="00BF2799"/>
    <w:rsid w:val="00BF4160"/>
    <w:rsid w:val="00BF419E"/>
    <w:rsid w:val="00BF57FA"/>
    <w:rsid w:val="00BF581F"/>
    <w:rsid w:val="00BF6393"/>
    <w:rsid w:val="00BF66D5"/>
    <w:rsid w:val="00BF6B0D"/>
    <w:rsid w:val="00BF6B1C"/>
    <w:rsid w:val="00BF7335"/>
    <w:rsid w:val="00BF7CDA"/>
    <w:rsid w:val="00BF7D8A"/>
    <w:rsid w:val="00BF7FDF"/>
    <w:rsid w:val="00C00337"/>
    <w:rsid w:val="00C00445"/>
    <w:rsid w:val="00C004D3"/>
    <w:rsid w:val="00C0061C"/>
    <w:rsid w:val="00C008AE"/>
    <w:rsid w:val="00C008C7"/>
    <w:rsid w:val="00C01146"/>
    <w:rsid w:val="00C0145B"/>
    <w:rsid w:val="00C018D7"/>
    <w:rsid w:val="00C01E1B"/>
    <w:rsid w:val="00C01FCD"/>
    <w:rsid w:val="00C0261B"/>
    <w:rsid w:val="00C029D7"/>
    <w:rsid w:val="00C02DDB"/>
    <w:rsid w:val="00C02E92"/>
    <w:rsid w:val="00C03154"/>
    <w:rsid w:val="00C0341B"/>
    <w:rsid w:val="00C03761"/>
    <w:rsid w:val="00C03C86"/>
    <w:rsid w:val="00C04444"/>
    <w:rsid w:val="00C04692"/>
    <w:rsid w:val="00C04A04"/>
    <w:rsid w:val="00C04D9C"/>
    <w:rsid w:val="00C05242"/>
    <w:rsid w:val="00C054A1"/>
    <w:rsid w:val="00C054CC"/>
    <w:rsid w:val="00C05ACA"/>
    <w:rsid w:val="00C06821"/>
    <w:rsid w:val="00C068C0"/>
    <w:rsid w:val="00C07906"/>
    <w:rsid w:val="00C07BF5"/>
    <w:rsid w:val="00C07F34"/>
    <w:rsid w:val="00C10373"/>
    <w:rsid w:val="00C10749"/>
    <w:rsid w:val="00C112F3"/>
    <w:rsid w:val="00C11F5A"/>
    <w:rsid w:val="00C1216F"/>
    <w:rsid w:val="00C123C7"/>
    <w:rsid w:val="00C12E41"/>
    <w:rsid w:val="00C13C44"/>
    <w:rsid w:val="00C1479F"/>
    <w:rsid w:val="00C147AB"/>
    <w:rsid w:val="00C14985"/>
    <w:rsid w:val="00C14CE9"/>
    <w:rsid w:val="00C15596"/>
    <w:rsid w:val="00C155D9"/>
    <w:rsid w:val="00C1574D"/>
    <w:rsid w:val="00C16B8C"/>
    <w:rsid w:val="00C176A7"/>
    <w:rsid w:val="00C1771F"/>
    <w:rsid w:val="00C178EC"/>
    <w:rsid w:val="00C2194B"/>
    <w:rsid w:val="00C21DD6"/>
    <w:rsid w:val="00C22223"/>
    <w:rsid w:val="00C22BE9"/>
    <w:rsid w:val="00C2377D"/>
    <w:rsid w:val="00C23950"/>
    <w:rsid w:val="00C23D98"/>
    <w:rsid w:val="00C23E6E"/>
    <w:rsid w:val="00C242E5"/>
    <w:rsid w:val="00C243E0"/>
    <w:rsid w:val="00C2555B"/>
    <w:rsid w:val="00C256C6"/>
    <w:rsid w:val="00C26E71"/>
    <w:rsid w:val="00C2726A"/>
    <w:rsid w:val="00C273CC"/>
    <w:rsid w:val="00C27687"/>
    <w:rsid w:val="00C27A1B"/>
    <w:rsid w:val="00C27B46"/>
    <w:rsid w:val="00C27C92"/>
    <w:rsid w:val="00C30114"/>
    <w:rsid w:val="00C31C6C"/>
    <w:rsid w:val="00C31CCC"/>
    <w:rsid w:val="00C31D0C"/>
    <w:rsid w:val="00C322BC"/>
    <w:rsid w:val="00C32B29"/>
    <w:rsid w:val="00C32B5D"/>
    <w:rsid w:val="00C332B7"/>
    <w:rsid w:val="00C33376"/>
    <w:rsid w:val="00C33A24"/>
    <w:rsid w:val="00C33B83"/>
    <w:rsid w:val="00C33EF9"/>
    <w:rsid w:val="00C33FF0"/>
    <w:rsid w:val="00C343CD"/>
    <w:rsid w:val="00C368DC"/>
    <w:rsid w:val="00C36D91"/>
    <w:rsid w:val="00C3702B"/>
    <w:rsid w:val="00C37115"/>
    <w:rsid w:val="00C3767A"/>
    <w:rsid w:val="00C37800"/>
    <w:rsid w:val="00C40B32"/>
    <w:rsid w:val="00C40EE2"/>
    <w:rsid w:val="00C41216"/>
    <w:rsid w:val="00C426EF"/>
    <w:rsid w:val="00C4275C"/>
    <w:rsid w:val="00C42E6F"/>
    <w:rsid w:val="00C437E8"/>
    <w:rsid w:val="00C439F3"/>
    <w:rsid w:val="00C43B76"/>
    <w:rsid w:val="00C442B7"/>
    <w:rsid w:val="00C44375"/>
    <w:rsid w:val="00C44D91"/>
    <w:rsid w:val="00C44E1E"/>
    <w:rsid w:val="00C45F43"/>
    <w:rsid w:val="00C47931"/>
    <w:rsid w:val="00C47F30"/>
    <w:rsid w:val="00C509FE"/>
    <w:rsid w:val="00C50D6B"/>
    <w:rsid w:val="00C51366"/>
    <w:rsid w:val="00C51449"/>
    <w:rsid w:val="00C51C91"/>
    <w:rsid w:val="00C52102"/>
    <w:rsid w:val="00C5217E"/>
    <w:rsid w:val="00C52295"/>
    <w:rsid w:val="00C525A8"/>
    <w:rsid w:val="00C52874"/>
    <w:rsid w:val="00C529BA"/>
    <w:rsid w:val="00C53298"/>
    <w:rsid w:val="00C53777"/>
    <w:rsid w:val="00C5383B"/>
    <w:rsid w:val="00C53F9D"/>
    <w:rsid w:val="00C5445D"/>
    <w:rsid w:val="00C5470D"/>
    <w:rsid w:val="00C54CA8"/>
    <w:rsid w:val="00C54D46"/>
    <w:rsid w:val="00C55BF2"/>
    <w:rsid w:val="00C5624D"/>
    <w:rsid w:val="00C56323"/>
    <w:rsid w:val="00C563AD"/>
    <w:rsid w:val="00C57A61"/>
    <w:rsid w:val="00C6045D"/>
    <w:rsid w:val="00C6066C"/>
    <w:rsid w:val="00C61B25"/>
    <w:rsid w:val="00C61ED6"/>
    <w:rsid w:val="00C62075"/>
    <w:rsid w:val="00C62336"/>
    <w:rsid w:val="00C62452"/>
    <w:rsid w:val="00C62568"/>
    <w:rsid w:val="00C626A2"/>
    <w:rsid w:val="00C627F3"/>
    <w:rsid w:val="00C6281E"/>
    <w:rsid w:val="00C629F0"/>
    <w:rsid w:val="00C62DD3"/>
    <w:rsid w:val="00C63192"/>
    <w:rsid w:val="00C63435"/>
    <w:rsid w:val="00C6344D"/>
    <w:rsid w:val="00C644D7"/>
    <w:rsid w:val="00C64516"/>
    <w:rsid w:val="00C647F8"/>
    <w:rsid w:val="00C6484E"/>
    <w:rsid w:val="00C64AB7"/>
    <w:rsid w:val="00C65261"/>
    <w:rsid w:val="00C65A0E"/>
    <w:rsid w:val="00C661A7"/>
    <w:rsid w:val="00C6633B"/>
    <w:rsid w:val="00C6688E"/>
    <w:rsid w:val="00C66906"/>
    <w:rsid w:val="00C66A22"/>
    <w:rsid w:val="00C6742B"/>
    <w:rsid w:val="00C67611"/>
    <w:rsid w:val="00C7002F"/>
    <w:rsid w:val="00C70133"/>
    <w:rsid w:val="00C70309"/>
    <w:rsid w:val="00C709B3"/>
    <w:rsid w:val="00C70CF1"/>
    <w:rsid w:val="00C70DE7"/>
    <w:rsid w:val="00C72C17"/>
    <w:rsid w:val="00C73D0D"/>
    <w:rsid w:val="00C754F3"/>
    <w:rsid w:val="00C756C8"/>
    <w:rsid w:val="00C75DEF"/>
    <w:rsid w:val="00C76075"/>
    <w:rsid w:val="00C76172"/>
    <w:rsid w:val="00C7693D"/>
    <w:rsid w:val="00C769B9"/>
    <w:rsid w:val="00C7716C"/>
    <w:rsid w:val="00C778A9"/>
    <w:rsid w:val="00C77E21"/>
    <w:rsid w:val="00C80304"/>
    <w:rsid w:val="00C80687"/>
    <w:rsid w:val="00C80C7B"/>
    <w:rsid w:val="00C80CAB"/>
    <w:rsid w:val="00C80D45"/>
    <w:rsid w:val="00C811DF"/>
    <w:rsid w:val="00C81672"/>
    <w:rsid w:val="00C8197C"/>
    <w:rsid w:val="00C81C23"/>
    <w:rsid w:val="00C81CDD"/>
    <w:rsid w:val="00C8258B"/>
    <w:rsid w:val="00C82D7E"/>
    <w:rsid w:val="00C83982"/>
    <w:rsid w:val="00C83C7A"/>
    <w:rsid w:val="00C8416E"/>
    <w:rsid w:val="00C846DA"/>
    <w:rsid w:val="00C85886"/>
    <w:rsid w:val="00C865A0"/>
    <w:rsid w:val="00C8678C"/>
    <w:rsid w:val="00C86901"/>
    <w:rsid w:val="00C86C68"/>
    <w:rsid w:val="00C87351"/>
    <w:rsid w:val="00C87412"/>
    <w:rsid w:val="00C90125"/>
    <w:rsid w:val="00C90323"/>
    <w:rsid w:val="00C905BC"/>
    <w:rsid w:val="00C905D5"/>
    <w:rsid w:val="00C90ABA"/>
    <w:rsid w:val="00C9101A"/>
    <w:rsid w:val="00C91E31"/>
    <w:rsid w:val="00C92531"/>
    <w:rsid w:val="00C93A76"/>
    <w:rsid w:val="00C93B2A"/>
    <w:rsid w:val="00C93E0C"/>
    <w:rsid w:val="00C94395"/>
    <w:rsid w:val="00C9515A"/>
    <w:rsid w:val="00C95B61"/>
    <w:rsid w:val="00C9685D"/>
    <w:rsid w:val="00C96E8A"/>
    <w:rsid w:val="00C96F4D"/>
    <w:rsid w:val="00C979DF"/>
    <w:rsid w:val="00C97A44"/>
    <w:rsid w:val="00C97ECF"/>
    <w:rsid w:val="00CA0E83"/>
    <w:rsid w:val="00CA109C"/>
    <w:rsid w:val="00CA11FE"/>
    <w:rsid w:val="00CA1B87"/>
    <w:rsid w:val="00CA1D9A"/>
    <w:rsid w:val="00CA1E82"/>
    <w:rsid w:val="00CA2097"/>
    <w:rsid w:val="00CA2219"/>
    <w:rsid w:val="00CA2446"/>
    <w:rsid w:val="00CA2BFC"/>
    <w:rsid w:val="00CA2D19"/>
    <w:rsid w:val="00CA2DE2"/>
    <w:rsid w:val="00CA3368"/>
    <w:rsid w:val="00CA3797"/>
    <w:rsid w:val="00CA38F7"/>
    <w:rsid w:val="00CA4521"/>
    <w:rsid w:val="00CA4CEC"/>
    <w:rsid w:val="00CA4FBE"/>
    <w:rsid w:val="00CA5156"/>
    <w:rsid w:val="00CA5A48"/>
    <w:rsid w:val="00CA5C6C"/>
    <w:rsid w:val="00CA5E2D"/>
    <w:rsid w:val="00CA639D"/>
    <w:rsid w:val="00CA6F09"/>
    <w:rsid w:val="00CA7B59"/>
    <w:rsid w:val="00CB02E6"/>
    <w:rsid w:val="00CB0402"/>
    <w:rsid w:val="00CB0815"/>
    <w:rsid w:val="00CB0A3A"/>
    <w:rsid w:val="00CB0B10"/>
    <w:rsid w:val="00CB13F6"/>
    <w:rsid w:val="00CB35FA"/>
    <w:rsid w:val="00CB3904"/>
    <w:rsid w:val="00CB39E0"/>
    <w:rsid w:val="00CB3FC8"/>
    <w:rsid w:val="00CB4155"/>
    <w:rsid w:val="00CB43B6"/>
    <w:rsid w:val="00CB55CC"/>
    <w:rsid w:val="00CB564D"/>
    <w:rsid w:val="00CB5C5B"/>
    <w:rsid w:val="00CB5F8D"/>
    <w:rsid w:val="00CB64F6"/>
    <w:rsid w:val="00CB680D"/>
    <w:rsid w:val="00CB6B71"/>
    <w:rsid w:val="00CB6BF0"/>
    <w:rsid w:val="00CB6D46"/>
    <w:rsid w:val="00CB6FF4"/>
    <w:rsid w:val="00CB7849"/>
    <w:rsid w:val="00CB7DF0"/>
    <w:rsid w:val="00CC00D1"/>
    <w:rsid w:val="00CC01CA"/>
    <w:rsid w:val="00CC01EC"/>
    <w:rsid w:val="00CC04DC"/>
    <w:rsid w:val="00CC0931"/>
    <w:rsid w:val="00CC0C81"/>
    <w:rsid w:val="00CC0EAC"/>
    <w:rsid w:val="00CC149E"/>
    <w:rsid w:val="00CC14E3"/>
    <w:rsid w:val="00CC1666"/>
    <w:rsid w:val="00CC192B"/>
    <w:rsid w:val="00CC1FE7"/>
    <w:rsid w:val="00CC24D9"/>
    <w:rsid w:val="00CC2AFF"/>
    <w:rsid w:val="00CC3462"/>
    <w:rsid w:val="00CC3C42"/>
    <w:rsid w:val="00CC3E1D"/>
    <w:rsid w:val="00CC410A"/>
    <w:rsid w:val="00CC41DC"/>
    <w:rsid w:val="00CC48BC"/>
    <w:rsid w:val="00CC5248"/>
    <w:rsid w:val="00CC5485"/>
    <w:rsid w:val="00CC5E4B"/>
    <w:rsid w:val="00CC5F10"/>
    <w:rsid w:val="00CC664A"/>
    <w:rsid w:val="00CC6A66"/>
    <w:rsid w:val="00CC7251"/>
    <w:rsid w:val="00CC78D7"/>
    <w:rsid w:val="00CC7FEC"/>
    <w:rsid w:val="00CD06C4"/>
    <w:rsid w:val="00CD0AA7"/>
    <w:rsid w:val="00CD118A"/>
    <w:rsid w:val="00CD2040"/>
    <w:rsid w:val="00CD20CD"/>
    <w:rsid w:val="00CD2145"/>
    <w:rsid w:val="00CD2406"/>
    <w:rsid w:val="00CD24DF"/>
    <w:rsid w:val="00CD2688"/>
    <w:rsid w:val="00CD2B88"/>
    <w:rsid w:val="00CD2CCD"/>
    <w:rsid w:val="00CD2FFC"/>
    <w:rsid w:val="00CD30F5"/>
    <w:rsid w:val="00CD3696"/>
    <w:rsid w:val="00CD4EBD"/>
    <w:rsid w:val="00CD55C5"/>
    <w:rsid w:val="00CD5949"/>
    <w:rsid w:val="00CD59EE"/>
    <w:rsid w:val="00CD5C16"/>
    <w:rsid w:val="00CD5D5B"/>
    <w:rsid w:val="00CD5E31"/>
    <w:rsid w:val="00CD68EE"/>
    <w:rsid w:val="00CD6987"/>
    <w:rsid w:val="00CD6B94"/>
    <w:rsid w:val="00CD6B9C"/>
    <w:rsid w:val="00CD6F44"/>
    <w:rsid w:val="00CD75AA"/>
    <w:rsid w:val="00CD7652"/>
    <w:rsid w:val="00CD7B06"/>
    <w:rsid w:val="00CE0760"/>
    <w:rsid w:val="00CE0DBB"/>
    <w:rsid w:val="00CE0E96"/>
    <w:rsid w:val="00CE179F"/>
    <w:rsid w:val="00CE210E"/>
    <w:rsid w:val="00CE3144"/>
    <w:rsid w:val="00CE3481"/>
    <w:rsid w:val="00CE3885"/>
    <w:rsid w:val="00CE41DD"/>
    <w:rsid w:val="00CE444E"/>
    <w:rsid w:val="00CE47EA"/>
    <w:rsid w:val="00CE5EB1"/>
    <w:rsid w:val="00CE5EFC"/>
    <w:rsid w:val="00CE7291"/>
    <w:rsid w:val="00CE75FD"/>
    <w:rsid w:val="00CF0486"/>
    <w:rsid w:val="00CF05C1"/>
    <w:rsid w:val="00CF0AFA"/>
    <w:rsid w:val="00CF10C0"/>
    <w:rsid w:val="00CF1212"/>
    <w:rsid w:val="00CF17CE"/>
    <w:rsid w:val="00CF184B"/>
    <w:rsid w:val="00CF1D5D"/>
    <w:rsid w:val="00CF3113"/>
    <w:rsid w:val="00CF4002"/>
    <w:rsid w:val="00CF43CA"/>
    <w:rsid w:val="00CF4BD9"/>
    <w:rsid w:val="00CF542C"/>
    <w:rsid w:val="00CF5746"/>
    <w:rsid w:val="00CF5945"/>
    <w:rsid w:val="00CF5B27"/>
    <w:rsid w:val="00CF5E1D"/>
    <w:rsid w:val="00CF6319"/>
    <w:rsid w:val="00CF6697"/>
    <w:rsid w:val="00CF6E1E"/>
    <w:rsid w:val="00CF7487"/>
    <w:rsid w:val="00CF7A0F"/>
    <w:rsid w:val="00CF7C33"/>
    <w:rsid w:val="00CF7D59"/>
    <w:rsid w:val="00CF7FC3"/>
    <w:rsid w:val="00D0001D"/>
    <w:rsid w:val="00D0034E"/>
    <w:rsid w:val="00D00441"/>
    <w:rsid w:val="00D007A2"/>
    <w:rsid w:val="00D007EC"/>
    <w:rsid w:val="00D00B0D"/>
    <w:rsid w:val="00D0118C"/>
    <w:rsid w:val="00D014E1"/>
    <w:rsid w:val="00D01743"/>
    <w:rsid w:val="00D01BC1"/>
    <w:rsid w:val="00D01F2C"/>
    <w:rsid w:val="00D02013"/>
    <w:rsid w:val="00D0209A"/>
    <w:rsid w:val="00D024C5"/>
    <w:rsid w:val="00D026B3"/>
    <w:rsid w:val="00D02A82"/>
    <w:rsid w:val="00D0315F"/>
    <w:rsid w:val="00D036C1"/>
    <w:rsid w:val="00D037FA"/>
    <w:rsid w:val="00D03B4B"/>
    <w:rsid w:val="00D03CF1"/>
    <w:rsid w:val="00D03D77"/>
    <w:rsid w:val="00D03E9B"/>
    <w:rsid w:val="00D03FA2"/>
    <w:rsid w:val="00D04424"/>
    <w:rsid w:val="00D0442D"/>
    <w:rsid w:val="00D04F4D"/>
    <w:rsid w:val="00D05781"/>
    <w:rsid w:val="00D05F8F"/>
    <w:rsid w:val="00D05F91"/>
    <w:rsid w:val="00D06216"/>
    <w:rsid w:val="00D06378"/>
    <w:rsid w:val="00D063F3"/>
    <w:rsid w:val="00D065C6"/>
    <w:rsid w:val="00D0684B"/>
    <w:rsid w:val="00D07179"/>
    <w:rsid w:val="00D071B0"/>
    <w:rsid w:val="00D07236"/>
    <w:rsid w:val="00D074E4"/>
    <w:rsid w:val="00D07548"/>
    <w:rsid w:val="00D0775D"/>
    <w:rsid w:val="00D07BAC"/>
    <w:rsid w:val="00D10263"/>
    <w:rsid w:val="00D116C4"/>
    <w:rsid w:val="00D118B3"/>
    <w:rsid w:val="00D11924"/>
    <w:rsid w:val="00D11A7E"/>
    <w:rsid w:val="00D129C8"/>
    <w:rsid w:val="00D12A9A"/>
    <w:rsid w:val="00D133DE"/>
    <w:rsid w:val="00D1358A"/>
    <w:rsid w:val="00D1494F"/>
    <w:rsid w:val="00D14CB2"/>
    <w:rsid w:val="00D16786"/>
    <w:rsid w:val="00D16E04"/>
    <w:rsid w:val="00D174A9"/>
    <w:rsid w:val="00D17AAA"/>
    <w:rsid w:val="00D20639"/>
    <w:rsid w:val="00D20861"/>
    <w:rsid w:val="00D20985"/>
    <w:rsid w:val="00D20CEF"/>
    <w:rsid w:val="00D21299"/>
    <w:rsid w:val="00D21AB6"/>
    <w:rsid w:val="00D21D26"/>
    <w:rsid w:val="00D21F5B"/>
    <w:rsid w:val="00D2248E"/>
    <w:rsid w:val="00D22AD5"/>
    <w:rsid w:val="00D22BD9"/>
    <w:rsid w:val="00D22E47"/>
    <w:rsid w:val="00D23164"/>
    <w:rsid w:val="00D23586"/>
    <w:rsid w:val="00D235CA"/>
    <w:rsid w:val="00D2381F"/>
    <w:rsid w:val="00D24248"/>
    <w:rsid w:val="00D24EAF"/>
    <w:rsid w:val="00D24EDD"/>
    <w:rsid w:val="00D255CB"/>
    <w:rsid w:val="00D259B0"/>
    <w:rsid w:val="00D25CD6"/>
    <w:rsid w:val="00D26958"/>
    <w:rsid w:val="00D27DE9"/>
    <w:rsid w:val="00D300DA"/>
    <w:rsid w:val="00D30A32"/>
    <w:rsid w:val="00D32354"/>
    <w:rsid w:val="00D325C5"/>
    <w:rsid w:val="00D32672"/>
    <w:rsid w:val="00D327DB"/>
    <w:rsid w:val="00D32B0B"/>
    <w:rsid w:val="00D32BEC"/>
    <w:rsid w:val="00D32F62"/>
    <w:rsid w:val="00D33261"/>
    <w:rsid w:val="00D34AF0"/>
    <w:rsid w:val="00D351BC"/>
    <w:rsid w:val="00D353E5"/>
    <w:rsid w:val="00D355E9"/>
    <w:rsid w:val="00D3615D"/>
    <w:rsid w:val="00D36444"/>
    <w:rsid w:val="00D36EC8"/>
    <w:rsid w:val="00D37137"/>
    <w:rsid w:val="00D375B6"/>
    <w:rsid w:val="00D37659"/>
    <w:rsid w:val="00D37742"/>
    <w:rsid w:val="00D37856"/>
    <w:rsid w:val="00D378C7"/>
    <w:rsid w:val="00D405FE"/>
    <w:rsid w:val="00D40868"/>
    <w:rsid w:val="00D41338"/>
    <w:rsid w:val="00D41483"/>
    <w:rsid w:val="00D42287"/>
    <w:rsid w:val="00D423C8"/>
    <w:rsid w:val="00D4256E"/>
    <w:rsid w:val="00D427BF"/>
    <w:rsid w:val="00D42A10"/>
    <w:rsid w:val="00D44C08"/>
    <w:rsid w:val="00D452D0"/>
    <w:rsid w:val="00D47630"/>
    <w:rsid w:val="00D47DB7"/>
    <w:rsid w:val="00D47FE2"/>
    <w:rsid w:val="00D501B2"/>
    <w:rsid w:val="00D508F8"/>
    <w:rsid w:val="00D50976"/>
    <w:rsid w:val="00D50AB3"/>
    <w:rsid w:val="00D513D4"/>
    <w:rsid w:val="00D51913"/>
    <w:rsid w:val="00D52AD3"/>
    <w:rsid w:val="00D52E8A"/>
    <w:rsid w:val="00D5450B"/>
    <w:rsid w:val="00D5470B"/>
    <w:rsid w:val="00D54958"/>
    <w:rsid w:val="00D54FF0"/>
    <w:rsid w:val="00D55234"/>
    <w:rsid w:val="00D552A7"/>
    <w:rsid w:val="00D55878"/>
    <w:rsid w:val="00D55ABE"/>
    <w:rsid w:val="00D5613C"/>
    <w:rsid w:val="00D56475"/>
    <w:rsid w:val="00D572FD"/>
    <w:rsid w:val="00D57B7C"/>
    <w:rsid w:val="00D57F3B"/>
    <w:rsid w:val="00D604DF"/>
    <w:rsid w:val="00D63116"/>
    <w:rsid w:val="00D63173"/>
    <w:rsid w:val="00D631D8"/>
    <w:rsid w:val="00D6348E"/>
    <w:rsid w:val="00D63800"/>
    <w:rsid w:val="00D63B60"/>
    <w:rsid w:val="00D63F65"/>
    <w:rsid w:val="00D644A7"/>
    <w:rsid w:val="00D648F4"/>
    <w:rsid w:val="00D64E07"/>
    <w:rsid w:val="00D65153"/>
    <w:rsid w:val="00D65633"/>
    <w:rsid w:val="00D6588B"/>
    <w:rsid w:val="00D65D48"/>
    <w:rsid w:val="00D6623C"/>
    <w:rsid w:val="00D67101"/>
    <w:rsid w:val="00D671A0"/>
    <w:rsid w:val="00D671C8"/>
    <w:rsid w:val="00D6738B"/>
    <w:rsid w:val="00D67720"/>
    <w:rsid w:val="00D719F1"/>
    <w:rsid w:val="00D7239D"/>
    <w:rsid w:val="00D72438"/>
    <w:rsid w:val="00D72976"/>
    <w:rsid w:val="00D72D25"/>
    <w:rsid w:val="00D72F84"/>
    <w:rsid w:val="00D737E2"/>
    <w:rsid w:val="00D74715"/>
    <w:rsid w:val="00D74C39"/>
    <w:rsid w:val="00D752FE"/>
    <w:rsid w:val="00D75844"/>
    <w:rsid w:val="00D758A9"/>
    <w:rsid w:val="00D76BBD"/>
    <w:rsid w:val="00D770D9"/>
    <w:rsid w:val="00D775E9"/>
    <w:rsid w:val="00D779B0"/>
    <w:rsid w:val="00D779B3"/>
    <w:rsid w:val="00D820B9"/>
    <w:rsid w:val="00D820D9"/>
    <w:rsid w:val="00D8258F"/>
    <w:rsid w:val="00D83494"/>
    <w:rsid w:val="00D838CC"/>
    <w:rsid w:val="00D8435B"/>
    <w:rsid w:val="00D8495E"/>
    <w:rsid w:val="00D84A52"/>
    <w:rsid w:val="00D84AE5"/>
    <w:rsid w:val="00D84E83"/>
    <w:rsid w:val="00D850DA"/>
    <w:rsid w:val="00D85237"/>
    <w:rsid w:val="00D85D71"/>
    <w:rsid w:val="00D865E1"/>
    <w:rsid w:val="00D86892"/>
    <w:rsid w:val="00D86E2E"/>
    <w:rsid w:val="00D871B1"/>
    <w:rsid w:val="00D878F3"/>
    <w:rsid w:val="00D87AD6"/>
    <w:rsid w:val="00D90604"/>
    <w:rsid w:val="00D90F8A"/>
    <w:rsid w:val="00D91098"/>
    <w:rsid w:val="00D91FF1"/>
    <w:rsid w:val="00D92260"/>
    <w:rsid w:val="00D932BF"/>
    <w:rsid w:val="00D93473"/>
    <w:rsid w:val="00D93585"/>
    <w:rsid w:val="00D935FD"/>
    <w:rsid w:val="00D93616"/>
    <w:rsid w:val="00D9372A"/>
    <w:rsid w:val="00D9376F"/>
    <w:rsid w:val="00D9391B"/>
    <w:rsid w:val="00D93BFD"/>
    <w:rsid w:val="00D93F7E"/>
    <w:rsid w:val="00D946DE"/>
    <w:rsid w:val="00D95959"/>
    <w:rsid w:val="00D95CEB"/>
    <w:rsid w:val="00D95D9C"/>
    <w:rsid w:val="00D95F87"/>
    <w:rsid w:val="00D96687"/>
    <w:rsid w:val="00D966B1"/>
    <w:rsid w:val="00D966D4"/>
    <w:rsid w:val="00D96E9C"/>
    <w:rsid w:val="00D96EBF"/>
    <w:rsid w:val="00D9725B"/>
    <w:rsid w:val="00DA001E"/>
    <w:rsid w:val="00DA050A"/>
    <w:rsid w:val="00DA15DB"/>
    <w:rsid w:val="00DA1BF5"/>
    <w:rsid w:val="00DA24B3"/>
    <w:rsid w:val="00DA25CA"/>
    <w:rsid w:val="00DA2CE2"/>
    <w:rsid w:val="00DA2DA5"/>
    <w:rsid w:val="00DA3151"/>
    <w:rsid w:val="00DA330C"/>
    <w:rsid w:val="00DA4693"/>
    <w:rsid w:val="00DA5329"/>
    <w:rsid w:val="00DA53DD"/>
    <w:rsid w:val="00DA5882"/>
    <w:rsid w:val="00DA5894"/>
    <w:rsid w:val="00DA615B"/>
    <w:rsid w:val="00DA6730"/>
    <w:rsid w:val="00DA67CF"/>
    <w:rsid w:val="00DA6B14"/>
    <w:rsid w:val="00DA6F21"/>
    <w:rsid w:val="00DA7191"/>
    <w:rsid w:val="00DA7220"/>
    <w:rsid w:val="00DA76A9"/>
    <w:rsid w:val="00DA7B4E"/>
    <w:rsid w:val="00DB1189"/>
    <w:rsid w:val="00DB1940"/>
    <w:rsid w:val="00DB21BC"/>
    <w:rsid w:val="00DB2EA9"/>
    <w:rsid w:val="00DB3B82"/>
    <w:rsid w:val="00DB4811"/>
    <w:rsid w:val="00DB4B2C"/>
    <w:rsid w:val="00DB4E83"/>
    <w:rsid w:val="00DB4EAA"/>
    <w:rsid w:val="00DB57F2"/>
    <w:rsid w:val="00DB60CE"/>
    <w:rsid w:val="00DB6486"/>
    <w:rsid w:val="00DB6A0A"/>
    <w:rsid w:val="00DB6C64"/>
    <w:rsid w:val="00DB6D5A"/>
    <w:rsid w:val="00DB6E46"/>
    <w:rsid w:val="00DB720F"/>
    <w:rsid w:val="00DC03A6"/>
    <w:rsid w:val="00DC1132"/>
    <w:rsid w:val="00DC16A5"/>
    <w:rsid w:val="00DC23AE"/>
    <w:rsid w:val="00DC23CC"/>
    <w:rsid w:val="00DC2682"/>
    <w:rsid w:val="00DC2A2C"/>
    <w:rsid w:val="00DC30D7"/>
    <w:rsid w:val="00DC319F"/>
    <w:rsid w:val="00DC3454"/>
    <w:rsid w:val="00DC488C"/>
    <w:rsid w:val="00DC4BC3"/>
    <w:rsid w:val="00DC4F91"/>
    <w:rsid w:val="00DC55BB"/>
    <w:rsid w:val="00DC6024"/>
    <w:rsid w:val="00DC6C5F"/>
    <w:rsid w:val="00DC7351"/>
    <w:rsid w:val="00DC75A4"/>
    <w:rsid w:val="00DC7A6B"/>
    <w:rsid w:val="00DD05C5"/>
    <w:rsid w:val="00DD0A1D"/>
    <w:rsid w:val="00DD194D"/>
    <w:rsid w:val="00DD1D56"/>
    <w:rsid w:val="00DD2316"/>
    <w:rsid w:val="00DD23BF"/>
    <w:rsid w:val="00DD2F33"/>
    <w:rsid w:val="00DD33A0"/>
    <w:rsid w:val="00DD354F"/>
    <w:rsid w:val="00DD38E7"/>
    <w:rsid w:val="00DD3E8F"/>
    <w:rsid w:val="00DD45D0"/>
    <w:rsid w:val="00DD4A94"/>
    <w:rsid w:val="00DD5242"/>
    <w:rsid w:val="00DD5C43"/>
    <w:rsid w:val="00DD616A"/>
    <w:rsid w:val="00DD61A3"/>
    <w:rsid w:val="00DD6725"/>
    <w:rsid w:val="00DD6FFB"/>
    <w:rsid w:val="00DD7638"/>
    <w:rsid w:val="00DD79F2"/>
    <w:rsid w:val="00DE03D8"/>
    <w:rsid w:val="00DE1432"/>
    <w:rsid w:val="00DE170F"/>
    <w:rsid w:val="00DE2AC9"/>
    <w:rsid w:val="00DE2D47"/>
    <w:rsid w:val="00DE2F46"/>
    <w:rsid w:val="00DE39BB"/>
    <w:rsid w:val="00DE39EA"/>
    <w:rsid w:val="00DE3CC3"/>
    <w:rsid w:val="00DE41A9"/>
    <w:rsid w:val="00DE47B7"/>
    <w:rsid w:val="00DE56EF"/>
    <w:rsid w:val="00DE5A48"/>
    <w:rsid w:val="00DE60FC"/>
    <w:rsid w:val="00DE6C97"/>
    <w:rsid w:val="00DE6D90"/>
    <w:rsid w:val="00DE6EB1"/>
    <w:rsid w:val="00DE725D"/>
    <w:rsid w:val="00DE7611"/>
    <w:rsid w:val="00DE7C83"/>
    <w:rsid w:val="00DE7D80"/>
    <w:rsid w:val="00DF0081"/>
    <w:rsid w:val="00DF01F5"/>
    <w:rsid w:val="00DF0658"/>
    <w:rsid w:val="00DF0E3E"/>
    <w:rsid w:val="00DF0ED9"/>
    <w:rsid w:val="00DF139D"/>
    <w:rsid w:val="00DF1660"/>
    <w:rsid w:val="00DF1D71"/>
    <w:rsid w:val="00DF2D51"/>
    <w:rsid w:val="00DF37E2"/>
    <w:rsid w:val="00DF3F3A"/>
    <w:rsid w:val="00DF40D2"/>
    <w:rsid w:val="00DF46E1"/>
    <w:rsid w:val="00DF4D5E"/>
    <w:rsid w:val="00DF4F62"/>
    <w:rsid w:val="00DF50FA"/>
    <w:rsid w:val="00DF5129"/>
    <w:rsid w:val="00DF557D"/>
    <w:rsid w:val="00DF56A6"/>
    <w:rsid w:val="00DF5789"/>
    <w:rsid w:val="00DF6334"/>
    <w:rsid w:val="00DF65C9"/>
    <w:rsid w:val="00DF6A25"/>
    <w:rsid w:val="00DF7044"/>
    <w:rsid w:val="00DF73F7"/>
    <w:rsid w:val="00DF7D47"/>
    <w:rsid w:val="00DF7D9D"/>
    <w:rsid w:val="00E00D92"/>
    <w:rsid w:val="00E01A74"/>
    <w:rsid w:val="00E01E1D"/>
    <w:rsid w:val="00E021FB"/>
    <w:rsid w:val="00E029B9"/>
    <w:rsid w:val="00E02C99"/>
    <w:rsid w:val="00E0317E"/>
    <w:rsid w:val="00E032EB"/>
    <w:rsid w:val="00E03570"/>
    <w:rsid w:val="00E036B4"/>
    <w:rsid w:val="00E03990"/>
    <w:rsid w:val="00E04420"/>
    <w:rsid w:val="00E04982"/>
    <w:rsid w:val="00E04D00"/>
    <w:rsid w:val="00E054DE"/>
    <w:rsid w:val="00E05C74"/>
    <w:rsid w:val="00E05C8A"/>
    <w:rsid w:val="00E05CEB"/>
    <w:rsid w:val="00E0683F"/>
    <w:rsid w:val="00E069C0"/>
    <w:rsid w:val="00E06B90"/>
    <w:rsid w:val="00E06F07"/>
    <w:rsid w:val="00E06FF1"/>
    <w:rsid w:val="00E1020C"/>
    <w:rsid w:val="00E10A71"/>
    <w:rsid w:val="00E10DAD"/>
    <w:rsid w:val="00E11180"/>
    <w:rsid w:val="00E1161C"/>
    <w:rsid w:val="00E119E3"/>
    <w:rsid w:val="00E11D1D"/>
    <w:rsid w:val="00E11EED"/>
    <w:rsid w:val="00E123D5"/>
    <w:rsid w:val="00E12DC6"/>
    <w:rsid w:val="00E136C8"/>
    <w:rsid w:val="00E13D5E"/>
    <w:rsid w:val="00E13E7C"/>
    <w:rsid w:val="00E146A3"/>
    <w:rsid w:val="00E14C38"/>
    <w:rsid w:val="00E15DA0"/>
    <w:rsid w:val="00E168B1"/>
    <w:rsid w:val="00E16973"/>
    <w:rsid w:val="00E16B58"/>
    <w:rsid w:val="00E16D50"/>
    <w:rsid w:val="00E17541"/>
    <w:rsid w:val="00E1760A"/>
    <w:rsid w:val="00E17A17"/>
    <w:rsid w:val="00E20004"/>
    <w:rsid w:val="00E20F84"/>
    <w:rsid w:val="00E210B8"/>
    <w:rsid w:val="00E2125B"/>
    <w:rsid w:val="00E222AB"/>
    <w:rsid w:val="00E22538"/>
    <w:rsid w:val="00E22848"/>
    <w:rsid w:val="00E22ED3"/>
    <w:rsid w:val="00E23111"/>
    <w:rsid w:val="00E23BD6"/>
    <w:rsid w:val="00E242C3"/>
    <w:rsid w:val="00E24580"/>
    <w:rsid w:val="00E24702"/>
    <w:rsid w:val="00E24C19"/>
    <w:rsid w:val="00E24DAB"/>
    <w:rsid w:val="00E25328"/>
    <w:rsid w:val="00E25482"/>
    <w:rsid w:val="00E25808"/>
    <w:rsid w:val="00E259F9"/>
    <w:rsid w:val="00E25E30"/>
    <w:rsid w:val="00E263E9"/>
    <w:rsid w:val="00E2680E"/>
    <w:rsid w:val="00E268F2"/>
    <w:rsid w:val="00E269CB"/>
    <w:rsid w:val="00E26AD2"/>
    <w:rsid w:val="00E26E36"/>
    <w:rsid w:val="00E27131"/>
    <w:rsid w:val="00E273C0"/>
    <w:rsid w:val="00E27CED"/>
    <w:rsid w:val="00E27DAA"/>
    <w:rsid w:val="00E30918"/>
    <w:rsid w:val="00E30CBE"/>
    <w:rsid w:val="00E31214"/>
    <w:rsid w:val="00E312EE"/>
    <w:rsid w:val="00E31616"/>
    <w:rsid w:val="00E31A83"/>
    <w:rsid w:val="00E31DAC"/>
    <w:rsid w:val="00E323DB"/>
    <w:rsid w:val="00E33271"/>
    <w:rsid w:val="00E33D18"/>
    <w:rsid w:val="00E34A6D"/>
    <w:rsid w:val="00E34D01"/>
    <w:rsid w:val="00E34F1D"/>
    <w:rsid w:val="00E34FC3"/>
    <w:rsid w:val="00E359AD"/>
    <w:rsid w:val="00E35F69"/>
    <w:rsid w:val="00E36160"/>
    <w:rsid w:val="00E368D7"/>
    <w:rsid w:val="00E36BC1"/>
    <w:rsid w:val="00E3753F"/>
    <w:rsid w:val="00E376FF"/>
    <w:rsid w:val="00E404DA"/>
    <w:rsid w:val="00E40D8C"/>
    <w:rsid w:val="00E40F46"/>
    <w:rsid w:val="00E4181D"/>
    <w:rsid w:val="00E43A6A"/>
    <w:rsid w:val="00E445C6"/>
    <w:rsid w:val="00E4545A"/>
    <w:rsid w:val="00E45875"/>
    <w:rsid w:val="00E4593A"/>
    <w:rsid w:val="00E45B81"/>
    <w:rsid w:val="00E45DAE"/>
    <w:rsid w:val="00E4655A"/>
    <w:rsid w:val="00E46E49"/>
    <w:rsid w:val="00E46F3F"/>
    <w:rsid w:val="00E46F63"/>
    <w:rsid w:val="00E470AA"/>
    <w:rsid w:val="00E470D7"/>
    <w:rsid w:val="00E477E1"/>
    <w:rsid w:val="00E47CDB"/>
    <w:rsid w:val="00E47DAB"/>
    <w:rsid w:val="00E47E38"/>
    <w:rsid w:val="00E51089"/>
    <w:rsid w:val="00E5120F"/>
    <w:rsid w:val="00E5134D"/>
    <w:rsid w:val="00E5141F"/>
    <w:rsid w:val="00E516AB"/>
    <w:rsid w:val="00E51C42"/>
    <w:rsid w:val="00E5248B"/>
    <w:rsid w:val="00E52DBC"/>
    <w:rsid w:val="00E5303F"/>
    <w:rsid w:val="00E537D0"/>
    <w:rsid w:val="00E55282"/>
    <w:rsid w:val="00E5541A"/>
    <w:rsid w:val="00E5559C"/>
    <w:rsid w:val="00E55981"/>
    <w:rsid w:val="00E56229"/>
    <w:rsid w:val="00E56503"/>
    <w:rsid w:val="00E56547"/>
    <w:rsid w:val="00E565FE"/>
    <w:rsid w:val="00E56CB7"/>
    <w:rsid w:val="00E573A2"/>
    <w:rsid w:val="00E577C4"/>
    <w:rsid w:val="00E57BC0"/>
    <w:rsid w:val="00E60136"/>
    <w:rsid w:val="00E604F1"/>
    <w:rsid w:val="00E60925"/>
    <w:rsid w:val="00E611BC"/>
    <w:rsid w:val="00E628C0"/>
    <w:rsid w:val="00E62939"/>
    <w:rsid w:val="00E6298A"/>
    <w:rsid w:val="00E62B81"/>
    <w:rsid w:val="00E630E6"/>
    <w:rsid w:val="00E63A51"/>
    <w:rsid w:val="00E6459E"/>
    <w:rsid w:val="00E649AA"/>
    <w:rsid w:val="00E64B22"/>
    <w:rsid w:val="00E65331"/>
    <w:rsid w:val="00E65457"/>
    <w:rsid w:val="00E65F90"/>
    <w:rsid w:val="00E66794"/>
    <w:rsid w:val="00E66DAC"/>
    <w:rsid w:val="00E67BE5"/>
    <w:rsid w:val="00E70314"/>
    <w:rsid w:val="00E72D6A"/>
    <w:rsid w:val="00E72D8A"/>
    <w:rsid w:val="00E7307C"/>
    <w:rsid w:val="00E73099"/>
    <w:rsid w:val="00E73AFB"/>
    <w:rsid w:val="00E74F86"/>
    <w:rsid w:val="00E75263"/>
    <w:rsid w:val="00E756D3"/>
    <w:rsid w:val="00E758AD"/>
    <w:rsid w:val="00E75DEE"/>
    <w:rsid w:val="00E75EEC"/>
    <w:rsid w:val="00E761C9"/>
    <w:rsid w:val="00E76BEB"/>
    <w:rsid w:val="00E77E37"/>
    <w:rsid w:val="00E77EC2"/>
    <w:rsid w:val="00E77F2B"/>
    <w:rsid w:val="00E80AEF"/>
    <w:rsid w:val="00E80D6E"/>
    <w:rsid w:val="00E80E80"/>
    <w:rsid w:val="00E8146A"/>
    <w:rsid w:val="00E81499"/>
    <w:rsid w:val="00E81508"/>
    <w:rsid w:val="00E82B78"/>
    <w:rsid w:val="00E8417E"/>
    <w:rsid w:val="00E84271"/>
    <w:rsid w:val="00E842E9"/>
    <w:rsid w:val="00E85039"/>
    <w:rsid w:val="00E852D7"/>
    <w:rsid w:val="00E85B6B"/>
    <w:rsid w:val="00E866C2"/>
    <w:rsid w:val="00E86B7F"/>
    <w:rsid w:val="00E8762E"/>
    <w:rsid w:val="00E87BF6"/>
    <w:rsid w:val="00E87E32"/>
    <w:rsid w:val="00E9015F"/>
    <w:rsid w:val="00E903D9"/>
    <w:rsid w:val="00E90491"/>
    <w:rsid w:val="00E904DC"/>
    <w:rsid w:val="00E91034"/>
    <w:rsid w:val="00E91372"/>
    <w:rsid w:val="00E91E9E"/>
    <w:rsid w:val="00E91EEA"/>
    <w:rsid w:val="00E9235B"/>
    <w:rsid w:val="00E9389E"/>
    <w:rsid w:val="00E93F23"/>
    <w:rsid w:val="00E94049"/>
    <w:rsid w:val="00E944AB"/>
    <w:rsid w:val="00E94537"/>
    <w:rsid w:val="00E9492B"/>
    <w:rsid w:val="00E94FFF"/>
    <w:rsid w:val="00E95116"/>
    <w:rsid w:val="00E95B5F"/>
    <w:rsid w:val="00E95EB1"/>
    <w:rsid w:val="00E96303"/>
    <w:rsid w:val="00E977F0"/>
    <w:rsid w:val="00E97FE8"/>
    <w:rsid w:val="00EA00F4"/>
    <w:rsid w:val="00EA091D"/>
    <w:rsid w:val="00EA0B01"/>
    <w:rsid w:val="00EA1295"/>
    <w:rsid w:val="00EA17FF"/>
    <w:rsid w:val="00EA22E6"/>
    <w:rsid w:val="00EA2A18"/>
    <w:rsid w:val="00EA35F9"/>
    <w:rsid w:val="00EA412F"/>
    <w:rsid w:val="00EA5697"/>
    <w:rsid w:val="00EA589F"/>
    <w:rsid w:val="00EA6B6D"/>
    <w:rsid w:val="00EA6C73"/>
    <w:rsid w:val="00EA7585"/>
    <w:rsid w:val="00EA7A67"/>
    <w:rsid w:val="00EB0782"/>
    <w:rsid w:val="00EB09BC"/>
    <w:rsid w:val="00EB09BD"/>
    <w:rsid w:val="00EB0A50"/>
    <w:rsid w:val="00EB0EA2"/>
    <w:rsid w:val="00EB238C"/>
    <w:rsid w:val="00EB24BE"/>
    <w:rsid w:val="00EB283F"/>
    <w:rsid w:val="00EB28E9"/>
    <w:rsid w:val="00EB2929"/>
    <w:rsid w:val="00EB2CA0"/>
    <w:rsid w:val="00EB45E9"/>
    <w:rsid w:val="00EB48F3"/>
    <w:rsid w:val="00EB49AA"/>
    <w:rsid w:val="00EB4EE5"/>
    <w:rsid w:val="00EB5528"/>
    <w:rsid w:val="00EB560C"/>
    <w:rsid w:val="00EB5D41"/>
    <w:rsid w:val="00EB5FB5"/>
    <w:rsid w:val="00EB65DF"/>
    <w:rsid w:val="00EB77C0"/>
    <w:rsid w:val="00EB7A4B"/>
    <w:rsid w:val="00EC015C"/>
    <w:rsid w:val="00EC0B75"/>
    <w:rsid w:val="00EC256B"/>
    <w:rsid w:val="00EC2875"/>
    <w:rsid w:val="00EC308F"/>
    <w:rsid w:val="00EC3710"/>
    <w:rsid w:val="00EC3BC5"/>
    <w:rsid w:val="00EC3C23"/>
    <w:rsid w:val="00EC3FD2"/>
    <w:rsid w:val="00EC4451"/>
    <w:rsid w:val="00EC4AB4"/>
    <w:rsid w:val="00EC4EEB"/>
    <w:rsid w:val="00EC4F53"/>
    <w:rsid w:val="00EC53D3"/>
    <w:rsid w:val="00EC55E3"/>
    <w:rsid w:val="00EC56E1"/>
    <w:rsid w:val="00EC598E"/>
    <w:rsid w:val="00EC5B04"/>
    <w:rsid w:val="00EC7AF1"/>
    <w:rsid w:val="00EC7DEC"/>
    <w:rsid w:val="00ED0276"/>
    <w:rsid w:val="00ED0633"/>
    <w:rsid w:val="00ED07CF"/>
    <w:rsid w:val="00ED082D"/>
    <w:rsid w:val="00ED1B88"/>
    <w:rsid w:val="00ED1D8C"/>
    <w:rsid w:val="00ED239E"/>
    <w:rsid w:val="00ED2CBB"/>
    <w:rsid w:val="00ED3180"/>
    <w:rsid w:val="00ED3259"/>
    <w:rsid w:val="00ED3A65"/>
    <w:rsid w:val="00ED4A98"/>
    <w:rsid w:val="00ED4F14"/>
    <w:rsid w:val="00ED640B"/>
    <w:rsid w:val="00ED68BF"/>
    <w:rsid w:val="00ED7210"/>
    <w:rsid w:val="00ED7B56"/>
    <w:rsid w:val="00ED7F9B"/>
    <w:rsid w:val="00EE0FE4"/>
    <w:rsid w:val="00EE171F"/>
    <w:rsid w:val="00EE1AB4"/>
    <w:rsid w:val="00EE1B1F"/>
    <w:rsid w:val="00EE1CF0"/>
    <w:rsid w:val="00EE1DAF"/>
    <w:rsid w:val="00EE1E27"/>
    <w:rsid w:val="00EE1F0D"/>
    <w:rsid w:val="00EE25F1"/>
    <w:rsid w:val="00EE3200"/>
    <w:rsid w:val="00EE3303"/>
    <w:rsid w:val="00EE3960"/>
    <w:rsid w:val="00EE3B2B"/>
    <w:rsid w:val="00EE45C2"/>
    <w:rsid w:val="00EE4B1E"/>
    <w:rsid w:val="00EE500A"/>
    <w:rsid w:val="00EE58B2"/>
    <w:rsid w:val="00EE59F1"/>
    <w:rsid w:val="00EE5B1B"/>
    <w:rsid w:val="00EE5C05"/>
    <w:rsid w:val="00EE5F19"/>
    <w:rsid w:val="00EE6472"/>
    <w:rsid w:val="00EE6762"/>
    <w:rsid w:val="00EE6F43"/>
    <w:rsid w:val="00EE74FB"/>
    <w:rsid w:val="00EE7B5C"/>
    <w:rsid w:val="00EF011B"/>
    <w:rsid w:val="00EF041E"/>
    <w:rsid w:val="00EF150F"/>
    <w:rsid w:val="00EF1606"/>
    <w:rsid w:val="00EF198D"/>
    <w:rsid w:val="00EF1AB9"/>
    <w:rsid w:val="00EF1CC0"/>
    <w:rsid w:val="00EF1E5C"/>
    <w:rsid w:val="00EF2323"/>
    <w:rsid w:val="00EF31DF"/>
    <w:rsid w:val="00EF32B6"/>
    <w:rsid w:val="00EF404A"/>
    <w:rsid w:val="00EF4102"/>
    <w:rsid w:val="00EF4EBD"/>
    <w:rsid w:val="00EF522C"/>
    <w:rsid w:val="00EF53C3"/>
    <w:rsid w:val="00EF5B72"/>
    <w:rsid w:val="00EF5E96"/>
    <w:rsid w:val="00EF691A"/>
    <w:rsid w:val="00EF7068"/>
    <w:rsid w:val="00EF79ED"/>
    <w:rsid w:val="00EF7D16"/>
    <w:rsid w:val="00EF7F46"/>
    <w:rsid w:val="00F00048"/>
    <w:rsid w:val="00F00106"/>
    <w:rsid w:val="00F00BE8"/>
    <w:rsid w:val="00F01A3E"/>
    <w:rsid w:val="00F021FB"/>
    <w:rsid w:val="00F02311"/>
    <w:rsid w:val="00F02538"/>
    <w:rsid w:val="00F02D50"/>
    <w:rsid w:val="00F02E22"/>
    <w:rsid w:val="00F0550D"/>
    <w:rsid w:val="00F05A0E"/>
    <w:rsid w:val="00F05E46"/>
    <w:rsid w:val="00F0617C"/>
    <w:rsid w:val="00F06527"/>
    <w:rsid w:val="00F06AE4"/>
    <w:rsid w:val="00F07D24"/>
    <w:rsid w:val="00F07E12"/>
    <w:rsid w:val="00F1077E"/>
    <w:rsid w:val="00F11323"/>
    <w:rsid w:val="00F114CA"/>
    <w:rsid w:val="00F11DDA"/>
    <w:rsid w:val="00F12757"/>
    <w:rsid w:val="00F12D67"/>
    <w:rsid w:val="00F12E43"/>
    <w:rsid w:val="00F1320D"/>
    <w:rsid w:val="00F13337"/>
    <w:rsid w:val="00F149E7"/>
    <w:rsid w:val="00F14CE6"/>
    <w:rsid w:val="00F151FF"/>
    <w:rsid w:val="00F15985"/>
    <w:rsid w:val="00F15F78"/>
    <w:rsid w:val="00F16215"/>
    <w:rsid w:val="00F162AB"/>
    <w:rsid w:val="00F16941"/>
    <w:rsid w:val="00F16EAE"/>
    <w:rsid w:val="00F1784E"/>
    <w:rsid w:val="00F20377"/>
    <w:rsid w:val="00F20B61"/>
    <w:rsid w:val="00F20C5A"/>
    <w:rsid w:val="00F216AF"/>
    <w:rsid w:val="00F21AF8"/>
    <w:rsid w:val="00F21DE7"/>
    <w:rsid w:val="00F2256C"/>
    <w:rsid w:val="00F22F05"/>
    <w:rsid w:val="00F2309F"/>
    <w:rsid w:val="00F2399E"/>
    <w:rsid w:val="00F2493D"/>
    <w:rsid w:val="00F24A89"/>
    <w:rsid w:val="00F25134"/>
    <w:rsid w:val="00F25402"/>
    <w:rsid w:val="00F25552"/>
    <w:rsid w:val="00F255BB"/>
    <w:rsid w:val="00F25A25"/>
    <w:rsid w:val="00F26017"/>
    <w:rsid w:val="00F26694"/>
    <w:rsid w:val="00F266DC"/>
    <w:rsid w:val="00F26EC7"/>
    <w:rsid w:val="00F27CBB"/>
    <w:rsid w:val="00F27E45"/>
    <w:rsid w:val="00F27EF2"/>
    <w:rsid w:val="00F30876"/>
    <w:rsid w:val="00F30D14"/>
    <w:rsid w:val="00F30E08"/>
    <w:rsid w:val="00F30E8E"/>
    <w:rsid w:val="00F311E2"/>
    <w:rsid w:val="00F319B2"/>
    <w:rsid w:val="00F319E6"/>
    <w:rsid w:val="00F31AE8"/>
    <w:rsid w:val="00F325DD"/>
    <w:rsid w:val="00F3292D"/>
    <w:rsid w:val="00F32D33"/>
    <w:rsid w:val="00F32ED8"/>
    <w:rsid w:val="00F332A9"/>
    <w:rsid w:val="00F33926"/>
    <w:rsid w:val="00F342F8"/>
    <w:rsid w:val="00F34429"/>
    <w:rsid w:val="00F34A29"/>
    <w:rsid w:val="00F3523C"/>
    <w:rsid w:val="00F35B60"/>
    <w:rsid w:val="00F36D2B"/>
    <w:rsid w:val="00F3765F"/>
    <w:rsid w:val="00F3779F"/>
    <w:rsid w:val="00F37FFC"/>
    <w:rsid w:val="00F404A3"/>
    <w:rsid w:val="00F407FB"/>
    <w:rsid w:val="00F409C6"/>
    <w:rsid w:val="00F40F77"/>
    <w:rsid w:val="00F41A1A"/>
    <w:rsid w:val="00F41AAB"/>
    <w:rsid w:val="00F41EB5"/>
    <w:rsid w:val="00F429F2"/>
    <w:rsid w:val="00F42D21"/>
    <w:rsid w:val="00F4337E"/>
    <w:rsid w:val="00F43AB0"/>
    <w:rsid w:val="00F43E33"/>
    <w:rsid w:val="00F446B0"/>
    <w:rsid w:val="00F44D4A"/>
    <w:rsid w:val="00F457F1"/>
    <w:rsid w:val="00F45873"/>
    <w:rsid w:val="00F45D0E"/>
    <w:rsid w:val="00F461DE"/>
    <w:rsid w:val="00F46419"/>
    <w:rsid w:val="00F46BDF"/>
    <w:rsid w:val="00F477C8"/>
    <w:rsid w:val="00F4781A"/>
    <w:rsid w:val="00F4787E"/>
    <w:rsid w:val="00F47C4F"/>
    <w:rsid w:val="00F47CC3"/>
    <w:rsid w:val="00F50386"/>
    <w:rsid w:val="00F50590"/>
    <w:rsid w:val="00F509F3"/>
    <w:rsid w:val="00F51F7D"/>
    <w:rsid w:val="00F52020"/>
    <w:rsid w:val="00F521A6"/>
    <w:rsid w:val="00F53009"/>
    <w:rsid w:val="00F5344A"/>
    <w:rsid w:val="00F5362F"/>
    <w:rsid w:val="00F536C8"/>
    <w:rsid w:val="00F538F6"/>
    <w:rsid w:val="00F541A7"/>
    <w:rsid w:val="00F54370"/>
    <w:rsid w:val="00F547D7"/>
    <w:rsid w:val="00F54EAF"/>
    <w:rsid w:val="00F55167"/>
    <w:rsid w:val="00F55193"/>
    <w:rsid w:val="00F551A6"/>
    <w:rsid w:val="00F55210"/>
    <w:rsid w:val="00F56628"/>
    <w:rsid w:val="00F56655"/>
    <w:rsid w:val="00F5665D"/>
    <w:rsid w:val="00F57881"/>
    <w:rsid w:val="00F57A70"/>
    <w:rsid w:val="00F60112"/>
    <w:rsid w:val="00F605B2"/>
    <w:rsid w:val="00F62871"/>
    <w:rsid w:val="00F628FC"/>
    <w:rsid w:val="00F62B54"/>
    <w:rsid w:val="00F632EA"/>
    <w:rsid w:val="00F63781"/>
    <w:rsid w:val="00F638B5"/>
    <w:rsid w:val="00F63BC0"/>
    <w:rsid w:val="00F646E0"/>
    <w:rsid w:val="00F648C4"/>
    <w:rsid w:val="00F648D1"/>
    <w:rsid w:val="00F648DE"/>
    <w:rsid w:val="00F6546F"/>
    <w:rsid w:val="00F65FA5"/>
    <w:rsid w:val="00F66325"/>
    <w:rsid w:val="00F66530"/>
    <w:rsid w:val="00F66BD1"/>
    <w:rsid w:val="00F6725A"/>
    <w:rsid w:val="00F67C29"/>
    <w:rsid w:val="00F67CC3"/>
    <w:rsid w:val="00F703CD"/>
    <w:rsid w:val="00F704CD"/>
    <w:rsid w:val="00F70B3E"/>
    <w:rsid w:val="00F71496"/>
    <w:rsid w:val="00F71840"/>
    <w:rsid w:val="00F71BD4"/>
    <w:rsid w:val="00F71CFF"/>
    <w:rsid w:val="00F72946"/>
    <w:rsid w:val="00F72C9E"/>
    <w:rsid w:val="00F735F2"/>
    <w:rsid w:val="00F73D1B"/>
    <w:rsid w:val="00F73EA1"/>
    <w:rsid w:val="00F74088"/>
    <w:rsid w:val="00F744ED"/>
    <w:rsid w:val="00F74BCC"/>
    <w:rsid w:val="00F74C75"/>
    <w:rsid w:val="00F74FE2"/>
    <w:rsid w:val="00F75F83"/>
    <w:rsid w:val="00F7600F"/>
    <w:rsid w:val="00F76154"/>
    <w:rsid w:val="00F7643B"/>
    <w:rsid w:val="00F769D4"/>
    <w:rsid w:val="00F76EB0"/>
    <w:rsid w:val="00F770B3"/>
    <w:rsid w:val="00F774CA"/>
    <w:rsid w:val="00F776E8"/>
    <w:rsid w:val="00F77904"/>
    <w:rsid w:val="00F80756"/>
    <w:rsid w:val="00F80F0C"/>
    <w:rsid w:val="00F818F6"/>
    <w:rsid w:val="00F81CB9"/>
    <w:rsid w:val="00F824DE"/>
    <w:rsid w:val="00F82650"/>
    <w:rsid w:val="00F829DF"/>
    <w:rsid w:val="00F82FEB"/>
    <w:rsid w:val="00F834FB"/>
    <w:rsid w:val="00F83615"/>
    <w:rsid w:val="00F83A8B"/>
    <w:rsid w:val="00F844F2"/>
    <w:rsid w:val="00F84842"/>
    <w:rsid w:val="00F84BCE"/>
    <w:rsid w:val="00F85716"/>
    <w:rsid w:val="00F85773"/>
    <w:rsid w:val="00F8598D"/>
    <w:rsid w:val="00F86384"/>
    <w:rsid w:val="00F86A4C"/>
    <w:rsid w:val="00F877A2"/>
    <w:rsid w:val="00F87F82"/>
    <w:rsid w:val="00F90593"/>
    <w:rsid w:val="00F90A88"/>
    <w:rsid w:val="00F917D2"/>
    <w:rsid w:val="00F92137"/>
    <w:rsid w:val="00F927B9"/>
    <w:rsid w:val="00F93887"/>
    <w:rsid w:val="00F940DB"/>
    <w:rsid w:val="00F94606"/>
    <w:rsid w:val="00F94B8D"/>
    <w:rsid w:val="00F94C04"/>
    <w:rsid w:val="00F95927"/>
    <w:rsid w:val="00F96277"/>
    <w:rsid w:val="00F9656F"/>
    <w:rsid w:val="00F975AA"/>
    <w:rsid w:val="00F97674"/>
    <w:rsid w:val="00FA02DC"/>
    <w:rsid w:val="00FA0465"/>
    <w:rsid w:val="00FA1555"/>
    <w:rsid w:val="00FA1AC4"/>
    <w:rsid w:val="00FA20FF"/>
    <w:rsid w:val="00FA2208"/>
    <w:rsid w:val="00FA24B5"/>
    <w:rsid w:val="00FA2D0D"/>
    <w:rsid w:val="00FA332F"/>
    <w:rsid w:val="00FA3BE5"/>
    <w:rsid w:val="00FA41EC"/>
    <w:rsid w:val="00FA42ED"/>
    <w:rsid w:val="00FA4423"/>
    <w:rsid w:val="00FA5044"/>
    <w:rsid w:val="00FA54E1"/>
    <w:rsid w:val="00FA5C8F"/>
    <w:rsid w:val="00FA5E97"/>
    <w:rsid w:val="00FA6079"/>
    <w:rsid w:val="00FA6B3B"/>
    <w:rsid w:val="00FA6BC8"/>
    <w:rsid w:val="00FA6E5D"/>
    <w:rsid w:val="00FA7001"/>
    <w:rsid w:val="00FA7414"/>
    <w:rsid w:val="00FA76A6"/>
    <w:rsid w:val="00FA792B"/>
    <w:rsid w:val="00FA7DE4"/>
    <w:rsid w:val="00FB059C"/>
    <w:rsid w:val="00FB0FAE"/>
    <w:rsid w:val="00FB128F"/>
    <w:rsid w:val="00FB21CA"/>
    <w:rsid w:val="00FB2224"/>
    <w:rsid w:val="00FB229A"/>
    <w:rsid w:val="00FB28BE"/>
    <w:rsid w:val="00FB28D0"/>
    <w:rsid w:val="00FB2B52"/>
    <w:rsid w:val="00FB3BE2"/>
    <w:rsid w:val="00FB3F00"/>
    <w:rsid w:val="00FB4A89"/>
    <w:rsid w:val="00FB559E"/>
    <w:rsid w:val="00FB5693"/>
    <w:rsid w:val="00FB5852"/>
    <w:rsid w:val="00FB5B5F"/>
    <w:rsid w:val="00FB5C77"/>
    <w:rsid w:val="00FB617C"/>
    <w:rsid w:val="00FB64DE"/>
    <w:rsid w:val="00FC14D4"/>
    <w:rsid w:val="00FC1E91"/>
    <w:rsid w:val="00FC2249"/>
    <w:rsid w:val="00FC2BD9"/>
    <w:rsid w:val="00FC35DB"/>
    <w:rsid w:val="00FC39FD"/>
    <w:rsid w:val="00FC3C20"/>
    <w:rsid w:val="00FC406F"/>
    <w:rsid w:val="00FC621C"/>
    <w:rsid w:val="00FC64AD"/>
    <w:rsid w:val="00FC6C44"/>
    <w:rsid w:val="00FC7EFF"/>
    <w:rsid w:val="00FD0C54"/>
    <w:rsid w:val="00FD15E9"/>
    <w:rsid w:val="00FD1927"/>
    <w:rsid w:val="00FD22C6"/>
    <w:rsid w:val="00FD26F9"/>
    <w:rsid w:val="00FD2E06"/>
    <w:rsid w:val="00FD3353"/>
    <w:rsid w:val="00FD3964"/>
    <w:rsid w:val="00FD3A6F"/>
    <w:rsid w:val="00FD3E85"/>
    <w:rsid w:val="00FD404D"/>
    <w:rsid w:val="00FD4D9A"/>
    <w:rsid w:val="00FD61A6"/>
    <w:rsid w:val="00FD6279"/>
    <w:rsid w:val="00FD743C"/>
    <w:rsid w:val="00FD7FD6"/>
    <w:rsid w:val="00FE068A"/>
    <w:rsid w:val="00FE0FEA"/>
    <w:rsid w:val="00FE110C"/>
    <w:rsid w:val="00FE165C"/>
    <w:rsid w:val="00FE17C9"/>
    <w:rsid w:val="00FE1810"/>
    <w:rsid w:val="00FE1B5B"/>
    <w:rsid w:val="00FE225E"/>
    <w:rsid w:val="00FE258C"/>
    <w:rsid w:val="00FE25E6"/>
    <w:rsid w:val="00FE28BF"/>
    <w:rsid w:val="00FE2CEE"/>
    <w:rsid w:val="00FE3294"/>
    <w:rsid w:val="00FE32F1"/>
    <w:rsid w:val="00FE4123"/>
    <w:rsid w:val="00FE41CF"/>
    <w:rsid w:val="00FE475A"/>
    <w:rsid w:val="00FE4E21"/>
    <w:rsid w:val="00FE4F29"/>
    <w:rsid w:val="00FE5212"/>
    <w:rsid w:val="00FE5432"/>
    <w:rsid w:val="00FE57F7"/>
    <w:rsid w:val="00FE6012"/>
    <w:rsid w:val="00FE694A"/>
    <w:rsid w:val="00FE7444"/>
    <w:rsid w:val="00FE75D7"/>
    <w:rsid w:val="00FE79B6"/>
    <w:rsid w:val="00FE7A41"/>
    <w:rsid w:val="00FF0AE5"/>
    <w:rsid w:val="00FF1D8B"/>
    <w:rsid w:val="00FF21BE"/>
    <w:rsid w:val="00FF282F"/>
    <w:rsid w:val="00FF2AB3"/>
    <w:rsid w:val="00FF2D6C"/>
    <w:rsid w:val="00FF2E3F"/>
    <w:rsid w:val="00FF35C8"/>
    <w:rsid w:val="00FF3AC6"/>
    <w:rsid w:val="00FF3C1C"/>
    <w:rsid w:val="00FF407C"/>
    <w:rsid w:val="00FF4506"/>
    <w:rsid w:val="00FF54E0"/>
    <w:rsid w:val="00FF55CC"/>
    <w:rsid w:val="00FF64AF"/>
    <w:rsid w:val="00FF69B6"/>
    <w:rsid w:val="00FF6C5C"/>
    <w:rsid w:val="00FF76B5"/>
    <w:rsid w:val="00FF7AFF"/>
    <w:rsid w:val="00FF7C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BE0"/>
    <w:pPr>
      <w:suppressAutoHyphens/>
      <w:jc w:val="both"/>
    </w:pPr>
    <w:rPr>
      <w:rFonts w:ascii="Arial" w:hAnsi="Arial" w:cs="Arial"/>
      <w:lang w:eastAsia="ar-SA"/>
    </w:rPr>
  </w:style>
  <w:style w:type="paragraph" w:styleId="1">
    <w:name w:val="heading 1"/>
    <w:basedOn w:val="a"/>
    <w:next w:val="a"/>
    <w:qFormat/>
    <w:rsid w:val="006D2BE0"/>
    <w:pPr>
      <w:keepNext/>
      <w:spacing w:before="240" w:after="60"/>
      <w:outlineLvl w:val="0"/>
    </w:pPr>
    <w:rPr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6D2BE0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D2BE0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4">
    <w:name w:val="heading 4"/>
    <w:basedOn w:val="a"/>
    <w:next w:val="a"/>
    <w:qFormat/>
    <w:rsid w:val="006D2BE0"/>
    <w:pPr>
      <w:keepNext/>
      <w:tabs>
        <w:tab w:val="left" w:pos="864"/>
      </w:tabs>
      <w:ind w:left="864" w:hanging="864"/>
      <w:outlineLvl w:val="3"/>
    </w:pPr>
    <w:rPr>
      <w:rFonts w:ascii="Times New Roman" w:hAnsi="Times New Roman" w:cs="Times New Roman"/>
      <w:b/>
    </w:rPr>
  </w:style>
  <w:style w:type="paragraph" w:styleId="5">
    <w:name w:val="heading 5"/>
    <w:basedOn w:val="a"/>
    <w:next w:val="a"/>
    <w:qFormat/>
    <w:rsid w:val="006D2BE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6D2BE0"/>
    <w:pPr>
      <w:keepNext/>
      <w:tabs>
        <w:tab w:val="left" w:pos="1152"/>
      </w:tabs>
      <w:ind w:left="1152" w:hanging="1152"/>
      <w:outlineLvl w:val="5"/>
    </w:pPr>
    <w:rPr>
      <w:rFonts w:ascii="Times New Roman" w:hAnsi="Times New Roman" w:cs="Times New Roman"/>
      <w:b/>
      <w:sz w:val="24"/>
    </w:rPr>
  </w:style>
  <w:style w:type="paragraph" w:styleId="7">
    <w:name w:val="heading 7"/>
    <w:basedOn w:val="a"/>
    <w:next w:val="a"/>
    <w:qFormat/>
    <w:rsid w:val="006D2BE0"/>
    <w:pPr>
      <w:keepNext/>
      <w:tabs>
        <w:tab w:val="left" w:pos="1296"/>
      </w:tabs>
      <w:ind w:left="1296" w:hanging="1296"/>
      <w:outlineLvl w:val="6"/>
    </w:pPr>
    <w:rPr>
      <w:rFonts w:ascii="Times New Roman" w:hAnsi="Times New Roman" w:cs="Times New Roman"/>
      <w:color w:val="000000"/>
      <w:sz w:val="24"/>
    </w:rPr>
  </w:style>
  <w:style w:type="paragraph" w:styleId="8">
    <w:name w:val="heading 8"/>
    <w:basedOn w:val="a"/>
    <w:next w:val="a"/>
    <w:qFormat/>
    <w:rsid w:val="006D2BE0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qFormat/>
    <w:rsid w:val="006D2BE0"/>
    <w:pPr>
      <w:keepNext/>
      <w:tabs>
        <w:tab w:val="left" w:pos="1584"/>
      </w:tabs>
      <w:ind w:left="1584" w:hanging="1584"/>
      <w:jc w:val="center"/>
      <w:outlineLvl w:val="8"/>
    </w:pPr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3A0743"/>
    <w:rPr>
      <w:rFonts w:ascii="Arial" w:hAnsi="Arial" w:cs="Arial"/>
      <w:b/>
      <w:bCs/>
      <w:sz w:val="26"/>
      <w:szCs w:val="26"/>
      <w:lang w:val="ru-RU" w:eastAsia="ar-SA" w:bidi="ar-SA"/>
    </w:rPr>
  </w:style>
  <w:style w:type="character" w:customStyle="1" w:styleId="WW8Num3z0">
    <w:name w:val="WW8Num3z0"/>
    <w:rsid w:val="006D2BE0"/>
    <w:rPr>
      <w:rFonts w:ascii="Wingdings" w:hAnsi="Wingdings"/>
    </w:rPr>
  </w:style>
  <w:style w:type="character" w:customStyle="1" w:styleId="WW8Num4z0">
    <w:name w:val="WW8Num4z0"/>
    <w:rsid w:val="006D2BE0"/>
    <w:rPr>
      <w:rFonts w:ascii="Wingdings" w:hAnsi="Wingdings"/>
    </w:rPr>
  </w:style>
  <w:style w:type="character" w:customStyle="1" w:styleId="WW8Num6z0">
    <w:name w:val="WW8Num6z0"/>
    <w:rsid w:val="006D2BE0"/>
    <w:rPr>
      <w:rFonts w:ascii="Wingdings" w:hAnsi="Wingdings"/>
      <w:color w:val="000000"/>
    </w:rPr>
  </w:style>
  <w:style w:type="character" w:customStyle="1" w:styleId="WW8Num8z0">
    <w:name w:val="WW8Num8z0"/>
    <w:rsid w:val="006D2BE0"/>
    <w:rPr>
      <w:rFonts w:ascii="Wingdings" w:hAnsi="Wingdings"/>
    </w:rPr>
  </w:style>
  <w:style w:type="character" w:customStyle="1" w:styleId="WW8Num9z0">
    <w:name w:val="WW8Num9z0"/>
    <w:rsid w:val="006D2BE0"/>
    <w:rPr>
      <w:rFonts w:ascii="Times New Roman" w:hAnsi="Times New Roman"/>
    </w:rPr>
  </w:style>
  <w:style w:type="character" w:customStyle="1" w:styleId="WW8Num10z0">
    <w:name w:val="WW8Num10z0"/>
    <w:rsid w:val="006D2BE0"/>
    <w:rPr>
      <w:rFonts w:ascii="Courier New" w:hAnsi="Courier New"/>
    </w:rPr>
  </w:style>
  <w:style w:type="character" w:customStyle="1" w:styleId="WW8Num11z0">
    <w:name w:val="WW8Num11z0"/>
    <w:rsid w:val="006D2BE0"/>
    <w:rPr>
      <w:rFonts w:ascii="Times New Roman" w:hAnsi="Times New Roman"/>
    </w:rPr>
  </w:style>
  <w:style w:type="character" w:customStyle="1" w:styleId="WW8Num12z0">
    <w:name w:val="WW8Num12z0"/>
    <w:rsid w:val="006D2BE0"/>
    <w:rPr>
      <w:rFonts w:ascii="Wingdings" w:hAnsi="Wingdings"/>
    </w:rPr>
  </w:style>
  <w:style w:type="character" w:customStyle="1" w:styleId="WW8Num13z0">
    <w:name w:val="WW8Num13z0"/>
    <w:rsid w:val="006D2BE0"/>
    <w:rPr>
      <w:rFonts w:ascii="Wingdings" w:hAnsi="Wingdings"/>
    </w:rPr>
  </w:style>
  <w:style w:type="character" w:customStyle="1" w:styleId="Absatz-Standardschriftart">
    <w:name w:val="Absatz-Standardschriftart"/>
    <w:rsid w:val="006D2BE0"/>
  </w:style>
  <w:style w:type="character" w:customStyle="1" w:styleId="WW-Absatz-Standardschriftart">
    <w:name w:val="WW-Absatz-Standardschriftart"/>
    <w:rsid w:val="006D2BE0"/>
  </w:style>
  <w:style w:type="character" w:customStyle="1" w:styleId="WW8Num7z0">
    <w:name w:val="WW8Num7z0"/>
    <w:rsid w:val="006D2BE0"/>
    <w:rPr>
      <w:rFonts w:ascii="Wingdings" w:hAnsi="Wingdings"/>
    </w:rPr>
  </w:style>
  <w:style w:type="character" w:customStyle="1" w:styleId="WW8Num15z0">
    <w:name w:val="WW8Num15z0"/>
    <w:rsid w:val="006D2BE0"/>
    <w:rPr>
      <w:rFonts w:ascii="Wingdings" w:hAnsi="Wingdings"/>
    </w:rPr>
  </w:style>
  <w:style w:type="character" w:customStyle="1" w:styleId="WW8Num16z0">
    <w:name w:val="WW8Num16z0"/>
    <w:rsid w:val="006D2BE0"/>
    <w:rPr>
      <w:rFonts w:ascii="Wingdings" w:hAnsi="Wingdings"/>
    </w:rPr>
  </w:style>
  <w:style w:type="character" w:customStyle="1" w:styleId="WW8Num17z0">
    <w:name w:val="WW8Num17z0"/>
    <w:rsid w:val="006D2BE0"/>
    <w:rPr>
      <w:rFonts w:ascii="Wingdings" w:hAnsi="Wingdings"/>
    </w:rPr>
  </w:style>
  <w:style w:type="character" w:customStyle="1" w:styleId="WW8Num18z0">
    <w:name w:val="WW8Num18z0"/>
    <w:rsid w:val="006D2BE0"/>
    <w:rPr>
      <w:rFonts w:ascii="Symbol" w:hAnsi="Symbol"/>
    </w:rPr>
  </w:style>
  <w:style w:type="character" w:customStyle="1" w:styleId="WW8Num19z0">
    <w:name w:val="WW8Num19z0"/>
    <w:rsid w:val="006D2BE0"/>
    <w:rPr>
      <w:rFonts w:ascii="Wingdings" w:hAnsi="Wingdings"/>
    </w:rPr>
  </w:style>
  <w:style w:type="character" w:customStyle="1" w:styleId="WW8Num20z0">
    <w:name w:val="WW8Num20z0"/>
    <w:rsid w:val="006D2BE0"/>
    <w:rPr>
      <w:rFonts w:ascii="Courier New" w:hAnsi="Courier New"/>
    </w:rPr>
  </w:style>
  <w:style w:type="character" w:customStyle="1" w:styleId="WW8Num21z0">
    <w:name w:val="WW8Num21z0"/>
    <w:rsid w:val="006D2BE0"/>
    <w:rPr>
      <w:rFonts w:ascii="Wingdings" w:hAnsi="Wingdings"/>
    </w:rPr>
  </w:style>
  <w:style w:type="character" w:customStyle="1" w:styleId="11">
    <w:name w:val="Основной шрифт абзаца11"/>
    <w:rsid w:val="006D2BE0"/>
  </w:style>
  <w:style w:type="character" w:customStyle="1" w:styleId="WW8Num5z0">
    <w:name w:val="WW8Num5z0"/>
    <w:rsid w:val="006D2BE0"/>
    <w:rPr>
      <w:rFonts w:ascii="Wingdings" w:hAnsi="Wingdings"/>
    </w:rPr>
  </w:style>
  <w:style w:type="character" w:customStyle="1" w:styleId="WW8Num14z0">
    <w:name w:val="WW8Num14z0"/>
    <w:rsid w:val="006D2BE0"/>
    <w:rPr>
      <w:rFonts w:ascii="Wingdings" w:hAnsi="Wingdings"/>
    </w:rPr>
  </w:style>
  <w:style w:type="character" w:customStyle="1" w:styleId="WW8Num17z1">
    <w:name w:val="WW8Num17z1"/>
    <w:rsid w:val="006D2BE0"/>
    <w:rPr>
      <w:rFonts w:ascii="Courier New" w:hAnsi="Courier New" w:cs="Courier New"/>
    </w:rPr>
  </w:style>
  <w:style w:type="character" w:customStyle="1" w:styleId="WW8Num22z0">
    <w:name w:val="WW8Num22z0"/>
    <w:rsid w:val="006D2BE0"/>
    <w:rPr>
      <w:rFonts w:ascii="Symbol" w:hAnsi="Symbol"/>
    </w:rPr>
  </w:style>
  <w:style w:type="character" w:customStyle="1" w:styleId="WW8Num23z0">
    <w:name w:val="WW8Num23z0"/>
    <w:rsid w:val="006D2BE0"/>
    <w:rPr>
      <w:rFonts w:ascii="Symbol" w:hAnsi="Symbol"/>
    </w:rPr>
  </w:style>
  <w:style w:type="character" w:customStyle="1" w:styleId="WW8Num24z0">
    <w:name w:val="WW8Num24z0"/>
    <w:rsid w:val="006D2BE0"/>
    <w:rPr>
      <w:rFonts w:ascii="Wingdings" w:hAnsi="Wingdings"/>
      <w:sz w:val="32"/>
      <w:szCs w:val="32"/>
    </w:rPr>
  </w:style>
  <w:style w:type="character" w:customStyle="1" w:styleId="WW8Num25z0">
    <w:name w:val="WW8Num25z0"/>
    <w:rsid w:val="006D2BE0"/>
    <w:rPr>
      <w:rFonts w:ascii="Symbol" w:hAnsi="Symbol"/>
    </w:rPr>
  </w:style>
  <w:style w:type="character" w:customStyle="1" w:styleId="WW8Num26z0">
    <w:name w:val="WW8Num26z0"/>
    <w:rsid w:val="006D2BE0"/>
    <w:rPr>
      <w:rFonts w:ascii="Wingdings" w:hAnsi="Wingdings"/>
    </w:rPr>
  </w:style>
  <w:style w:type="character" w:customStyle="1" w:styleId="WW8Num28z0">
    <w:name w:val="WW8Num28z0"/>
    <w:rsid w:val="006D2BE0"/>
    <w:rPr>
      <w:rFonts w:ascii="Wingdings" w:hAnsi="Wingdings"/>
    </w:rPr>
  </w:style>
  <w:style w:type="character" w:customStyle="1" w:styleId="WW8Num28z1">
    <w:name w:val="WW8Num28z1"/>
    <w:rsid w:val="006D2BE0"/>
    <w:rPr>
      <w:rFonts w:ascii="Courier New" w:hAnsi="Courier New" w:cs="Courier New"/>
    </w:rPr>
  </w:style>
  <w:style w:type="character" w:customStyle="1" w:styleId="WW8Num29z0">
    <w:name w:val="WW8Num29z0"/>
    <w:rsid w:val="006D2BE0"/>
    <w:rPr>
      <w:rFonts w:ascii="Wingdings" w:hAnsi="Wingdings"/>
    </w:rPr>
  </w:style>
  <w:style w:type="character" w:customStyle="1" w:styleId="WW8Num31z0">
    <w:name w:val="WW8Num31z0"/>
    <w:rsid w:val="006D2BE0"/>
    <w:rPr>
      <w:rFonts w:ascii="Wingdings" w:hAnsi="Wingdings"/>
    </w:rPr>
  </w:style>
  <w:style w:type="character" w:customStyle="1" w:styleId="WW8Num32z0">
    <w:name w:val="WW8Num32z0"/>
    <w:rsid w:val="006D2BE0"/>
    <w:rPr>
      <w:rFonts w:ascii="Symbol" w:hAnsi="Symbol"/>
    </w:rPr>
  </w:style>
  <w:style w:type="character" w:customStyle="1" w:styleId="WW8Num32z1">
    <w:name w:val="WW8Num32z1"/>
    <w:rsid w:val="006D2BE0"/>
    <w:rPr>
      <w:rFonts w:ascii="Courier New" w:hAnsi="Courier New" w:cs="Courier New"/>
    </w:rPr>
  </w:style>
  <w:style w:type="character" w:customStyle="1" w:styleId="WW8Num32z2">
    <w:name w:val="WW8Num32z2"/>
    <w:rsid w:val="006D2BE0"/>
    <w:rPr>
      <w:rFonts w:ascii="Wingdings" w:hAnsi="Wingdings"/>
    </w:rPr>
  </w:style>
  <w:style w:type="character" w:customStyle="1" w:styleId="WW8Num33z0">
    <w:name w:val="WW8Num33z0"/>
    <w:rsid w:val="006D2BE0"/>
    <w:rPr>
      <w:rFonts w:ascii="Wingdings" w:hAnsi="Wingdings"/>
    </w:rPr>
  </w:style>
  <w:style w:type="character" w:customStyle="1" w:styleId="WW8Num33z1">
    <w:name w:val="WW8Num33z1"/>
    <w:rsid w:val="006D2BE0"/>
    <w:rPr>
      <w:rFonts w:ascii="Courier New" w:hAnsi="Courier New" w:cs="Courier New"/>
    </w:rPr>
  </w:style>
  <w:style w:type="character" w:customStyle="1" w:styleId="WW8Num33z2">
    <w:name w:val="WW8Num33z2"/>
    <w:rsid w:val="006D2BE0"/>
    <w:rPr>
      <w:rFonts w:ascii="Wingdings" w:hAnsi="Wingdings"/>
    </w:rPr>
  </w:style>
  <w:style w:type="character" w:customStyle="1" w:styleId="WW8Num34z0">
    <w:name w:val="WW8Num34z0"/>
    <w:rsid w:val="006D2BE0"/>
    <w:rPr>
      <w:rFonts w:ascii="Wingdings" w:hAnsi="Wingdings"/>
    </w:rPr>
  </w:style>
  <w:style w:type="character" w:customStyle="1" w:styleId="WW8Num34z1">
    <w:name w:val="WW8Num34z1"/>
    <w:rsid w:val="006D2BE0"/>
    <w:rPr>
      <w:rFonts w:ascii="Courier New" w:hAnsi="Courier New" w:cs="Courier New"/>
    </w:rPr>
  </w:style>
  <w:style w:type="character" w:customStyle="1" w:styleId="WW8Num34z3">
    <w:name w:val="WW8Num34z3"/>
    <w:rsid w:val="006D2BE0"/>
    <w:rPr>
      <w:rFonts w:ascii="Symbol" w:hAnsi="Symbol"/>
    </w:rPr>
  </w:style>
  <w:style w:type="character" w:customStyle="1" w:styleId="WW8Num35z0">
    <w:name w:val="WW8Num35z0"/>
    <w:rsid w:val="006D2BE0"/>
    <w:rPr>
      <w:rFonts w:ascii="Wingdings" w:hAnsi="Wingdings"/>
    </w:rPr>
  </w:style>
  <w:style w:type="character" w:customStyle="1" w:styleId="WW8Num35z1">
    <w:name w:val="WW8Num35z1"/>
    <w:rsid w:val="006D2BE0"/>
    <w:rPr>
      <w:rFonts w:ascii="Courier New" w:hAnsi="Courier New" w:cs="Courier New"/>
    </w:rPr>
  </w:style>
  <w:style w:type="character" w:customStyle="1" w:styleId="WW8Num35z3">
    <w:name w:val="WW8Num35z3"/>
    <w:rsid w:val="006D2BE0"/>
    <w:rPr>
      <w:rFonts w:ascii="Symbol" w:hAnsi="Symbol"/>
    </w:rPr>
  </w:style>
  <w:style w:type="character" w:customStyle="1" w:styleId="10">
    <w:name w:val="Основной шрифт абзаца10"/>
    <w:rsid w:val="006D2BE0"/>
  </w:style>
  <w:style w:type="character" w:customStyle="1" w:styleId="WW-Absatz-Standardschriftart1">
    <w:name w:val="WW-Absatz-Standardschriftart1"/>
    <w:rsid w:val="006D2BE0"/>
  </w:style>
  <w:style w:type="character" w:customStyle="1" w:styleId="90">
    <w:name w:val="Основной шрифт абзаца9"/>
    <w:rsid w:val="006D2BE0"/>
  </w:style>
  <w:style w:type="character" w:customStyle="1" w:styleId="WW-Absatz-Standardschriftart11">
    <w:name w:val="WW-Absatz-Standardschriftart11"/>
    <w:rsid w:val="006D2BE0"/>
  </w:style>
  <w:style w:type="character" w:customStyle="1" w:styleId="WW8Num18z1">
    <w:name w:val="WW8Num18z1"/>
    <w:rsid w:val="006D2BE0"/>
    <w:rPr>
      <w:rFonts w:ascii="Courier New" w:hAnsi="Courier New" w:cs="Courier New"/>
    </w:rPr>
  </w:style>
  <w:style w:type="character" w:customStyle="1" w:styleId="80">
    <w:name w:val="Основной шрифт абзаца8"/>
    <w:rsid w:val="006D2BE0"/>
  </w:style>
  <w:style w:type="character" w:customStyle="1" w:styleId="70">
    <w:name w:val="Основной шрифт абзаца7"/>
    <w:rsid w:val="006D2BE0"/>
  </w:style>
  <w:style w:type="character" w:customStyle="1" w:styleId="WW8Num19z1">
    <w:name w:val="WW8Num19z1"/>
    <w:rsid w:val="006D2BE0"/>
    <w:rPr>
      <w:rFonts w:ascii="Courier New" w:hAnsi="Courier New"/>
    </w:rPr>
  </w:style>
  <w:style w:type="character" w:customStyle="1" w:styleId="60">
    <w:name w:val="Основной шрифт абзаца6"/>
    <w:rsid w:val="006D2BE0"/>
  </w:style>
  <w:style w:type="character" w:customStyle="1" w:styleId="WW-Absatz-Standardschriftart111">
    <w:name w:val="WW-Absatz-Standardschriftart111"/>
    <w:rsid w:val="006D2BE0"/>
  </w:style>
  <w:style w:type="character" w:customStyle="1" w:styleId="WW8Num1z0">
    <w:name w:val="WW8Num1z0"/>
    <w:rsid w:val="006D2BE0"/>
    <w:rPr>
      <w:rFonts w:ascii="Wingdings" w:hAnsi="Wingdings"/>
    </w:rPr>
  </w:style>
  <w:style w:type="character" w:customStyle="1" w:styleId="WW8Num20z1">
    <w:name w:val="WW8Num20z1"/>
    <w:rsid w:val="006D2BE0"/>
    <w:rPr>
      <w:rFonts w:ascii="Courier New" w:hAnsi="Courier New" w:cs="Courier New"/>
    </w:rPr>
  </w:style>
  <w:style w:type="character" w:customStyle="1" w:styleId="WW8Num23z1">
    <w:name w:val="WW8Num23z1"/>
    <w:rsid w:val="006D2BE0"/>
    <w:rPr>
      <w:rFonts w:ascii="Courier New" w:hAnsi="Courier New" w:cs="Courier New"/>
    </w:rPr>
  </w:style>
  <w:style w:type="character" w:customStyle="1" w:styleId="WW8Num23z2">
    <w:name w:val="WW8Num23z2"/>
    <w:rsid w:val="006D2BE0"/>
    <w:rPr>
      <w:rFonts w:ascii="Wingdings" w:hAnsi="Wingdings"/>
    </w:rPr>
  </w:style>
  <w:style w:type="character" w:customStyle="1" w:styleId="50">
    <w:name w:val="Основной шрифт абзаца5"/>
    <w:rsid w:val="006D2BE0"/>
  </w:style>
  <w:style w:type="character" w:customStyle="1" w:styleId="WW8Num21z1">
    <w:name w:val="WW8Num21z1"/>
    <w:rsid w:val="006D2BE0"/>
    <w:rPr>
      <w:rFonts w:ascii="Courier New" w:hAnsi="Courier New"/>
    </w:rPr>
  </w:style>
  <w:style w:type="character" w:customStyle="1" w:styleId="WW8Num22z1">
    <w:name w:val="WW8Num22z1"/>
    <w:rsid w:val="006D2BE0"/>
    <w:rPr>
      <w:rFonts w:ascii="Courier New" w:hAnsi="Courier New" w:cs="Courier New"/>
    </w:rPr>
  </w:style>
  <w:style w:type="character" w:customStyle="1" w:styleId="WW8Num22z2">
    <w:name w:val="WW8Num22z2"/>
    <w:rsid w:val="006D2BE0"/>
    <w:rPr>
      <w:rFonts w:ascii="Wingdings" w:hAnsi="Wingdings"/>
    </w:rPr>
  </w:style>
  <w:style w:type="character" w:customStyle="1" w:styleId="40">
    <w:name w:val="Основной шрифт абзаца4"/>
    <w:rsid w:val="006D2BE0"/>
  </w:style>
  <w:style w:type="character" w:customStyle="1" w:styleId="WW-Absatz-Standardschriftart1111">
    <w:name w:val="WW-Absatz-Standardschriftart1111"/>
    <w:rsid w:val="006D2BE0"/>
  </w:style>
  <w:style w:type="character" w:customStyle="1" w:styleId="31">
    <w:name w:val="Основной шрифт абзаца3"/>
    <w:rsid w:val="006D2BE0"/>
  </w:style>
  <w:style w:type="character" w:customStyle="1" w:styleId="WW8Num19z3">
    <w:name w:val="WW8Num19z3"/>
    <w:rsid w:val="006D2BE0"/>
    <w:rPr>
      <w:rFonts w:ascii="Symbol" w:hAnsi="Symbol"/>
    </w:rPr>
  </w:style>
  <w:style w:type="character" w:customStyle="1" w:styleId="WW8Num19z4">
    <w:name w:val="WW8Num19z4"/>
    <w:rsid w:val="006D2BE0"/>
    <w:rPr>
      <w:rFonts w:ascii="Courier New" w:hAnsi="Courier New" w:cs="Courier New"/>
    </w:rPr>
  </w:style>
  <w:style w:type="character" w:customStyle="1" w:styleId="WW8Num20z4">
    <w:name w:val="WW8Num20z4"/>
    <w:rsid w:val="006D2BE0"/>
    <w:rPr>
      <w:rFonts w:ascii="Courier New" w:hAnsi="Courier New" w:cs="Courier New"/>
    </w:rPr>
  </w:style>
  <w:style w:type="character" w:customStyle="1" w:styleId="WW8Num20z5">
    <w:name w:val="WW8Num20z5"/>
    <w:rsid w:val="006D2BE0"/>
    <w:rPr>
      <w:rFonts w:ascii="Wingdings" w:hAnsi="Wingdings"/>
    </w:rPr>
  </w:style>
  <w:style w:type="character" w:customStyle="1" w:styleId="WW8Num21z3">
    <w:name w:val="WW8Num21z3"/>
    <w:rsid w:val="006D2BE0"/>
    <w:rPr>
      <w:rFonts w:ascii="Symbol" w:hAnsi="Symbol"/>
    </w:rPr>
  </w:style>
  <w:style w:type="character" w:customStyle="1" w:styleId="WW8Num27z0">
    <w:name w:val="WW8Num27z0"/>
    <w:rsid w:val="006D2BE0"/>
    <w:rPr>
      <w:rFonts w:ascii="Wingdings" w:hAnsi="Wingdings"/>
    </w:rPr>
  </w:style>
  <w:style w:type="character" w:customStyle="1" w:styleId="WW-Absatz-Standardschriftart11111">
    <w:name w:val="WW-Absatz-Standardschriftart11111"/>
    <w:rsid w:val="006D2BE0"/>
  </w:style>
  <w:style w:type="character" w:customStyle="1" w:styleId="20">
    <w:name w:val="Основной шрифт абзаца2"/>
    <w:rsid w:val="006D2BE0"/>
  </w:style>
  <w:style w:type="character" w:customStyle="1" w:styleId="WW8Num1z1">
    <w:name w:val="WW8Num1z1"/>
    <w:rsid w:val="006D2BE0"/>
    <w:rPr>
      <w:rFonts w:ascii="Courier New" w:hAnsi="Courier New" w:cs="Courier New"/>
    </w:rPr>
  </w:style>
  <w:style w:type="character" w:customStyle="1" w:styleId="WW8Num1z3">
    <w:name w:val="WW8Num1z3"/>
    <w:rsid w:val="006D2BE0"/>
    <w:rPr>
      <w:rFonts w:ascii="Symbol" w:hAnsi="Symbol"/>
    </w:rPr>
  </w:style>
  <w:style w:type="character" w:customStyle="1" w:styleId="WW8Num2z0">
    <w:name w:val="WW8Num2z0"/>
    <w:rsid w:val="006D2BE0"/>
    <w:rPr>
      <w:rFonts w:ascii="Courier New" w:hAnsi="Courier New"/>
    </w:rPr>
  </w:style>
  <w:style w:type="character" w:customStyle="1" w:styleId="WW8Num2z1">
    <w:name w:val="WW8Num2z1"/>
    <w:rsid w:val="006D2BE0"/>
    <w:rPr>
      <w:rFonts w:ascii="Courier New" w:hAnsi="Courier New" w:cs="Courier New"/>
    </w:rPr>
  </w:style>
  <w:style w:type="character" w:customStyle="1" w:styleId="WW8Num2z2">
    <w:name w:val="WW8Num2z2"/>
    <w:rsid w:val="006D2BE0"/>
    <w:rPr>
      <w:rFonts w:ascii="Wingdings" w:hAnsi="Wingdings"/>
    </w:rPr>
  </w:style>
  <w:style w:type="character" w:customStyle="1" w:styleId="WW8Num2z3">
    <w:name w:val="WW8Num2z3"/>
    <w:rsid w:val="006D2BE0"/>
    <w:rPr>
      <w:rFonts w:ascii="Symbol" w:hAnsi="Symbol"/>
    </w:rPr>
  </w:style>
  <w:style w:type="character" w:customStyle="1" w:styleId="WW8Num4z1">
    <w:name w:val="WW8Num4z1"/>
    <w:rsid w:val="006D2BE0"/>
    <w:rPr>
      <w:rFonts w:ascii="Courier New" w:hAnsi="Courier New" w:cs="Courier New"/>
    </w:rPr>
  </w:style>
  <w:style w:type="character" w:customStyle="1" w:styleId="WW8Num4z3">
    <w:name w:val="WW8Num4z3"/>
    <w:rsid w:val="006D2BE0"/>
    <w:rPr>
      <w:rFonts w:ascii="Symbol" w:hAnsi="Symbol"/>
    </w:rPr>
  </w:style>
  <w:style w:type="character" w:customStyle="1" w:styleId="WW8Num5z1">
    <w:name w:val="WW8Num5z1"/>
    <w:rsid w:val="006D2BE0"/>
    <w:rPr>
      <w:rFonts w:ascii="Courier New" w:hAnsi="Courier New" w:cs="Courier New"/>
    </w:rPr>
  </w:style>
  <w:style w:type="character" w:customStyle="1" w:styleId="WW8Num5z3">
    <w:name w:val="WW8Num5z3"/>
    <w:rsid w:val="006D2BE0"/>
    <w:rPr>
      <w:rFonts w:ascii="Symbol" w:hAnsi="Symbol"/>
    </w:rPr>
  </w:style>
  <w:style w:type="character" w:customStyle="1" w:styleId="WW8Num8z1">
    <w:name w:val="WW8Num8z1"/>
    <w:rsid w:val="006D2BE0"/>
    <w:rPr>
      <w:rFonts w:ascii="Courier New" w:hAnsi="Courier New" w:cs="Courier New"/>
    </w:rPr>
  </w:style>
  <w:style w:type="character" w:customStyle="1" w:styleId="WW8Num8z3">
    <w:name w:val="WW8Num8z3"/>
    <w:rsid w:val="006D2BE0"/>
    <w:rPr>
      <w:rFonts w:ascii="Symbol" w:hAnsi="Symbol"/>
    </w:rPr>
  </w:style>
  <w:style w:type="character" w:customStyle="1" w:styleId="WW8Num10z1">
    <w:name w:val="WW8Num10z1"/>
    <w:rsid w:val="006D2BE0"/>
    <w:rPr>
      <w:rFonts w:ascii="Courier New" w:hAnsi="Courier New" w:cs="Courier New"/>
    </w:rPr>
  </w:style>
  <w:style w:type="character" w:customStyle="1" w:styleId="WW8Num10z2">
    <w:name w:val="WW8Num10z2"/>
    <w:rsid w:val="006D2BE0"/>
    <w:rPr>
      <w:rFonts w:ascii="Wingdings" w:hAnsi="Wingdings"/>
    </w:rPr>
  </w:style>
  <w:style w:type="character" w:customStyle="1" w:styleId="WW8Num10z3">
    <w:name w:val="WW8Num10z3"/>
    <w:rsid w:val="006D2BE0"/>
    <w:rPr>
      <w:rFonts w:ascii="Symbol" w:hAnsi="Symbol"/>
    </w:rPr>
  </w:style>
  <w:style w:type="character" w:customStyle="1" w:styleId="WW8Num12z1">
    <w:name w:val="WW8Num12z1"/>
    <w:rsid w:val="006D2BE0"/>
    <w:rPr>
      <w:rFonts w:ascii="Courier New" w:hAnsi="Courier New" w:cs="Courier New"/>
    </w:rPr>
  </w:style>
  <w:style w:type="character" w:customStyle="1" w:styleId="WW8Num12z3">
    <w:name w:val="WW8Num12z3"/>
    <w:rsid w:val="006D2BE0"/>
    <w:rPr>
      <w:rFonts w:ascii="Symbol" w:hAnsi="Symbol"/>
    </w:rPr>
  </w:style>
  <w:style w:type="character" w:customStyle="1" w:styleId="WW8Num14z1">
    <w:name w:val="WW8Num14z1"/>
    <w:rsid w:val="006D2BE0"/>
    <w:rPr>
      <w:rFonts w:ascii="Courier New" w:hAnsi="Courier New" w:cs="Courier New"/>
    </w:rPr>
  </w:style>
  <w:style w:type="character" w:customStyle="1" w:styleId="WW8Num14z3">
    <w:name w:val="WW8Num14z3"/>
    <w:rsid w:val="006D2BE0"/>
    <w:rPr>
      <w:rFonts w:ascii="Symbol" w:hAnsi="Symbol"/>
    </w:rPr>
  </w:style>
  <w:style w:type="character" w:customStyle="1" w:styleId="WW8Num15z1">
    <w:name w:val="WW8Num15z1"/>
    <w:rsid w:val="006D2BE0"/>
    <w:rPr>
      <w:rFonts w:ascii="Courier New" w:hAnsi="Courier New" w:cs="Courier New"/>
    </w:rPr>
  </w:style>
  <w:style w:type="character" w:customStyle="1" w:styleId="WW8Num15z3">
    <w:name w:val="WW8Num15z3"/>
    <w:rsid w:val="006D2BE0"/>
    <w:rPr>
      <w:rFonts w:ascii="Symbol" w:hAnsi="Symbol"/>
    </w:rPr>
  </w:style>
  <w:style w:type="character" w:customStyle="1" w:styleId="WW8Num16z1">
    <w:name w:val="WW8Num16z1"/>
    <w:rsid w:val="006D2BE0"/>
    <w:rPr>
      <w:rFonts w:ascii="Courier New" w:hAnsi="Courier New" w:cs="Courier New"/>
    </w:rPr>
  </w:style>
  <w:style w:type="character" w:customStyle="1" w:styleId="WW8Num16z3">
    <w:name w:val="WW8Num16z3"/>
    <w:rsid w:val="006D2BE0"/>
    <w:rPr>
      <w:rFonts w:ascii="Symbol" w:hAnsi="Symbol"/>
    </w:rPr>
  </w:style>
  <w:style w:type="character" w:customStyle="1" w:styleId="WW8Num17z3">
    <w:name w:val="WW8Num17z3"/>
    <w:rsid w:val="006D2BE0"/>
    <w:rPr>
      <w:rFonts w:ascii="Symbol" w:hAnsi="Symbol"/>
    </w:rPr>
  </w:style>
  <w:style w:type="character" w:customStyle="1" w:styleId="WW8Num18z2">
    <w:name w:val="WW8Num18z2"/>
    <w:rsid w:val="006D2BE0"/>
    <w:rPr>
      <w:rFonts w:ascii="Wingdings" w:hAnsi="Wingdings"/>
    </w:rPr>
  </w:style>
  <w:style w:type="character" w:customStyle="1" w:styleId="WW8Num20z2">
    <w:name w:val="WW8Num20z2"/>
    <w:rsid w:val="006D2BE0"/>
    <w:rPr>
      <w:rFonts w:ascii="Wingdings" w:hAnsi="Wingdings"/>
    </w:rPr>
  </w:style>
  <w:style w:type="character" w:customStyle="1" w:styleId="WW8Num20z3">
    <w:name w:val="WW8Num20z3"/>
    <w:rsid w:val="006D2BE0"/>
    <w:rPr>
      <w:rFonts w:ascii="Symbol" w:hAnsi="Symbol"/>
    </w:rPr>
  </w:style>
  <w:style w:type="character" w:customStyle="1" w:styleId="WW8Num21z4">
    <w:name w:val="WW8Num21z4"/>
    <w:rsid w:val="006D2BE0"/>
    <w:rPr>
      <w:rFonts w:ascii="Courier New" w:hAnsi="Courier New" w:cs="Courier New"/>
    </w:rPr>
  </w:style>
  <w:style w:type="character" w:customStyle="1" w:styleId="WW8Num22z4">
    <w:name w:val="WW8Num22z4"/>
    <w:rsid w:val="006D2BE0"/>
    <w:rPr>
      <w:rFonts w:ascii="Courier New" w:hAnsi="Courier New" w:cs="Courier New"/>
    </w:rPr>
  </w:style>
  <w:style w:type="character" w:customStyle="1" w:styleId="WW8Num22z5">
    <w:name w:val="WW8Num22z5"/>
    <w:rsid w:val="006D2BE0"/>
    <w:rPr>
      <w:rFonts w:ascii="Wingdings" w:hAnsi="Wingdings"/>
    </w:rPr>
  </w:style>
  <w:style w:type="character" w:customStyle="1" w:styleId="WW8Num23z3">
    <w:name w:val="WW8Num23z3"/>
    <w:rsid w:val="006D2BE0"/>
    <w:rPr>
      <w:rFonts w:ascii="Wingdings" w:hAnsi="Wingdings"/>
    </w:rPr>
  </w:style>
  <w:style w:type="character" w:customStyle="1" w:styleId="WW8Num24z1">
    <w:name w:val="WW8Num24z1"/>
    <w:rsid w:val="006D2BE0"/>
    <w:rPr>
      <w:rFonts w:ascii="Verdana" w:hAnsi="Verdana"/>
      <w:sz w:val="32"/>
      <w:szCs w:val="32"/>
    </w:rPr>
  </w:style>
  <w:style w:type="character" w:customStyle="1" w:styleId="WW8Num24z2">
    <w:name w:val="WW8Num24z2"/>
    <w:rsid w:val="006D2BE0"/>
    <w:rPr>
      <w:rFonts w:ascii="Wingdings" w:hAnsi="Wingdings"/>
    </w:rPr>
  </w:style>
  <w:style w:type="character" w:customStyle="1" w:styleId="WW8Num24z3">
    <w:name w:val="WW8Num24z3"/>
    <w:rsid w:val="006D2BE0"/>
    <w:rPr>
      <w:rFonts w:ascii="Symbol" w:hAnsi="Symbol"/>
    </w:rPr>
  </w:style>
  <w:style w:type="character" w:customStyle="1" w:styleId="WW8Num24z4">
    <w:name w:val="WW8Num24z4"/>
    <w:rsid w:val="006D2BE0"/>
    <w:rPr>
      <w:rFonts w:ascii="Courier New" w:hAnsi="Courier New" w:cs="Courier New"/>
    </w:rPr>
  </w:style>
  <w:style w:type="character" w:customStyle="1" w:styleId="WW8Num25z1">
    <w:name w:val="WW8Num25z1"/>
    <w:rsid w:val="006D2BE0"/>
    <w:rPr>
      <w:rFonts w:ascii="Courier New" w:hAnsi="Courier New" w:cs="Courier New"/>
    </w:rPr>
  </w:style>
  <w:style w:type="character" w:customStyle="1" w:styleId="WW8Num25z2">
    <w:name w:val="WW8Num25z2"/>
    <w:rsid w:val="006D2BE0"/>
    <w:rPr>
      <w:rFonts w:ascii="Wingdings" w:hAnsi="Wingdings"/>
    </w:rPr>
  </w:style>
  <w:style w:type="character" w:customStyle="1" w:styleId="WW8Num26z1">
    <w:name w:val="WW8Num26z1"/>
    <w:rsid w:val="006D2BE0"/>
    <w:rPr>
      <w:rFonts w:ascii="Courier New" w:hAnsi="Courier New" w:cs="Courier New"/>
    </w:rPr>
  </w:style>
  <w:style w:type="character" w:customStyle="1" w:styleId="WW8Num26z3">
    <w:name w:val="WW8Num26z3"/>
    <w:rsid w:val="006D2BE0"/>
    <w:rPr>
      <w:rFonts w:ascii="Symbol" w:hAnsi="Symbol"/>
    </w:rPr>
  </w:style>
  <w:style w:type="character" w:customStyle="1" w:styleId="WW8Num27z1">
    <w:name w:val="WW8Num27z1"/>
    <w:rsid w:val="006D2BE0"/>
    <w:rPr>
      <w:rFonts w:ascii="Courier New" w:hAnsi="Courier New" w:cs="Courier New"/>
    </w:rPr>
  </w:style>
  <w:style w:type="character" w:customStyle="1" w:styleId="WW8Num27z3">
    <w:name w:val="WW8Num27z3"/>
    <w:rsid w:val="006D2BE0"/>
    <w:rPr>
      <w:rFonts w:ascii="Symbol" w:hAnsi="Symbol"/>
    </w:rPr>
  </w:style>
  <w:style w:type="character" w:customStyle="1" w:styleId="WW8Num28z3">
    <w:name w:val="WW8Num28z3"/>
    <w:rsid w:val="006D2BE0"/>
    <w:rPr>
      <w:rFonts w:ascii="Symbol" w:hAnsi="Symbol"/>
    </w:rPr>
  </w:style>
  <w:style w:type="character" w:customStyle="1" w:styleId="WW8Num30z0">
    <w:name w:val="WW8Num30z0"/>
    <w:rsid w:val="006D2BE0"/>
    <w:rPr>
      <w:rFonts w:ascii="Courier New" w:hAnsi="Courier New"/>
    </w:rPr>
  </w:style>
  <w:style w:type="character" w:customStyle="1" w:styleId="WW8Num30z1">
    <w:name w:val="WW8Num30z1"/>
    <w:rsid w:val="006D2BE0"/>
    <w:rPr>
      <w:rFonts w:ascii="Courier New" w:hAnsi="Courier New" w:cs="Courier New"/>
    </w:rPr>
  </w:style>
  <w:style w:type="character" w:customStyle="1" w:styleId="WW8Num30z2">
    <w:name w:val="WW8Num30z2"/>
    <w:rsid w:val="006D2BE0"/>
    <w:rPr>
      <w:rFonts w:ascii="Wingdings" w:hAnsi="Wingdings"/>
    </w:rPr>
  </w:style>
  <w:style w:type="character" w:customStyle="1" w:styleId="WW8Num30z3">
    <w:name w:val="WW8Num30z3"/>
    <w:rsid w:val="006D2BE0"/>
    <w:rPr>
      <w:rFonts w:ascii="Symbol" w:hAnsi="Symbol"/>
    </w:rPr>
  </w:style>
  <w:style w:type="character" w:customStyle="1" w:styleId="WW8Num31z1">
    <w:name w:val="WW8Num31z1"/>
    <w:rsid w:val="006D2BE0"/>
    <w:rPr>
      <w:rFonts w:ascii="Courier New" w:hAnsi="Courier New" w:cs="Courier New"/>
    </w:rPr>
  </w:style>
  <w:style w:type="character" w:customStyle="1" w:styleId="WW8Num31z3">
    <w:name w:val="WW8Num31z3"/>
    <w:rsid w:val="006D2BE0"/>
    <w:rPr>
      <w:rFonts w:ascii="Symbol" w:hAnsi="Symbol"/>
    </w:rPr>
  </w:style>
  <w:style w:type="character" w:customStyle="1" w:styleId="WW8Num33z3">
    <w:name w:val="WW8Num33z3"/>
    <w:rsid w:val="006D2BE0"/>
    <w:rPr>
      <w:rFonts w:ascii="Symbol" w:hAnsi="Symbol"/>
    </w:rPr>
  </w:style>
  <w:style w:type="character" w:customStyle="1" w:styleId="WW8Num36z0">
    <w:name w:val="WW8Num36z0"/>
    <w:rsid w:val="006D2BE0"/>
    <w:rPr>
      <w:rFonts w:ascii="Wingdings" w:hAnsi="Wingdings"/>
    </w:rPr>
  </w:style>
  <w:style w:type="character" w:customStyle="1" w:styleId="WW8Num36z1">
    <w:name w:val="WW8Num36z1"/>
    <w:rsid w:val="006D2BE0"/>
    <w:rPr>
      <w:rFonts w:ascii="Courier New" w:hAnsi="Courier New" w:cs="Courier New"/>
    </w:rPr>
  </w:style>
  <w:style w:type="character" w:customStyle="1" w:styleId="WW8Num36z3">
    <w:name w:val="WW8Num36z3"/>
    <w:rsid w:val="006D2BE0"/>
    <w:rPr>
      <w:rFonts w:ascii="Symbol" w:hAnsi="Symbol"/>
    </w:rPr>
  </w:style>
  <w:style w:type="character" w:customStyle="1" w:styleId="12">
    <w:name w:val="Основной шрифт абзаца1"/>
    <w:rsid w:val="006D2BE0"/>
  </w:style>
  <w:style w:type="character" w:styleId="a3">
    <w:name w:val="Hyperlink"/>
    <w:uiPriority w:val="99"/>
    <w:rsid w:val="006D2BE0"/>
    <w:rPr>
      <w:color w:val="0000FF"/>
      <w:u w:val="single"/>
    </w:rPr>
  </w:style>
  <w:style w:type="character" w:styleId="a4">
    <w:name w:val="page number"/>
    <w:basedOn w:val="12"/>
    <w:rsid w:val="006D2BE0"/>
  </w:style>
  <w:style w:type="character" w:customStyle="1" w:styleId="13">
    <w:name w:val="Знак примечания1"/>
    <w:rsid w:val="006D2BE0"/>
    <w:rPr>
      <w:sz w:val="16"/>
      <w:szCs w:val="16"/>
    </w:rPr>
  </w:style>
  <w:style w:type="character" w:customStyle="1" w:styleId="a5">
    <w:name w:val="Символ сноски"/>
    <w:rsid w:val="006D2BE0"/>
    <w:rPr>
      <w:vertAlign w:val="superscript"/>
    </w:rPr>
  </w:style>
  <w:style w:type="character" w:styleId="a6">
    <w:name w:val="FollowedHyperlink"/>
    <w:rsid w:val="006D2BE0"/>
    <w:rPr>
      <w:color w:val="800080"/>
      <w:u w:val="single"/>
    </w:rPr>
  </w:style>
  <w:style w:type="character" w:customStyle="1" w:styleId="a7">
    <w:name w:val="Название объекта Знак Знак Знак Знак"/>
    <w:rsid w:val="006D2BE0"/>
    <w:rPr>
      <w:rFonts w:ascii="Arial" w:hAnsi="Arial"/>
      <w:b/>
      <w:lang w:val="ru-RU" w:eastAsia="ar-SA" w:bidi="ar-SA"/>
    </w:rPr>
  </w:style>
  <w:style w:type="character" w:customStyle="1" w:styleId="a8">
    <w:name w:val="Название объекта Знак Знак Знак"/>
    <w:rsid w:val="006D2BE0"/>
    <w:rPr>
      <w:rFonts w:ascii="Arial" w:hAnsi="Arial" w:cs="Arial"/>
      <w:b/>
      <w:bCs/>
      <w:lang w:val="ru-RU" w:eastAsia="ar-SA" w:bidi="ar-SA"/>
    </w:rPr>
  </w:style>
  <w:style w:type="character" w:customStyle="1" w:styleId="14">
    <w:name w:val="Знак сноски1"/>
    <w:rsid w:val="006D2BE0"/>
    <w:rPr>
      <w:vertAlign w:val="superscript"/>
    </w:rPr>
  </w:style>
  <w:style w:type="character" w:customStyle="1" w:styleId="a9">
    <w:name w:val="Символы концевой сноски"/>
    <w:rsid w:val="006D2BE0"/>
    <w:rPr>
      <w:vertAlign w:val="superscript"/>
    </w:rPr>
  </w:style>
  <w:style w:type="character" w:customStyle="1" w:styleId="WW-">
    <w:name w:val="WW-Символы концевой сноски"/>
    <w:rsid w:val="006D2BE0"/>
  </w:style>
  <w:style w:type="character" w:customStyle="1" w:styleId="21">
    <w:name w:val="Знак сноски2"/>
    <w:rsid w:val="006D2BE0"/>
    <w:rPr>
      <w:vertAlign w:val="superscript"/>
    </w:rPr>
  </w:style>
  <w:style w:type="character" w:customStyle="1" w:styleId="15">
    <w:name w:val="Знак концевой сноски1"/>
    <w:rsid w:val="006D2BE0"/>
    <w:rPr>
      <w:vertAlign w:val="superscript"/>
    </w:rPr>
  </w:style>
  <w:style w:type="character" w:customStyle="1" w:styleId="aa">
    <w:name w:val="Символ нумерации"/>
    <w:rsid w:val="006D2BE0"/>
  </w:style>
  <w:style w:type="character" w:customStyle="1" w:styleId="120">
    <w:name w:val="Основной шрифт абзаца12"/>
    <w:rsid w:val="006D2BE0"/>
  </w:style>
  <w:style w:type="character" w:customStyle="1" w:styleId="ab">
    <w:name w:val="Маркеры списка"/>
    <w:rsid w:val="006D2BE0"/>
    <w:rPr>
      <w:rFonts w:ascii="StarSymbol" w:eastAsia="StarSymbol" w:hAnsi="StarSymbol" w:cs="StarSymbol"/>
      <w:sz w:val="18"/>
      <w:szCs w:val="18"/>
    </w:rPr>
  </w:style>
  <w:style w:type="character" w:customStyle="1" w:styleId="ConsCell">
    <w:name w:val="ConsCell Знак"/>
    <w:rsid w:val="006D2BE0"/>
    <w:rPr>
      <w:rFonts w:ascii="Arial" w:hAnsi="Arial" w:cs="Arial"/>
      <w:lang w:val="ru-RU" w:eastAsia="ar-SA" w:bidi="ar-SA"/>
    </w:rPr>
  </w:style>
  <w:style w:type="character" w:customStyle="1" w:styleId="32">
    <w:name w:val="Знак сноски3"/>
    <w:rsid w:val="006D2BE0"/>
    <w:rPr>
      <w:vertAlign w:val="superscript"/>
    </w:rPr>
  </w:style>
  <w:style w:type="character" w:customStyle="1" w:styleId="22">
    <w:name w:val="Знак концевой сноски2"/>
    <w:rsid w:val="006D2BE0"/>
    <w:rPr>
      <w:vertAlign w:val="superscript"/>
    </w:rPr>
  </w:style>
  <w:style w:type="character" w:customStyle="1" w:styleId="41">
    <w:name w:val="Знак сноски4"/>
    <w:rsid w:val="006D2BE0"/>
    <w:rPr>
      <w:vertAlign w:val="superscript"/>
    </w:rPr>
  </w:style>
  <w:style w:type="character" w:customStyle="1" w:styleId="33">
    <w:name w:val="Знак концевой сноски3"/>
    <w:rsid w:val="006D2BE0"/>
    <w:rPr>
      <w:vertAlign w:val="superscript"/>
    </w:rPr>
  </w:style>
  <w:style w:type="character" w:customStyle="1" w:styleId="51">
    <w:name w:val="Знак сноски5"/>
    <w:rsid w:val="006D2BE0"/>
    <w:rPr>
      <w:vertAlign w:val="superscript"/>
    </w:rPr>
  </w:style>
  <w:style w:type="character" w:customStyle="1" w:styleId="42">
    <w:name w:val="Знак концевой сноски4"/>
    <w:rsid w:val="006D2BE0"/>
    <w:rPr>
      <w:vertAlign w:val="superscript"/>
    </w:rPr>
  </w:style>
  <w:style w:type="character" w:customStyle="1" w:styleId="61">
    <w:name w:val="Знак сноски6"/>
    <w:rsid w:val="006D2BE0"/>
    <w:rPr>
      <w:vertAlign w:val="superscript"/>
    </w:rPr>
  </w:style>
  <w:style w:type="character" w:customStyle="1" w:styleId="52">
    <w:name w:val="Знак концевой сноски5"/>
    <w:rsid w:val="006D2BE0"/>
    <w:rPr>
      <w:vertAlign w:val="superscript"/>
    </w:rPr>
  </w:style>
  <w:style w:type="character" w:customStyle="1" w:styleId="71">
    <w:name w:val="Знак сноски7"/>
    <w:rsid w:val="006D2BE0"/>
    <w:rPr>
      <w:vertAlign w:val="superscript"/>
    </w:rPr>
  </w:style>
  <w:style w:type="character" w:customStyle="1" w:styleId="62">
    <w:name w:val="Знак концевой сноски6"/>
    <w:rsid w:val="006D2BE0"/>
    <w:rPr>
      <w:vertAlign w:val="superscript"/>
    </w:rPr>
  </w:style>
  <w:style w:type="character" w:customStyle="1" w:styleId="81">
    <w:name w:val="Знак сноски8"/>
    <w:rsid w:val="006D2BE0"/>
    <w:rPr>
      <w:vertAlign w:val="superscript"/>
    </w:rPr>
  </w:style>
  <w:style w:type="character" w:customStyle="1" w:styleId="72">
    <w:name w:val="Знак концевой сноски7"/>
    <w:rsid w:val="006D2BE0"/>
    <w:rPr>
      <w:vertAlign w:val="superscript"/>
    </w:rPr>
  </w:style>
  <w:style w:type="paragraph" w:customStyle="1" w:styleId="16">
    <w:name w:val="Заголовок1"/>
    <w:basedOn w:val="a"/>
    <w:next w:val="ac"/>
    <w:rsid w:val="006D2BE0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ac">
    <w:name w:val="Body Text"/>
    <w:basedOn w:val="a"/>
    <w:rsid w:val="006D2BE0"/>
    <w:pPr>
      <w:spacing w:after="120"/>
    </w:pPr>
  </w:style>
  <w:style w:type="paragraph" w:styleId="ad">
    <w:name w:val="List"/>
    <w:basedOn w:val="ac"/>
    <w:rsid w:val="006D2BE0"/>
    <w:rPr>
      <w:rFonts w:cs="Tahoma"/>
    </w:rPr>
  </w:style>
  <w:style w:type="paragraph" w:customStyle="1" w:styleId="110">
    <w:name w:val="Название11"/>
    <w:basedOn w:val="a"/>
    <w:rsid w:val="006D2BE0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11">
    <w:name w:val="Указатель11"/>
    <w:basedOn w:val="a"/>
    <w:rsid w:val="006D2BE0"/>
    <w:pPr>
      <w:suppressLineNumbers/>
    </w:pPr>
    <w:rPr>
      <w:rFonts w:cs="Tahoma"/>
    </w:rPr>
  </w:style>
  <w:style w:type="paragraph" w:customStyle="1" w:styleId="100">
    <w:name w:val="Название10"/>
    <w:basedOn w:val="a"/>
    <w:rsid w:val="006D2BE0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01">
    <w:name w:val="Указатель10"/>
    <w:basedOn w:val="a"/>
    <w:rsid w:val="006D2BE0"/>
    <w:pPr>
      <w:suppressLineNumbers/>
    </w:pPr>
    <w:rPr>
      <w:rFonts w:cs="Tahoma"/>
    </w:rPr>
  </w:style>
  <w:style w:type="paragraph" w:customStyle="1" w:styleId="91">
    <w:name w:val="Название9"/>
    <w:basedOn w:val="a"/>
    <w:rsid w:val="006D2BE0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92">
    <w:name w:val="Указатель9"/>
    <w:basedOn w:val="a"/>
    <w:rsid w:val="006D2BE0"/>
    <w:pPr>
      <w:suppressLineNumbers/>
    </w:pPr>
    <w:rPr>
      <w:rFonts w:cs="Tahoma"/>
    </w:rPr>
  </w:style>
  <w:style w:type="paragraph" w:customStyle="1" w:styleId="82">
    <w:name w:val="Название8"/>
    <w:basedOn w:val="a"/>
    <w:rsid w:val="006D2BE0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83">
    <w:name w:val="Указатель8"/>
    <w:basedOn w:val="a"/>
    <w:rsid w:val="006D2BE0"/>
    <w:pPr>
      <w:suppressLineNumbers/>
    </w:pPr>
    <w:rPr>
      <w:rFonts w:cs="Tahoma"/>
    </w:rPr>
  </w:style>
  <w:style w:type="paragraph" w:customStyle="1" w:styleId="73">
    <w:name w:val="Название7"/>
    <w:basedOn w:val="a"/>
    <w:rsid w:val="006D2BE0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74">
    <w:name w:val="Указатель7"/>
    <w:basedOn w:val="a"/>
    <w:rsid w:val="006D2BE0"/>
    <w:pPr>
      <w:suppressLineNumbers/>
    </w:pPr>
    <w:rPr>
      <w:rFonts w:cs="Tahoma"/>
    </w:rPr>
  </w:style>
  <w:style w:type="paragraph" w:customStyle="1" w:styleId="63">
    <w:name w:val="Название6"/>
    <w:basedOn w:val="a"/>
    <w:rsid w:val="006D2BE0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64">
    <w:name w:val="Указатель6"/>
    <w:basedOn w:val="a"/>
    <w:rsid w:val="006D2BE0"/>
    <w:pPr>
      <w:suppressLineNumbers/>
    </w:pPr>
    <w:rPr>
      <w:rFonts w:cs="Tahoma"/>
    </w:rPr>
  </w:style>
  <w:style w:type="paragraph" w:customStyle="1" w:styleId="53">
    <w:name w:val="Название5"/>
    <w:basedOn w:val="a"/>
    <w:rsid w:val="006D2BE0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54">
    <w:name w:val="Указатель5"/>
    <w:basedOn w:val="a"/>
    <w:rsid w:val="006D2BE0"/>
    <w:pPr>
      <w:suppressLineNumbers/>
    </w:pPr>
    <w:rPr>
      <w:rFonts w:cs="Tahoma"/>
    </w:rPr>
  </w:style>
  <w:style w:type="paragraph" w:customStyle="1" w:styleId="43">
    <w:name w:val="Название4"/>
    <w:basedOn w:val="a"/>
    <w:rsid w:val="006D2BE0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44">
    <w:name w:val="Указатель4"/>
    <w:basedOn w:val="a"/>
    <w:rsid w:val="006D2BE0"/>
    <w:pPr>
      <w:suppressLineNumbers/>
    </w:pPr>
    <w:rPr>
      <w:rFonts w:cs="Tahoma"/>
    </w:rPr>
  </w:style>
  <w:style w:type="paragraph" w:customStyle="1" w:styleId="34">
    <w:name w:val="Название3"/>
    <w:basedOn w:val="a"/>
    <w:rsid w:val="006D2BE0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35">
    <w:name w:val="Указатель3"/>
    <w:basedOn w:val="a"/>
    <w:rsid w:val="006D2BE0"/>
    <w:pPr>
      <w:suppressLineNumbers/>
    </w:pPr>
    <w:rPr>
      <w:rFonts w:cs="Tahoma"/>
    </w:rPr>
  </w:style>
  <w:style w:type="paragraph" w:customStyle="1" w:styleId="23">
    <w:name w:val="Название2"/>
    <w:basedOn w:val="a"/>
    <w:rsid w:val="006D2BE0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4">
    <w:name w:val="Указатель2"/>
    <w:basedOn w:val="a"/>
    <w:rsid w:val="006D2BE0"/>
    <w:pPr>
      <w:suppressLineNumbers/>
    </w:pPr>
    <w:rPr>
      <w:rFonts w:cs="Tahoma"/>
    </w:rPr>
  </w:style>
  <w:style w:type="paragraph" w:customStyle="1" w:styleId="17">
    <w:name w:val="Название1"/>
    <w:basedOn w:val="a"/>
    <w:rsid w:val="006D2BE0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8">
    <w:name w:val="Указатель1"/>
    <w:basedOn w:val="a"/>
    <w:rsid w:val="006D2BE0"/>
    <w:pPr>
      <w:suppressLineNumbers/>
    </w:pPr>
    <w:rPr>
      <w:rFonts w:cs="Tahoma"/>
    </w:rPr>
  </w:style>
  <w:style w:type="paragraph" w:customStyle="1" w:styleId="19">
    <w:name w:val="Стиль1"/>
    <w:basedOn w:val="3"/>
    <w:link w:val="1a"/>
    <w:rsid w:val="006D2BE0"/>
    <w:pPr>
      <w:pageBreakBefore/>
    </w:pPr>
    <w:rPr>
      <w:spacing w:val="30"/>
      <w:sz w:val="24"/>
      <w:szCs w:val="24"/>
    </w:rPr>
  </w:style>
  <w:style w:type="character" w:customStyle="1" w:styleId="1a">
    <w:name w:val="Стиль1 Знак"/>
    <w:link w:val="19"/>
    <w:rsid w:val="003A0743"/>
    <w:rPr>
      <w:rFonts w:ascii="Arial" w:hAnsi="Arial" w:cs="Arial"/>
      <w:b/>
      <w:bCs/>
      <w:spacing w:val="30"/>
      <w:sz w:val="24"/>
      <w:szCs w:val="24"/>
      <w:lang w:val="ru-RU" w:eastAsia="ar-SA" w:bidi="ar-SA"/>
    </w:rPr>
  </w:style>
  <w:style w:type="paragraph" w:customStyle="1" w:styleId="25">
    <w:name w:val="Стиль2"/>
    <w:basedOn w:val="a"/>
    <w:rsid w:val="006D2BE0"/>
    <w:rPr>
      <w:b/>
      <w:sz w:val="22"/>
    </w:rPr>
  </w:style>
  <w:style w:type="paragraph" w:customStyle="1" w:styleId="200">
    <w:name w:val="Стиль Стиль2 + Слева:  0 см Первая строка:  0 см"/>
    <w:basedOn w:val="25"/>
    <w:rsid w:val="006D2BE0"/>
    <w:rPr>
      <w:rFonts w:cs="Times New Roman"/>
      <w:bCs/>
    </w:rPr>
  </w:style>
  <w:style w:type="paragraph" w:customStyle="1" w:styleId="36">
    <w:name w:val="Стиль3"/>
    <w:basedOn w:val="200"/>
    <w:rsid w:val="006D2BE0"/>
  </w:style>
  <w:style w:type="paragraph" w:customStyle="1" w:styleId="45">
    <w:name w:val="Стиль4"/>
    <w:basedOn w:val="a"/>
    <w:rsid w:val="006D2BE0"/>
    <w:rPr>
      <w:b/>
      <w:sz w:val="24"/>
    </w:rPr>
  </w:style>
  <w:style w:type="paragraph" w:styleId="1b">
    <w:name w:val="toc 1"/>
    <w:basedOn w:val="a"/>
    <w:next w:val="a"/>
    <w:uiPriority w:val="39"/>
    <w:rsid w:val="006D2BE0"/>
    <w:pPr>
      <w:tabs>
        <w:tab w:val="right" w:pos="9912"/>
      </w:tabs>
      <w:spacing w:before="360" w:after="360"/>
    </w:pPr>
    <w:rPr>
      <w:rFonts w:ascii="Times New Roman" w:hAnsi="Times New Roman" w:cs="Times New Roman"/>
      <w:b/>
      <w:bCs/>
      <w:caps/>
      <w:sz w:val="22"/>
      <w:szCs w:val="22"/>
      <w:u w:val="single"/>
    </w:rPr>
  </w:style>
  <w:style w:type="paragraph" w:styleId="26">
    <w:name w:val="toc 2"/>
    <w:basedOn w:val="a"/>
    <w:next w:val="a"/>
    <w:uiPriority w:val="39"/>
    <w:rsid w:val="006D2BE0"/>
    <w:rPr>
      <w:rFonts w:ascii="Times New Roman" w:hAnsi="Times New Roman" w:cs="Times New Roman"/>
      <w:b/>
      <w:bCs/>
      <w:smallCaps/>
      <w:sz w:val="22"/>
      <w:szCs w:val="22"/>
    </w:rPr>
  </w:style>
  <w:style w:type="paragraph" w:styleId="37">
    <w:name w:val="toc 3"/>
    <w:basedOn w:val="a"/>
    <w:next w:val="a"/>
    <w:uiPriority w:val="39"/>
    <w:rsid w:val="006D2BE0"/>
    <w:rPr>
      <w:rFonts w:ascii="Times New Roman" w:hAnsi="Times New Roman" w:cs="Times New Roman"/>
      <w:smallCaps/>
      <w:sz w:val="22"/>
      <w:szCs w:val="22"/>
    </w:rPr>
  </w:style>
  <w:style w:type="paragraph" w:styleId="46">
    <w:name w:val="toc 4"/>
    <w:basedOn w:val="a"/>
    <w:next w:val="a"/>
    <w:semiHidden/>
    <w:rsid w:val="006D2BE0"/>
    <w:rPr>
      <w:rFonts w:ascii="Times New Roman" w:hAnsi="Times New Roman" w:cs="Times New Roman"/>
      <w:sz w:val="22"/>
      <w:szCs w:val="22"/>
    </w:rPr>
  </w:style>
  <w:style w:type="paragraph" w:styleId="55">
    <w:name w:val="toc 5"/>
    <w:basedOn w:val="a"/>
    <w:next w:val="a"/>
    <w:semiHidden/>
    <w:rsid w:val="006D2BE0"/>
    <w:rPr>
      <w:rFonts w:ascii="Times New Roman" w:hAnsi="Times New Roman" w:cs="Times New Roman"/>
      <w:sz w:val="22"/>
      <w:szCs w:val="22"/>
    </w:rPr>
  </w:style>
  <w:style w:type="paragraph" w:styleId="65">
    <w:name w:val="toc 6"/>
    <w:basedOn w:val="a"/>
    <w:next w:val="a"/>
    <w:semiHidden/>
    <w:rsid w:val="006D2BE0"/>
    <w:rPr>
      <w:rFonts w:ascii="Times New Roman" w:hAnsi="Times New Roman" w:cs="Times New Roman"/>
      <w:sz w:val="22"/>
      <w:szCs w:val="22"/>
    </w:rPr>
  </w:style>
  <w:style w:type="paragraph" w:styleId="75">
    <w:name w:val="toc 7"/>
    <w:basedOn w:val="a"/>
    <w:next w:val="a"/>
    <w:semiHidden/>
    <w:rsid w:val="006D2BE0"/>
    <w:rPr>
      <w:rFonts w:ascii="Times New Roman" w:hAnsi="Times New Roman" w:cs="Times New Roman"/>
      <w:sz w:val="22"/>
      <w:szCs w:val="22"/>
    </w:rPr>
  </w:style>
  <w:style w:type="paragraph" w:styleId="84">
    <w:name w:val="toc 8"/>
    <w:basedOn w:val="a"/>
    <w:next w:val="a"/>
    <w:semiHidden/>
    <w:rsid w:val="006D2BE0"/>
    <w:rPr>
      <w:rFonts w:ascii="Times New Roman" w:hAnsi="Times New Roman" w:cs="Times New Roman"/>
      <w:sz w:val="22"/>
      <w:szCs w:val="22"/>
    </w:rPr>
  </w:style>
  <w:style w:type="paragraph" w:styleId="93">
    <w:name w:val="toc 9"/>
    <w:basedOn w:val="a"/>
    <w:next w:val="a"/>
    <w:semiHidden/>
    <w:rsid w:val="006D2BE0"/>
    <w:rPr>
      <w:rFonts w:ascii="Times New Roman" w:hAnsi="Times New Roman" w:cs="Times New Roman"/>
      <w:sz w:val="22"/>
      <w:szCs w:val="22"/>
    </w:rPr>
  </w:style>
  <w:style w:type="paragraph" w:styleId="ae">
    <w:name w:val="footer"/>
    <w:basedOn w:val="a"/>
    <w:rsid w:val="006D2BE0"/>
    <w:pPr>
      <w:tabs>
        <w:tab w:val="center" w:pos="4677"/>
        <w:tab w:val="right" w:pos="9355"/>
      </w:tabs>
    </w:pPr>
  </w:style>
  <w:style w:type="paragraph" w:styleId="af">
    <w:name w:val="header"/>
    <w:basedOn w:val="a"/>
    <w:rsid w:val="006D2BE0"/>
    <w:pPr>
      <w:tabs>
        <w:tab w:val="center" w:pos="4677"/>
        <w:tab w:val="right" w:pos="9355"/>
      </w:tabs>
    </w:pPr>
  </w:style>
  <w:style w:type="paragraph" w:customStyle="1" w:styleId="1c">
    <w:name w:val="Текст примечания1"/>
    <w:basedOn w:val="a"/>
    <w:rsid w:val="006D2BE0"/>
  </w:style>
  <w:style w:type="paragraph" w:styleId="af0">
    <w:name w:val="annotation subject"/>
    <w:basedOn w:val="1c"/>
    <w:next w:val="1c"/>
    <w:rsid w:val="006D2BE0"/>
    <w:rPr>
      <w:b/>
      <w:bCs/>
    </w:rPr>
  </w:style>
  <w:style w:type="paragraph" w:styleId="af1">
    <w:name w:val="Balloon Text"/>
    <w:basedOn w:val="a"/>
    <w:rsid w:val="006D2BE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6D2BE0"/>
    <w:pPr>
      <w:suppressAutoHyphens/>
      <w:autoSpaceDE w:val="0"/>
      <w:ind w:firstLine="720"/>
      <w:jc w:val="both"/>
    </w:pPr>
    <w:rPr>
      <w:rFonts w:ascii="Arial" w:hAnsi="Arial" w:cs="Arial"/>
      <w:lang w:eastAsia="ar-SA"/>
    </w:rPr>
  </w:style>
  <w:style w:type="paragraph" w:customStyle="1" w:styleId="220">
    <w:name w:val="Основной текст с отступом 22"/>
    <w:basedOn w:val="a"/>
    <w:rsid w:val="006D2BE0"/>
    <w:pPr>
      <w:tabs>
        <w:tab w:val="left" w:pos="426"/>
      </w:tabs>
      <w:ind w:firstLine="425"/>
    </w:pPr>
    <w:rPr>
      <w:rFonts w:cs="Times New Roman"/>
    </w:rPr>
  </w:style>
  <w:style w:type="paragraph" w:customStyle="1" w:styleId="310">
    <w:name w:val="Основной текст с отступом 31"/>
    <w:basedOn w:val="a"/>
    <w:rsid w:val="006D2BE0"/>
    <w:pPr>
      <w:tabs>
        <w:tab w:val="left" w:pos="426"/>
      </w:tabs>
      <w:ind w:firstLine="425"/>
    </w:pPr>
    <w:rPr>
      <w:rFonts w:cs="Times New Roman"/>
      <w:bCs/>
      <w:color w:val="0000FF"/>
    </w:rPr>
  </w:style>
  <w:style w:type="paragraph" w:styleId="af2">
    <w:name w:val="Body Text Indent"/>
    <w:basedOn w:val="a"/>
    <w:rsid w:val="006D2BE0"/>
    <w:pPr>
      <w:spacing w:after="120"/>
      <w:ind w:left="283"/>
    </w:pPr>
  </w:style>
  <w:style w:type="paragraph" w:customStyle="1" w:styleId="af3">
    <w:name w:val="Обычный текст"/>
    <w:basedOn w:val="a"/>
    <w:rsid w:val="006D2BE0"/>
    <w:rPr>
      <w:rFonts w:cs="Times New Roman"/>
    </w:rPr>
  </w:style>
  <w:style w:type="paragraph" w:customStyle="1" w:styleId="210">
    <w:name w:val="Основной текст 21"/>
    <w:basedOn w:val="a"/>
    <w:rsid w:val="006D2BE0"/>
    <w:pPr>
      <w:spacing w:after="120" w:line="480" w:lineRule="auto"/>
    </w:pPr>
  </w:style>
  <w:style w:type="paragraph" w:customStyle="1" w:styleId="56">
    <w:name w:val="Стиль5"/>
    <w:basedOn w:val="45"/>
    <w:rsid w:val="006D2BE0"/>
    <w:rPr>
      <w:sz w:val="20"/>
    </w:rPr>
  </w:style>
  <w:style w:type="paragraph" w:customStyle="1" w:styleId="af4">
    <w:name w:val="Обычный текст с отступом"/>
    <w:basedOn w:val="a"/>
    <w:rsid w:val="006D2BE0"/>
    <w:pPr>
      <w:ind w:firstLine="426"/>
    </w:pPr>
    <w:rPr>
      <w:rFonts w:cs="Times New Roman"/>
    </w:rPr>
  </w:style>
  <w:style w:type="paragraph" w:customStyle="1" w:styleId="ConsNonformat">
    <w:name w:val="ConsNonformat"/>
    <w:rsid w:val="006D2BE0"/>
    <w:pPr>
      <w:widowControl w:val="0"/>
      <w:suppressAutoHyphens/>
      <w:autoSpaceDE w:val="0"/>
      <w:jc w:val="both"/>
    </w:pPr>
    <w:rPr>
      <w:rFonts w:ascii="Courier New" w:hAnsi="Courier New" w:cs="Courier New"/>
      <w:lang w:eastAsia="ar-SA"/>
    </w:rPr>
  </w:style>
  <w:style w:type="paragraph" w:customStyle="1" w:styleId="311">
    <w:name w:val="Основной текст 31"/>
    <w:basedOn w:val="a"/>
    <w:rsid w:val="006D2BE0"/>
    <w:pPr>
      <w:spacing w:after="120"/>
    </w:pPr>
    <w:rPr>
      <w:sz w:val="16"/>
      <w:szCs w:val="16"/>
    </w:rPr>
  </w:style>
  <w:style w:type="paragraph" w:customStyle="1" w:styleId="ConsCell0">
    <w:name w:val="ConsCell"/>
    <w:rsid w:val="006D2BE0"/>
    <w:pPr>
      <w:suppressAutoHyphens/>
      <w:autoSpaceDE w:val="0"/>
      <w:jc w:val="both"/>
    </w:pPr>
    <w:rPr>
      <w:rFonts w:ascii="Arial" w:hAnsi="Arial" w:cs="Arial"/>
      <w:lang w:eastAsia="ar-SA"/>
    </w:rPr>
  </w:style>
  <w:style w:type="paragraph" w:styleId="af5">
    <w:name w:val="footnote text"/>
    <w:basedOn w:val="a"/>
    <w:semiHidden/>
    <w:rsid w:val="006D2BE0"/>
    <w:rPr>
      <w:rFonts w:ascii="Times New Roman" w:hAnsi="Times New Roman" w:cs="Times New Roman"/>
    </w:rPr>
  </w:style>
  <w:style w:type="paragraph" w:customStyle="1" w:styleId="Nonformat">
    <w:name w:val="Nonformat"/>
    <w:basedOn w:val="a"/>
    <w:rsid w:val="006D2BE0"/>
    <w:rPr>
      <w:rFonts w:ascii="Consultant" w:hAnsi="Consultant" w:cs="Times New Roman"/>
    </w:rPr>
  </w:style>
  <w:style w:type="paragraph" w:customStyle="1" w:styleId="1d">
    <w:name w:val="Список 1"/>
    <w:basedOn w:val="a"/>
    <w:rsid w:val="006D2BE0"/>
    <w:pPr>
      <w:suppressLineNumbers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</w:tabs>
    </w:pPr>
    <w:rPr>
      <w:rFonts w:cs="Times New Roman"/>
    </w:rPr>
  </w:style>
  <w:style w:type="paragraph" w:styleId="af6">
    <w:name w:val="Title"/>
    <w:basedOn w:val="a"/>
    <w:next w:val="af7"/>
    <w:qFormat/>
    <w:rsid w:val="006D2BE0"/>
    <w:pPr>
      <w:jc w:val="center"/>
    </w:pPr>
    <w:rPr>
      <w:rFonts w:cs="Times New Roman"/>
      <w:b/>
      <w:sz w:val="28"/>
    </w:rPr>
  </w:style>
  <w:style w:type="paragraph" w:styleId="af7">
    <w:name w:val="Subtitle"/>
    <w:basedOn w:val="16"/>
    <w:next w:val="ac"/>
    <w:qFormat/>
    <w:rsid w:val="006D2BE0"/>
    <w:pPr>
      <w:jc w:val="center"/>
    </w:pPr>
    <w:rPr>
      <w:i/>
      <w:iCs/>
    </w:rPr>
  </w:style>
  <w:style w:type="paragraph" w:customStyle="1" w:styleId="ConsTitle">
    <w:name w:val="ConsTitle"/>
    <w:rsid w:val="006D2BE0"/>
    <w:pPr>
      <w:widowControl w:val="0"/>
      <w:suppressAutoHyphens/>
      <w:autoSpaceDE w:val="0"/>
      <w:jc w:val="both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1e">
    <w:name w:val="Перечисление 1"/>
    <w:basedOn w:val="a"/>
    <w:rsid w:val="006D2BE0"/>
    <w:pPr>
      <w:keepLines/>
      <w:suppressLineNumbers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</w:tabs>
      <w:ind w:left="4820" w:hanging="851"/>
    </w:pPr>
    <w:rPr>
      <w:rFonts w:ascii="Times New Roman" w:hAnsi="Times New Roman" w:cs="Times New Roman"/>
      <w:kern w:val="1"/>
      <w:sz w:val="24"/>
    </w:rPr>
  </w:style>
  <w:style w:type="paragraph" w:customStyle="1" w:styleId="af8">
    <w:name w:val="Основной"/>
    <w:basedOn w:val="a"/>
    <w:rsid w:val="006D2BE0"/>
    <w:pPr>
      <w:ind w:firstLine="425"/>
    </w:pPr>
    <w:rPr>
      <w:rFonts w:cs="Times New Roman"/>
    </w:rPr>
  </w:style>
  <w:style w:type="paragraph" w:customStyle="1" w:styleId="1f">
    <w:name w:val="Название объекта1"/>
    <w:basedOn w:val="a"/>
    <w:next w:val="a"/>
    <w:rsid w:val="006D2BE0"/>
    <w:pPr>
      <w:jc w:val="right"/>
    </w:pPr>
    <w:rPr>
      <w:rFonts w:cs="Times New Roman"/>
      <w:b/>
    </w:rPr>
  </w:style>
  <w:style w:type="paragraph" w:customStyle="1" w:styleId="ConsPlusNormal">
    <w:name w:val="ConsPlusNormal"/>
    <w:rsid w:val="006D2BE0"/>
    <w:pPr>
      <w:suppressAutoHyphens/>
      <w:autoSpaceDE w:val="0"/>
      <w:ind w:firstLine="720"/>
      <w:jc w:val="both"/>
    </w:pPr>
    <w:rPr>
      <w:rFonts w:ascii="Arial" w:hAnsi="Arial" w:cs="Arial"/>
      <w:sz w:val="18"/>
      <w:szCs w:val="18"/>
      <w:lang w:eastAsia="ar-SA"/>
    </w:rPr>
  </w:style>
  <w:style w:type="paragraph" w:customStyle="1" w:styleId="af9">
    <w:name w:val="Без отступа"/>
    <w:basedOn w:val="a"/>
    <w:rsid w:val="006D2BE0"/>
  </w:style>
  <w:style w:type="paragraph" w:customStyle="1" w:styleId="afa">
    <w:name w:val="Вывод"/>
    <w:basedOn w:val="a"/>
    <w:rsid w:val="006D2BE0"/>
    <w:pPr>
      <w:spacing w:before="120" w:after="120"/>
      <w:ind w:firstLine="425"/>
    </w:pPr>
    <w:rPr>
      <w:b/>
      <w:i/>
    </w:rPr>
  </w:style>
  <w:style w:type="paragraph" w:customStyle="1" w:styleId="afb">
    <w:name w:val="Рекомендации"/>
    <w:basedOn w:val="a"/>
    <w:rsid w:val="006D2BE0"/>
    <w:pPr>
      <w:spacing w:before="120" w:after="120"/>
      <w:ind w:firstLine="425"/>
    </w:pPr>
    <w:rPr>
      <w:b/>
      <w:i/>
    </w:rPr>
  </w:style>
  <w:style w:type="paragraph" w:customStyle="1" w:styleId="ConsPlusNonformat">
    <w:name w:val="ConsPlusNonformat"/>
    <w:rsid w:val="006D2BE0"/>
    <w:pPr>
      <w:widowControl w:val="0"/>
      <w:suppressAutoHyphens/>
      <w:jc w:val="both"/>
    </w:pPr>
    <w:rPr>
      <w:rFonts w:ascii="Courier New" w:hAnsi="Courier New"/>
      <w:lang w:eastAsia="ar-SA"/>
    </w:rPr>
  </w:style>
  <w:style w:type="paragraph" w:customStyle="1" w:styleId="1f0">
    <w:name w:val="Схема документа1"/>
    <w:basedOn w:val="a"/>
    <w:rsid w:val="006D2BE0"/>
    <w:pPr>
      <w:shd w:val="clear" w:color="auto" w:fill="000080"/>
    </w:pPr>
    <w:rPr>
      <w:rFonts w:ascii="Tahoma" w:hAnsi="Tahoma" w:cs="Tahoma"/>
    </w:rPr>
  </w:style>
  <w:style w:type="paragraph" w:styleId="afc">
    <w:name w:val="Normal (Web)"/>
    <w:basedOn w:val="a"/>
    <w:rsid w:val="006D2BE0"/>
    <w:pPr>
      <w:spacing w:before="280" w:after="119"/>
    </w:pPr>
    <w:rPr>
      <w:rFonts w:ascii="Times New Roman" w:hAnsi="Times New Roman" w:cs="Times New Roman"/>
      <w:sz w:val="24"/>
      <w:szCs w:val="24"/>
    </w:rPr>
  </w:style>
  <w:style w:type="paragraph" w:customStyle="1" w:styleId="211">
    <w:name w:val="Основной текст с отступом 21"/>
    <w:basedOn w:val="a"/>
    <w:rsid w:val="006D2BE0"/>
    <w:pPr>
      <w:tabs>
        <w:tab w:val="left" w:pos="426"/>
      </w:tabs>
      <w:ind w:firstLine="425"/>
    </w:pPr>
    <w:rPr>
      <w:rFonts w:cs="Times New Roman"/>
    </w:rPr>
  </w:style>
  <w:style w:type="paragraph" w:customStyle="1" w:styleId="102">
    <w:name w:val="Оглавление 10"/>
    <w:basedOn w:val="18"/>
    <w:rsid w:val="006D2BE0"/>
    <w:pPr>
      <w:tabs>
        <w:tab w:val="right" w:leader="dot" w:pos="9637"/>
      </w:tabs>
      <w:ind w:left="2547"/>
    </w:pPr>
  </w:style>
  <w:style w:type="paragraph" w:customStyle="1" w:styleId="afd">
    <w:name w:val="Содержимое таблицы"/>
    <w:basedOn w:val="a"/>
    <w:rsid w:val="006D2BE0"/>
    <w:pPr>
      <w:suppressLineNumbers/>
    </w:pPr>
  </w:style>
  <w:style w:type="paragraph" w:customStyle="1" w:styleId="afe">
    <w:name w:val="Заголовок таблицы"/>
    <w:basedOn w:val="afd"/>
    <w:rsid w:val="006D2BE0"/>
    <w:pPr>
      <w:jc w:val="center"/>
    </w:pPr>
    <w:rPr>
      <w:b/>
      <w:bCs/>
    </w:rPr>
  </w:style>
  <w:style w:type="paragraph" w:customStyle="1" w:styleId="aff">
    <w:name w:val="Содержимое врезки"/>
    <w:basedOn w:val="ac"/>
    <w:rsid w:val="006D2BE0"/>
  </w:style>
  <w:style w:type="paragraph" w:customStyle="1" w:styleId="ConsPlusTitle">
    <w:name w:val="ConsPlusTitle"/>
    <w:basedOn w:val="a"/>
    <w:next w:val="ConsPlusNormal"/>
    <w:rsid w:val="006D2BE0"/>
    <w:pPr>
      <w:autoSpaceDE w:val="0"/>
      <w:jc w:val="left"/>
    </w:pPr>
    <w:rPr>
      <w:rFonts w:eastAsia="Arial" w:cs="Times New Roman"/>
      <w:b/>
      <w:bCs/>
    </w:rPr>
  </w:style>
  <w:style w:type="paragraph" w:customStyle="1" w:styleId="ConsPlusCell">
    <w:name w:val="ConsPlusCell"/>
    <w:basedOn w:val="a"/>
    <w:rsid w:val="006D2BE0"/>
    <w:pPr>
      <w:autoSpaceDE w:val="0"/>
      <w:jc w:val="left"/>
    </w:pPr>
    <w:rPr>
      <w:rFonts w:eastAsia="Arial" w:cs="Times New Roman"/>
    </w:rPr>
  </w:style>
  <w:style w:type="paragraph" w:customStyle="1" w:styleId="ConsPlusDocList">
    <w:name w:val="ConsPlusDocList"/>
    <w:basedOn w:val="a"/>
    <w:rsid w:val="006D2BE0"/>
    <w:pPr>
      <w:autoSpaceDE w:val="0"/>
      <w:jc w:val="left"/>
    </w:pPr>
    <w:rPr>
      <w:rFonts w:ascii="Courier New" w:eastAsia="Courier New" w:hAnsi="Courier New" w:cs="Times New Roman"/>
    </w:rPr>
  </w:style>
  <w:style w:type="paragraph" w:customStyle="1" w:styleId="230">
    <w:name w:val="Основной текст с отступом 23"/>
    <w:basedOn w:val="a"/>
    <w:rsid w:val="006D2BE0"/>
    <w:pPr>
      <w:tabs>
        <w:tab w:val="left" w:pos="426"/>
      </w:tabs>
      <w:ind w:firstLine="425"/>
    </w:pPr>
    <w:rPr>
      <w:rFonts w:cs="Times New Roman"/>
    </w:rPr>
  </w:style>
  <w:style w:type="paragraph" w:customStyle="1" w:styleId="240">
    <w:name w:val="Основной текст с отступом 24"/>
    <w:basedOn w:val="a"/>
    <w:rsid w:val="006D2BE0"/>
    <w:pPr>
      <w:tabs>
        <w:tab w:val="left" w:pos="426"/>
      </w:tabs>
      <w:ind w:firstLine="425"/>
    </w:pPr>
  </w:style>
  <w:style w:type="paragraph" w:customStyle="1" w:styleId="250">
    <w:name w:val="Основной текст с отступом 25"/>
    <w:basedOn w:val="a"/>
    <w:rsid w:val="006D2BE0"/>
    <w:pPr>
      <w:spacing w:after="120" w:line="480" w:lineRule="auto"/>
      <w:ind w:left="283"/>
    </w:pPr>
  </w:style>
  <w:style w:type="paragraph" w:customStyle="1" w:styleId="260">
    <w:name w:val="Основной текст с отступом 26"/>
    <w:basedOn w:val="a"/>
    <w:rsid w:val="006D2BE0"/>
    <w:pPr>
      <w:spacing w:after="120" w:line="480" w:lineRule="auto"/>
      <w:ind w:left="283"/>
    </w:pPr>
  </w:style>
  <w:style w:type="paragraph" w:customStyle="1" w:styleId="27">
    <w:name w:val="Основной текст с отступом 27"/>
    <w:basedOn w:val="a"/>
    <w:rsid w:val="006D2BE0"/>
    <w:pPr>
      <w:tabs>
        <w:tab w:val="left" w:pos="426"/>
      </w:tabs>
      <w:ind w:firstLine="425"/>
    </w:pPr>
  </w:style>
  <w:style w:type="paragraph" w:customStyle="1" w:styleId="28">
    <w:name w:val="Основной текст с отступом 28"/>
    <w:basedOn w:val="a"/>
    <w:rsid w:val="006D2BE0"/>
    <w:pPr>
      <w:spacing w:after="120" w:line="480" w:lineRule="auto"/>
      <w:ind w:left="283"/>
    </w:pPr>
  </w:style>
  <w:style w:type="paragraph" w:customStyle="1" w:styleId="320">
    <w:name w:val="Основной текст с отступом 32"/>
    <w:basedOn w:val="a"/>
    <w:rsid w:val="006D2BE0"/>
    <w:pPr>
      <w:spacing w:after="120"/>
      <w:ind w:left="283"/>
    </w:pPr>
    <w:rPr>
      <w:sz w:val="16"/>
      <w:szCs w:val="16"/>
    </w:rPr>
  </w:style>
  <w:style w:type="paragraph" w:customStyle="1" w:styleId="221">
    <w:name w:val="Основной текст 22"/>
    <w:basedOn w:val="a"/>
    <w:rsid w:val="006D2BE0"/>
    <w:pPr>
      <w:suppressAutoHyphens w:val="0"/>
      <w:spacing w:after="120" w:line="480" w:lineRule="auto"/>
    </w:pPr>
  </w:style>
  <w:style w:type="paragraph" w:customStyle="1" w:styleId="29">
    <w:name w:val="Основной текст с отступом 29"/>
    <w:basedOn w:val="a"/>
    <w:rsid w:val="006D2BE0"/>
    <w:pPr>
      <w:tabs>
        <w:tab w:val="left" w:pos="426"/>
      </w:tabs>
      <w:ind w:firstLine="425"/>
    </w:pPr>
  </w:style>
  <w:style w:type="paragraph" w:styleId="2a">
    <w:name w:val="Body Text Indent 2"/>
    <w:basedOn w:val="a"/>
    <w:link w:val="2b"/>
    <w:rsid w:val="00E628C0"/>
    <w:pPr>
      <w:spacing w:after="120" w:line="480" w:lineRule="auto"/>
      <w:ind w:left="283"/>
    </w:pPr>
    <w:rPr>
      <w:rFonts w:cs="Times New Roman"/>
    </w:rPr>
  </w:style>
  <w:style w:type="character" w:customStyle="1" w:styleId="2b">
    <w:name w:val="Основной текст с отступом 2 Знак"/>
    <w:link w:val="2a"/>
    <w:rsid w:val="009D5060"/>
    <w:rPr>
      <w:rFonts w:ascii="Arial" w:hAnsi="Arial" w:cs="Arial"/>
      <w:lang w:eastAsia="ar-SA"/>
    </w:rPr>
  </w:style>
  <w:style w:type="table" w:styleId="aff0">
    <w:name w:val="Table Grid"/>
    <w:basedOn w:val="a1"/>
    <w:rsid w:val="003C63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1">
    <w:name w:val="Без оступа"/>
    <w:basedOn w:val="a"/>
    <w:rsid w:val="008465B9"/>
    <w:pPr>
      <w:suppressAutoHyphens w:val="0"/>
      <w:overflowPunct w:val="0"/>
      <w:autoSpaceDE w:val="0"/>
      <w:autoSpaceDN w:val="0"/>
      <w:adjustRightInd w:val="0"/>
      <w:textAlignment w:val="baseline"/>
    </w:pPr>
    <w:rPr>
      <w:rFonts w:cs="Times New Roman"/>
      <w:lang w:eastAsia="ru-RU"/>
    </w:rPr>
  </w:style>
  <w:style w:type="character" w:styleId="aff2">
    <w:name w:val="footnote reference"/>
    <w:semiHidden/>
    <w:rsid w:val="00AC7B72"/>
    <w:rPr>
      <w:vertAlign w:val="superscript"/>
    </w:rPr>
  </w:style>
  <w:style w:type="paragraph" w:customStyle="1" w:styleId="Cell">
    <w:name w:val="Cell"/>
    <w:basedOn w:val="a"/>
    <w:rsid w:val="0078603F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Times New Roman" w:hAnsi="Times New Roman" w:cs="Times New Roman"/>
      <w:lang w:eastAsia="ru-RU"/>
    </w:rPr>
  </w:style>
  <w:style w:type="paragraph" w:styleId="2c">
    <w:name w:val="Body Text 2"/>
    <w:basedOn w:val="a"/>
    <w:rsid w:val="0078603F"/>
    <w:pPr>
      <w:suppressAutoHyphens w:val="0"/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hAnsi="Times New Roman" w:cs="Times New Roman"/>
      <w:lang w:eastAsia="ru-RU"/>
    </w:rPr>
  </w:style>
  <w:style w:type="character" w:customStyle="1" w:styleId="epm">
    <w:name w:val="epm"/>
    <w:rsid w:val="0078603F"/>
    <w:rPr>
      <w:color w:val="000000"/>
      <w:shd w:val="clear" w:color="auto" w:fill="B4B4B4"/>
    </w:rPr>
  </w:style>
  <w:style w:type="character" w:customStyle="1" w:styleId="f">
    <w:name w:val="f"/>
    <w:basedOn w:val="a0"/>
    <w:rsid w:val="0078603F"/>
  </w:style>
  <w:style w:type="character" w:customStyle="1" w:styleId="hl0">
    <w:name w:val="hl0"/>
    <w:basedOn w:val="a0"/>
    <w:rsid w:val="0078603F"/>
  </w:style>
  <w:style w:type="paragraph" w:styleId="38">
    <w:name w:val="Body Text Indent 3"/>
    <w:basedOn w:val="a"/>
    <w:rsid w:val="0084394A"/>
    <w:pPr>
      <w:spacing w:after="120"/>
      <w:ind w:left="283"/>
    </w:pPr>
    <w:rPr>
      <w:sz w:val="16"/>
      <w:szCs w:val="16"/>
    </w:rPr>
  </w:style>
  <w:style w:type="character" w:styleId="aff3">
    <w:name w:val="Emphasis"/>
    <w:qFormat/>
    <w:rsid w:val="00854429"/>
    <w:rPr>
      <w:i/>
      <w:iCs/>
    </w:rPr>
  </w:style>
  <w:style w:type="paragraph" w:styleId="aff4">
    <w:name w:val="No Spacing"/>
    <w:uiPriority w:val="1"/>
    <w:qFormat/>
    <w:rsid w:val="008F088E"/>
    <w:pPr>
      <w:suppressAutoHyphens/>
      <w:jc w:val="both"/>
    </w:pPr>
    <w:rPr>
      <w:rFonts w:ascii="Arial" w:hAnsi="Arial" w:cs="Arial"/>
      <w:lang w:eastAsia="ar-SA"/>
    </w:rPr>
  </w:style>
  <w:style w:type="paragraph" w:styleId="aff5">
    <w:name w:val="TOC Heading"/>
    <w:basedOn w:val="1"/>
    <w:next w:val="a"/>
    <w:uiPriority w:val="39"/>
    <w:semiHidden/>
    <w:unhideWhenUsed/>
    <w:qFormat/>
    <w:rsid w:val="002B59DB"/>
    <w:pPr>
      <w:keepLines/>
      <w:suppressAutoHyphens w:val="0"/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aff6">
    <w:name w:val="List Paragraph"/>
    <w:basedOn w:val="a"/>
    <w:uiPriority w:val="34"/>
    <w:qFormat/>
    <w:rsid w:val="001A1B79"/>
    <w:pPr>
      <w:suppressAutoHyphens w:val="0"/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headertext">
    <w:name w:val="headertext"/>
    <w:basedOn w:val="a"/>
    <w:rsid w:val="003265FB"/>
    <w:pPr>
      <w:suppressAutoHyphens w:val="0"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3265FB"/>
    <w:pPr>
      <w:suppressAutoHyphens w:val="0"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DE5A48"/>
  </w:style>
  <w:style w:type="character" w:styleId="aff7">
    <w:name w:val="annotation reference"/>
    <w:basedOn w:val="a0"/>
    <w:uiPriority w:val="99"/>
    <w:semiHidden/>
    <w:unhideWhenUsed/>
    <w:rsid w:val="00AA27EA"/>
    <w:rPr>
      <w:sz w:val="16"/>
      <w:szCs w:val="16"/>
    </w:rPr>
  </w:style>
  <w:style w:type="paragraph" w:styleId="aff8">
    <w:name w:val="annotation text"/>
    <w:basedOn w:val="a"/>
    <w:link w:val="aff9"/>
    <w:uiPriority w:val="99"/>
    <w:semiHidden/>
    <w:unhideWhenUsed/>
    <w:rsid w:val="00AA27EA"/>
  </w:style>
  <w:style w:type="character" w:customStyle="1" w:styleId="aff9">
    <w:name w:val="Текст примечания Знак"/>
    <w:basedOn w:val="a0"/>
    <w:link w:val="aff8"/>
    <w:uiPriority w:val="99"/>
    <w:semiHidden/>
    <w:rsid w:val="00AA27EA"/>
    <w:rPr>
      <w:rFonts w:ascii="Arial" w:hAnsi="Arial" w:cs="Arial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1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99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8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65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06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49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375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425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775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1369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9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41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8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131866/?dst=8125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consultant.ru/document/cons_doc_LAW_157512/?dst=216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1C3556-3227-42CA-98C7-69AE9838E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4297</Words>
  <Characters>24493</Characters>
  <Application>Microsoft Office Word</Application>
  <DocSecurity>4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орто</Company>
  <LinksUpToDate>false</LinksUpToDate>
  <CharactersWithSpaces>28733</CharactersWithSpaces>
  <SharedDoc>false</SharedDoc>
  <HLinks>
    <vt:vector size="96" baseType="variant">
      <vt:variant>
        <vt:i4>1048631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_Toc351717428</vt:lpwstr>
      </vt:variant>
      <vt:variant>
        <vt:i4>1048631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_Toc351717427</vt:lpwstr>
      </vt:variant>
      <vt:variant>
        <vt:i4>1048631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_Toc351717426</vt:lpwstr>
      </vt:variant>
      <vt:variant>
        <vt:i4>1048631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_Toc351717425</vt:lpwstr>
      </vt:variant>
      <vt:variant>
        <vt:i4>1048631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_Toc351717424</vt:lpwstr>
      </vt:variant>
      <vt:variant>
        <vt:i4>1048631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_Toc351717423</vt:lpwstr>
      </vt:variant>
      <vt:variant>
        <vt:i4>1048631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_Toc351717422</vt:lpwstr>
      </vt:variant>
      <vt:variant>
        <vt:i4>1048631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_Toc351717421</vt:lpwstr>
      </vt:variant>
      <vt:variant>
        <vt:i4>1048631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_Toc351717420</vt:lpwstr>
      </vt:variant>
      <vt:variant>
        <vt:i4>1245239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_Toc351717419</vt:lpwstr>
      </vt:variant>
      <vt:variant>
        <vt:i4>1245239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_Toc351717418</vt:lpwstr>
      </vt:variant>
      <vt:variant>
        <vt:i4>1245239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_Toc351717417</vt:lpwstr>
      </vt:variant>
      <vt:variant>
        <vt:i4>1245239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_Toc351717416</vt:lpwstr>
      </vt:variant>
      <vt:variant>
        <vt:i4>1245239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_Toc351717415</vt:lpwstr>
      </vt:variant>
      <vt:variant>
        <vt:i4>1245239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_Toc351717414</vt:lpwstr>
      </vt:variant>
      <vt:variant>
        <vt:i4>1245239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_Toc351717413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creator>st03</dc:creator>
  <cp:lastModifiedBy>Солдатенкова</cp:lastModifiedBy>
  <cp:revision>2</cp:revision>
  <cp:lastPrinted>2016-03-22T06:34:00Z</cp:lastPrinted>
  <dcterms:created xsi:type="dcterms:W3CDTF">2017-05-31T09:30:00Z</dcterms:created>
  <dcterms:modified xsi:type="dcterms:W3CDTF">2017-05-31T09:30:00Z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899277820</vt:i4>
  </property>
</Properties>
</file>