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C8" w:rsidRPr="00B925FF" w:rsidRDefault="00A104C8">
      <w:pPr>
        <w:pStyle w:val="ConsPlusTitlePage"/>
        <w:rPr>
          <w:rFonts w:ascii="Times New Roman" w:hAnsi="Times New Roman" w:cs="Times New Roman"/>
          <w:sz w:val="24"/>
          <w:szCs w:val="24"/>
        </w:rPr>
      </w:pPr>
      <w:r>
        <w:br/>
      </w:r>
    </w:p>
    <w:p w:rsidR="00A104C8" w:rsidRDefault="00A104C8">
      <w:pPr>
        <w:pStyle w:val="ConsPlusNormal"/>
        <w:jc w:val="both"/>
        <w:outlineLvl w:val="0"/>
      </w:pPr>
    </w:p>
    <w:p w:rsidR="00A104C8" w:rsidRDefault="00A104C8" w:rsidP="00A104C8">
      <w:pPr>
        <w:pStyle w:val="ConsPlusTitle"/>
        <w:jc w:val="center"/>
        <w:rPr>
          <w:rFonts w:ascii="Times New Roman" w:hAnsi="Times New Roman" w:cs="Times New Roman"/>
          <w:sz w:val="28"/>
          <w:szCs w:val="28"/>
        </w:rPr>
      </w:pPr>
      <w:r w:rsidRPr="00760999">
        <w:rPr>
          <w:rFonts w:ascii="Times New Roman" w:hAnsi="Times New Roman" w:cs="Times New Roman"/>
          <w:sz w:val="28"/>
          <w:szCs w:val="28"/>
        </w:rPr>
        <w:t>ПРАВИТЕЛЬСТВО  АРХАНГЕЛЬСКОЙ  ОБЛАСТИ</w:t>
      </w:r>
    </w:p>
    <w:p w:rsidR="00760999" w:rsidRDefault="00760999" w:rsidP="00A104C8">
      <w:pPr>
        <w:pStyle w:val="ConsPlusTitle"/>
        <w:jc w:val="center"/>
        <w:rPr>
          <w:rFonts w:ascii="Times New Roman" w:hAnsi="Times New Roman" w:cs="Times New Roman"/>
          <w:sz w:val="28"/>
          <w:szCs w:val="28"/>
        </w:rPr>
      </w:pPr>
    </w:p>
    <w:p w:rsidR="00A104C8" w:rsidRPr="00760999" w:rsidRDefault="00A104C8" w:rsidP="00A104C8">
      <w:pPr>
        <w:pStyle w:val="ConsPlusTitle"/>
        <w:jc w:val="center"/>
        <w:rPr>
          <w:rFonts w:ascii="Times New Roman" w:hAnsi="Times New Roman" w:cs="Times New Roman"/>
          <w:sz w:val="28"/>
          <w:szCs w:val="28"/>
        </w:rPr>
      </w:pPr>
    </w:p>
    <w:p w:rsidR="00A104C8" w:rsidRDefault="00A104C8" w:rsidP="00A104C8">
      <w:pPr>
        <w:pStyle w:val="ConsPlusTitle"/>
        <w:jc w:val="center"/>
        <w:rPr>
          <w:rFonts w:ascii="Times New Roman" w:hAnsi="Times New Roman" w:cs="Times New Roman"/>
          <w:sz w:val="36"/>
          <w:szCs w:val="36"/>
        </w:rPr>
      </w:pPr>
      <w:r w:rsidRPr="00760999">
        <w:rPr>
          <w:rFonts w:ascii="Times New Roman" w:hAnsi="Times New Roman" w:cs="Times New Roman"/>
          <w:sz w:val="36"/>
          <w:szCs w:val="36"/>
        </w:rPr>
        <w:t>ПОСТАНОВЛЕНИЕ</w:t>
      </w:r>
    </w:p>
    <w:p w:rsidR="00760999" w:rsidRPr="00760999" w:rsidRDefault="00760999" w:rsidP="00A104C8">
      <w:pPr>
        <w:pStyle w:val="ConsPlusTitle"/>
        <w:jc w:val="center"/>
        <w:rPr>
          <w:rFonts w:ascii="Times New Roman" w:hAnsi="Times New Roman" w:cs="Times New Roman"/>
          <w:sz w:val="28"/>
          <w:szCs w:val="28"/>
        </w:rPr>
      </w:pPr>
    </w:p>
    <w:p w:rsidR="00A104C8" w:rsidRDefault="00A104C8">
      <w:pPr>
        <w:pStyle w:val="ConsPlusTitle"/>
        <w:jc w:val="center"/>
        <w:rPr>
          <w:rFonts w:ascii="Times New Roman" w:hAnsi="Times New Roman" w:cs="Times New Roman"/>
          <w:b w:val="0"/>
          <w:sz w:val="28"/>
          <w:szCs w:val="28"/>
        </w:rPr>
      </w:pPr>
      <w:r w:rsidRPr="00760999">
        <w:rPr>
          <w:rFonts w:ascii="Times New Roman" w:hAnsi="Times New Roman" w:cs="Times New Roman"/>
          <w:b w:val="0"/>
          <w:sz w:val="28"/>
          <w:szCs w:val="28"/>
        </w:rPr>
        <w:t xml:space="preserve">от 12 октября 2012 г. </w:t>
      </w:r>
      <w:r w:rsidR="00760999">
        <w:rPr>
          <w:rFonts w:ascii="Times New Roman" w:hAnsi="Times New Roman" w:cs="Times New Roman"/>
          <w:b w:val="0"/>
          <w:sz w:val="28"/>
          <w:szCs w:val="28"/>
        </w:rPr>
        <w:t xml:space="preserve">№ </w:t>
      </w:r>
      <w:r w:rsidRPr="00760999">
        <w:rPr>
          <w:rFonts w:ascii="Times New Roman" w:hAnsi="Times New Roman" w:cs="Times New Roman"/>
          <w:b w:val="0"/>
          <w:sz w:val="28"/>
          <w:szCs w:val="28"/>
        </w:rPr>
        <w:t>462-пп</w:t>
      </w:r>
    </w:p>
    <w:p w:rsidR="006C466A" w:rsidRPr="00760999" w:rsidRDefault="006C466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редакции от 13.10.2017 № 424-пп)</w:t>
      </w:r>
    </w:p>
    <w:p w:rsidR="00760999" w:rsidRPr="00760999" w:rsidRDefault="00760999">
      <w:pPr>
        <w:pStyle w:val="ConsPlusTitle"/>
        <w:jc w:val="center"/>
        <w:rPr>
          <w:rFonts w:ascii="Times New Roman" w:hAnsi="Times New Roman" w:cs="Times New Roman"/>
          <w:b w:val="0"/>
          <w:sz w:val="20"/>
        </w:rPr>
      </w:pPr>
    </w:p>
    <w:p w:rsidR="00AB6753" w:rsidRDefault="00AB6753">
      <w:pPr>
        <w:pStyle w:val="ConsPlusTitle"/>
        <w:jc w:val="center"/>
        <w:rPr>
          <w:rFonts w:ascii="Times New Roman" w:hAnsi="Times New Roman" w:cs="Times New Roman"/>
          <w:b w:val="0"/>
          <w:sz w:val="20"/>
        </w:rPr>
      </w:pPr>
    </w:p>
    <w:p w:rsidR="00760999" w:rsidRDefault="00760999">
      <w:pPr>
        <w:pStyle w:val="ConsPlusTitle"/>
        <w:jc w:val="center"/>
        <w:rPr>
          <w:rFonts w:ascii="Times New Roman" w:hAnsi="Times New Roman" w:cs="Times New Roman"/>
          <w:b w:val="0"/>
          <w:sz w:val="20"/>
        </w:rPr>
      </w:pPr>
      <w:r w:rsidRPr="00AB6753">
        <w:rPr>
          <w:rFonts w:ascii="Times New Roman" w:hAnsi="Times New Roman" w:cs="Times New Roman"/>
          <w:b w:val="0"/>
          <w:sz w:val="20"/>
        </w:rPr>
        <w:t>г. Архангельск</w:t>
      </w:r>
    </w:p>
    <w:p w:rsidR="00AB6753" w:rsidRPr="00AB6753" w:rsidRDefault="00AB6753">
      <w:pPr>
        <w:pStyle w:val="ConsPlusTitle"/>
        <w:jc w:val="center"/>
        <w:rPr>
          <w:rFonts w:ascii="Times New Roman" w:hAnsi="Times New Roman" w:cs="Times New Roman"/>
          <w:b w:val="0"/>
          <w:sz w:val="20"/>
        </w:rPr>
      </w:pPr>
    </w:p>
    <w:p w:rsidR="00A104C8" w:rsidRPr="00760999" w:rsidRDefault="00A104C8">
      <w:pPr>
        <w:pStyle w:val="ConsPlusTitle"/>
        <w:jc w:val="center"/>
        <w:rPr>
          <w:rFonts w:ascii="Times New Roman" w:hAnsi="Times New Roman" w:cs="Times New Roman"/>
          <w:sz w:val="28"/>
          <w:szCs w:val="28"/>
        </w:rPr>
      </w:pPr>
    </w:p>
    <w:p w:rsidR="00A104C8" w:rsidRPr="00760999" w:rsidRDefault="00760999" w:rsidP="00760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государственной программы Архангельской области </w:t>
      </w:r>
      <w:r w:rsidR="00AB6753">
        <w:rPr>
          <w:rFonts w:ascii="Times New Roman" w:hAnsi="Times New Roman" w:cs="Times New Roman"/>
          <w:sz w:val="28"/>
          <w:szCs w:val="28"/>
        </w:rPr>
        <w:t>«</w:t>
      </w:r>
      <w:r>
        <w:rPr>
          <w:rFonts w:ascii="Times New Roman" w:hAnsi="Times New Roman" w:cs="Times New Roman"/>
          <w:sz w:val="28"/>
          <w:szCs w:val="28"/>
        </w:rPr>
        <w:t>Развитие здравоохранения Архангельской области (2013-2020 годы)</w:t>
      </w:r>
      <w:r w:rsidR="00AB6753">
        <w:rPr>
          <w:rFonts w:ascii="Times New Roman" w:hAnsi="Times New Roman" w:cs="Times New Roman"/>
          <w:sz w:val="28"/>
          <w:szCs w:val="28"/>
        </w:rPr>
        <w:t>»</w:t>
      </w:r>
    </w:p>
    <w:p w:rsidR="00760999" w:rsidRDefault="00760999" w:rsidP="00760999">
      <w:pPr>
        <w:pStyle w:val="ConsPlusNormal"/>
        <w:spacing w:line="320" w:lineRule="atLeast"/>
        <w:ind w:firstLine="540"/>
        <w:contextualSpacing/>
        <w:jc w:val="both"/>
        <w:rPr>
          <w:rFonts w:ascii="Times New Roman" w:hAnsi="Times New Roman" w:cs="Times New Roman"/>
          <w:sz w:val="28"/>
          <w:szCs w:val="28"/>
        </w:rPr>
      </w:pPr>
    </w:p>
    <w:p w:rsidR="00760999" w:rsidRDefault="00760999" w:rsidP="00760999">
      <w:pPr>
        <w:pStyle w:val="ConsPlusNormal"/>
        <w:spacing w:line="320" w:lineRule="atLeast"/>
        <w:ind w:firstLine="540"/>
        <w:contextualSpacing/>
        <w:jc w:val="both"/>
        <w:rPr>
          <w:rFonts w:ascii="Times New Roman" w:hAnsi="Times New Roman" w:cs="Times New Roman"/>
          <w:sz w:val="28"/>
          <w:szCs w:val="28"/>
        </w:rPr>
      </w:pPr>
    </w:p>
    <w:p w:rsidR="00A104C8" w:rsidRPr="00760999" w:rsidRDefault="00A104C8" w:rsidP="00760999">
      <w:pPr>
        <w:pStyle w:val="ConsPlusNormal"/>
        <w:spacing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В соответствии со </w:t>
      </w:r>
      <w:hyperlink r:id="rId7" w:history="1">
        <w:r w:rsidRPr="00760999">
          <w:rPr>
            <w:rFonts w:ascii="Times New Roman" w:hAnsi="Times New Roman" w:cs="Times New Roman"/>
            <w:sz w:val="28"/>
            <w:szCs w:val="28"/>
          </w:rPr>
          <w:t>статьей 179</w:t>
        </w:r>
      </w:hyperlink>
      <w:r w:rsidRPr="00760999">
        <w:rPr>
          <w:rFonts w:ascii="Times New Roman" w:hAnsi="Times New Roman" w:cs="Times New Roman"/>
          <w:sz w:val="28"/>
          <w:szCs w:val="28"/>
        </w:rPr>
        <w:t xml:space="preserve"> Бюджетного кодекса Российской Федерации, </w:t>
      </w:r>
      <w:hyperlink r:id="rId8" w:history="1">
        <w:r w:rsidRPr="00760999">
          <w:rPr>
            <w:rFonts w:ascii="Times New Roman" w:hAnsi="Times New Roman" w:cs="Times New Roman"/>
            <w:sz w:val="28"/>
            <w:szCs w:val="28"/>
          </w:rPr>
          <w:t>пунктом 1 статьи 21</w:t>
        </w:r>
      </w:hyperlink>
      <w:r w:rsidRPr="00760999">
        <w:rPr>
          <w:rFonts w:ascii="Times New Roman" w:hAnsi="Times New Roman" w:cs="Times New Roman"/>
          <w:sz w:val="28"/>
          <w:szCs w:val="28"/>
        </w:rPr>
        <w:t xml:space="preserve"> Федерального закона от 6 октября 1999 года </w:t>
      </w:r>
      <w:r w:rsidR="00760999">
        <w:rPr>
          <w:rFonts w:ascii="Times New Roman" w:hAnsi="Times New Roman" w:cs="Times New Roman"/>
          <w:sz w:val="28"/>
          <w:szCs w:val="28"/>
        </w:rPr>
        <w:t xml:space="preserve">№ 184-ФЗ </w:t>
      </w:r>
      <w:r w:rsidR="00AB6753">
        <w:rPr>
          <w:rFonts w:ascii="Times New Roman" w:hAnsi="Times New Roman" w:cs="Times New Roman"/>
          <w:sz w:val="28"/>
          <w:szCs w:val="28"/>
        </w:rPr>
        <w:t>«</w:t>
      </w:r>
      <w:r w:rsidRPr="0076099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w:t>
      </w:r>
      <w:r w:rsidR="00760999">
        <w:rPr>
          <w:rFonts w:ascii="Times New Roman" w:hAnsi="Times New Roman" w:cs="Times New Roman"/>
          <w:sz w:val="28"/>
          <w:szCs w:val="28"/>
        </w:rPr>
        <w:t xml:space="preserve"> субъектов Российской Федерации</w:t>
      </w:r>
      <w:r w:rsidR="00AB6753">
        <w:rPr>
          <w:rFonts w:ascii="Times New Roman" w:hAnsi="Times New Roman" w:cs="Times New Roman"/>
          <w:sz w:val="28"/>
          <w:szCs w:val="28"/>
        </w:rPr>
        <w:t>»</w:t>
      </w:r>
      <w:r w:rsidRPr="00760999">
        <w:rPr>
          <w:rFonts w:ascii="Times New Roman" w:hAnsi="Times New Roman" w:cs="Times New Roman"/>
          <w:sz w:val="28"/>
          <w:szCs w:val="28"/>
        </w:rPr>
        <w:t xml:space="preserve">, </w:t>
      </w:r>
      <w:hyperlink r:id="rId9" w:history="1">
        <w:r w:rsidR="00760999">
          <w:rPr>
            <w:rFonts w:ascii="Times New Roman" w:hAnsi="Times New Roman" w:cs="Times New Roman"/>
            <w:sz w:val="28"/>
            <w:szCs w:val="28"/>
          </w:rPr>
          <w:t xml:space="preserve">пунктом </w:t>
        </w:r>
        <w:r w:rsidR="00AB6753">
          <w:rPr>
            <w:rFonts w:ascii="Times New Roman" w:hAnsi="Times New Roman" w:cs="Times New Roman"/>
            <w:sz w:val="28"/>
            <w:szCs w:val="28"/>
          </w:rPr>
          <w:t>«</w:t>
        </w:r>
        <w:r w:rsidRPr="00760999">
          <w:rPr>
            <w:rFonts w:ascii="Times New Roman" w:hAnsi="Times New Roman" w:cs="Times New Roman"/>
            <w:sz w:val="28"/>
            <w:szCs w:val="28"/>
          </w:rPr>
          <w:t>а</w:t>
        </w:r>
        <w:r w:rsidR="00AB6753">
          <w:rPr>
            <w:rFonts w:ascii="Times New Roman" w:hAnsi="Times New Roman" w:cs="Times New Roman"/>
            <w:sz w:val="28"/>
            <w:szCs w:val="28"/>
          </w:rPr>
          <w:t>»</w:t>
        </w:r>
        <w:r w:rsidRPr="00760999">
          <w:rPr>
            <w:rFonts w:ascii="Times New Roman" w:hAnsi="Times New Roman" w:cs="Times New Roman"/>
            <w:sz w:val="28"/>
            <w:szCs w:val="28"/>
          </w:rPr>
          <w:t xml:space="preserve"> статьи 31.2</w:t>
        </w:r>
      </w:hyperlink>
      <w:r w:rsidRPr="00760999">
        <w:rPr>
          <w:rFonts w:ascii="Times New Roman" w:hAnsi="Times New Roman" w:cs="Times New Roman"/>
          <w:sz w:val="28"/>
          <w:szCs w:val="28"/>
        </w:rPr>
        <w:t xml:space="preserve"> Устава Архангельской области, </w:t>
      </w:r>
      <w:hyperlink r:id="rId10" w:history="1">
        <w:r w:rsidRPr="00760999">
          <w:rPr>
            <w:rFonts w:ascii="Times New Roman" w:hAnsi="Times New Roman" w:cs="Times New Roman"/>
            <w:sz w:val="28"/>
            <w:szCs w:val="28"/>
          </w:rPr>
          <w:t>постановлением</w:t>
        </w:r>
      </w:hyperlink>
      <w:r w:rsidRPr="00760999">
        <w:rPr>
          <w:rFonts w:ascii="Times New Roman" w:hAnsi="Times New Roman" w:cs="Times New Roman"/>
          <w:sz w:val="28"/>
          <w:szCs w:val="28"/>
        </w:rPr>
        <w:t xml:space="preserve"> Правительства Архангельской области от 10 июля 2012 года </w:t>
      </w:r>
      <w:r w:rsidR="00760999">
        <w:rPr>
          <w:rFonts w:ascii="Times New Roman" w:hAnsi="Times New Roman" w:cs="Times New Roman"/>
          <w:sz w:val="28"/>
          <w:szCs w:val="28"/>
        </w:rPr>
        <w:t xml:space="preserve">№ 299-пп </w:t>
      </w:r>
      <w:r w:rsidR="00AB6753">
        <w:rPr>
          <w:rFonts w:ascii="Times New Roman" w:hAnsi="Times New Roman" w:cs="Times New Roman"/>
          <w:sz w:val="28"/>
          <w:szCs w:val="28"/>
        </w:rPr>
        <w:t>«</w:t>
      </w:r>
      <w:r w:rsidRPr="00760999">
        <w:rPr>
          <w:rFonts w:ascii="Times New Roman" w:hAnsi="Times New Roman" w:cs="Times New Roman"/>
          <w:sz w:val="28"/>
          <w:szCs w:val="28"/>
        </w:rPr>
        <w:t>О порядке разработки и реализации государственных</w:t>
      </w:r>
      <w:r w:rsidR="00760999">
        <w:rPr>
          <w:rFonts w:ascii="Times New Roman" w:hAnsi="Times New Roman" w:cs="Times New Roman"/>
          <w:sz w:val="28"/>
          <w:szCs w:val="28"/>
        </w:rPr>
        <w:t xml:space="preserve"> программ Архангельской области</w:t>
      </w:r>
      <w:r w:rsidR="00AB6753">
        <w:rPr>
          <w:rFonts w:ascii="Times New Roman" w:hAnsi="Times New Roman" w:cs="Times New Roman"/>
          <w:sz w:val="28"/>
          <w:szCs w:val="28"/>
        </w:rPr>
        <w:t>»</w:t>
      </w:r>
      <w:r w:rsidRPr="00760999">
        <w:rPr>
          <w:rFonts w:ascii="Times New Roman" w:hAnsi="Times New Roman" w:cs="Times New Roman"/>
          <w:sz w:val="28"/>
          <w:szCs w:val="28"/>
        </w:rPr>
        <w:t xml:space="preserve"> Правительство Архангельской области постановляет:</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1. Утвердить прилагаемые:</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1) государственную </w:t>
      </w:r>
      <w:hyperlink w:anchor="P54" w:history="1">
        <w:r w:rsidRPr="00760999">
          <w:rPr>
            <w:rFonts w:ascii="Times New Roman" w:hAnsi="Times New Roman" w:cs="Times New Roman"/>
            <w:sz w:val="28"/>
            <w:szCs w:val="28"/>
          </w:rPr>
          <w:t>программу</w:t>
        </w:r>
      </w:hyperlink>
      <w:r w:rsidR="00760999">
        <w:rPr>
          <w:rFonts w:ascii="Times New Roman" w:hAnsi="Times New Roman" w:cs="Times New Roman"/>
          <w:sz w:val="28"/>
          <w:szCs w:val="28"/>
        </w:rPr>
        <w:t xml:space="preserve"> Архангельской области </w:t>
      </w:r>
      <w:r w:rsidR="00AB6753">
        <w:rPr>
          <w:rFonts w:ascii="Times New Roman" w:hAnsi="Times New Roman" w:cs="Times New Roman"/>
          <w:sz w:val="28"/>
          <w:szCs w:val="28"/>
        </w:rPr>
        <w:t>«</w:t>
      </w:r>
      <w:r w:rsidRPr="00760999">
        <w:rPr>
          <w:rFonts w:ascii="Times New Roman" w:hAnsi="Times New Roman" w:cs="Times New Roman"/>
          <w:sz w:val="28"/>
          <w:szCs w:val="28"/>
        </w:rPr>
        <w:t>Развитие здравоохранения Архангель</w:t>
      </w:r>
      <w:r w:rsidR="00760999">
        <w:rPr>
          <w:rFonts w:ascii="Times New Roman" w:hAnsi="Times New Roman" w:cs="Times New Roman"/>
          <w:sz w:val="28"/>
          <w:szCs w:val="28"/>
        </w:rPr>
        <w:t>ской области (2013 - 2020 годы)</w:t>
      </w:r>
      <w:r w:rsidR="00AB6753">
        <w:rPr>
          <w:rFonts w:ascii="Times New Roman" w:hAnsi="Times New Roman" w:cs="Times New Roman"/>
          <w:sz w:val="28"/>
          <w:szCs w:val="28"/>
        </w:rPr>
        <w:t>»</w:t>
      </w:r>
      <w:r w:rsidRPr="00760999">
        <w:rPr>
          <w:rFonts w:ascii="Times New Roman" w:hAnsi="Times New Roman" w:cs="Times New Roman"/>
          <w:sz w:val="28"/>
          <w:szCs w:val="28"/>
        </w:rPr>
        <w:t>;</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2) </w:t>
      </w:r>
      <w:hyperlink w:anchor="P12239" w:history="1">
        <w:r w:rsidRPr="00760999">
          <w:rPr>
            <w:rFonts w:ascii="Times New Roman" w:hAnsi="Times New Roman" w:cs="Times New Roman"/>
            <w:sz w:val="28"/>
            <w:szCs w:val="28"/>
          </w:rPr>
          <w:t>Положение</w:t>
        </w:r>
      </w:hyperlink>
      <w:r w:rsidRPr="00760999">
        <w:rPr>
          <w:rFonts w:ascii="Times New Roman" w:hAnsi="Times New Roman" w:cs="Times New Roman"/>
          <w:sz w:val="28"/>
          <w:szCs w:val="28"/>
        </w:rP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2. Признать утратившими силу с 1 января 2013 года следующие постановления Правительства Архангельской области:</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от 29 марта 2011 года </w:t>
      </w:r>
      <w:hyperlink r:id="rId11" w:history="1">
        <w:r w:rsidR="00760999">
          <w:rPr>
            <w:rFonts w:ascii="Times New Roman" w:hAnsi="Times New Roman" w:cs="Times New Roman"/>
            <w:sz w:val="28"/>
            <w:szCs w:val="28"/>
          </w:rPr>
          <w:t>№</w:t>
        </w:r>
        <w:r w:rsidRPr="00760999">
          <w:rPr>
            <w:rFonts w:ascii="Times New Roman" w:hAnsi="Times New Roman" w:cs="Times New Roman"/>
            <w:sz w:val="28"/>
            <w:szCs w:val="28"/>
          </w:rPr>
          <w:t xml:space="preserve"> 79-пп</w:t>
        </w:r>
      </w:hyperlink>
      <w:r w:rsidR="00760999">
        <w:rPr>
          <w:rFonts w:ascii="Times New Roman" w:hAnsi="Times New Roman" w:cs="Times New Roman"/>
          <w:sz w:val="28"/>
          <w:szCs w:val="28"/>
        </w:rPr>
        <w:t xml:space="preserve"> </w:t>
      </w:r>
      <w:r w:rsidR="00AB6753">
        <w:rPr>
          <w:rFonts w:ascii="Times New Roman" w:hAnsi="Times New Roman" w:cs="Times New Roman"/>
          <w:sz w:val="28"/>
          <w:szCs w:val="28"/>
        </w:rPr>
        <w:t>«</w:t>
      </w:r>
      <w:r w:rsidRPr="00760999">
        <w:rPr>
          <w:rFonts w:ascii="Times New Roman" w:hAnsi="Times New Roman" w:cs="Times New Roman"/>
          <w:sz w:val="28"/>
          <w:szCs w:val="28"/>
        </w:rPr>
        <w:t>Об утверждении долгосрочной целевой программы Арх</w:t>
      </w:r>
      <w:r w:rsidR="00760999">
        <w:rPr>
          <w:rFonts w:ascii="Times New Roman" w:hAnsi="Times New Roman" w:cs="Times New Roman"/>
          <w:sz w:val="28"/>
          <w:szCs w:val="28"/>
        </w:rPr>
        <w:t xml:space="preserve">ангельской области </w:t>
      </w:r>
      <w:r w:rsidR="00760999" w:rsidRPr="00760999">
        <w:rPr>
          <w:rFonts w:ascii="Times New Roman" w:hAnsi="Times New Roman" w:cs="Times New Roman"/>
          <w:sz w:val="28"/>
          <w:szCs w:val="28"/>
        </w:rPr>
        <w:t>“</w:t>
      </w:r>
      <w:r w:rsidRPr="00760999">
        <w:rPr>
          <w:rFonts w:ascii="Times New Roman" w:hAnsi="Times New Roman" w:cs="Times New Roman"/>
          <w:sz w:val="28"/>
          <w:szCs w:val="28"/>
        </w:rPr>
        <w:t>Совершенствование медицинской помощи больным с онкологическими за</w:t>
      </w:r>
      <w:r w:rsidR="00760999">
        <w:rPr>
          <w:rFonts w:ascii="Times New Roman" w:hAnsi="Times New Roman" w:cs="Times New Roman"/>
          <w:sz w:val="28"/>
          <w:szCs w:val="28"/>
        </w:rPr>
        <w:t>болеваниями на 2011 - 2013 годы</w:t>
      </w:r>
      <w:r w:rsidR="00760999" w:rsidRPr="00760999">
        <w:rPr>
          <w:rFonts w:ascii="Times New Roman" w:hAnsi="Times New Roman" w:cs="Times New Roman"/>
          <w:sz w:val="28"/>
          <w:szCs w:val="28"/>
        </w:rPr>
        <w:t>”</w:t>
      </w:r>
      <w:r w:rsidR="00007431">
        <w:rPr>
          <w:rFonts w:ascii="Times New Roman" w:hAnsi="Times New Roman" w:cs="Times New Roman"/>
          <w:sz w:val="28"/>
          <w:szCs w:val="28"/>
        </w:rPr>
        <w:t>»</w:t>
      </w:r>
      <w:r w:rsidRPr="00760999">
        <w:rPr>
          <w:rFonts w:ascii="Times New Roman" w:hAnsi="Times New Roman" w:cs="Times New Roman"/>
          <w:sz w:val="28"/>
          <w:szCs w:val="28"/>
        </w:rPr>
        <w:t>;</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от 14 октября 2011 года </w:t>
      </w:r>
      <w:hyperlink r:id="rId12" w:history="1">
        <w:r w:rsidR="00760999">
          <w:rPr>
            <w:rFonts w:ascii="Times New Roman" w:hAnsi="Times New Roman" w:cs="Times New Roman"/>
            <w:sz w:val="28"/>
            <w:szCs w:val="28"/>
          </w:rPr>
          <w:t>№</w:t>
        </w:r>
        <w:r w:rsidRPr="00760999">
          <w:rPr>
            <w:rFonts w:ascii="Times New Roman" w:hAnsi="Times New Roman" w:cs="Times New Roman"/>
            <w:sz w:val="28"/>
            <w:szCs w:val="28"/>
          </w:rPr>
          <w:t xml:space="preserve"> 378-пп</w:t>
        </w:r>
      </w:hyperlink>
      <w:r w:rsidR="00760999">
        <w:rPr>
          <w:rFonts w:ascii="Times New Roman" w:hAnsi="Times New Roman" w:cs="Times New Roman"/>
          <w:sz w:val="28"/>
          <w:szCs w:val="28"/>
        </w:rPr>
        <w:t xml:space="preserve"> </w:t>
      </w:r>
      <w:r w:rsidR="00AB6753">
        <w:rPr>
          <w:rFonts w:ascii="Times New Roman" w:hAnsi="Times New Roman" w:cs="Times New Roman"/>
          <w:sz w:val="28"/>
          <w:szCs w:val="28"/>
        </w:rPr>
        <w:t>«</w:t>
      </w:r>
      <w:r w:rsidRPr="00760999">
        <w:rPr>
          <w:rFonts w:ascii="Times New Roman" w:hAnsi="Times New Roman" w:cs="Times New Roman"/>
          <w:sz w:val="28"/>
          <w:szCs w:val="28"/>
        </w:rPr>
        <w:t>О внесении изменений в долгосрочную целевую п</w:t>
      </w:r>
      <w:r w:rsidR="00760999">
        <w:rPr>
          <w:rFonts w:ascii="Times New Roman" w:hAnsi="Times New Roman" w:cs="Times New Roman"/>
          <w:sz w:val="28"/>
          <w:szCs w:val="28"/>
        </w:rPr>
        <w:t xml:space="preserve">рограмму Архангельской области </w:t>
      </w:r>
      <w:r w:rsidR="00760999" w:rsidRPr="00760999">
        <w:rPr>
          <w:rFonts w:ascii="Times New Roman" w:hAnsi="Times New Roman" w:cs="Times New Roman"/>
          <w:sz w:val="28"/>
          <w:szCs w:val="28"/>
        </w:rPr>
        <w:t>“</w:t>
      </w:r>
      <w:r w:rsidRPr="00760999">
        <w:rPr>
          <w:rFonts w:ascii="Times New Roman" w:hAnsi="Times New Roman" w:cs="Times New Roman"/>
          <w:sz w:val="28"/>
          <w:szCs w:val="28"/>
        </w:rPr>
        <w:t xml:space="preserve">Совершенствование медицинской помощи больным с онкологическими </w:t>
      </w:r>
      <w:r w:rsidRPr="00760999">
        <w:rPr>
          <w:rFonts w:ascii="Times New Roman" w:hAnsi="Times New Roman" w:cs="Times New Roman"/>
          <w:sz w:val="28"/>
          <w:szCs w:val="28"/>
        </w:rPr>
        <w:lastRenderedPageBreak/>
        <w:t>за</w:t>
      </w:r>
      <w:r w:rsidR="00760999">
        <w:rPr>
          <w:rFonts w:ascii="Times New Roman" w:hAnsi="Times New Roman" w:cs="Times New Roman"/>
          <w:sz w:val="28"/>
          <w:szCs w:val="28"/>
        </w:rPr>
        <w:t>болеваниями на 2011 - 2013 годы</w:t>
      </w:r>
      <w:r w:rsidR="00760999" w:rsidRPr="00760999">
        <w:rPr>
          <w:rFonts w:ascii="Times New Roman" w:hAnsi="Times New Roman" w:cs="Times New Roman"/>
          <w:sz w:val="28"/>
          <w:szCs w:val="28"/>
        </w:rPr>
        <w:t>”</w:t>
      </w:r>
      <w:r w:rsidR="00007431">
        <w:rPr>
          <w:rFonts w:ascii="Times New Roman" w:hAnsi="Times New Roman" w:cs="Times New Roman"/>
          <w:sz w:val="28"/>
          <w:szCs w:val="28"/>
        </w:rPr>
        <w:t>»</w:t>
      </w:r>
      <w:r w:rsidRPr="00760999">
        <w:rPr>
          <w:rFonts w:ascii="Times New Roman" w:hAnsi="Times New Roman" w:cs="Times New Roman"/>
          <w:sz w:val="28"/>
          <w:szCs w:val="28"/>
        </w:rPr>
        <w:t>;</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от 3 марта 2012 года </w:t>
      </w:r>
      <w:hyperlink r:id="rId13" w:history="1">
        <w:r w:rsidR="00760999">
          <w:rPr>
            <w:rFonts w:ascii="Times New Roman" w:hAnsi="Times New Roman" w:cs="Times New Roman"/>
            <w:sz w:val="28"/>
            <w:szCs w:val="28"/>
          </w:rPr>
          <w:t>№</w:t>
        </w:r>
        <w:r w:rsidRPr="00760999">
          <w:rPr>
            <w:rFonts w:ascii="Times New Roman" w:hAnsi="Times New Roman" w:cs="Times New Roman"/>
            <w:sz w:val="28"/>
            <w:szCs w:val="28"/>
          </w:rPr>
          <w:t xml:space="preserve"> 121-пп</w:t>
        </w:r>
      </w:hyperlink>
      <w:r w:rsidRPr="00760999">
        <w:rPr>
          <w:rFonts w:ascii="Times New Roman" w:hAnsi="Times New Roman" w:cs="Times New Roman"/>
          <w:sz w:val="28"/>
          <w:szCs w:val="28"/>
        </w:rPr>
        <w:t xml:space="preserve"> </w:t>
      </w:r>
      <w:r w:rsidR="00AB6753">
        <w:rPr>
          <w:rFonts w:ascii="Times New Roman" w:hAnsi="Times New Roman" w:cs="Times New Roman"/>
          <w:sz w:val="28"/>
          <w:szCs w:val="28"/>
        </w:rPr>
        <w:t>«</w:t>
      </w:r>
      <w:r w:rsidRPr="00760999">
        <w:rPr>
          <w:rFonts w:ascii="Times New Roman" w:hAnsi="Times New Roman" w:cs="Times New Roman"/>
          <w:sz w:val="28"/>
          <w:szCs w:val="28"/>
        </w:rPr>
        <w:t xml:space="preserve">О внесении изменений в долгосрочную целевую программу Архангельской области </w:t>
      </w:r>
      <w:r w:rsidR="00760999" w:rsidRPr="00760999">
        <w:rPr>
          <w:rFonts w:ascii="Times New Roman" w:hAnsi="Times New Roman" w:cs="Times New Roman"/>
          <w:sz w:val="28"/>
          <w:szCs w:val="28"/>
        </w:rPr>
        <w:t>“</w:t>
      </w:r>
      <w:r w:rsidRPr="00760999">
        <w:rPr>
          <w:rFonts w:ascii="Times New Roman" w:hAnsi="Times New Roman" w:cs="Times New Roman"/>
          <w:sz w:val="28"/>
          <w:szCs w:val="28"/>
        </w:rPr>
        <w:t>Совершенствование медицинской помощи больным с онкологическими за</w:t>
      </w:r>
      <w:r w:rsidR="00760999">
        <w:rPr>
          <w:rFonts w:ascii="Times New Roman" w:hAnsi="Times New Roman" w:cs="Times New Roman"/>
          <w:sz w:val="28"/>
          <w:szCs w:val="28"/>
        </w:rPr>
        <w:t>болеваниями на 2011 - 2013 годы</w:t>
      </w:r>
      <w:r w:rsidR="00760999" w:rsidRPr="00760999">
        <w:rPr>
          <w:rFonts w:ascii="Times New Roman" w:hAnsi="Times New Roman" w:cs="Times New Roman"/>
          <w:sz w:val="28"/>
          <w:szCs w:val="28"/>
        </w:rPr>
        <w:t>”</w:t>
      </w:r>
      <w:r w:rsidR="00007431">
        <w:rPr>
          <w:rFonts w:ascii="Times New Roman" w:hAnsi="Times New Roman" w:cs="Times New Roman"/>
          <w:sz w:val="28"/>
          <w:szCs w:val="28"/>
        </w:rPr>
        <w:t>»</w:t>
      </w:r>
      <w:r w:rsidRPr="00760999">
        <w:rPr>
          <w:rFonts w:ascii="Times New Roman" w:hAnsi="Times New Roman" w:cs="Times New Roman"/>
          <w:sz w:val="28"/>
          <w:szCs w:val="28"/>
        </w:rPr>
        <w:t>;</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 xml:space="preserve">от 19 июня 2012 года </w:t>
      </w:r>
      <w:r w:rsidR="001F121E">
        <w:rPr>
          <w:rFonts w:ascii="Times New Roman" w:hAnsi="Times New Roman" w:cs="Times New Roman"/>
          <w:sz w:val="28"/>
          <w:szCs w:val="28"/>
        </w:rPr>
        <w:t>№</w:t>
      </w:r>
      <w:hyperlink r:id="rId14" w:history="1"/>
      <w:r w:rsidR="00760999">
        <w:rPr>
          <w:rFonts w:ascii="Times New Roman" w:hAnsi="Times New Roman" w:cs="Times New Roman"/>
          <w:sz w:val="28"/>
          <w:szCs w:val="28"/>
        </w:rPr>
        <w:t xml:space="preserve"> </w:t>
      </w:r>
      <w:r w:rsidR="00AB6753">
        <w:rPr>
          <w:rFonts w:ascii="Times New Roman" w:hAnsi="Times New Roman" w:cs="Times New Roman"/>
          <w:sz w:val="28"/>
          <w:szCs w:val="28"/>
        </w:rPr>
        <w:t>«</w:t>
      </w:r>
      <w:r w:rsidRPr="00760999">
        <w:rPr>
          <w:rFonts w:ascii="Times New Roman" w:hAnsi="Times New Roman" w:cs="Times New Roman"/>
          <w:sz w:val="28"/>
          <w:szCs w:val="28"/>
        </w:rPr>
        <w:t>О внесении изменений в долгосрочную целевую п</w:t>
      </w:r>
      <w:r w:rsidR="00760999">
        <w:rPr>
          <w:rFonts w:ascii="Times New Roman" w:hAnsi="Times New Roman" w:cs="Times New Roman"/>
          <w:sz w:val="28"/>
          <w:szCs w:val="28"/>
        </w:rPr>
        <w:t xml:space="preserve">рограмму Архангельской области </w:t>
      </w:r>
      <w:r w:rsidR="00760999" w:rsidRPr="00760999">
        <w:rPr>
          <w:rFonts w:ascii="Times New Roman" w:hAnsi="Times New Roman" w:cs="Times New Roman"/>
          <w:sz w:val="28"/>
          <w:szCs w:val="28"/>
        </w:rPr>
        <w:t>“</w:t>
      </w:r>
      <w:r w:rsidRPr="00760999">
        <w:rPr>
          <w:rFonts w:ascii="Times New Roman" w:hAnsi="Times New Roman" w:cs="Times New Roman"/>
          <w:sz w:val="28"/>
          <w:szCs w:val="28"/>
        </w:rPr>
        <w:t>Совершенствование медицинской помощи больным с онкологическими за</w:t>
      </w:r>
      <w:r w:rsidR="00760999">
        <w:rPr>
          <w:rFonts w:ascii="Times New Roman" w:hAnsi="Times New Roman" w:cs="Times New Roman"/>
          <w:sz w:val="28"/>
          <w:szCs w:val="28"/>
        </w:rPr>
        <w:t>болеваниями на 2011 - 2013 годы</w:t>
      </w:r>
      <w:r w:rsidR="00760999" w:rsidRPr="00760999">
        <w:rPr>
          <w:rFonts w:ascii="Times New Roman" w:hAnsi="Times New Roman" w:cs="Times New Roman"/>
          <w:sz w:val="28"/>
          <w:szCs w:val="28"/>
        </w:rPr>
        <w:t>”</w:t>
      </w:r>
      <w:r w:rsidR="00007431">
        <w:rPr>
          <w:rFonts w:ascii="Times New Roman" w:hAnsi="Times New Roman" w:cs="Times New Roman"/>
          <w:sz w:val="28"/>
          <w:szCs w:val="28"/>
        </w:rPr>
        <w:t>»</w:t>
      </w:r>
      <w:r w:rsidRPr="00760999">
        <w:rPr>
          <w:rFonts w:ascii="Times New Roman" w:hAnsi="Times New Roman" w:cs="Times New Roman"/>
          <w:sz w:val="28"/>
          <w:szCs w:val="28"/>
        </w:rPr>
        <w:t>.</w:t>
      </w:r>
    </w:p>
    <w:p w:rsidR="00A104C8" w:rsidRPr="00760999" w:rsidRDefault="00A104C8" w:rsidP="00760999">
      <w:pPr>
        <w:pStyle w:val="ConsPlusNormal"/>
        <w:spacing w:before="220" w:line="320" w:lineRule="atLeast"/>
        <w:ind w:firstLine="540"/>
        <w:contextualSpacing/>
        <w:jc w:val="both"/>
        <w:rPr>
          <w:rFonts w:ascii="Times New Roman" w:hAnsi="Times New Roman" w:cs="Times New Roman"/>
          <w:sz w:val="28"/>
          <w:szCs w:val="28"/>
        </w:rPr>
      </w:pPr>
      <w:r w:rsidRPr="00760999">
        <w:rPr>
          <w:rFonts w:ascii="Times New Roman" w:hAnsi="Times New Roman" w:cs="Times New Roman"/>
          <w:sz w:val="28"/>
          <w:szCs w:val="28"/>
        </w:rPr>
        <w:t>3. Настоящее постановление вступает в силу со дня его официального опубликования.</w:t>
      </w:r>
    </w:p>
    <w:p w:rsidR="00A104C8" w:rsidRPr="00760999" w:rsidRDefault="00A104C8" w:rsidP="00760999">
      <w:pPr>
        <w:pStyle w:val="ConsPlusNormal"/>
        <w:spacing w:line="320" w:lineRule="atLeast"/>
        <w:contextualSpacing/>
        <w:jc w:val="both"/>
        <w:rPr>
          <w:rFonts w:ascii="Times New Roman" w:hAnsi="Times New Roman" w:cs="Times New Roman"/>
          <w:sz w:val="28"/>
          <w:szCs w:val="28"/>
        </w:rPr>
      </w:pPr>
    </w:p>
    <w:p w:rsidR="00A104C8" w:rsidRPr="00760999" w:rsidRDefault="00A104C8" w:rsidP="00760999">
      <w:pPr>
        <w:pStyle w:val="ConsPlusNormal"/>
        <w:spacing w:line="320" w:lineRule="atLeast"/>
        <w:contextualSpacing/>
        <w:rPr>
          <w:rFonts w:ascii="Times New Roman" w:hAnsi="Times New Roman" w:cs="Times New Roman"/>
          <w:sz w:val="28"/>
          <w:szCs w:val="28"/>
        </w:rPr>
      </w:pPr>
      <w:r w:rsidRPr="00760999">
        <w:rPr>
          <w:rFonts w:ascii="Times New Roman" w:hAnsi="Times New Roman" w:cs="Times New Roman"/>
          <w:sz w:val="28"/>
          <w:szCs w:val="28"/>
        </w:rPr>
        <w:t>Исполняющий обязанности</w:t>
      </w:r>
    </w:p>
    <w:p w:rsidR="00A104C8" w:rsidRPr="00760999" w:rsidRDefault="00A104C8" w:rsidP="00760999">
      <w:pPr>
        <w:pStyle w:val="ConsPlusNormal"/>
        <w:spacing w:line="320" w:lineRule="atLeast"/>
        <w:contextualSpacing/>
        <w:rPr>
          <w:rFonts w:ascii="Times New Roman" w:hAnsi="Times New Roman" w:cs="Times New Roman"/>
          <w:sz w:val="28"/>
          <w:szCs w:val="28"/>
        </w:rPr>
      </w:pPr>
      <w:r w:rsidRPr="00760999">
        <w:rPr>
          <w:rFonts w:ascii="Times New Roman" w:hAnsi="Times New Roman" w:cs="Times New Roman"/>
          <w:sz w:val="28"/>
          <w:szCs w:val="28"/>
        </w:rPr>
        <w:t>Губернатора</w:t>
      </w:r>
    </w:p>
    <w:p w:rsidR="00A104C8" w:rsidRPr="00760999" w:rsidRDefault="00A104C8" w:rsidP="00760999">
      <w:pPr>
        <w:pStyle w:val="ConsPlusNormal"/>
        <w:spacing w:line="320" w:lineRule="atLeast"/>
        <w:contextualSpacing/>
        <w:rPr>
          <w:rFonts w:ascii="Times New Roman" w:hAnsi="Times New Roman" w:cs="Times New Roman"/>
          <w:sz w:val="28"/>
          <w:szCs w:val="28"/>
        </w:rPr>
      </w:pPr>
      <w:r w:rsidRPr="00760999">
        <w:rPr>
          <w:rFonts w:ascii="Times New Roman" w:hAnsi="Times New Roman" w:cs="Times New Roman"/>
          <w:sz w:val="28"/>
          <w:szCs w:val="28"/>
        </w:rPr>
        <w:t>Архангельской области</w:t>
      </w:r>
      <w:r w:rsidR="00760999">
        <w:rPr>
          <w:rFonts w:ascii="Times New Roman" w:hAnsi="Times New Roman" w:cs="Times New Roman"/>
          <w:sz w:val="28"/>
          <w:szCs w:val="28"/>
        </w:rPr>
        <w:tab/>
      </w:r>
      <w:r w:rsidR="00760999">
        <w:rPr>
          <w:rFonts w:ascii="Times New Roman" w:hAnsi="Times New Roman" w:cs="Times New Roman"/>
          <w:sz w:val="28"/>
          <w:szCs w:val="28"/>
        </w:rPr>
        <w:tab/>
      </w:r>
      <w:r w:rsidR="00760999">
        <w:rPr>
          <w:rFonts w:ascii="Times New Roman" w:hAnsi="Times New Roman" w:cs="Times New Roman"/>
          <w:sz w:val="28"/>
          <w:szCs w:val="28"/>
        </w:rPr>
        <w:tab/>
      </w:r>
      <w:r w:rsidR="00760999">
        <w:rPr>
          <w:rFonts w:ascii="Times New Roman" w:hAnsi="Times New Roman" w:cs="Times New Roman"/>
          <w:sz w:val="28"/>
          <w:szCs w:val="28"/>
        </w:rPr>
        <w:tab/>
      </w:r>
      <w:r w:rsidR="00760999">
        <w:rPr>
          <w:rFonts w:ascii="Times New Roman" w:hAnsi="Times New Roman" w:cs="Times New Roman"/>
          <w:sz w:val="28"/>
          <w:szCs w:val="28"/>
        </w:rPr>
        <w:tab/>
      </w:r>
      <w:r w:rsidR="00760999">
        <w:rPr>
          <w:rFonts w:ascii="Times New Roman" w:hAnsi="Times New Roman" w:cs="Times New Roman"/>
          <w:sz w:val="28"/>
          <w:szCs w:val="28"/>
        </w:rPr>
        <w:tab/>
      </w:r>
      <w:r w:rsidR="00760999">
        <w:rPr>
          <w:rFonts w:ascii="Times New Roman" w:hAnsi="Times New Roman" w:cs="Times New Roman"/>
          <w:sz w:val="28"/>
          <w:szCs w:val="28"/>
        </w:rPr>
        <w:tab/>
        <w:t xml:space="preserve">        А.П. Гришков</w:t>
      </w:r>
    </w:p>
    <w:p w:rsidR="00A104C8" w:rsidRPr="00760999" w:rsidRDefault="00A104C8">
      <w:pPr>
        <w:pStyle w:val="ConsPlusNormal"/>
        <w:jc w:val="both"/>
        <w:rPr>
          <w:rFonts w:ascii="Times New Roman" w:hAnsi="Times New Roman" w:cs="Times New Roman"/>
          <w:sz w:val="28"/>
          <w:szCs w:val="28"/>
        </w:rPr>
      </w:pPr>
    </w:p>
    <w:p w:rsidR="00A104C8" w:rsidRPr="00760999" w:rsidRDefault="00A104C8">
      <w:pPr>
        <w:pStyle w:val="ConsPlusNormal"/>
        <w:jc w:val="both"/>
        <w:rPr>
          <w:rFonts w:ascii="Times New Roman" w:hAnsi="Times New Roman" w:cs="Times New Roman"/>
          <w:sz w:val="28"/>
          <w:szCs w:val="28"/>
        </w:rPr>
      </w:pPr>
    </w:p>
    <w:p w:rsidR="00A104C8" w:rsidRPr="00760999" w:rsidRDefault="00A104C8">
      <w:pPr>
        <w:pStyle w:val="ConsPlusNormal"/>
        <w:jc w:val="both"/>
        <w:rPr>
          <w:rFonts w:ascii="Times New Roman" w:hAnsi="Times New Roman" w:cs="Times New Roman"/>
          <w:sz w:val="28"/>
          <w:szCs w:val="28"/>
        </w:rPr>
      </w:pPr>
    </w:p>
    <w:p w:rsidR="00A104C8" w:rsidRPr="00760999" w:rsidRDefault="00A104C8">
      <w:pPr>
        <w:pStyle w:val="ConsPlusNormal"/>
        <w:jc w:val="both"/>
        <w:rPr>
          <w:rFonts w:ascii="Times New Roman" w:hAnsi="Times New Roman" w:cs="Times New Roman"/>
          <w:sz w:val="28"/>
          <w:szCs w:val="28"/>
        </w:rPr>
      </w:pPr>
    </w:p>
    <w:p w:rsidR="00A104C8" w:rsidRPr="00760999" w:rsidRDefault="00A104C8">
      <w:pPr>
        <w:pStyle w:val="ConsPlusNormal"/>
        <w:jc w:val="both"/>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760999" w:rsidRDefault="00760999">
      <w:pPr>
        <w:pStyle w:val="ConsPlusNormal"/>
        <w:jc w:val="right"/>
        <w:outlineLvl w:val="0"/>
        <w:rPr>
          <w:rFonts w:ascii="Times New Roman" w:hAnsi="Times New Roman" w:cs="Times New Roman"/>
          <w:sz w:val="28"/>
          <w:szCs w:val="28"/>
        </w:rPr>
      </w:pPr>
    </w:p>
    <w:p w:rsidR="00A104C8" w:rsidRPr="00760999" w:rsidRDefault="00A104C8" w:rsidP="00AB6753">
      <w:pPr>
        <w:pStyle w:val="ConsPlusNormal"/>
        <w:ind w:left="4956" w:firstLine="708"/>
        <w:jc w:val="center"/>
        <w:outlineLvl w:val="0"/>
        <w:rPr>
          <w:rFonts w:ascii="Times New Roman" w:hAnsi="Times New Roman" w:cs="Times New Roman"/>
          <w:sz w:val="28"/>
          <w:szCs w:val="28"/>
        </w:rPr>
      </w:pPr>
      <w:r w:rsidRPr="00760999">
        <w:rPr>
          <w:rFonts w:ascii="Times New Roman" w:hAnsi="Times New Roman" w:cs="Times New Roman"/>
          <w:sz w:val="28"/>
          <w:szCs w:val="28"/>
        </w:rPr>
        <w:t>Утверждена</w:t>
      </w:r>
    </w:p>
    <w:p w:rsidR="00A104C8" w:rsidRPr="00760999" w:rsidRDefault="00A104C8" w:rsidP="00AB6753">
      <w:pPr>
        <w:pStyle w:val="ConsPlusNormal"/>
        <w:ind w:left="4956"/>
        <w:jc w:val="center"/>
        <w:rPr>
          <w:rFonts w:ascii="Times New Roman" w:hAnsi="Times New Roman" w:cs="Times New Roman"/>
          <w:sz w:val="28"/>
          <w:szCs w:val="28"/>
        </w:rPr>
      </w:pPr>
      <w:r w:rsidRPr="00760999">
        <w:rPr>
          <w:rFonts w:ascii="Times New Roman" w:hAnsi="Times New Roman" w:cs="Times New Roman"/>
          <w:sz w:val="28"/>
          <w:szCs w:val="28"/>
        </w:rPr>
        <w:t>постановлением Правительства</w:t>
      </w:r>
    </w:p>
    <w:p w:rsidR="00A104C8" w:rsidRPr="00760999" w:rsidRDefault="00A104C8" w:rsidP="00AB6753">
      <w:pPr>
        <w:pStyle w:val="ConsPlusNormal"/>
        <w:ind w:left="4956"/>
        <w:jc w:val="center"/>
        <w:rPr>
          <w:rFonts w:ascii="Times New Roman" w:hAnsi="Times New Roman" w:cs="Times New Roman"/>
          <w:sz w:val="28"/>
          <w:szCs w:val="28"/>
        </w:rPr>
      </w:pPr>
      <w:r w:rsidRPr="00760999">
        <w:rPr>
          <w:rFonts w:ascii="Times New Roman" w:hAnsi="Times New Roman" w:cs="Times New Roman"/>
          <w:sz w:val="28"/>
          <w:szCs w:val="28"/>
        </w:rPr>
        <w:t>Архангельской области</w:t>
      </w:r>
    </w:p>
    <w:p w:rsidR="00A104C8" w:rsidRDefault="00A104C8" w:rsidP="00AB6753">
      <w:pPr>
        <w:pStyle w:val="ConsPlusNormal"/>
        <w:ind w:left="4956"/>
        <w:jc w:val="center"/>
        <w:rPr>
          <w:rFonts w:ascii="Times New Roman" w:hAnsi="Times New Roman" w:cs="Times New Roman"/>
          <w:sz w:val="28"/>
          <w:szCs w:val="28"/>
        </w:rPr>
      </w:pPr>
      <w:r w:rsidRPr="00760999">
        <w:rPr>
          <w:rFonts w:ascii="Times New Roman" w:hAnsi="Times New Roman" w:cs="Times New Roman"/>
          <w:sz w:val="28"/>
          <w:szCs w:val="28"/>
        </w:rPr>
        <w:t xml:space="preserve">от 12.10.2012 </w:t>
      </w:r>
      <w:r w:rsidR="00AB6753">
        <w:rPr>
          <w:rFonts w:ascii="Times New Roman" w:hAnsi="Times New Roman" w:cs="Times New Roman"/>
          <w:sz w:val="28"/>
          <w:szCs w:val="28"/>
        </w:rPr>
        <w:t>№</w:t>
      </w:r>
      <w:r w:rsidRPr="00760999">
        <w:rPr>
          <w:rFonts w:ascii="Times New Roman" w:hAnsi="Times New Roman" w:cs="Times New Roman"/>
          <w:sz w:val="28"/>
          <w:szCs w:val="28"/>
        </w:rPr>
        <w:t xml:space="preserve"> 462-пп</w:t>
      </w:r>
    </w:p>
    <w:p w:rsidR="00AB6753" w:rsidRPr="00760999" w:rsidRDefault="00AB6753" w:rsidP="00AB6753">
      <w:pPr>
        <w:pStyle w:val="ConsPlusNormal"/>
        <w:ind w:left="4956"/>
        <w:jc w:val="center"/>
        <w:rPr>
          <w:rFonts w:ascii="Times New Roman" w:hAnsi="Times New Roman" w:cs="Times New Roman"/>
          <w:sz w:val="28"/>
          <w:szCs w:val="28"/>
        </w:rPr>
      </w:pPr>
    </w:p>
    <w:p w:rsidR="00A104C8" w:rsidRPr="00760999" w:rsidRDefault="00A104C8">
      <w:pPr>
        <w:pStyle w:val="ConsPlusNormal"/>
        <w:jc w:val="both"/>
        <w:rPr>
          <w:rFonts w:ascii="Times New Roman" w:hAnsi="Times New Roman" w:cs="Times New Roman"/>
          <w:sz w:val="28"/>
          <w:szCs w:val="28"/>
        </w:rPr>
      </w:pPr>
    </w:p>
    <w:p w:rsidR="00AB6753" w:rsidRPr="00AB6753" w:rsidRDefault="00AB6753" w:rsidP="00AB6753">
      <w:pPr>
        <w:spacing w:line="320" w:lineRule="atLeast"/>
        <w:contextualSpacing/>
        <w:jc w:val="center"/>
        <w:rPr>
          <w:rFonts w:ascii="Times New Roman" w:eastAsia="Times New Roman" w:hAnsi="Times New Roman" w:cs="Times New Roman"/>
          <w:b/>
          <w:sz w:val="28"/>
          <w:szCs w:val="28"/>
          <w:lang w:eastAsia="ru-RU"/>
        </w:rPr>
      </w:pPr>
      <w:bookmarkStart w:id="0" w:name="P54"/>
      <w:bookmarkEnd w:id="0"/>
      <w:r w:rsidRPr="00AB6753">
        <w:rPr>
          <w:rFonts w:ascii="Times New Roman" w:eastAsia="Times New Roman" w:hAnsi="Times New Roman" w:cs="Times New Roman"/>
          <w:b/>
          <w:sz w:val="28"/>
          <w:szCs w:val="28"/>
          <w:lang w:eastAsia="ru-RU"/>
        </w:rPr>
        <w:t>Государственная программа Архангельской области</w:t>
      </w:r>
    </w:p>
    <w:p w:rsidR="00AB6753" w:rsidRPr="00AB6753" w:rsidRDefault="00AB6753" w:rsidP="00AB6753">
      <w:pPr>
        <w:spacing w:line="320"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B6753">
        <w:rPr>
          <w:rFonts w:ascii="Times New Roman" w:eastAsia="Times New Roman" w:hAnsi="Times New Roman" w:cs="Times New Roman"/>
          <w:b/>
          <w:sz w:val="28"/>
          <w:szCs w:val="28"/>
          <w:lang w:eastAsia="ru-RU"/>
        </w:rPr>
        <w:t>Развитие здравоохранения Архангельской области (2013-2020 годы)</w:t>
      </w:r>
      <w:r>
        <w:rPr>
          <w:rFonts w:ascii="Times New Roman" w:eastAsia="Times New Roman" w:hAnsi="Times New Roman" w:cs="Times New Roman"/>
          <w:b/>
          <w:sz w:val="28"/>
          <w:szCs w:val="28"/>
          <w:lang w:eastAsia="ru-RU"/>
        </w:rPr>
        <w:t>»</w:t>
      </w:r>
    </w:p>
    <w:p w:rsidR="00A104C8" w:rsidRPr="00760999" w:rsidRDefault="00A104C8">
      <w:pPr>
        <w:pStyle w:val="ConsPlusNormal"/>
        <w:jc w:val="both"/>
        <w:rPr>
          <w:rFonts w:ascii="Times New Roman" w:hAnsi="Times New Roman" w:cs="Times New Roman"/>
          <w:sz w:val="28"/>
          <w:szCs w:val="28"/>
        </w:rPr>
      </w:pPr>
    </w:p>
    <w:p w:rsidR="00A104C8" w:rsidRPr="00AB6753" w:rsidRDefault="00A104C8">
      <w:pPr>
        <w:pStyle w:val="ConsPlusNormal"/>
        <w:jc w:val="center"/>
        <w:outlineLvl w:val="1"/>
        <w:rPr>
          <w:rFonts w:ascii="Times New Roman" w:hAnsi="Times New Roman" w:cs="Times New Roman"/>
          <w:sz w:val="28"/>
          <w:szCs w:val="28"/>
        </w:rPr>
      </w:pPr>
      <w:r w:rsidRPr="00AB6753">
        <w:rPr>
          <w:rFonts w:ascii="Times New Roman" w:hAnsi="Times New Roman" w:cs="Times New Roman"/>
          <w:sz w:val="28"/>
          <w:szCs w:val="28"/>
        </w:rPr>
        <w:t>ПАСПОРТ</w:t>
      </w:r>
    </w:p>
    <w:p w:rsidR="00A104C8" w:rsidRPr="00AB6753" w:rsidRDefault="00A104C8">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государственной программы Архангельской области</w:t>
      </w:r>
    </w:p>
    <w:p w:rsidR="00A104C8" w:rsidRPr="00AB6753" w:rsidRDefault="00AB675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104C8" w:rsidRPr="00AB6753">
        <w:rPr>
          <w:rFonts w:ascii="Times New Roman" w:hAnsi="Times New Roman" w:cs="Times New Roman"/>
          <w:sz w:val="28"/>
          <w:szCs w:val="28"/>
        </w:rPr>
        <w:t>Развитие здравоохранения Архангельской области</w:t>
      </w:r>
    </w:p>
    <w:p w:rsidR="00A104C8" w:rsidRPr="00AB6753" w:rsidRDefault="00AB6753">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(2013 - 2020 годы)</w:t>
      </w:r>
      <w:r>
        <w:rPr>
          <w:rFonts w:ascii="Times New Roman" w:hAnsi="Times New Roman" w:cs="Times New Roman"/>
          <w:sz w:val="28"/>
          <w:szCs w:val="28"/>
        </w:rPr>
        <w:t>»</w:t>
      </w:r>
    </w:p>
    <w:p w:rsidR="00A104C8" w:rsidRPr="00AB6753" w:rsidRDefault="00A104C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Наименование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государственная п</w:t>
            </w:r>
            <w:r w:rsidR="00AB6753" w:rsidRPr="00B925FF">
              <w:rPr>
                <w:rFonts w:ascii="Times New Roman" w:hAnsi="Times New Roman" w:cs="Times New Roman"/>
                <w:sz w:val="24"/>
                <w:szCs w:val="24"/>
              </w:rPr>
              <w:t>рограмма Архангельской области «</w:t>
            </w:r>
            <w:r w:rsidRPr="00B925FF">
              <w:rPr>
                <w:rFonts w:ascii="Times New Roman" w:hAnsi="Times New Roman" w:cs="Times New Roman"/>
                <w:sz w:val="24"/>
                <w:szCs w:val="24"/>
              </w:rPr>
              <w:t>Развитие здравоохранения Архангель</w:t>
            </w:r>
            <w:r w:rsidR="00AB6753" w:rsidRPr="00B925FF">
              <w:rPr>
                <w:rFonts w:ascii="Times New Roman" w:hAnsi="Times New Roman" w:cs="Times New Roman"/>
                <w:sz w:val="24"/>
                <w:szCs w:val="24"/>
              </w:rPr>
              <w:t>ской области (2013 - 2020 годы)»</w:t>
            </w:r>
            <w:r w:rsidRPr="00B925FF">
              <w:rPr>
                <w:rFonts w:ascii="Times New Roman" w:hAnsi="Times New Roman" w:cs="Times New Roman"/>
                <w:sz w:val="24"/>
                <w:szCs w:val="24"/>
              </w:rPr>
              <w:t xml:space="preserve"> (далее - государственная программа)</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Ответственный исполнитель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tc>
      </w:tr>
      <w:tr w:rsidR="00A104C8" w:rsidRPr="00AB6753">
        <w:tblPrEx>
          <w:tblBorders>
            <w:insideH w:val="nil"/>
          </w:tblBorders>
        </w:tblPrEx>
        <w:tc>
          <w:tcPr>
            <w:tcW w:w="3005" w:type="dxa"/>
            <w:tcBorders>
              <w:bottom w:val="nil"/>
            </w:tcBorders>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Соисполнители государственной программы</w:t>
            </w:r>
          </w:p>
        </w:tc>
        <w:tc>
          <w:tcPr>
            <w:tcW w:w="422" w:type="dxa"/>
            <w:tcBorders>
              <w:bottom w:val="nil"/>
            </w:tcBorders>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Borders>
              <w:bottom w:val="nil"/>
            </w:tcBorders>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министерство строительства и архитектуры Архангельской области (далее - министерство строительства и архитектуры)</w:t>
            </w:r>
          </w:p>
        </w:tc>
      </w:tr>
      <w:tr w:rsidR="00A104C8" w:rsidRPr="00AB6753">
        <w:tblPrEx>
          <w:tblBorders>
            <w:insideH w:val="nil"/>
          </w:tblBorders>
        </w:tblPrEx>
        <w:tc>
          <w:tcPr>
            <w:tcW w:w="8983" w:type="dxa"/>
            <w:gridSpan w:val="3"/>
            <w:tcBorders>
              <w:top w:val="nil"/>
            </w:tcBorders>
          </w:tcPr>
          <w:p w:rsidR="00A104C8" w:rsidRPr="00B925FF" w:rsidRDefault="00A104C8">
            <w:pPr>
              <w:pStyle w:val="ConsPlusNormal"/>
              <w:jc w:val="both"/>
              <w:rPr>
                <w:rFonts w:ascii="Times New Roman" w:hAnsi="Times New Roman" w:cs="Times New Roman"/>
                <w:sz w:val="24"/>
                <w:szCs w:val="24"/>
              </w:rPr>
            </w:pP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Подпрограммы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632C8">
            <w:pPr>
              <w:pStyle w:val="ConsPlusNormal"/>
              <w:rPr>
                <w:rFonts w:ascii="Times New Roman" w:hAnsi="Times New Roman" w:cs="Times New Roman"/>
                <w:sz w:val="24"/>
                <w:szCs w:val="24"/>
              </w:rPr>
            </w:pPr>
            <w:hyperlink w:anchor="P49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1</w:t>
              </w:r>
            </w:hyperlink>
            <w:r w:rsidR="00AB6753" w:rsidRPr="00B925FF">
              <w:rPr>
                <w:rFonts w:ascii="Times New Roman" w:hAnsi="Times New Roman" w:cs="Times New Roman"/>
                <w:sz w:val="24"/>
                <w:szCs w:val="24"/>
              </w:rPr>
              <w:t xml:space="preserve"> «</w:t>
            </w:r>
            <w:r w:rsidR="00A104C8" w:rsidRPr="00B925FF">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755"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2</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07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3</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Развитие государственно-частного партнерства</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154"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4</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Охрана здоровья матери и ребенка</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32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5</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Развитие медицинской реабилитации и санаторно-курортного лечения, в том числе детей</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45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6</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Оказание паллиативной помощи, в том числе детям</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526"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7</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Кадровое обеспечение системы </w:t>
            </w:r>
            <w:r w:rsidR="00A104C8" w:rsidRPr="00B925FF">
              <w:rPr>
                <w:rFonts w:ascii="Times New Roman" w:hAnsi="Times New Roman" w:cs="Times New Roman"/>
                <w:sz w:val="24"/>
                <w:szCs w:val="24"/>
              </w:rPr>
              <w:lastRenderedPageBreak/>
              <w:t>здравоохранения</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743"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8</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Совершенствование системы лекарственного обеспечения, в том числе в амбулаторных условиях</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1950"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9</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Развитие информатизации в здравоохранении</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A632C8">
            <w:pPr>
              <w:pStyle w:val="ConsPlusNormal"/>
              <w:rPr>
                <w:rFonts w:ascii="Times New Roman" w:hAnsi="Times New Roman" w:cs="Times New Roman"/>
                <w:sz w:val="24"/>
                <w:szCs w:val="24"/>
              </w:rPr>
            </w:pPr>
            <w:hyperlink w:anchor="P2020"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10</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Совершенствование системы территориального планирования Архангельской области</w:t>
            </w:r>
            <w:r w:rsidR="00AB6753" w:rsidRPr="00B925FF">
              <w:rPr>
                <w:rFonts w:ascii="Times New Roman" w:hAnsi="Times New Roman" w:cs="Times New Roman"/>
                <w:sz w:val="24"/>
                <w:szCs w:val="24"/>
              </w:rPr>
              <w:t>»</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lastRenderedPageBreak/>
              <w:t>Цели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улучшение состояния здоровья населения Архангельской области (далее - население) на основе повышения качества и доступности оказания медицинской помощи;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104C8" w:rsidRPr="00B925FF" w:rsidRDefault="00A632C8">
            <w:pPr>
              <w:pStyle w:val="ConsPlusNormal"/>
              <w:rPr>
                <w:rFonts w:ascii="Times New Roman" w:hAnsi="Times New Roman" w:cs="Times New Roman"/>
                <w:sz w:val="24"/>
                <w:szCs w:val="24"/>
              </w:rPr>
            </w:pPr>
            <w:hyperlink w:anchor="P2240" w:history="1">
              <w:r w:rsidR="00A104C8" w:rsidRPr="00B925FF">
                <w:rPr>
                  <w:rFonts w:ascii="Times New Roman" w:hAnsi="Times New Roman" w:cs="Times New Roman"/>
                  <w:sz w:val="24"/>
                  <w:szCs w:val="24"/>
                </w:rPr>
                <w:t>Перечень</w:t>
              </w:r>
            </w:hyperlink>
            <w:r w:rsidR="00A104C8" w:rsidRPr="00B925FF">
              <w:rPr>
                <w:rFonts w:ascii="Times New Roman" w:hAnsi="Times New Roman" w:cs="Times New Roman"/>
                <w:sz w:val="24"/>
                <w:szCs w:val="24"/>
              </w:rPr>
              <w:t xml:space="preserve"> целевых показателей государственной программы приведен в приложении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1 к государственной программе</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Задачи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1 - обеспечение приоритета профилактики в сфере охраны здоровья и развития первичной медико-санитарной помощи;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2 - гарантированное обеспечение населения качественной и доступной медицинской помощью (специализированной, в том числе высокотехнологичной), скорой (в том числе скорой специализированной) и лекарственной помощью на основе стандартов и порядков оказания медицинской помощи;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3 - развитие государственно-частного партнерства в сфере здравоохранения;</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4 - совершенствование службы охраны материнства и детства;</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5 - развитие медицинской реабилитации населения и совершенствование системы санаторно-курортного лечения, в том числе детей;</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6 - обеспечение населения паллиативной медицинской помощью, в том числе детей;</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7 - улучшение кадровой ситуации в сфере здравоохранения Архангельской области, повышение квалификации медицинских работников и создание системы мотивации их к качественному труду;</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8 - информатизация отрасли;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9 - повышение эффективности организации медицинской помощи с созданием трехуровневой системы ее оказания и обеспечения </w:t>
            </w:r>
            <w:r w:rsidRPr="00B925FF">
              <w:rPr>
                <w:rFonts w:ascii="Times New Roman" w:hAnsi="Times New Roman" w:cs="Times New Roman"/>
                <w:sz w:val="24"/>
                <w:szCs w:val="24"/>
              </w:rPr>
              <w:lastRenderedPageBreak/>
              <w:t>системности организации охраны здоровья</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lastRenderedPageBreak/>
              <w:t>Сроки и этапы реализации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государственная программа реализуется в два этапа:</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первый этап: 2013 - 2015 год;</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второй этап: 2016 - 2020 год</w:t>
            </w:r>
          </w:p>
        </w:tc>
      </w:tr>
      <w:tr w:rsidR="00C70B81" w:rsidRPr="00AB6753">
        <w:tblPrEx>
          <w:tblBorders>
            <w:insideH w:val="nil"/>
          </w:tblBorders>
        </w:tblPrEx>
        <w:tc>
          <w:tcPr>
            <w:tcW w:w="3005" w:type="dxa"/>
            <w:tcBorders>
              <w:bottom w:val="nil"/>
            </w:tcBorders>
          </w:tcPr>
          <w:p w:rsidR="00C70B81" w:rsidRPr="00C70B81" w:rsidRDefault="00C70B81" w:rsidP="00C70B81">
            <w:pPr>
              <w:autoSpaceDE w:val="0"/>
              <w:autoSpaceDN w:val="0"/>
              <w:adjustRightInd w:val="0"/>
              <w:rPr>
                <w:rFonts w:ascii="Times New Roman" w:hAnsi="Times New Roman" w:cs="Times New Roman"/>
                <w:bCs/>
                <w:sz w:val="24"/>
                <w:szCs w:val="24"/>
              </w:rPr>
            </w:pPr>
            <w:r w:rsidRPr="00C70B81">
              <w:rPr>
                <w:rFonts w:ascii="Times New Roman" w:hAnsi="Times New Roman" w:cs="Times New Roman"/>
                <w:bCs/>
                <w:sz w:val="24"/>
                <w:szCs w:val="24"/>
              </w:rPr>
              <w:t xml:space="preserve">Объемы </w:t>
            </w:r>
          </w:p>
          <w:p w:rsidR="00C70B81" w:rsidRPr="00C70B81" w:rsidRDefault="00C70B81" w:rsidP="00C70B81">
            <w:pPr>
              <w:autoSpaceDE w:val="0"/>
              <w:autoSpaceDN w:val="0"/>
              <w:adjustRightInd w:val="0"/>
              <w:rPr>
                <w:rFonts w:ascii="Times New Roman" w:hAnsi="Times New Roman" w:cs="Times New Roman"/>
                <w:bCs/>
                <w:sz w:val="24"/>
                <w:szCs w:val="24"/>
              </w:rPr>
            </w:pPr>
            <w:r w:rsidRPr="00C70B81">
              <w:rPr>
                <w:rFonts w:ascii="Times New Roman" w:hAnsi="Times New Roman" w:cs="Times New Roman"/>
                <w:bCs/>
                <w:sz w:val="24"/>
                <w:szCs w:val="24"/>
              </w:rPr>
              <w:t>и источники финансирования государственной программы</w:t>
            </w:r>
          </w:p>
        </w:tc>
        <w:tc>
          <w:tcPr>
            <w:tcW w:w="422" w:type="dxa"/>
            <w:tcBorders>
              <w:bottom w:val="nil"/>
            </w:tcBorders>
          </w:tcPr>
          <w:p w:rsidR="00C70B81" w:rsidRPr="00C70B81" w:rsidRDefault="00C70B81" w:rsidP="00C70B81">
            <w:pPr>
              <w:autoSpaceDE w:val="0"/>
              <w:autoSpaceDN w:val="0"/>
              <w:adjustRightInd w:val="0"/>
              <w:jc w:val="center"/>
              <w:rPr>
                <w:rFonts w:ascii="Times New Roman" w:hAnsi="Times New Roman" w:cs="Times New Roman"/>
                <w:bCs/>
                <w:sz w:val="24"/>
                <w:szCs w:val="24"/>
              </w:rPr>
            </w:pPr>
            <w:r w:rsidRPr="00C70B81">
              <w:rPr>
                <w:rFonts w:ascii="Times New Roman" w:hAnsi="Times New Roman" w:cs="Times New Roman"/>
                <w:bCs/>
                <w:sz w:val="24"/>
                <w:szCs w:val="24"/>
              </w:rPr>
              <w:t>–</w:t>
            </w:r>
          </w:p>
        </w:tc>
        <w:tc>
          <w:tcPr>
            <w:tcW w:w="5556" w:type="dxa"/>
            <w:tcBorders>
              <w:bottom w:val="nil"/>
            </w:tcBorders>
          </w:tcPr>
          <w:p w:rsidR="00C70B81" w:rsidRPr="00C70B81" w:rsidRDefault="00C70B81" w:rsidP="00C70B81">
            <w:pPr>
              <w:autoSpaceDE w:val="0"/>
              <w:autoSpaceDN w:val="0"/>
              <w:adjustRightInd w:val="0"/>
              <w:spacing w:after="80"/>
              <w:rPr>
                <w:rFonts w:ascii="Times New Roman" w:hAnsi="Times New Roman" w:cs="Times New Roman"/>
                <w:bCs/>
                <w:sz w:val="24"/>
                <w:szCs w:val="24"/>
              </w:rPr>
            </w:pPr>
            <w:r w:rsidRPr="00C70B81">
              <w:rPr>
                <w:rFonts w:ascii="Times New Roman" w:hAnsi="Times New Roman" w:cs="Times New Roman"/>
                <w:bCs/>
                <w:sz w:val="24"/>
                <w:szCs w:val="24"/>
              </w:rPr>
              <w:t xml:space="preserve">общий объем финансирования –  </w:t>
            </w:r>
            <w:r w:rsidRPr="00C70B81">
              <w:rPr>
                <w:rFonts w:ascii="Times New Roman" w:hAnsi="Times New Roman" w:cs="Times New Roman"/>
                <w:bCs/>
                <w:sz w:val="24"/>
                <w:szCs w:val="24"/>
                <w:shd w:val="clear" w:color="auto" w:fill="FFFFFF"/>
              </w:rPr>
              <w:t>244 953 315,1 т</w:t>
            </w:r>
            <w:r w:rsidRPr="00C70B81">
              <w:rPr>
                <w:rFonts w:ascii="Times New Roman" w:hAnsi="Times New Roman" w:cs="Times New Roman"/>
                <w:bCs/>
                <w:sz w:val="24"/>
                <w:szCs w:val="24"/>
              </w:rPr>
              <w:t xml:space="preserve">ыс. рублей, </w:t>
            </w:r>
            <w:r w:rsidRPr="00C70B81">
              <w:rPr>
                <w:rFonts w:ascii="Times New Roman" w:hAnsi="Times New Roman" w:cs="Times New Roman"/>
                <w:bCs/>
                <w:sz w:val="24"/>
                <w:szCs w:val="24"/>
              </w:rPr>
              <w:br/>
              <w:t xml:space="preserve">из них средства: </w:t>
            </w:r>
          </w:p>
          <w:p w:rsidR="00C70B81" w:rsidRPr="00C70B81" w:rsidRDefault="00C70B81" w:rsidP="00C70B81">
            <w:pPr>
              <w:autoSpaceDE w:val="0"/>
              <w:autoSpaceDN w:val="0"/>
              <w:adjustRightInd w:val="0"/>
              <w:spacing w:after="60"/>
              <w:rPr>
                <w:rFonts w:ascii="Times New Roman" w:hAnsi="Times New Roman" w:cs="Times New Roman"/>
                <w:bCs/>
                <w:sz w:val="24"/>
                <w:szCs w:val="24"/>
              </w:rPr>
            </w:pPr>
            <w:r w:rsidRPr="00C70B81">
              <w:rPr>
                <w:rFonts w:ascii="Times New Roman" w:hAnsi="Times New Roman" w:cs="Times New Roman"/>
                <w:bCs/>
                <w:sz w:val="24"/>
                <w:szCs w:val="24"/>
              </w:rPr>
              <w:t>федерального бюджета – 4 153 310,4 тыс. рублей;</w:t>
            </w:r>
          </w:p>
          <w:p w:rsidR="00C70B81" w:rsidRPr="00C70B81" w:rsidRDefault="00C70B81" w:rsidP="00C70B81">
            <w:pPr>
              <w:autoSpaceDE w:val="0"/>
              <w:autoSpaceDN w:val="0"/>
              <w:adjustRightInd w:val="0"/>
              <w:spacing w:after="80"/>
              <w:rPr>
                <w:rFonts w:ascii="Times New Roman" w:hAnsi="Times New Roman" w:cs="Times New Roman"/>
                <w:bCs/>
                <w:sz w:val="24"/>
                <w:szCs w:val="24"/>
              </w:rPr>
            </w:pPr>
            <w:r w:rsidRPr="00C70B81">
              <w:rPr>
                <w:rFonts w:ascii="Times New Roman" w:hAnsi="Times New Roman" w:cs="Times New Roman"/>
                <w:bCs/>
                <w:sz w:val="24"/>
                <w:szCs w:val="24"/>
              </w:rPr>
              <w:t>областного бюджета – 100 578 217,2 тыс. рублей;</w:t>
            </w:r>
          </w:p>
          <w:p w:rsidR="00C70B81" w:rsidRPr="00C70B81" w:rsidRDefault="00C70B81" w:rsidP="00C70B81">
            <w:pPr>
              <w:autoSpaceDE w:val="0"/>
              <w:autoSpaceDN w:val="0"/>
              <w:adjustRightInd w:val="0"/>
              <w:rPr>
                <w:rFonts w:ascii="Times New Roman" w:hAnsi="Times New Roman" w:cs="Times New Roman"/>
                <w:bCs/>
                <w:sz w:val="24"/>
                <w:szCs w:val="24"/>
              </w:rPr>
            </w:pPr>
            <w:r w:rsidRPr="00C70B81">
              <w:rPr>
                <w:rFonts w:ascii="Times New Roman" w:hAnsi="Times New Roman" w:cs="Times New Roman"/>
                <w:bCs/>
                <w:sz w:val="24"/>
                <w:szCs w:val="24"/>
              </w:rPr>
              <w:t>территориального фонда обязательного медицинского страхован</w:t>
            </w:r>
            <w:r>
              <w:rPr>
                <w:rFonts w:ascii="Times New Roman" w:hAnsi="Times New Roman" w:cs="Times New Roman"/>
                <w:bCs/>
                <w:sz w:val="24"/>
                <w:szCs w:val="24"/>
              </w:rPr>
              <w:t>ия – 140 221 787,5 тыс. рублей</w:t>
            </w:r>
          </w:p>
        </w:tc>
      </w:tr>
      <w:tr w:rsidR="00C70B81" w:rsidRPr="00AB6753">
        <w:tblPrEx>
          <w:tblBorders>
            <w:insideH w:val="nil"/>
          </w:tblBorders>
        </w:tblPrEx>
        <w:tc>
          <w:tcPr>
            <w:tcW w:w="8983" w:type="dxa"/>
            <w:gridSpan w:val="3"/>
            <w:tcBorders>
              <w:top w:val="nil"/>
            </w:tcBorders>
          </w:tcPr>
          <w:p w:rsidR="00C70B81" w:rsidRPr="00AB6753" w:rsidRDefault="00C70B81" w:rsidP="00C70B81">
            <w:pPr>
              <w:pStyle w:val="ConsPlusNormal"/>
              <w:jc w:val="both"/>
            </w:pPr>
          </w:p>
        </w:tc>
      </w:tr>
    </w:tbl>
    <w:p w:rsidR="00A104C8" w:rsidRPr="00AB6753" w:rsidRDefault="00A104C8">
      <w:pPr>
        <w:pStyle w:val="ConsPlusNormal"/>
        <w:jc w:val="both"/>
      </w:pPr>
    </w:p>
    <w:p w:rsidR="00A104C8" w:rsidRPr="00AB6753" w:rsidRDefault="00A104C8">
      <w:pPr>
        <w:pStyle w:val="ConsPlusNormal"/>
        <w:jc w:val="center"/>
        <w:outlineLvl w:val="1"/>
        <w:rPr>
          <w:rFonts w:ascii="Times New Roman" w:hAnsi="Times New Roman" w:cs="Times New Roman"/>
          <w:sz w:val="28"/>
          <w:szCs w:val="28"/>
        </w:rPr>
      </w:pPr>
      <w:r w:rsidRPr="00AB6753">
        <w:rPr>
          <w:rFonts w:ascii="Times New Roman" w:hAnsi="Times New Roman" w:cs="Times New Roman"/>
          <w:sz w:val="28"/>
          <w:szCs w:val="28"/>
        </w:rPr>
        <w:t>I. Приоритеты государственной политики</w:t>
      </w:r>
    </w:p>
    <w:p w:rsidR="00A104C8" w:rsidRPr="00AB6753" w:rsidRDefault="00A104C8">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в сфере реализации государственной программы.</w:t>
      </w:r>
    </w:p>
    <w:p w:rsidR="00A104C8" w:rsidRPr="00AB6753" w:rsidRDefault="00A104C8">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Общая характеристика сферы реализации</w:t>
      </w:r>
    </w:p>
    <w:p w:rsidR="00A104C8" w:rsidRPr="00AB6753" w:rsidRDefault="00A104C8">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государственной программы</w:t>
      </w:r>
    </w:p>
    <w:p w:rsidR="00A104C8" w:rsidRPr="00AB6753" w:rsidRDefault="00A104C8">
      <w:pPr>
        <w:pStyle w:val="ConsPlusNormal"/>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Приоритеты государственной политики в сфере здравоохранения Архангельской области, направленной на сохранение и укрепление здоровья населения, определены в соответствии с </w:t>
      </w:r>
      <w:hyperlink r:id="rId15" w:history="1">
        <w:r w:rsidRPr="00AB6753">
          <w:rPr>
            <w:rFonts w:ascii="Times New Roman" w:hAnsi="Times New Roman" w:cs="Times New Roman"/>
            <w:sz w:val="28"/>
            <w:szCs w:val="28"/>
          </w:rPr>
          <w:t>Указом</w:t>
        </w:r>
      </w:hyperlink>
      <w:r w:rsidRPr="00AB6753">
        <w:rPr>
          <w:rFonts w:ascii="Times New Roman" w:hAnsi="Times New Roman" w:cs="Times New Roman"/>
          <w:sz w:val="28"/>
          <w:szCs w:val="28"/>
        </w:rPr>
        <w:t xml:space="preserve"> Президента Российской Федерации от 7 мая 2012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598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совершенствовании государственной политики в сфере здравоохранения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включают:</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снижение смертности населения от всех причин, от болезней кровообращения, от новообразований, от дорожно-транспортных происшествий (далее - ДТП);</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снижение младенческой и материнской смертности;</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реализацию мероприятий по формированию здорового образа жизни населения,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оказание качественной бесплатной медицинской помощи жителям Архангельской области;</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развитие инфраструктуры и ресурсного обеспечения здравоохранения Архангельской области, включающего финансовое, материально-техническое и технологическое оснащение государственных медицинских организаций Архангельской области (далее - государственные медицинские организации), на основе инновационных подходов и принципа стандартизации;</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обеспечение системы здравоохранения Архангельской области медицинскими кадрами, повышение квалификации медицинских работников, </w:t>
      </w:r>
      <w:r w:rsidRPr="00AB6753">
        <w:rPr>
          <w:rFonts w:ascii="Times New Roman" w:hAnsi="Times New Roman" w:cs="Times New Roman"/>
          <w:sz w:val="28"/>
          <w:szCs w:val="28"/>
        </w:rPr>
        <w:lastRenderedPageBreak/>
        <w:t>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Архангельская область расположена на севере Восточно-Европейской равнины, входит в состав Северо-Западного федерального округа. Площадь территории Архангельской области - 413,2 тыс. кв. км. Плотность населения (число жителей на 1 кв. км) в среднем составляет 2,8 человека на 1 кв. км и колеблется от 1207,6 в г. Архангельске до 0,3 в муниципальных образованиях </w:t>
      </w:r>
      <w:r w:rsidR="00AB6753" w:rsidRPr="00AB6753">
        <w:rPr>
          <w:rFonts w:ascii="Times New Roman" w:hAnsi="Times New Roman" w:cs="Times New Roman"/>
          <w:sz w:val="28"/>
          <w:szCs w:val="28"/>
        </w:rPr>
        <w:t>«</w:t>
      </w:r>
      <w:proofErr w:type="spellStart"/>
      <w:r w:rsidRPr="00AB6753">
        <w:rPr>
          <w:rFonts w:ascii="Times New Roman" w:hAnsi="Times New Roman" w:cs="Times New Roman"/>
          <w:sz w:val="28"/>
          <w:szCs w:val="28"/>
        </w:rPr>
        <w:t>Лешуконский</w:t>
      </w:r>
      <w:proofErr w:type="spellEnd"/>
      <w:r w:rsidRPr="00AB6753">
        <w:rPr>
          <w:rFonts w:ascii="Times New Roman" w:hAnsi="Times New Roman" w:cs="Times New Roman"/>
          <w:sz w:val="28"/>
          <w:szCs w:val="28"/>
        </w:rPr>
        <w:t xml:space="preserve"> муниципальный район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Мезенский муниципальный район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Архангельская область включает 19 муниципальных районов и 7 городских округов. По состоянию на 1 января 2012 года численность населения составила 1171,1 тыс. человек. В половозрастной структуре населения мужчины составляют 46,7 процента, женщины - 53,3 процента, доля населения трудоспособного возраста - 60,3 процента, доля детского населения - 18,8 процента. В настоящее время каждый восьмой житель Архангельской области (или 12,2 процента) находится в возрасте 65 лет и старше. Таким образом, сохраняется регрессивный тип структуры населения, заключающийся в низком удельном весе детского населения и высоком удельном весе лиц пенсионного возраста.</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В последние годы в связи с увеличением рождаемости и снижением смертности заметно уменьшился темп естественной убыли населения - с минус 2,9 в 2008 году до минус 1,1 в 2012 году. Однако продолжилось сокращение численности населения, преимущественно за счет миграционной активности, которая составила в структуре причин снижения численности населения 81,0 процента. На протяжении последних пяти лет отмечена положительная тенденция увеличения показателя рождаемости населения - с 11,8 на 1000 населения в 2008 году до 12,6 на 1000 населения в 2012 году (на 6,8 процента). При этом рост рождаемости зарегистрирован в 2012 году в 15 муниципальных образованиях Архангельской области (далее - муниципальные образования).</w:t>
      </w:r>
    </w:p>
    <w:p w:rsidR="00A104C8" w:rsidRPr="00AB6753" w:rsidRDefault="00A104C8" w:rsidP="00AB6753">
      <w:pPr>
        <w:pStyle w:val="ConsPlusNormal"/>
        <w:spacing w:before="220" w:line="320" w:lineRule="atLeast"/>
        <w:ind w:firstLine="539"/>
        <w:contextualSpacing/>
        <w:jc w:val="both"/>
        <w:rPr>
          <w:rFonts w:ascii="Times New Roman" w:hAnsi="Times New Roman" w:cs="Times New Roman"/>
          <w:sz w:val="28"/>
          <w:szCs w:val="28"/>
        </w:rPr>
      </w:pPr>
      <w:r w:rsidRPr="00AB6753">
        <w:rPr>
          <w:rFonts w:ascii="Times New Roman" w:hAnsi="Times New Roman" w:cs="Times New Roman"/>
          <w:sz w:val="28"/>
          <w:szCs w:val="28"/>
        </w:rPr>
        <w:t>Показатель общей смертности в 2012 году составил 13,7 на 1000 населения, что на 6,8 процента меньше уровня 2008 года.</w:t>
      </w:r>
    </w:p>
    <w:p w:rsidR="00A104C8" w:rsidRPr="00AB6753" w:rsidRDefault="00A104C8">
      <w:pPr>
        <w:pStyle w:val="ConsPlusNormal"/>
        <w:jc w:val="both"/>
        <w:rPr>
          <w:rFonts w:ascii="Times New Roman" w:hAnsi="Times New Roman" w:cs="Times New Roman"/>
          <w:sz w:val="28"/>
          <w:szCs w:val="28"/>
        </w:rPr>
      </w:pPr>
    </w:p>
    <w:p w:rsidR="00A104C8" w:rsidRPr="00AB6753" w:rsidRDefault="00A104C8">
      <w:pPr>
        <w:pStyle w:val="ConsPlusNormal"/>
        <w:jc w:val="center"/>
        <w:outlineLvl w:val="2"/>
        <w:rPr>
          <w:rFonts w:ascii="Times New Roman" w:hAnsi="Times New Roman" w:cs="Times New Roman"/>
          <w:sz w:val="28"/>
          <w:szCs w:val="28"/>
        </w:rPr>
      </w:pPr>
      <w:r w:rsidRPr="00AB6753">
        <w:rPr>
          <w:rFonts w:ascii="Times New Roman" w:hAnsi="Times New Roman" w:cs="Times New Roman"/>
          <w:sz w:val="28"/>
          <w:szCs w:val="28"/>
        </w:rPr>
        <w:t>Естественное движение населения в Архангельской области</w:t>
      </w:r>
    </w:p>
    <w:p w:rsidR="00A104C8" w:rsidRPr="00AB6753" w:rsidRDefault="00A104C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134"/>
        <w:gridCol w:w="1020"/>
        <w:gridCol w:w="1134"/>
        <w:gridCol w:w="964"/>
      </w:tblGrid>
      <w:tr w:rsidR="00A104C8" w:rsidRPr="00AB6753">
        <w:tc>
          <w:tcPr>
            <w:tcW w:w="3855"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Демографические показатели</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2008 г.</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2009 г.</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2010 г.</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2011 г.</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2012 г.</w:t>
            </w:r>
          </w:p>
        </w:tc>
      </w:tr>
      <w:tr w:rsidR="00A104C8" w:rsidRPr="00AB6753">
        <w:tc>
          <w:tcPr>
            <w:tcW w:w="385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1. Рождаемость (на 1000 населения)</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11,8</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12,2</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12,4</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12,1</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12,6</w:t>
            </w:r>
          </w:p>
        </w:tc>
      </w:tr>
      <w:tr w:rsidR="00A104C8" w:rsidRPr="00AB6753">
        <w:tc>
          <w:tcPr>
            <w:tcW w:w="385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2. Смертность (на 1000 населения)</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14,7</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14,4</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14,7</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14,0</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13,7</w:t>
            </w:r>
          </w:p>
        </w:tc>
      </w:tr>
      <w:tr w:rsidR="00A104C8" w:rsidRPr="00AB6753">
        <w:tc>
          <w:tcPr>
            <w:tcW w:w="385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3. Младенческая смертность (на 1000 населения)</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9,0</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7,9</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6,8</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6,7</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 xml:space="preserve">7,3 </w:t>
            </w:r>
            <w:hyperlink w:anchor="P191" w:history="1">
              <w:r w:rsidRPr="00B925FF">
                <w:rPr>
                  <w:rFonts w:ascii="Times New Roman" w:hAnsi="Times New Roman" w:cs="Times New Roman"/>
                  <w:sz w:val="24"/>
                  <w:szCs w:val="24"/>
                </w:rPr>
                <w:t>&lt;*&gt;</w:t>
              </w:r>
            </w:hyperlink>
          </w:p>
        </w:tc>
      </w:tr>
      <w:tr w:rsidR="00A104C8" w:rsidRPr="00AB6753">
        <w:tc>
          <w:tcPr>
            <w:tcW w:w="385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4. Естественный прирост (на 1000 </w:t>
            </w:r>
            <w:r w:rsidRPr="00B925FF">
              <w:rPr>
                <w:rFonts w:ascii="Times New Roman" w:hAnsi="Times New Roman" w:cs="Times New Roman"/>
                <w:sz w:val="24"/>
                <w:szCs w:val="24"/>
              </w:rPr>
              <w:lastRenderedPageBreak/>
              <w:t>населения)</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lastRenderedPageBreak/>
              <w:t>-2,9</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-2,2</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-2,3</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-1,9</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-1,1</w:t>
            </w:r>
          </w:p>
        </w:tc>
      </w:tr>
      <w:tr w:rsidR="00A104C8" w:rsidRPr="00AB6753">
        <w:tc>
          <w:tcPr>
            <w:tcW w:w="385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lastRenderedPageBreak/>
              <w:t>5. Браки (на 1000 населения)</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7,9</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8,4</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8,7</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9,8</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8,1</w:t>
            </w:r>
          </w:p>
        </w:tc>
      </w:tr>
      <w:tr w:rsidR="00A104C8" w:rsidRPr="00AB6753">
        <w:tc>
          <w:tcPr>
            <w:tcW w:w="385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6. Разводы (на 1000 населения)</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5,1</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5,1</w:t>
            </w:r>
          </w:p>
        </w:tc>
        <w:tc>
          <w:tcPr>
            <w:tcW w:w="1020"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4,6</w:t>
            </w:r>
          </w:p>
        </w:tc>
        <w:tc>
          <w:tcPr>
            <w:tcW w:w="113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5,2</w:t>
            </w:r>
          </w:p>
        </w:tc>
        <w:tc>
          <w:tcPr>
            <w:tcW w:w="964"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4,9</w:t>
            </w:r>
          </w:p>
        </w:tc>
      </w:tr>
    </w:tbl>
    <w:p w:rsidR="00A104C8" w:rsidRPr="00AB6753" w:rsidRDefault="00A104C8">
      <w:pPr>
        <w:pStyle w:val="ConsPlusNormal"/>
        <w:jc w:val="both"/>
      </w:pPr>
    </w:p>
    <w:p w:rsidR="00A104C8" w:rsidRPr="00AB6753" w:rsidRDefault="00A104C8">
      <w:pPr>
        <w:pStyle w:val="ConsPlusNormal"/>
        <w:ind w:firstLine="540"/>
        <w:jc w:val="both"/>
      </w:pPr>
      <w:r w:rsidRPr="00AB6753">
        <w:t>--------------------------------</w:t>
      </w:r>
    </w:p>
    <w:p w:rsidR="00A104C8" w:rsidRPr="00AB6753" w:rsidRDefault="00A104C8">
      <w:pPr>
        <w:pStyle w:val="ConsPlusNormal"/>
        <w:spacing w:before="220"/>
        <w:ind w:firstLine="540"/>
        <w:jc w:val="both"/>
      </w:pPr>
      <w:bookmarkStart w:id="1" w:name="P191"/>
      <w:bookmarkEnd w:id="1"/>
      <w:r w:rsidRPr="00AB6753">
        <w:t>&lt;*&gt; По критериям регистрации рождения (с 500 граммов), рекомендованных Всемирной организацией здравоохранения.</w:t>
      </w:r>
    </w:p>
    <w:p w:rsidR="00A104C8" w:rsidRPr="00AB6753" w:rsidRDefault="00A104C8">
      <w:pPr>
        <w:pStyle w:val="ConsPlusNormal"/>
        <w:jc w:val="both"/>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структуре причин общей смертности населения доминирующее положение занимают болезни системы кровообращения (57,5 процента), второе место - новообразования (16,6 процента). На долю умерших от несчастных случаев, отравлений и травм, занимающих третье место, приходится 11,4 процента. Структура смертности от болезней системы кровообращения за последние десятилетия почти не изменилась - 88 процентов случаев смерти приходится на ишемическую болезнь сердца и цереброваскулярные болезни, в развитии которых основная роль принадлежит атеросклерозу и артериальной гипертензии.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Проблемой демографической ситуации остается высокий уровень смертности населения в трудоспособном возрасте, несмотря на его ежегодное снижение. Удельный вес умерших в трудоспособном возрасте остается высоким и составил в 2012 году 28,9 процента от всех умерших, что ниже уровня 2008 года на 4,8 процента. В структуре смертности населения в трудоспособном возрасте по-прежнему лидируют болезни системы кровообращения (36,1 процента), второе место занимают внешние причины (29,7 процента), на третьем месте - новообразования (13,8 процента). При этом смертность мужчин во всех возрастных группах выше смертности женщин. В среднем по Архангельской области смертность мужчин в трудоспособном возрасте от хронической ишемической болезни сердца превышает смертность женщин в 10 раз, от всех форм острой ишемической болезни сердца (острый инфаркт миокарда, острая коронарная недостаточность) - в 6 раз, от цереброваскулярных болезней - в 3,8 раза.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Продолжительность жизни населения с 2005 года увеличилась на 4,69 года (у мужчин на 5,13 года, у женщин - на 3,34 года, достигнув 61,27 и 74,39 года соответственно).</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За последние пять лет зарегистрирован самый низкий показатель материнской смертности, который снизился с 26,4 в 2008 году до 6,8 на 100 000 родившихся живыми в 2012 году.</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 учетом регистрации детей весом от 500 граммов со сроком </w:t>
      </w:r>
      <w:proofErr w:type="spellStart"/>
      <w:r w:rsidRPr="00AB6753">
        <w:rPr>
          <w:rFonts w:ascii="Times New Roman" w:hAnsi="Times New Roman" w:cs="Times New Roman"/>
          <w:sz w:val="28"/>
          <w:szCs w:val="28"/>
        </w:rPr>
        <w:t>гестации</w:t>
      </w:r>
      <w:proofErr w:type="spellEnd"/>
      <w:r w:rsidRPr="00AB6753">
        <w:rPr>
          <w:rFonts w:ascii="Times New Roman" w:hAnsi="Times New Roman" w:cs="Times New Roman"/>
          <w:sz w:val="28"/>
          <w:szCs w:val="28"/>
        </w:rPr>
        <w:t xml:space="preserve"> от 22 недель, родившихся живыми и мертвыми, увеличились показатели перинатальной смертности по сравнению с 2011 годом от 6,9 на 1000 населения до 9,8 на 1000 населения, мертворождаемость возросла с 4,7 до 7,0 на 1000 населения. Увеличение уровня ранней неонатальной смертности зарегистрировано на 27,3 процента, что соответствует прогнозируемому </w:t>
      </w:r>
      <w:r w:rsidRPr="00AB6753">
        <w:rPr>
          <w:rFonts w:ascii="Times New Roman" w:hAnsi="Times New Roman" w:cs="Times New Roman"/>
          <w:sz w:val="28"/>
          <w:szCs w:val="28"/>
        </w:rPr>
        <w:lastRenderedPageBreak/>
        <w:t>росту, и составило 2,8 на 1000 населения (по предварительным данным за 2012 год).</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Среднеобластной показатель младенческой смертности только за период 2008 - 2011 годов снизился на 25,6 процента и по данным за 2012 год составил 7,4 на 1000 населения, что на 9 процентов выше уровня 2011 года (на фоне перехода Российской Федерации на критерии регистрации рождения, рекомендованные Всемирной организацией здравоохранения). В 2012 году в Архангельской области родились живыми 66 детей с экстремально низкой массой тела (от 500 до 999 граммов), что составило 0,45 процента от числа всех родившихся живыми (в 2011 году - 0,31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структуре причин младенческой смертности первое место занимает перинатальная патология (59,4 процента), второе место - врожденные аномалии (17,0 процента), третье место - внезапная смерть грудного ребенка (12,3 процента). Показатель смертности детей первого года жизни снижается ежегодно, но остается достаточно высоким и составил вне стационара за 12 месяцев 2012 года 1,7 на 1000 родившихся живыми (в 2011 году - 1,8 на 1000 родившихся живыми).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2012 году в Архангельской области наблюдалось снижение показателей по ряду социально значимых заболеваний.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Так, в 2012 году заболеваемость туберкулезом зарегистрирована ниже уровня заболеваемости 2011 года на 18,9 процента, уровня заболеваемости сифилисом - на 12,6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Вместе с тем показатель заболеваемости злокачественными новообразованиями соответствует уровню 2011 года.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Таким образом, демографическая ситуация в Архангельской области в 2012 году характеризуется тенденцией к увеличению рождаемости, снижению общей смертности и заболеваемости.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 xml:space="preserve">Финансирование отрасли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Здравоохранение</w:t>
      </w:r>
      <w:r w:rsidR="00AB6753" w:rsidRPr="00AB6753">
        <w:rPr>
          <w:rFonts w:ascii="Times New Roman" w:hAnsi="Times New Roman" w:cs="Times New Roman"/>
          <w:sz w:val="28"/>
          <w:szCs w:val="28"/>
        </w:rPr>
        <w:t>»</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Финансовое наполнение отрасли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Здравоохранение</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за счет всех источников финансирования в 2012 году составило 19 702,4 млн. рублей, что на 3294,7 млн. рублей выше уровня 2011 года (20,1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Расходы за счет средств областного бюджета составили в 2012 году 9285,1 млн. рублей (с учетом страховых взносов на обязательное медицинское страхование неработающего населения), или увеличились по сравнению с расходами консолидированного бюджета Архангельской области 2011 года на 7,4 процента. Размер страховых взносов составил 2543,7 млн. рублей, что на 16,2 процента выше уровня 2011 года.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Объем средств обязательного медицинского страхования (без учета страховых взносов на обязательное медицинское страхование неработающего населения) вырос на 23,8 процента и составил в 2012 году 4756,2 млн. рублей.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2012 году объем израсходованных средств федерального бюджета </w:t>
      </w:r>
      <w:r w:rsidRPr="00AB6753">
        <w:rPr>
          <w:rFonts w:ascii="Times New Roman" w:hAnsi="Times New Roman" w:cs="Times New Roman"/>
          <w:sz w:val="28"/>
          <w:szCs w:val="28"/>
        </w:rPr>
        <w:lastRenderedPageBreak/>
        <w:t>составил 4457,0 млн. рублей, что на 56,9 процента выше уровня 2011 года, в том числе по направлениям:</w:t>
      </w:r>
    </w:p>
    <w:p w:rsidR="00A104C8" w:rsidRPr="00AB6753" w:rsidRDefault="00A632C8" w:rsidP="00AB6753">
      <w:pPr>
        <w:pStyle w:val="ConsPlusNormal"/>
        <w:spacing w:before="220" w:line="320" w:lineRule="atLeast"/>
        <w:ind w:firstLine="540"/>
        <w:contextualSpacing/>
        <w:jc w:val="both"/>
        <w:rPr>
          <w:rFonts w:ascii="Times New Roman" w:hAnsi="Times New Roman" w:cs="Times New Roman"/>
          <w:sz w:val="28"/>
          <w:szCs w:val="28"/>
        </w:rPr>
      </w:pPr>
      <w:hyperlink r:id="rId16" w:history="1">
        <w:r w:rsidR="00A104C8" w:rsidRPr="00AB6753">
          <w:rPr>
            <w:rFonts w:ascii="Times New Roman" w:hAnsi="Times New Roman" w:cs="Times New Roman"/>
            <w:sz w:val="28"/>
            <w:szCs w:val="28"/>
          </w:rPr>
          <w:t>программа</w:t>
        </w:r>
      </w:hyperlink>
      <w:r w:rsidR="00A104C8" w:rsidRPr="00AB6753">
        <w:rPr>
          <w:rFonts w:ascii="Times New Roman" w:hAnsi="Times New Roman" w:cs="Times New Roman"/>
          <w:sz w:val="28"/>
          <w:szCs w:val="28"/>
        </w:rPr>
        <w:t xml:space="preserve"> модернизации здравоохранения Архангельской области на 2011 - 2013 годы, утвержденная постановлением Правительства Архангельской области от 28 марта 2011 года </w:t>
      </w:r>
      <w:r w:rsidR="00AB6753" w:rsidRPr="00AB6753">
        <w:rPr>
          <w:rFonts w:ascii="Times New Roman" w:hAnsi="Times New Roman" w:cs="Times New Roman"/>
          <w:sz w:val="28"/>
          <w:szCs w:val="28"/>
        </w:rPr>
        <w:t>№</w:t>
      </w:r>
      <w:r w:rsidR="00A104C8" w:rsidRPr="00AB6753">
        <w:rPr>
          <w:rFonts w:ascii="Times New Roman" w:hAnsi="Times New Roman" w:cs="Times New Roman"/>
          <w:sz w:val="28"/>
          <w:szCs w:val="28"/>
        </w:rPr>
        <w:t xml:space="preserve"> 78-пп (далее - программа модернизации здравоохранения Архангельской области), - 2815,5 млн. рублей (увеличение на 84,4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приоритетный национальный проект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Здоровье</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- 1137,9 млн. рублей (рост расходов на 39,4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обеспечение необходимыми лекарственными средствами населения - 492,2 млн. рублей (увеличение на 1,4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прочие поступления - 11,4 млн. рублей.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Расходы по иной приносящей доход деятельности увеличились на 11,7 процента и составили в 2012 году 1204,1 млн. рублей.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связи с реализацией мероприятий по внедрению эффективных методов управления ресурсами в здравоохранении Архангельской области наметилась положительная тенденция к снижению доли неэффективных расходов в сфере здравоохранения в общем объеме расходов Архангельской области на здравоохранение (2009 год - 3,35 процента, 2010 год - 3,21 процента, 2011 год - 2,72 процента, 2012 год - 2,62 процента).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Расходы на реализацию территориальной программы</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государственных гарантий бесплатного оказания гражданам</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медицинской помощи в Архангельской области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Территориальная </w:t>
      </w:r>
      <w:hyperlink r:id="rId17" w:history="1">
        <w:r w:rsidRPr="00AB6753">
          <w:rPr>
            <w:rFonts w:ascii="Times New Roman" w:hAnsi="Times New Roman" w:cs="Times New Roman"/>
            <w:sz w:val="28"/>
            <w:szCs w:val="28"/>
          </w:rPr>
          <w:t>программа</w:t>
        </w:r>
      </w:hyperlink>
      <w:r w:rsidRPr="00AB6753">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на 2012 год, утвержденная постановлением Правительства Архангельской области от 11 октября 2011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352-пп (далее - территориальная программа государственных гарантий в Архангельской области на 2012 год), исполнена в сумме 11 366,2 млн. рублей, что на 7,4 процента выше уровня 2011 года, в том числе:</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средства консолидированного бюджета Архангельской области - 4066,3 млн. рублей;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программа обязательного медицинского страхования (включая страховые взносы на обязательное медицинское страхование неработающего населения и затраты на ведение дела в системе обязательного медицинского страхования (далее - ОМС) - 7299,9 млн. рублей.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Территориальная </w:t>
      </w:r>
      <w:hyperlink r:id="rId18" w:history="1">
        <w:r w:rsidRPr="00AB6753">
          <w:rPr>
            <w:rFonts w:ascii="Times New Roman" w:hAnsi="Times New Roman" w:cs="Times New Roman"/>
            <w:sz w:val="28"/>
            <w:szCs w:val="28"/>
          </w:rPr>
          <w:t>программа</w:t>
        </w:r>
      </w:hyperlink>
      <w:r w:rsidRPr="00AB6753">
        <w:rPr>
          <w:rFonts w:ascii="Times New Roman" w:hAnsi="Times New Roman" w:cs="Times New Roman"/>
          <w:sz w:val="28"/>
          <w:szCs w:val="28"/>
        </w:rPr>
        <w:t xml:space="preserve"> государственных гарантий в Архангельской области на 2012 год обеспечила реализацию конституционных прав граждан на получение бесплатной медицинской помощи за счет средств областного бюджета и средств ОМС.</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Так, в рамках долгосрочной целевой </w:t>
      </w:r>
      <w:hyperlink r:id="rId19"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Совершенствование медицинской помощи больным с онкологическими </w:t>
      </w:r>
      <w:r w:rsidRPr="00AB6753">
        <w:rPr>
          <w:rFonts w:ascii="Times New Roman" w:hAnsi="Times New Roman" w:cs="Times New Roman"/>
          <w:sz w:val="28"/>
          <w:szCs w:val="28"/>
        </w:rPr>
        <w:lastRenderedPageBreak/>
        <w:t>заболеваниями на 2011 - 2013 годы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утвержденной постановлением Правительства Архангельской области от 29 марта 2011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79-пп, приобретено 33 единицы медицинского оборудования для оснащения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онкологический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онкологический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в соответствии с утвержденным порядком оказания медицинской помощи онкологическим больным, проведены ремонтные работы по подготовке помещений для установки медицинской техники. Оснащены медицинским оборудованием первичные онкологические и смотровые кабинеты пяти государственных медицинских организаций, проведена подготовка специалистов сферы здравоохранения по вопросам онкологии.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За счет средств, предусмотренных в долгосрочной целевой </w:t>
      </w:r>
      <w:hyperlink r:id="rId20" w:history="1">
        <w:r w:rsidRPr="00AB6753">
          <w:rPr>
            <w:rFonts w:ascii="Times New Roman" w:hAnsi="Times New Roman" w:cs="Times New Roman"/>
            <w:sz w:val="28"/>
            <w:szCs w:val="28"/>
          </w:rPr>
          <w:t>программе</w:t>
        </w:r>
      </w:hyperlink>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Комплексные меры противодействия злоупотреблению наркотиками на 2011 - 2013 годы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утвержденной постановлением Правительства Архангельской области от 19 октября 2010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294-пп, приобретено оборудование для оснащения палаты интенсивной терапии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психиатрическая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психиатрическая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рамках ведомственной целевой программы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Приоритетные социально значимые мероприятия в сфере здравоохранения на 2012 - 2014 годы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утвержденной распоряжением министерства здравоохранения и социального развития Архангельской области от 24 февраля 2012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193-ро (далее - ВЦП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Приоритетные социально значимые мероприятия в сфере здравоохранения на 2012 - 2014 годы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создан и оснащен оборудованием </w:t>
      </w:r>
      <w:proofErr w:type="spellStart"/>
      <w:r w:rsidRPr="00AB6753">
        <w:rPr>
          <w:rFonts w:ascii="Times New Roman" w:hAnsi="Times New Roman" w:cs="Times New Roman"/>
          <w:sz w:val="28"/>
          <w:szCs w:val="28"/>
        </w:rPr>
        <w:t>симуляционный</w:t>
      </w:r>
      <w:proofErr w:type="spellEnd"/>
      <w:r w:rsidRPr="00AB6753">
        <w:rPr>
          <w:rFonts w:ascii="Times New Roman" w:hAnsi="Times New Roman" w:cs="Times New Roman"/>
          <w:sz w:val="28"/>
          <w:szCs w:val="28"/>
        </w:rPr>
        <w:t xml:space="preserve"> класс в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городская клиническая поликлиника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городская клиническая поликлиника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центр дистанционной связи и </w:t>
      </w:r>
      <w:proofErr w:type="spellStart"/>
      <w:r w:rsidRPr="00AB6753">
        <w:rPr>
          <w:rFonts w:ascii="Times New Roman" w:hAnsi="Times New Roman" w:cs="Times New Roman"/>
          <w:sz w:val="28"/>
          <w:szCs w:val="28"/>
        </w:rPr>
        <w:t>телеконсультирования</w:t>
      </w:r>
      <w:proofErr w:type="spellEnd"/>
      <w:r w:rsidRPr="00AB6753">
        <w:rPr>
          <w:rFonts w:ascii="Times New Roman" w:hAnsi="Times New Roman" w:cs="Times New Roman"/>
          <w:sz w:val="28"/>
          <w:szCs w:val="28"/>
        </w:rPr>
        <w:t xml:space="preserve"> для методической и консультативной помощи врачам общей практики, в том числе посредством телемедицины. Оснащены медицинским оборудованием 29 офисов (кабинетов) врачей общей практики. Приобретены 7 передвижных офисов врачей общей практики, 18 автомобилей (Нива-Шевроле), сумки-укладки для 44 врачей общей практики. Для иммунизации населения приобретены иммунобиологические препараты, тест-системы для диагностики ВИЧ-инфекции, вирусных гепатитов В и С.</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Для оснащения перинатального центра на базе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Котласская центральная городская больница имени святителя Луки (</w:t>
      </w:r>
      <w:proofErr w:type="spellStart"/>
      <w:r w:rsidRPr="00AB6753">
        <w:rPr>
          <w:rFonts w:ascii="Times New Roman" w:hAnsi="Times New Roman" w:cs="Times New Roman"/>
          <w:sz w:val="28"/>
          <w:szCs w:val="28"/>
        </w:rPr>
        <w:t>В.Ф.Войно-Ясенецкого</w:t>
      </w:r>
      <w:proofErr w:type="spellEnd"/>
      <w:r w:rsidRPr="00AB6753">
        <w:rPr>
          <w:rFonts w:ascii="Times New Roman" w:hAnsi="Times New Roman" w:cs="Times New Roman"/>
          <w:sz w:val="28"/>
          <w:szCs w:val="28"/>
        </w:rPr>
        <w:t>)</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Котласская центральная городская </w:t>
      </w:r>
      <w:r w:rsidRPr="00AB6753">
        <w:rPr>
          <w:rFonts w:ascii="Times New Roman" w:hAnsi="Times New Roman" w:cs="Times New Roman"/>
          <w:sz w:val="28"/>
          <w:szCs w:val="28"/>
        </w:rPr>
        <w:lastRenderedPageBreak/>
        <w:t>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приобретено оборудование и медицинская мебель.</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Проведены ремонтные работы в 18 государственных медицинских организациях, приобретено медицинское и технологическое оборудование для 14 государственных медицинских организаций, а также для 8 вновь построенных фельдшерско-акушерских пунктов (далее - ФАП).</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Первая городская клиническая больница им. Е.Е.Волосевич</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Первая городская клиническая больница им. Е.Е.Волосевич</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обеспечено расходными материалами для проведения срочных кардиохирургических операций.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рамках долгосрочной целевой </w:t>
      </w:r>
      <w:hyperlink r:id="rId21"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Спорт </w:t>
      </w:r>
      <w:proofErr w:type="spellStart"/>
      <w:r w:rsidRPr="00AB6753">
        <w:rPr>
          <w:rFonts w:ascii="Times New Roman" w:hAnsi="Times New Roman" w:cs="Times New Roman"/>
          <w:sz w:val="28"/>
          <w:szCs w:val="28"/>
        </w:rPr>
        <w:t>Беломорья</w:t>
      </w:r>
      <w:proofErr w:type="spellEnd"/>
      <w:r w:rsidRPr="00AB6753">
        <w:rPr>
          <w:rFonts w:ascii="Times New Roman" w:hAnsi="Times New Roman" w:cs="Times New Roman"/>
          <w:sz w:val="28"/>
          <w:szCs w:val="28"/>
        </w:rPr>
        <w:t xml:space="preserve"> на 2011 - 2014 годы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утвержденной постановлением Правительства Архангельской области от 27 июля 2012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212-пп, приобретено оборудование для оснащения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центр лечебной физкультуры и спортивной медицины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центр лечебной физкультуры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пяти государственных медицинских организациях проведены мероприятия по ремонту и приобретению специального оборудования с целью обеспечения доступности зданий и услуг для инвалидов.</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Медицинская помощь населению и ресурсы здравоохранения</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По состоянию на 1 января 2013 года в Архангельской области функционируют 75 государственных медицинских организаций, в том числе 35 больниц, 6 диспансеров, 2 родильных дома, 15 амбулаторно-поликлинических организаций, 3 медицинских центра, 1 станция переливания крови, 2 станции скорой медицинской помощи, 3 санатория, 4 дома ребенка, 4 организации особого типа.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2012 году количество государственных медицинских организаций уменьшилось на 5, в том числе 1 амбулатория, 3 центральные районные больницы и государственное бюджетное учреждение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Хоспис</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Хоспис</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стали структурными подразделениями соответствующих государственных медицинских организаций, что позволило оптимизировать круглосуточный коечный фонд и повысить эффективность расходов в здравоохранении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стационарах государственных медицинских организациях по состоянию на 31 декабря 2012 года развернуто 9785 коек круглосуточного пребывания (за истекший год сокращено 279 коек). Обеспеченность населения койками составила 84,0 на 10 тыс. населения при занятости койки 325 дней и средней продолжительности лечения 12,1 дня.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Сокращение коек круглосуточного пребывания в государственных медицинских организациях в значительной степени замещено дневными </w:t>
      </w:r>
      <w:r w:rsidRPr="00AB6753">
        <w:rPr>
          <w:rFonts w:ascii="Times New Roman" w:hAnsi="Times New Roman" w:cs="Times New Roman"/>
          <w:sz w:val="28"/>
          <w:szCs w:val="28"/>
        </w:rPr>
        <w:lastRenderedPageBreak/>
        <w:t>стационарами при поликлиниках и на дому, центрами амбулаторной хирургии.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По состоянию на 1 января 2013 года дневные стационары работают в 57 государственных медицинских организациях, в том числе в центральных районных больницах, участковых больницах и амбулаториях, общее число коек дневного стационара - 3352 (1913 коек дневного стационара в амбулаторных условиях и 1439 коек на дому), а также функционирует 7 центров амбулаторной хирургии с койками дневного пребывания.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При пребывании пациентов в условиях дневного стационара более четырех часов предусмотрено питание, для организации которого использован механизм аутсорсинга.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Амбулаторно-поликлиническая помощь оказывается в 58 государственных медицинских организациях, в том числе в 15 самостоятельных поликлиниках, 18 центральных районных больницах, поликлинических отделениях городских больниц и диспансерах.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Оказание медицинской помощи организовано с учетом трехуровневой системы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этапности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Первичная доврачебная и врачебная медико-санитарная помощь оказывается по территориально-участковому принципу в соответствии с законодательством Российской Федерации.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Организована работа 28 первичных онкологических кабинетов и 31 смотрового кабинета, 43 эндоскопических кабинетов и 54 кабинетов ультразвуковой диагностики, 21 кабинета психиатра-нарколога.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государственных медицинских организациях 17 муниципальных образований работают 121 врач общей практики и 159 медицинских сестер общей практики. Функционируют 4 отделения общей врачебной практики в поликлиниках городов Новодвинска, Северодвинска, Котласа, Архангельска, а также 55 общих врачебных практик на базе врачебных амбулаторий, участковых и центральных районных больниц в 28 государственных медицинских организациях. 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до 55.</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городская клиническая поликлиника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ранее открыты Центр дистанционного общения врачей общей практики (семейной медицины) и Центр практической подготовки специалистов, </w:t>
      </w:r>
      <w:r w:rsidRPr="00AB6753">
        <w:rPr>
          <w:rFonts w:ascii="Times New Roman" w:hAnsi="Times New Roman" w:cs="Times New Roman"/>
          <w:sz w:val="28"/>
          <w:szCs w:val="28"/>
        </w:rPr>
        <w:lastRenderedPageBreak/>
        <w:t xml:space="preserve">оснащенный </w:t>
      </w:r>
      <w:proofErr w:type="spellStart"/>
      <w:r w:rsidRPr="00AB6753">
        <w:rPr>
          <w:rFonts w:ascii="Times New Roman" w:hAnsi="Times New Roman" w:cs="Times New Roman"/>
          <w:sz w:val="28"/>
          <w:szCs w:val="28"/>
        </w:rPr>
        <w:t>симуляционным</w:t>
      </w:r>
      <w:proofErr w:type="spellEnd"/>
      <w:r w:rsidRPr="00AB6753">
        <w:rPr>
          <w:rFonts w:ascii="Times New Roman" w:hAnsi="Times New Roman" w:cs="Times New Roman"/>
          <w:sz w:val="28"/>
          <w:szCs w:val="28"/>
        </w:rPr>
        <w:t xml:space="preserve"> классом.</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Медицинская помощь жителям сельских и населенных пунктов Архангельской области оказывается в 18 центральных районных больницах, 47 врачебных амбулаториях и 20 участковых больницах (в качестве структурных подразделений центральных районных больниц), 448 ФАП. Специалистами ФАП Архангельской области обслуживается население численностью 130 тыс. человек.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Лечебно-консультативная медицинская помощь жителям отдаленных и труднодоступных населенных пунктов оказывается также посредством выездной работы специалистов специализированных и многопрофильных государственных медицинских организаций, в том числе и с применением современных передвижных медицинских комплексов, совместно со специалистами федерального государственного бюджетного образовательного учреждения высшего образования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Северный государственный медицинский университет</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Министерства здравоохранения Российской Федерации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ФГБОУ ВО СГМУ (г. Архангельск) Минздрава России). В 2012 году осуществлено 139 выездов специалистов лечебно-диагностических центров Архангельской области в районы Архангельской области (в 2011 году - 85 выездов), проконсультировано 20 222 человека, в том числе 14 775 детей.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2011 - 2012 годах приобретены для государственных медицинских организаций 7 лечебно-профилактических передвижных модулей, 7 мобильных офисов врачей общей практики, передвижной центр медицинской профилактики, модуль спортивной медицины, действуют 2 передвижные флюорографические установки, мобильный донорский пункт.</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 целью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инвалидизацию и смертность населения, в государственных медицинских организациях функционируют 29 отделений (кабинетов) медицинской профилактики, 113 школ для пациентов с сахарным диабетом, бронхиальной астмой, артериальной гипертонией, а также для больных, перенесших инсульт, и их родственников, школ здорового образа жизни. На территории Архангельской области созданы 7 центров здоровья, из них 2 - для детей. Функции организационно-методического центра выполняет государственное бюджетное учреждение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центр медицинской профилактики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центр медицинской профилактики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государственных медицинских организациях развернуты 10 отделений социально-психологической помощи, 7 кабинетов кризисных состояний, в том числе для беременных женщин, оказавшихся в трудной жизненной ситуации, 6 телефонов доверия.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рамках </w:t>
      </w:r>
      <w:hyperlink r:id="rId22"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модернизации здравоохранения Архангельской области открыты отделения неотложной медицинской помощи на базе ГБУЗ </w:t>
      </w:r>
      <w:r w:rsidR="00AB6753" w:rsidRPr="00AB6753">
        <w:rPr>
          <w:rFonts w:ascii="Times New Roman" w:hAnsi="Times New Roman" w:cs="Times New Roman"/>
          <w:sz w:val="28"/>
          <w:szCs w:val="28"/>
        </w:rPr>
        <w:lastRenderedPageBreak/>
        <w:t>«</w:t>
      </w:r>
      <w:r w:rsidRPr="00AB6753">
        <w:rPr>
          <w:rFonts w:ascii="Times New Roman" w:hAnsi="Times New Roman" w:cs="Times New Roman"/>
          <w:sz w:val="28"/>
          <w:szCs w:val="28"/>
        </w:rPr>
        <w:t xml:space="preserve">Архангельская городская клиническая поликлиника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поликлиника </w:t>
      </w:r>
      <w:r w:rsidR="00AB6753" w:rsidRPr="00AB6753">
        <w:rPr>
          <w:rFonts w:ascii="Times New Roman" w:hAnsi="Times New Roman" w:cs="Times New Roman"/>
          <w:sz w:val="28"/>
          <w:szCs w:val="28"/>
        </w:rPr>
        <w:t>«</w:t>
      </w:r>
      <w:proofErr w:type="spellStart"/>
      <w:r w:rsidRPr="00AB6753">
        <w:rPr>
          <w:rFonts w:ascii="Times New Roman" w:hAnsi="Times New Roman" w:cs="Times New Roman"/>
          <w:sz w:val="28"/>
          <w:szCs w:val="28"/>
        </w:rPr>
        <w:t>Ягры</w:t>
      </w:r>
      <w:proofErr w:type="spellEnd"/>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поликлиника </w:t>
      </w:r>
      <w:r w:rsidR="00AB6753" w:rsidRPr="00AB6753">
        <w:rPr>
          <w:rFonts w:ascii="Times New Roman" w:hAnsi="Times New Roman" w:cs="Times New Roman"/>
          <w:sz w:val="28"/>
          <w:szCs w:val="28"/>
        </w:rPr>
        <w:t>«</w:t>
      </w:r>
      <w:proofErr w:type="spellStart"/>
      <w:r w:rsidRPr="00AB6753">
        <w:rPr>
          <w:rFonts w:ascii="Times New Roman" w:hAnsi="Times New Roman" w:cs="Times New Roman"/>
          <w:sz w:val="28"/>
          <w:szCs w:val="28"/>
        </w:rPr>
        <w:t>Ягры</w:t>
      </w:r>
      <w:proofErr w:type="spellEnd"/>
      <w:r w:rsidR="00AB6753" w:rsidRPr="00AB6753">
        <w:rPr>
          <w:rFonts w:ascii="Times New Roman" w:hAnsi="Times New Roman" w:cs="Times New Roman"/>
          <w:sz w:val="28"/>
          <w:szCs w:val="28"/>
        </w:rPr>
        <w:t>»</w:t>
      </w:r>
      <w:r w:rsidRPr="00AB6753">
        <w:rPr>
          <w:rFonts w:ascii="Times New Roman" w:hAnsi="Times New Roman" w:cs="Times New Roman"/>
          <w:sz w:val="28"/>
          <w:szCs w:val="28"/>
        </w:rPr>
        <w:t>) с организацией диспетчерской для приема вызовов и связи со службой скорой медицинской помощи, а также оснащением автомобильным транспортом.</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На базе многопрофильных государственных медицинских организаций созданы 5 межрайонных специализированных центров с коечным фондом 1749 коек для оказания медицинской помощи взрослому и детскому населению прикрепленных районов.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Оказание специализированной медицинской помощи организовано на базе 10 государственных медицинских организаций по профилям: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кардиохирургия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нейрохирургия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травматология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токсикология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онкология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фтизиатрия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выхаживание маловесных детей</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неонатальная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а также высокотехнологичной медицинской помощи (далее - ВМП), которая оказывается в четырех государственных медицинских организациях и двух федеральных медицинских организациях в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целях сокращения смертности от сосудистых заболеваний создан региональный сосудистый центр и три первичных сосудистых отделения.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Медицинская помощь пациентам с острым нарушением мозгового кровообращения оказывается в соответствии с установленными порядками оказания медицинской помощи и путями маршрутизации пациентов.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целях снижения смертности в результате ДТП в области созданы 10 травматологических центров трех уровней в государственных медицинских организациях, расположенных вдоль автомобильной дороги общего пользования федерального значения М-8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Холмогоры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ФАД М-8).</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 учетом протяженности территории Архангельской области осуществляется доставка пострадавших в ДТП рейсами санитарной авиации.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Дополнительно в рамках </w:t>
      </w:r>
      <w:hyperlink r:id="rId23"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модернизации здравоохранения Архангельской области созданы </w:t>
      </w:r>
      <w:proofErr w:type="spellStart"/>
      <w:r w:rsidRPr="00AB6753">
        <w:rPr>
          <w:rFonts w:ascii="Times New Roman" w:hAnsi="Times New Roman" w:cs="Times New Roman"/>
          <w:sz w:val="28"/>
          <w:szCs w:val="28"/>
        </w:rPr>
        <w:t>травмацентры</w:t>
      </w:r>
      <w:proofErr w:type="spellEnd"/>
      <w:r w:rsidRPr="00AB6753">
        <w:rPr>
          <w:rFonts w:ascii="Times New Roman" w:hAnsi="Times New Roman" w:cs="Times New Roman"/>
          <w:sz w:val="28"/>
          <w:szCs w:val="28"/>
        </w:rPr>
        <w:t xml:space="preserve"> в государственных медицинских организациях, расположенных вдоль региональной дороги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Усть-Вага - </w:t>
      </w:r>
      <w:proofErr w:type="spellStart"/>
      <w:r w:rsidRPr="00AB6753">
        <w:rPr>
          <w:rFonts w:ascii="Times New Roman" w:hAnsi="Times New Roman" w:cs="Times New Roman"/>
          <w:sz w:val="28"/>
          <w:szCs w:val="28"/>
        </w:rPr>
        <w:t>Ядриха</w:t>
      </w:r>
      <w:proofErr w:type="spellEnd"/>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(II уровня в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Котласская центральная городская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III уровня в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Верхнетоемская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Верхнетоемская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Красноборская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Красноборская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Для снижения смертности от онкологических заболеваний организовано оказание специализированной онкологической помощи взрослому населению в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онкологический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где развернуто 400 коек круглосуточного пребывания, 55 коек дневного стационара. Кроме того, медицинская помощь онкологического профиля </w:t>
      </w:r>
      <w:r w:rsidRPr="00AB6753">
        <w:rPr>
          <w:rFonts w:ascii="Times New Roman" w:hAnsi="Times New Roman" w:cs="Times New Roman"/>
          <w:sz w:val="28"/>
          <w:szCs w:val="28"/>
        </w:rPr>
        <w:lastRenderedPageBreak/>
        <w:t xml:space="preserve">оказывается взрослому населению в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 скорой медицинской помощи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на 25 койках, детскому населению - на базе отделения онкологии и химиотерапии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детская клиническая больница имени </w:t>
      </w:r>
      <w:proofErr w:type="spellStart"/>
      <w:r w:rsidRPr="00AB6753">
        <w:rPr>
          <w:rFonts w:ascii="Times New Roman" w:hAnsi="Times New Roman" w:cs="Times New Roman"/>
          <w:sz w:val="28"/>
          <w:szCs w:val="28"/>
        </w:rPr>
        <w:t>П.Г.Выжлецова</w:t>
      </w:r>
      <w:proofErr w:type="spellEnd"/>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детская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на 18 койках.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Для снижения смертности от туберкулеза функционирует сеть фтизиатрических медицинских организаций в Архангельской области на 230 коек, включающая 1 противотуберкулезный диспансер с общим количеством стационарных коек круглосуточного пребывания - 150 и детским санаторным отделением на 80 коек (для детей дошкольного возраста), 1 туберкулезный санаторий для детей (60 коек для школьников 1 - 9 классов), 13 туберкулезных кабинетов. Организовано взаимодействие с учреждениями Управления Федеральной службы исполнения наказаний России по Архангельской области (далее - УФСИН), расположенными на территории Архангельской области, по учету больных и преемственности в лечении больных туберкулезом.</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 целью снижения заболеваемости и инвалидности при болезнях глаза организовано оказание специализированной медицинской помощи в следующих государственных медицинских организациях: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офтальмологическая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офтальмологическая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(170 коек);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Вельская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Вельская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(31 койка);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(12 коек);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Котласская центральная городская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(29 коек).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рамках реализации </w:t>
      </w:r>
      <w:hyperlink r:id="rId24"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модернизации здравоохранения Архангельской области создан Северный детский офтальмологический центр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офтальмологическая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Медицинская помощь при ВИЧ-инфекции и синдроме приобретенного иммунодефицита (далее - СПИД), инфекциях, передаваемых половым путем, оказывается в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центр по профилактике и борьбе со СПИД и инфекционными заболеваниями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центр по профилактике и борьбе со СПИД</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Специализированная дерматовенерологическая медицинская помощь осуществляется в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кожно-</w:t>
      </w:r>
      <w:r w:rsidRPr="00AB6753">
        <w:rPr>
          <w:rFonts w:ascii="Times New Roman" w:hAnsi="Times New Roman" w:cs="Times New Roman"/>
          <w:sz w:val="28"/>
          <w:szCs w:val="28"/>
        </w:rPr>
        <w:lastRenderedPageBreak/>
        <w:t>венерологический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кожно-венерологический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где развернуто 50 коек круглосуточного пребывания и 20 коек дневного стационара. Амбулаторно-поликлиническое отделение функционирует на 250 посещений в смену, действует подростковый специализированный центр профилактики и лечения инфекций, передаваемых половым путем,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Ювентус 11</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 целью оптимизации оказания медицинской помощи лицам, страдающим психическими заболеваниями и наркологическими расстройствами, организовано оказание медицинской помощи в 3 психоневрологических диспансерах (города Архангельск, Котлас, Северодвинск), в 21 кабинете психиатра-нарколога.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Стационарная наркологическая помощь населению оказывается на 190 койках (в том числе 10 - для несовершеннолетних, 15 коек - для реабилитации наркозависимых пациентов).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психиатрическая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создан центр </w:t>
      </w:r>
      <w:proofErr w:type="spellStart"/>
      <w:r w:rsidRPr="00AB6753">
        <w:rPr>
          <w:rFonts w:ascii="Times New Roman" w:hAnsi="Times New Roman" w:cs="Times New Roman"/>
          <w:sz w:val="28"/>
          <w:szCs w:val="28"/>
        </w:rPr>
        <w:t>психонаркологической</w:t>
      </w:r>
      <w:proofErr w:type="spellEnd"/>
      <w:r w:rsidRPr="00AB6753">
        <w:rPr>
          <w:rFonts w:ascii="Times New Roman" w:hAnsi="Times New Roman" w:cs="Times New Roman"/>
          <w:sz w:val="28"/>
          <w:szCs w:val="28"/>
        </w:rPr>
        <w:t xml:space="preserve"> помощи. В его состав входят три отделения с общим коечным фондом 125 коек.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Психиатрическая помощь населению оказывается на 1058 койках в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психиатрическая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2 психоневрологических диспансерах в городах Северодвинске и Котласе, а также в государственных медицинских организациях в городах Коряжме, Няндоме, Вельске и поселке Плесецк.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Активно развиваются </w:t>
      </w:r>
      <w:proofErr w:type="spellStart"/>
      <w:r w:rsidRPr="00AB6753">
        <w:rPr>
          <w:rFonts w:ascii="Times New Roman" w:hAnsi="Times New Roman" w:cs="Times New Roman"/>
          <w:sz w:val="28"/>
          <w:szCs w:val="28"/>
        </w:rPr>
        <w:t>стационарозамещающие</w:t>
      </w:r>
      <w:proofErr w:type="spellEnd"/>
      <w:r w:rsidRPr="00AB6753">
        <w:rPr>
          <w:rFonts w:ascii="Times New Roman" w:hAnsi="Times New Roman" w:cs="Times New Roman"/>
          <w:sz w:val="28"/>
          <w:szCs w:val="28"/>
        </w:rPr>
        <w:t xml:space="preserve"> виды медицинской помощи больным психиатрического профиля: дневные стационары, работа по типу </w:t>
      </w:r>
      <w:proofErr w:type="spellStart"/>
      <w:r w:rsidRPr="00AB6753">
        <w:rPr>
          <w:rFonts w:ascii="Times New Roman" w:hAnsi="Times New Roman" w:cs="Times New Roman"/>
          <w:sz w:val="28"/>
          <w:szCs w:val="28"/>
        </w:rPr>
        <w:t>полипрофессиональных</w:t>
      </w:r>
      <w:proofErr w:type="spellEnd"/>
      <w:r w:rsidRPr="00AB6753">
        <w:rPr>
          <w:rFonts w:ascii="Times New Roman" w:hAnsi="Times New Roman" w:cs="Times New Roman"/>
          <w:sz w:val="28"/>
          <w:szCs w:val="28"/>
        </w:rPr>
        <w:t xml:space="preserve"> бригад, активный патронаж пациентов на дому.</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 целью снижения смертности и инвалидизации населения на территории Архангельской области организовано оказание ВМП населению в двух федеральных медицинских организациях в Архангельской области по профилям: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травматология и ортопедия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акушерство и гинекология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урология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челюстно-лицевая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эндокринология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сердечно-сосудистая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нейрохирургия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в четырех государственных медицинских организациях по профилям: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абдоминальная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акушерство и гинекология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неонатология и детская хирургия в период новорожденности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нейрохирургия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оториноларингология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офтальмология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сердечно-сосудистая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травматология и ортопедия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эндокринология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2012 году в целях оказания медицинской помощи в соответствии с порядками и стандартами медицинской помощи, утвержденными Министерством здравоохранения Российской Федерации, министерством здравоохранения разработаны 33 алгоритма оказания медицинской помощи. Алгоритмы оказания медицинской помощи разработаны по нозологиям, лидирующим в структуре госпитализации по экстренным показаниям, а также дающим максимальный процент летальности по данному классу </w:t>
      </w:r>
      <w:r w:rsidRPr="00AB6753">
        <w:rPr>
          <w:rFonts w:ascii="Times New Roman" w:hAnsi="Times New Roman" w:cs="Times New Roman"/>
          <w:sz w:val="28"/>
          <w:szCs w:val="28"/>
        </w:rPr>
        <w:lastRenderedPageBreak/>
        <w:t xml:space="preserve">заболеваний по профилям: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кардиология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неврология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онкология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педиатрия (неонатология)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травматология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акушерство</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пульмонология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гастроэнтерология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эндокринология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Внедрение алгоритмов оказания медицинской помощи позволит обеспечить целостность лечебно-диагностического процесса, преемственность и взаимосвязь на всех этапах оказания медицинской помощи с учетом трехуровневой системы здравоохранения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Кадровые ресурсы здравоохранения Архангельской области на 1 января 2013 года составляют 4789 врачей и 12 731 медицинский работник со средним медицинским образованием.</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Средний показатель обеспеченности на 10 000 населения врачами составляет 40,9, медицинских работников со средним медицинским образованием - 108,7.</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Укомплектованность врачебными кадрами составляет по Архангельской области 88,6 процента. Показатель укомплектованности средним медицинским персоналом по Архангельской области составляет 92,7 процента. Достаточный уровень укомплектованности достигается за счет высокого коэффициента совместительства: по врачебным должностям - 1,49, по должностям медицинских работников со средним медицинским образованием - 1,24.</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системе здравоохранения Архангельской области не заняты 1029 врачебных должностей и 962 должности медицинских работников со средним медицинским образованием. Значительно увеличилась в амбулаторно-поликлиническом звене потребность во врачах клинической лабораторной диагностики, педиатрах, неонатологах, травматологах-ортопедах, хирургах, акушерах-гинекологах, кардиологах, терапевтах, в том числе и в соответствии с расчетом по порядкам оказания медицинской помощи.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Продолжает увеличиваться количество работающих врачей пенсионного возраста, что соответствует примерно 40 процентам от общей численности врачей и более 30 процентам от общей численности среднего медицинского персонала.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период с 2013 по 2018 годы прогнозируется увеличение численности врачей и среднего медицинского персонала, при этом к 2018 году соотношение между численностью врачей и среднего медицинского персонала должно составить 1:3 (2012 год - 1:2,6).</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2012 году в государственных медицинских организациях приступили к работе 193 молодых врача, из которых более 40 человек обучались по целевым направлениям и за счет средств областного бюджета.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 среди врачей 46,4 процента, среди медицинских работников со средним медицинским </w:t>
      </w:r>
      <w:r w:rsidRPr="00AB6753">
        <w:rPr>
          <w:rFonts w:ascii="Times New Roman" w:hAnsi="Times New Roman" w:cs="Times New Roman"/>
          <w:sz w:val="28"/>
          <w:szCs w:val="28"/>
        </w:rPr>
        <w:lastRenderedPageBreak/>
        <w:t>образованием - 47,1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целях обеспечения потребности отрасли здравоохранения Архангельской области в медицинских кадрах в 2012 году реализованы следующие мероприятия за счет средств областного бюджета: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1) на компенсационной основе обучаются 34 студента, на условиях целевой контрактной подготовки - более 300 студентов;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2) с целью ориентации на трудоустройство выпускников ФГБОУ ВО СГМУ (г. Архангельск) Минздрава России состоялось распределение будущих врачей, организован форум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Ярмарка вакансий</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3) произведены денежные компенсации специалистам государственных медицинских организаций за наем жилых помещений по договорам коммерческого найма;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4) в рамках долгосрочной целевой </w:t>
      </w:r>
      <w:hyperlink r:id="rId25"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Развитие массового жилищного строительства в Архангельской области на 2010 - 2013 годы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утвержденной постановлением администрации Архангельской области от 22 августа 2008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216-па/33, в 2012 году приобретено 67 служебных квартир в 13 муниципальных образованиях для сотрудников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5) в рамках развития института общей врачебной практики организованы циклы повышения квалификации и профессиональной переподготовки специалистов с высшим и средним профессиональным образованием по специальности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Общая врачебная практика (семейная медицина)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6) начато обучение 34 медицинских работников со средним медицинским образованием, работающих в структурных подразделениях и ФАП государственных медицинских организаций, расположенных в отдаленных или труднодоступных местностях Архангельской области, по специальности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Лечебное дело</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7) организованы циклы повышения квалификации руководителей государственных медицинских организаций по темам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Управление и экономическое развитие здравоохранения и системы обязательного медицинского страхования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Современные управленческие технологии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медицинских организациях не менее трех лет;</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9) в целях содействия ранней </w:t>
      </w:r>
      <w:proofErr w:type="spellStart"/>
      <w:r w:rsidRPr="00AB6753">
        <w:rPr>
          <w:rFonts w:ascii="Times New Roman" w:hAnsi="Times New Roman" w:cs="Times New Roman"/>
          <w:sz w:val="28"/>
          <w:szCs w:val="28"/>
        </w:rPr>
        <w:t>профилизации</w:t>
      </w:r>
      <w:proofErr w:type="spellEnd"/>
      <w:r w:rsidRPr="00AB6753">
        <w:rPr>
          <w:rFonts w:ascii="Times New Roman" w:hAnsi="Times New Roman" w:cs="Times New Roman"/>
          <w:sz w:val="28"/>
          <w:szCs w:val="28"/>
        </w:rPr>
        <w:t xml:space="preserve"> и профессиональному определению обучающихся образовательных организаций Архангельской области (далее - образовательные организации) на базах государственного автономного профессионального образовательного учреждения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медицинский колледж</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ГАПОУ АО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медицинский колледж</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lastRenderedPageBreak/>
        <w:t>«</w:t>
      </w:r>
      <w:r w:rsidRPr="00AB6753">
        <w:rPr>
          <w:rFonts w:ascii="Times New Roman" w:hAnsi="Times New Roman" w:cs="Times New Roman"/>
          <w:sz w:val="28"/>
          <w:szCs w:val="28"/>
        </w:rPr>
        <w:t xml:space="preserve">Архангельская городская поликлиника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городская поликлиника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для обучающихся 8 - 11 классов создана профессиональная площадка;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10) разработана концепция по поэтапному устранению кадрового дефицита в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Кадровое обеспечение системы здравоохранения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 2012 года Архангельская область участвует в проекте по подготовке кадров для развития здравоохранения в сельских населенных пунктах, в рамках которого 36 специалистам с высшим образованием в сфере здравоохранения в возрасте до 35 лет, прибывшим (переехавшим) на работу в сельские населенные пункты Архангельской области и давшим обязательство отработать не менее 5 лет, произведена единовременная компенсационная выплата в размере одного миллиона рублей.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настоящее время в министерстве здравоохранения разработан проект по созданию научно-образовательного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специалистов в целях повышения обеспеченности медицинскими кадрами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Ключевым направлением работы стало совершенствование логистики медицинской помощи на основе выстраивания эффективной трехуровневой системы здравоохранения Архангельской области с обеспечением полного цикла оказания медицинской помощи от профилактики и ранней диагностики до интенсивного лечения и медицинской реабилитации.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целях увеличения доступности медицинской помощи жителям </w:t>
      </w:r>
      <w:proofErr w:type="spellStart"/>
      <w:r w:rsidRPr="00AB6753">
        <w:rPr>
          <w:rFonts w:ascii="Times New Roman" w:hAnsi="Times New Roman" w:cs="Times New Roman"/>
          <w:sz w:val="28"/>
          <w:szCs w:val="28"/>
        </w:rPr>
        <w:t>Вилегодского</w:t>
      </w:r>
      <w:proofErr w:type="spellEnd"/>
      <w:r w:rsidRPr="00AB6753">
        <w:rPr>
          <w:rFonts w:ascii="Times New Roman" w:hAnsi="Times New Roman" w:cs="Times New Roman"/>
          <w:sz w:val="28"/>
          <w:szCs w:val="28"/>
        </w:rPr>
        <w:t xml:space="preserve"> и Ленского муниципальных районов Архангельской области (граничащими с Республикой Коми) в 2012 году разработано дополнительное соглашение о принципах сотрудничества в сфере здравоохранения между министерством здравоохранения и министерством здравоохранения Республики Коми в части оказания экстренной и плановой медицинской помощи жителям Архангельской области в государственных медицинских организациях Республики Коми.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 2012 года в Архангельской области применяется эффективный способ оплаты стационарной медицинской помощи, оказываемой медицинскими организациями, функционирующими в сфере ОМС, по законченному случаю. Государственные медицинские организации, работающие в системе ОМС, переведены на одноканальное финансирование.</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2012 году проведена организационная работа по открытию Центра паллиативной медицинской помощи с увеличением коечного фонда и объединением с амбулаторной выездной службой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Хоспис</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на базе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городская клиническая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6</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Архангельская городская клиническая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6</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Открыты койки паллиативного лечения в государственных медицинских организациях, </w:t>
      </w:r>
      <w:r w:rsidRPr="00AB6753">
        <w:rPr>
          <w:rFonts w:ascii="Times New Roman" w:hAnsi="Times New Roman" w:cs="Times New Roman"/>
          <w:sz w:val="28"/>
          <w:szCs w:val="28"/>
        </w:rPr>
        <w:lastRenderedPageBreak/>
        <w:t>в том числе для детей.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целях оптимизации работы службы скорой медицинской помощи в 2012 году создано отделение экстренной медицинской помощи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Первая городская клиническая больница им. Е.Е.Волосевич</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открыты два отделения неотложной помощи на базе амбулаторно-поликлинических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Проведены мероприятия по укреплению материально-технической базы </w:t>
      </w:r>
      <w:proofErr w:type="spellStart"/>
      <w:r w:rsidRPr="00AB6753">
        <w:rPr>
          <w:rFonts w:ascii="Times New Roman" w:hAnsi="Times New Roman" w:cs="Times New Roman"/>
          <w:sz w:val="28"/>
          <w:szCs w:val="28"/>
        </w:rPr>
        <w:t>Соловецкой</w:t>
      </w:r>
      <w:proofErr w:type="spellEnd"/>
      <w:r w:rsidRPr="00AB6753">
        <w:rPr>
          <w:rFonts w:ascii="Times New Roman" w:hAnsi="Times New Roman" w:cs="Times New Roman"/>
          <w:sz w:val="28"/>
          <w:szCs w:val="28"/>
        </w:rPr>
        <w:t xml:space="preserve"> участковой больницы (структурное подразделение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2011 - 2012 годах в Архангельской области реализованы мероприятия </w:t>
      </w:r>
      <w:hyperlink r:id="rId26"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модернизации здравоохранения Архангельской области, что позволило укрепить материально-техническую базу государственных медицинских организаций, в том числе построить 20 ФАП, отремонтировать 29 государственных медицинских организаций, оснастить 51 государственную медицинскую организацию современным медицинским оборудованием, создать 5 межрайонных медицинских центров, организовать выездные формы работы для оказания медицинской помощи жителям отдаленных или труднодоступных местностей Архангельской области с использованием передвижных медицинских комплексов.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Кроме того, в 41 государственной медицинской организации внедрен 61 стандарт медицинской помощи. Функционируют 8 центров медико-социальной поддержки беременных, оказавшихся в трудной жизненной ситуации, открыт Северный детский офтальмологический центр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офтальмологическая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За 2012 год 5460 жителей Архангельской области получили ВМП, что на 27 процентов больше, чем в 2011 году, из них 2567 человек - в федеральных медицинских организациях в Архангельской области и 2893 человека - в государственных медицинских организациях. Удовлетворенность населения оказанной ВМП составила 90 процентов.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рамках </w:t>
      </w:r>
      <w:hyperlink r:id="rId27"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модернизации здравоохранения Архангельской области приобретено 269 комплектов бортового навигационного оборудования, что позволило укомплектовать системой ГЛОНАСС автотранспорт скорой медицинской помощи, а также оснастить системой мониторинга 32 дежурно-диспетчерских пункта.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течение 2011 - 2012 годов осуществлена поставка 5235 единиц компьютерной техники, осуществлена модернизация локальных вычислительных сетей (далее - ЛВС) государственных медицинских организаций, финансирование учреждений на оплату услуг по предоставлению высокоскоростных каналов передачи данных, произведена закупка средств защиты информации. На базе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Медицинский информационно-аналитический центр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Медицинский </w:t>
      </w:r>
      <w:r w:rsidRPr="00AB6753">
        <w:rPr>
          <w:rFonts w:ascii="Times New Roman" w:hAnsi="Times New Roman" w:cs="Times New Roman"/>
          <w:sz w:val="28"/>
          <w:szCs w:val="28"/>
        </w:rPr>
        <w:lastRenderedPageBreak/>
        <w:t>информационно-аналитический центр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создан удостоверяющий центр на основе программного обеспечения криптографической защиты информации </w:t>
      </w:r>
      <w:proofErr w:type="spellStart"/>
      <w:r w:rsidRPr="00AB6753">
        <w:rPr>
          <w:rFonts w:ascii="Times New Roman" w:hAnsi="Times New Roman" w:cs="Times New Roman"/>
          <w:sz w:val="28"/>
          <w:szCs w:val="28"/>
        </w:rPr>
        <w:t>Vip</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et</w:t>
      </w:r>
      <w:proofErr w:type="spellEnd"/>
      <w:r w:rsidRPr="00AB6753">
        <w:rPr>
          <w:rFonts w:ascii="Times New Roman" w:hAnsi="Times New Roman" w:cs="Times New Roman"/>
          <w:sz w:val="28"/>
          <w:szCs w:val="28"/>
        </w:rPr>
        <w:t>,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работы по внедрению ведутся в 5 государственных медицинских организациях).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настоящее время в 28 государственных медицинских организациях (или в 38,3 процента от общего числа государственных медицинских организаций) эксплуатируется медицинская информационная система, из них в 7 государственных медицинских организациях - с использованием лабораторной системы.</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Осуществлено внедрение системы обработки вызовов станции скорой медицинской помощи в городе Архангельске.</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Для повышения доступности первичной медико-санитарной помощи жителям Архангельской области реализована запись на прием к врачам с использованием информационно-телекоммуникационной сети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Интернет</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47 государственных медицинских организациях реализована возможность электронной записи на прием к врачу с использованием Единого портала государственных и муниципальных услуг (функций). В 58 государственных медицинских организациях функционирует региональный электронный сервис приема заявок (запись) на прием к врачу (за 2012 год обработано более 68 тыс. заявок). Произведена поставка 68 информационных сенсорных терминалов (далее - </w:t>
      </w:r>
      <w:proofErr w:type="spellStart"/>
      <w:r w:rsidRPr="00AB6753">
        <w:rPr>
          <w:rFonts w:ascii="Times New Roman" w:hAnsi="Times New Roman" w:cs="Times New Roman"/>
          <w:sz w:val="28"/>
          <w:szCs w:val="28"/>
        </w:rPr>
        <w:t>инфоматы</w:t>
      </w:r>
      <w:proofErr w:type="spellEnd"/>
      <w:r w:rsidRPr="00AB6753">
        <w:rPr>
          <w:rFonts w:ascii="Times New Roman" w:hAnsi="Times New Roman" w:cs="Times New Roman"/>
          <w:sz w:val="28"/>
          <w:szCs w:val="28"/>
        </w:rPr>
        <w:t xml:space="preserve">) для государственных медицинских организаций. Проводятся работы по их подключению и настройке. В 8 государственных медицинских организациях осуществлено подключение 12 </w:t>
      </w:r>
      <w:proofErr w:type="spellStart"/>
      <w:r w:rsidRPr="00AB6753">
        <w:rPr>
          <w:rFonts w:ascii="Times New Roman" w:hAnsi="Times New Roman" w:cs="Times New Roman"/>
          <w:sz w:val="28"/>
          <w:szCs w:val="28"/>
        </w:rPr>
        <w:t>инфоматов</w:t>
      </w:r>
      <w:proofErr w:type="spellEnd"/>
      <w:r w:rsidRPr="00AB6753">
        <w:rPr>
          <w:rFonts w:ascii="Times New Roman" w:hAnsi="Times New Roman" w:cs="Times New Roman"/>
          <w:sz w:val="28"/>
          <w:szCs w:val="28"/>
        </w:rPr>
        <w:t xml:space="preserve"> к расписанию врачей регистратуры и реализована возможность электронной записи на прием к врачу.</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целях реализации государственных полномочий Архангельской области в сфере охраны здоровья граждан принят областной </w:t>
      </w:r>
      <w:hyperlink r:id="rId28" w:history="1">
        <w:r w:rsidRPr="00AB6753">
          <w:rPr>
            <w:rFonts w:ascii="Times New Roman" w:hAnsi="Times New Roman" w:cs="Times New Roman"/>
            <w:sz w:val="28"/>
            <w:szCs w:val="28"/>
          </w:rPr>
          <w:t>закон</w:t>
        </w:r>
      </w:hyperlink>
      <w:r w:rsidRPr="00AB6753">
        <w:rPr>
          <w:rFonts w:ascii="Times New Roman" w:hAnsi="Times New Roman" w:cs="Times New Roman"/>
          <w:sz w:val="28"/>
          <w:szCs w:val="28"/>
        </w:rPr>
        <w:t xml:space="preserve"> от 18 марта 2013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629-38-ОЗ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областной закон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Кроме того, принят областной </w:t>
      </w:r>
      <w:hyperlink r:id="rId29" w:history="1">
        <w:r w:rsidRPr="00AB6753">
          <w:rPr>
            <w:rFonts w:ascii="Times New Roman" w:hAnsi="Times New Roman" w:cs="Times New Roman"/>
            <w:sz w:val="28"/>
            <w:szCs w:val="28"/>
          </w:rPr>
          <w:t>закон</w:t>
        </w:r>
      </w:hyperlink>
      <w:r w:rsidRPr="00AB6753">
        <w:rPr>
          <w:rFonts w:ascii="Times New Roman" w:hAnsi="Times New Roman" w:cs="Times New Roman"/>
          <w:sz w:val="28"/>
          <w:szCs w:val="28"/>
        </w:rPr>
        <w:t xml:space="preserve"> от 22 апреля 2013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657-39-ОЗ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профилактике алкоголизма, наркомании и токсикомании в Архангельской области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областной закон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профилактике алкоголизма, наркомании и токсикомании в Архангельской области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Начата работа по восстановлению системы всеобщей диспансеризации населения в зависимости от возраста и состояния здоровья. Особое внимание планируется уделить диспансеризации детского населения, а также </w:t>
      </w:r>
      <w:r w:rsidRPr="00AB6753">
        <w:rPr>
          <w:rFonts w:ascii="Times New Roman" w:hAnsi="Times New Roman" w:cs="Times New Roman"/>
          <w:sz w:val="28"/>
          <w:szCs w:val="28"/>
        </w:rPr>
        <w:lastRenderedPageBreak/>
        <w:t>обучающихся в образовательных организациях высшего образования и профессиональных образовательных организациях. Реализация данных мероприятий будет способствовать сохранению здоровья населения.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2013 году начал работу центр амбулаторного диализа, открытый в рамках частного государственного партнерства. В течение 2013 года будет открыт второй центр амбулаторного диализа. Кроме того, министерством здравоохранения проводится подготовительная работа по открытию в 2014 - 2015 годах диагностического центра позитронно-эмиссионной томографии (далее - ПЭТ), организации медико-социального центра для пациентов, нуждающихся в уходе, в рамках частного государственного партнерства.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Лекарственное обеспечение</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Важнейшими направлениями, определяющими эффективность системы здравоохранения на всех этапах оказания медицинской помощи населению, являются рациональное использование и доступность лекарственных средств и фармацевтической помощи в целом.</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На территории Архангельской области осуществляют фармацевтическую деятельность 10 организаций оптовой торговли, в том числе 2 - государственной формы собственности, 8 - других форм собственности.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432 ФАП, 15 врачебных амбулаторий и 8 структурных подразделений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Среднее количество жителей, обслуживаемых одной аптечной организацией, составило 1782 человека (в городах - 1722, в сельских населенных пунктах - 2013, а с учетом розничной реализации - обособленными подразделениями государственных медицинских организаций - 465), что соответствует высокому уровню доступности лекарственной помощи.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целях проведения анализа ассортиментной и ценовой доступности лекарственных средств в Российской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в аптечных организациях Архангельской области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По результатам мониторинга в декабре 2012 года (относительно января 2012 года) в среднем по Российской Федерации отмечается небольшой рост розничных цен амбулаторного сегмента на 0,36 процента, по Северо-Западному федеральному округу - на 0,85 процента, в Архангельской </w:t>
      </w:r>
      <w:r w:rsidRPr="00AB6753">
        <w:rPr>
          <w:rFonts w:ascii="Times New Roman" w:hAnsi="Times New Roman" w:cs="Times New Roman"/>
          <w:sz w:val="28"/>
          <w:szCs w:val="28"/>
        </w:rPr>
        <w:lastRenderedPageBreak/>
        <w:t>области отмечено снижение цен на 1,47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Величина применяемых розничных торговых надбавок к фактическим ценам производителей на жизненно необходимые и важнейшие лекарственные препараты составила в среднем по России 25,19 процента, по Северо-Западному федеральному округу - 29,85 процента, по Архангельской области - 24,76 процента.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Количество международных непатентованных наименований лекарственных препаратов, имеющихся в аптечных организациях Архангельской области и государственных медицинских организациях, в течение 2012 года было стабильно выше чем в среднем на субъект Российской Федерации.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Экономическая доступность лекарственной помощи достигается также компенсацией затрат населения на лекарства через систему ОМС в условиях стационара и при реализации программ льготного лекарственного обеспечения на амбулаторном этапе.</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целях повышения эффективности бюджетных расходов, направляемых на лекарственное обеспечение в условиях стационара, в 2012 году закупки лекарственных средств для нужд государственных медицинских организаций осуществлялись в соответствии с законодательством Российской Федерации.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Обеспечение на амбулаторном этапе льготными лекарственными препаратами населения осуществляется за счет средств бюджетов различных уровней: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граждане, имеющие право на получение государственной социальной помощи в виде набора социальных услуг, обеспечиваются лекарственными препаратами, изделиями медицинского назначения и специализированным лечебным питанием для детей-инвалидов в пределах финансовых средств, выделенных из федерального бюджета на реализацию полномочий Российской Федерации, переданных органам государственной власти субъектов Российской Федерации (Архангельская область);</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граждане, больные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лица после трансплантации органов и (или) тканей обеспечиваются лекарственными препаратами по перечню согласно </w:t>
      </w:r>
      <w:hyperlink r:id="rId30" w:history="1">
        <w:r w:rsidRPr="00AB6753">
          <w:rPr>
            <w:rFonts w:ascii="Times New Roman" w:hAnsi="Times New Roman" w:cs="Times New Roman"/>
            <w:sz w:val="28"/>
            <w:szCs w:val="28"/>
          </w:rPr>
          <w:t>распоряжению</w:t>
        </w:r>
      </w:hyperlink>
      <w:r w:rsidRPr="00AB6753">
        <w:rPr>
          <w:rFonts w:ascii="Times New Roman" w:hAnsi="Times New Roman" w:cs="Times New Roman"/>
          <w:sz w:val="28"/>
          <w:szCs w:val="28"/>
        </w:rPr>
        <w:t xml:space="preserve"> Правительства Российской Федерации от 26 декабря 2015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2724-р.</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соответствии с областным </w:t>
      </w:r>
      <w:hyperlink r:id="rId31" w:history="1">
        <w:r w:rsidRPr="00AB6753">
          <w:rPr>
            <w:rFonts w:ascii="Times New Roman" w:hAnsi="Times New Roman" w:cs="Times New Roman"/>
            <w:sz w:val="28"/>
            <w:szCs w:val="28"/>
          </w:rPr>
          <w:t>законом</w:t>
        </w:r>
      </w:hyperlink>
      <w:r w:rsidRPr="00AB6753">
        <w:rPr>
          <w:rFonts w:ascii="Times New Roman" w:hAnsi="Times New Roman" w:cs="Times New Roman"/>
          <w:sz w:val="28"/>
          <w:szCs w:val="28"/>
        </w:rPr>
        <w:t xml:space="preserve"> от 2 марта 2005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2-2-ОЗ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областной закон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граждане, постоянно проживающие на территории Архангельской области, страдающие отдельными заболеваниями, получают </w:t>
      </w:r>
      <w:r w:rsidRPr="00AB6753">
        <w:rPr>
          <w:rFonts w:ascii="Times New Roman" w:hAnsi="Times New Roman" w:cs="Times New Roman"/>
          <w:sz w:val="28"/>
          <w:szCs w:val="28"/>
        </w:rPr>
        <w:lastRenderedPageBreak/>
        <w:t>лекарственные препараты по рецептам врача бесплатно за счет средств областного бюджета;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отдельные группы населения пользуются льготой по оплате в размере 50 процентов стоимости лекарств, приобретаемых по рецептам врачей, которая закреплена областным </w:t>
      </w:r>
      <w:hyperlink r:id="rId32" w:history="1">
        <w:r w:rsidRPr="00AB6753">
          <w:rPr>
            <w:rFonts w:ascii="Times New Roman" w:hAnsi="Times New Roman" w:cs="Times New Roman"/>
            <w:sz w:val="28"/>
            <w:szCs w:val="28"/>
          </w:rPr>
          <w:t>законом</w:t>
        </w:r>
      </w:hyperlink>
      <w:r w:rsidRPr="00AB6753">
        <w:rPr>
          <w:rFonts w:ascii="Times New Roman" w:hAnsi="Times New Roman" w:cs="Times New Roman"/>
          <w:sz w:val="28"/>
          <w:szCs w:val="28"/>
        </w:rPr>
        <w:t xml:space="preserve"> от 10 ноября 2004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262-33-ОЗ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мерах социальной поддержки ветеранов, граждан, пострадавших от политических репрессий, и иных категорий граждан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2012 году на реализацию данного права граждан перечислено из областного бюджета 326,9 тыс. рублей, в 2011 году - 385,8 тыс. рублей).</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Планируемые направления деятельности на период до 2020 года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Мероприятия по укреплению материально-технической базы</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государственных медицинских организаций</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по укреплению материально-технической базы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оснащение необходимым оборудованием и автотранспортом офисов врачей общей практики (семейной медицины);</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приобретение медицинского оборудования для улучшения медицинской помощи больным с сердечно-сосудистыми, онкологическими заболеваниями, а также пациентам, нуждающимся в проведении гемодиализа;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приобретение медицинского оборудования для совершенствования лучевой диагностики (компьютерные томографы, передвижные флюорографические установки, аппараты ультразвуковой диагностики);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приобретение медицинского оборудования для государственных медицинских организаций, оказывающих акушерско-гинекологическую и педиатрическую помощь;</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оснащение цитогенетической лаборатории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детская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патологоанатомического отделения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строительство (приобретение) </w:t>
      </w:r>
      <w:proofErr w:type="spellStart"/>
      <w:r w:rsidRPr="00AB6753">
        <w:rPr>
          <w:rFonts w:ascii="Times New Roman" w:hAnsi="Times New Roman" w:cs="Times New Roman"/>
          <w:sz w:val="28"/>
          <w:szCs w:val="28"/>
        </w:rPr>
        <w:t>Черевковской</w:t>
      </w:r>
      <w:proofErr w:type="spellEnd"/>
      <w:r w:rsidRPr="00AB6753">
        <w:rPr>
          <w:rFonts w:ascii="Times New Roman" w:hAnsi="Times New Roman" w:cs="Times New Roman"/>
          <w:sz w:val="28"/>
          <w:szCs w:val="28"/>
        </w:rPr>
        <w:t xml:space="preserve"> амбулатории, проектирование и строительство здания терапевтического и хирургического отделений для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Красноборская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завершение строительства поликлиники (объект </w:t>
      </w:r>
      <w:hyperlink r:id="rId33"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модернизации здравоохранения Архангельской области) для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Плесецкая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Плесецкая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завершение строительства объекта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Областная больница в 62-А квартале, г. Архангельск</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разработка проектно-сметной документации на строительство </w:t>
      </w:r>
      <w:proofErr w:type="spellStart"/>
      <w:r w:rsidRPr="00AB6753">
        <w:rPr>
          <w:rFonts w:ascii="Times New Roman" w:hAnsi="Times New Roman" w:cs="Times New Roman"/>
          <w:sz w:val="28"/>
          <w:szCs w:val="28"/>
        </w:rPr>
        <w:t>Сурской</w:t>
      </w:r>
      <w:proofErr w:type="spellEnd"/>
      <w:r w:rsidRPr="00AB6753">
        <w:rPr>
          <w:rFonts w:ascii="Times New Roman" w:hAnsi="Times New Roman" w:cs="Times New Roman"/>
          <w:sz w:val="28"/>
          <w:szCs w:val="28"/>
        </w:rPr>
        <w:t xml:space="preserve"> </w:t>
      </w:r>
      <w:r w:rsidRPr="00AB6753">
        <w:rPr>
          <w:rFonts w:ascii="Times New Roman" w:hAnsi="Times New Roman" w:cs="Times New Roman"/>
          <w:sz w:val="28"/>
          <w:szCs w:val="28"/>
        </w:rPr>
        <w:lastRenderedPageBreak/>
        <w:t xml:space="preserve">участковой больницы для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Карпогорская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Карпогорская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реконструкция родильного отделения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Виноградовская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строительство нового корпуса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Мезенская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Мезенская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укрепление материально-технической базы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станция переливания крови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станция переливания крови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Совершенствование мероприятий по улучшению кадровой</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ситуации в сфере здравоохранения Архангельской области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по улучшению кадровой ситуации в сфере здравоохранения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2013 году планируется увеличение объемов целевой контрактной подготовки студентов в ФГБОУ ВО СГМУ (г. Архангельск) Минздрава России, участие в программе, направленной на развитие сельского здравоохранения, создание образовательно-производственного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медицинских работников;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2016 году запланировано увеличение государственного задания на последипломную подготовку специалистов со средним профессиональным образованием до 2200 человек в год;</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для повышения престижа профессии будут организованы областные конкурсы профессионального мастерства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Лучший врач года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Лучшая медицинская сестра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другие;</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 целью социальной поддержки медицинских работников будут продолжены единовременные денежные выплаты молодым специалистам в сфере здравоохранения, окончившим образовательные организации высшего образования и профессиональные образовательные организации и выезжающим для работы в сельские населенные пункты Архангельской области, а также обеспечение их служебным жильем;</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организация контроля обучающихся и молодых специалистов на период обучения и в течение 3 лет с момента трудоустройства в государственные медицинские организации;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lastRenderedPageBreak/>
        <w:t xml:space="preserve">трудоустройство лиц с неполным высшим образованием в качестве среднего медицинского персонала после проведения экзамена на базе ГБОУ ВПО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СГМУ</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Минздрава России;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развитие медицинских профессиональных некоммерческих организаций (ассоциаций) медицинских работников Архангельской области: Архангельская региональная общественная организация средних медицинских работников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Союз медицинских профессионалов</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некоммерческое партнерство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Медицинская ассоциация Архангельской области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внедрение системы непрерывного образования, дистанционных технологий в системе дополнительного профессионального образования;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внедрение с 2017 года системы аккредитации медицинских специалистов;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создание образовательно-производственного кластера медицинского профиля и его эффективная деятельность.</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Приведение основных параметров территориальной программы</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государственных гарантий бесплатного оказания гражданам</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медицинской помощи в Архангельской области в соответствие</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с федеральной программой государственных гарантий</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бесплатного оказания гражданам медицинской помощи</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На плановый период 2015 и 2016 годов запланировано изменение территориальных нормативов объемов медицинской помощи в рамках территориальной </w:t>
      </w:r>
      <w:hyperlink r:id="rId34" w:history="1">
        <w:r w:rsidRPr="00AB6753">
          <w:rPr>
            <w:rFonts w:ascii="Times New Roman" w:hAnsi="Times New Roman" w:cs="Times New Roman"/>
            <w:sz w:val="28"/>
            <w:szCs w:val="28"/>
          </w:rPr>
          <w:t>программы</w:t>
        </w:r>
      </w:hyperlink>
      <w:r w:rsidRPr="00AB6753">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утвержденной постановлением Правительства Архангельской области от 14 октября 2014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430-пп (далее - территориальная программа государственных гарантий на 2015 год и на плановый период 2016 и 2017 годов), с учетом показателей, установленных </w:t>
      </w:r>
      <w:hyperlink r:id="rId35" w:history="1">
        <w:r w:rsidRPr="00AB6753">
          <w:rPr>
            <w:rFonts w:ascii="Times New Roman" w:hAnsi="Times New Roman" w:cs="Times New Roman"/>
            <w:sz w:val="28"/>
            <w:szCs w:val="28"/>
          </w:rPr>
          <w:t>Программой</w:t>
        </w:r>
      </w:hyperlink>
      <w:r w:rsidRPr="00AB6753">
        <w:rPr>
          <w:rFonts w:ascii="Times New Roman" w:hAnsi="Times New Roman" w:cs="Times New Roman"/>
          <w:sz w:val="28"/>
          <w:szCs w:val="28"/>
        </w:rPr>
        <w:t xml:space="preserve">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1273 (далее - Федеральная программа государственных гарантий на 2015 год и на плановый период 2016 и 2017 годов).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Изменение территориальных нормативов объемов медицинской помощи в 2015 - 2016 году планируется исходя из фактически сложившихся объемов медицинской помощи с учетом оказания медицинской помощи по трехуровневому принципу, климатогеографических особенностей Архангельской области (территориальная отдаленность и труднодоступность районов Архангельской области, изолированность отдельных населенных пунктов Архангельской области, наличие водных преград, низкая плотность </w:t>
      </w:r>
      <w:r w:rsidRPr="00AB6753">
        <w:rPr>
          <w:rFonts w:ascii="Times New Roman" w:hAnsi="Times New Roman" w:cs="Times New Roman"/>
          <w:sz w:val="28"/>
          <w:szCs w:val="28"/>
        </w:rPr>
        <w:lastRenderedPageBreak/>
        <w:t>населения), особенностей возрастного состава, уровня и структуры заболеваемости населения.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Структурные преобразования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AB6753">
        <w:rPr>
          <w:rFonts w:ascii="Times New Roman" w:hAnsi="Times New Roman" w:cs="Times New Roman"/>
          <w:sz w:val="28"/>
          <w:szCs w:val="28"/>
        </w:rPr>
        <w:t>стационарозамещающей</w:t>
      </w:r>
      <w:proofErr w:type="spellEnd"/>
      <w:r w:rsidRPr="00AB6753">
        <w:rPr>
          <w:rFonts w:ascii="Times New Roman" w:hAnsi="Times New Roman" w:cs="Times New Roman"/>
          <w:sz w:val="28"/>
          <w:szCs w:val="28"/>
        </w:rPr>
        <w:t xml:space="preserve"> помощи и перемещения части объемов стационарной помощи на областной бюджет, включая увеличение объемов паллиативной помощи.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Утвержденная стоимость территориальной программы государственных гарантий на 2015 год и на плановый период 2016 и 2017 годов составляет 20 535,1 млн. рублей, в том числе средства ОМС - 17 163,3 млн. рублей, на 2016 год - 21 269,6 млн. рублей, в том числе средства ОМС - 18 049,3 млн. рублей, на 2017 год - 23 498,8 млн. рублей, в том числе средства ОМС - 20 137,7 млн. рублей. Вместе с тем утвержденная стоимость территориальной программы государственных гарантий на 2015 год и на плановый период 2016 и 2017 годов не соответствует расчетной стоимости. С учетом изменений нормативов объемов медицинской помощи и перерасчета территориальных нормативов финансовых затрат, а также темпов роста федеральных нормативов потребность дополнительных средств областного бюджета на 2015 год составляет 1 807,5 млн. рублей.</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Рациональное использование ресурсов отрасли здравоохранения</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и совершенствование оплаты труда медицинских работников</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в государственных медицинских организациях</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рациональное использование ресурсов отрасли здравоохранения и совершенствование оплаты труда медицинских работников в государственных медицинских организациях: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сокращение доли неэффективных расходов в сфере здравоохранения;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перевод всех работников государственных медицинских организаций на эффективный контракт в течение 2013 года;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продолжение работы по достижению целевых значений заработной платы работников государственных медицинских организаций, повышение которой предусмотрено указами Президента Российской Федерации от 7 мая 2012 года </w:t>
      </w:r>
      <w:hyperlink r:id="rId36" w:history="1">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597</w:t>
        </w:r>
      </w:hyperlink>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мероприятиях по реализации государственной социальной политики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от 28 декабря 2012 года </w:t>
      </w:r>
      <w:hyperlink r:id="rId37" w:history="1">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1688</w:t>
        </w:r>
      </w:hyperlink>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Структурные преобразования системы здравоохранения</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Архангельской области до 2020 года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структурные преобразования системы здравоохранения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к 2018 году планируется уменьшить количество государственных медицинских организаций с 70 до 55 за счет слияния маломощных государственных медицинских организаций с крупными государственными медицинскими организациями;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 2013 года начнет функционировать консультативно-реанимационный центр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объединяющий службы специализированной скорой медицинской помощи (санитарной авиации), службы медицины катастроф;</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создание до 2018 года службы экстренной специализированной медицинской помощи в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Вельская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Няндомская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Няндомская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расширение сети первичных сосудистых отделений на базе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Северодвинская городская больница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2013 году), на базе межрайонного центра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Няндомская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2017 году);</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открытие в 2013 - 2014 годах центра </w:t>
      </w:r>
      <w:proofErr w:type="spellStart"/>
      <w:r w:rsidRPr="00AB6753">
        <w:rPr>
          <w:rFonts w:ascii="Times New Roman" w:hAnsi="Times New Roman" w:cs="Times New Roman"/>
          <w:sz w:val="28"/>
          <w:szCs w:val="28"/>
        </w:rPr>
        <w:t>рентгенэндоваскулярной</w:t>
      </w:r>
      <w:proofErr w:type="spellEnd"/>
      <w:r w:rsidRPr="00AB6753">
        <w:rPr>
          <w:rFonts w:ascii="Times New Roman" w:hAnsi="Times New Roman" w:cs="Times New Roman"/>
          <w:sz w:val="28"/>
          <w:szCs w:val="28"/>
        </w:rPr>
        <w:t xml:space="preserve"> помощи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Котласская центральная городская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для жителей южных районов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создание в 2014 году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психиатрическая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реабилитационного отделения для реабилитации лиц, страдающих наркологическими расстройствами;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создание в 2013 году межрайонных специализированных центров на базах государственного автономного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Котласская городская стоматологическая поликлиника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Вельская стоматологическая поликлиника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государственного автономного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Северодвинская стоматологическая поликлиника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2014 году - на базе государственного автономного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стоматологическая поликлиника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Структурные преобразования в сфере здравоохранения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w:t>
      </w:r>
      <w:proofErr w:type="spellStart"/>
      <w:r w:rsidRPr="00AB6753">
        <w:rPr>
          <w:rFonts w:ascii="Times New Roman" w:hAnsi="Times New Roman" w:cs="Times New Roman"/>
          <w:sz w:val="28"/>
          <w:szCs w:val="28"/>
        </w:rPr>
        <w:t>стационарозамещающей</w:t>
      </w:r>
      <w:proofErr w:type="spellEnd"/>
      <w:r w:rsidRPr="00AB6753">
        <w:rPr>
          <w:rFonts w:ascii="Times New Roman" w:hAnsi="Times New Roman" w:cs="Times New Roman"/>
          <w:sz w:val="28"/>
          <w:szCs w:val="28"/>
        </w:rPr>
        <w:t xml:space="preserve"> помощи и </w:t>
      </w:r>
      <w:r w:rsidRPr="00AB6753">
        <w:rPr>
          <w:rFonts w:ascii="Times New Roman" w:hAnsi="Times New Roman" w:cs="Times New Roman"/>
          <w:sz w:val="28"/>
          <w:szCs w:val="28"/>
        </w:rPr>
        <w:lastRenderedPageBreak/>
        <w:t>увеличения объемов паллиативной помощи за счет средств областного бюджета.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Дальнейшее развитие службы материнства и детства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службы материнства и детства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внедрение вспомогательных репродуктивных технологий (экстракорпорального оплодотворения), в том числе посредством государственно-частного партнерства. Создание областного центра репродуктивных технологий в городе Архангельске к 2015 году;</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открытие к 2018 году областного перинатального центра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(на 130 коек);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совершенствование мероприятий по выхаживанию детей с низкой и экстремально низкой массой тела;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совершенствование деятельности отделения детского гемодиализа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детская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развитие дистанционных консультативных центров, выездных акушерских, реанимационных, педиатрических бригад в муниципальных образованиях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Город Архангельск</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количество кабинетов пренатальной диагностики в государственных медицинских организациях будет увеличено с 4 в 2013 году до 8 в 2015 году, будут наращиваться объемы инвазивной пренатальной диагностики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областная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развитие Северного детского офтальмологического центра, функционирующего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клиническая офтальмологическая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с целью повышения качества оказания специализированной офтальмологической помощи детям, в том числе родившимся с экстремально низкой массой тела;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организация функционирования в 2013 году консультативно-диагностического центра для детей и подростков, имеющих контакт с больным туберкулезом на базе государственного 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противотуберкулезный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противотуберкулезный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Совершенствование оказания ВМП</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совершенствование оказания ВМП:</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 2014 года организация оказания ВМП по профилю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онкология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клинический онкологический диспансер</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к 2018 году - по </w:t>
      </w:r>
      <w:r w:rsidRPr="00AB6753">
        <w:rPr>
          <w:rFonts w:ascii="Times New Roman" w:hAnsi="Times New Roman" w:cs="Times New Roman"/>
          <w:sz w:val="28"/>
          <w:szCs w:val="28"/>
        </w:rPr>
        <w:lastRenderedPageBreak/>
        <w:t xml:space="preserve">профилю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неонатология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Котласская центральная городская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государственном бюджетном учреждении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Северодвинская городская детская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(далее -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Северодвинская городская детская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дальнейшее развитие ВМП за счет расширения перечня видов, оказываемых в государственных медицинских организациях Архангельской области по профилям медицинской помощи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урология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торакальная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челюстно-лицевая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дальнейшее развитие ВМП по профилям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неонатология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детская хирургия</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в период новорожденности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с 40 до 120 квот на базе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Архангельская детская клиническая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к 2020 году.</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Развитие профилактического направления и мотивации</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населения к здоровому образу жизни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профилактического направления и мотивации населения к здоровому образу жизни: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создание центров здоровья в 2013 - 2015 годах на базах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центр лечебной физкультуры</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Няндомская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Карпогорская центральная районная больница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развитие профилактической работы путем осуществления выездных комплексных дней профилактики и работы мобильного центра здоровья;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совершенствование системы диспансеризации населения: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проведение дополнительной диспансеризации детей-сирот и детей, находящихся в трудной жизненной ситуации, пребывающих в стационарных медицинских организациях, образовательных организациях и организациях социального обслуживания Архангельской области, 14-летних подростков, женщин фертильного возраста, а также членов многодетных семей;</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ред. </w:t>
      </w:r>
      <w:hyperlink r:id="rId38" w:history="1">
        <w:r w:rsidRPr="00AB6753">
          <w:rPr>
            <w:rFonts w:ascii="Times New Roman" w:hAnsi="Times New Roman" w:cs="Times New Roman"/>
            <w:sz w:val="28"/>
            <w:szCs w:val="28"/>
          </w:rPr>
          <w:t>постановления</w:t>
        </w:r>
      </w:hyperlink>
      <w:r w:rsidRPr="00AB6753">
        <w:rPr>
          <w:rFonts w:ascii="Times New Roman" w:hAnsi="Times New Roman" w:cs="Times New Roman"/>
          <w:sz w:val="28"/>
          <w:szCs w:val="28"/>
        </w:rPr>
        <w:t xml:space="preserve"> Правительства Архангельской области от 19.05.2015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185-пп)</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проведение с 2013 года диспансерных мероприятий с охватом более 20 процентов населения, а также диспансеризации обучающихся образовательных организаций высшего образования и профессиональных образовательных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развитие патронажной службы в целях своевременного выявления факторов риска заболеваний и их коррекции, а также ранней диагностики заболеваний, которые в наибольшей степени определяют инвалидизацию и смертность населения;</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продолжение работы по повышению качества жизни и медицинского обеспечения инвалидов и участников войн на базе государственного </w:t>
      </w:r>
      <w:r w:rsidRPr="00AB6753">
        <w:rPr>
          <w:rFonts w:ascii="Times New Roman" w:hAnsi="Times New Roman" w:cs="Times New Roman"/>
          <w:sz w:val="28"/>
          <w:szCs w:val="28"/>
        </w:rPr>
        <w:lastRenderedPageBreak/>
        <w:t xml:space="preserve">бюджетного учреждения здравоохранения Архангельской области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Архангельский госпиталь для ветеранов войн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Развитие медицинской реабилитации и паллиативной</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медицинской помощи в Архангельской области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медицинской реабилитации и паллиативной медицинской помощи в Архангельской области: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2014 году создание отделения медицинской реабилитации на 100 коек путем перепрофилирования коечного фонда ГБУЗ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Первая городская клиническая больница им. Е.Е.Волосевич</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к 2018 году развертывание 200 реабилитационных коек на базе 8 государственных медицинских организаций (без увеличения общего числа коечного фонда), в том числе для детей;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развитие медицинской паллиативной помощи пациентам с низким реабилитационным потенциалом. Так, к 2018 году планируется увеличить количество коек сестринского ухода и паллиативных коек в государственных медицинских организациях, расположенных в 18 муниципальных образованиях, до 375 коек;</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муниципальных образованиях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Город Архангельск</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Город Коряжма</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Мирный</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Город Новодвинск</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Северодвинск</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Вельский муниципальный район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w:t>
      </w:r>
      <w:r w:rsidR="00AB6753" w:rsidRPr="00AB6753">
        <w:rPr>
          <w:rFonts w:ascii="Times New Roman" w:hAnsi="Times New Roman" w:cs="Times New Roman"/>
          <w:sz w:val="28"/>
          <w:szCs w:val="28"/>
        </w:rPr>
        <w:t>«</w:t>
      </w:r>
      <w:proofErr w:type="spellStart"/>
      <w:r w:rsidRPr="00AB6753">
        <w:rPr>
          <w:rFonts w:ascii="Times New Roman" w:hAnsi="Times New Roman" w:cs="Times New Roman"/>
          <w:sz w:val="28"/>
          <w:szCs w:val="28"/>
        </w:rPr>
        <w:t>Няндомский</w:t>
      </w:r>
      <w:proofErr w:type="spellEnd"/>
      <w:r w:rsidRPr="00AB6753">
        <w:rPr>
          <w:rFonts w:ascii="Times New Roman" w:hAnsi="Times New Roman" w:cs="Times New Roman"/>
          <w:sz w:val="28"/>
          <w:szCs w:val="28"/>
        </w:rPr>
        <w:t xml:space="preserve"> муниципальный район</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Развитие информатизации в здравоохранении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информатизации в здравоохранении:</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к 2020 году доля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Интернет</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и </w:t>
      </w:r>
      <w:proofErr w:type="spellStart"/>
      <w:r w:rsidRPr="00AB6753">
        <w:rPr>
          <w:rFonts w:ascii="Times New Roman" w:hAnsi="Times New Roman" w:cs="Times New Roman"/>
          <w:sz w:val="28"/>
          <w:szCs w:val="28"/>
        </w:rPr>
        <w:t>инфоматов</w:t>
      </w:r>
      <w:proofErr w:type="spellEnd"/>
      <w:r w:rsidRPr="00AB6753">
        <w:rPr>
          <w:rFonts w:ascii="Times New Roman" w:hAnsi="Times New Roman" w:cs="Times New Roman"/>
          <w:sz w:val="28"/>
          <w:szCs w:val="28"/>
        </w:rPr>
        <w:t xml:space="preserve"> будет увеличена до 100 процентов, что повысит доступность медицинской </w:t>
      </w:r>
      <w:proofErr w:type="spellStart"/>
      <w:r w:rsidRPr="00AB6753">
        <w:rPr>
          <w:rFonts w:ascii="Times New Roman" w:hAnsi="Times New Roman" w:cs="Times New Roman"/>
          <w:sz w:val="28"/>
          <w:szCs w:val="28"/>
        </w:rPr>
        <w:t>помощии</w:t>
      </w:r>
      <w:proofErr w:type="spellEnd"/>
      <w:r w:rsidRPr="00AB6753">
        <w:rPr>
          <w:rFonts w:ascii="Times New Roman" w:hAnsi="Times New Roman" w:cs="Times New Roman"/>
          <w:sz w:val="28"/>
          <w:szCs w:val="28"/>
        </w:rPr>
        <w:t xml:space="preserve"> информированности населения о деятельности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к 2020 году во всех государственных медицинских организациях, осуществляющих первичный прием, планируется обеспечить возможность ведения электронных медицинских карт с использованием медицинских </w:t>
      </w:r>
      <w:r w:rsidRPr="00AB6753">
        <w:rPr>
          <w:rFonts w:ascii="Times New Roman" w:hAnsi="Times New Roman" w:cs="Times New Roman"/>
          <w:sz w:val="28"/>
          <w:szCs w:val="28"/>
        </w:rPr>
        <w:lastRenderedPageBreak/>
        <w:t>информационных систем. Осуществление мероприятия повысит оперативность, полноту, достоверность получаемой информации, обеспечит электронную запись на прием к врачу непосредственно в расписание регистратуры.</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Повышение доступности первичной медико-санитарной</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помощи в амбулаторных условиях, в том числе для</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жителей сельских населенных пунктах</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повышение доступности первичной медико-санитарной помощи в амбулаторных условиях, в том числе для жителей сельских населенных пунктах:</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ред. </w:t>
      </w:r>
      <w:hyperlink r:id="rId39" w:history="1">
        <w:r w:rsidRPr="00AB6753">
          <w:rPr>
            <w:rFonts w:ascii="Times New Roman" w:hAnsi="Times New Roman" w:cs="Times New Roman"/>
            <w:sz w:val="28"/>
            <w:szCs w:val="28"/>
          </w:rPr>
          <w:t>постановления</w:t>
        </w:r>
      </w:hyperlink>
      <w:r w:rsidRPr="00AB6753">
        <w:rPr>
          <w:rFonts w:ascii="Times New Roman" w:hAnsi="Times New Roman" w:cs="Times New Roman"/>
          <w:sz w:val="28"/>
          <w:szCs w:val="28"/>
        </w:rPr>
        <w:t xml:space="preserve"> Правительства Архангельской области от 06.11.2015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463-пп)</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до 2018 года планируется создать отделения (кабинеты) неотложной медицинской помощи во всех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к 2014 - 2015 годам перевод оказания первичной медико-санитарной помощи населению, проживающему в сельских населенных пунктах, на систему общей врачебной практики, что позволит создать более качественную и эффективную модель оказания медицинской помощи;</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ред. </w:t>
      </w:r>
      <w:hyperlink r:id="rId40" w:history="1">
        <w:r w:rsidRPr="00AB6753">
          <w:rPr>
            <w:rFonts w:ascii="Times New Roman" w:hAnsi="Times New Roman" w:cs="Times New Roman"/>
            <w:sz w:val="28"/>
            <w:szCs w:val="28"/>
          </w:rPr>
          <w:t>постановления</w:t>
        </w:r>
      </w:hyperlink>
      <w:r w:rsidRPr="00AB6753">
        <w:rPr>
          <w:rFonts w:ascii="Times New Roman" w:hAnsi="Times New Roman" w:cs="Times New Roman"/>
          <w:sz w:val="28"/>
          <w:szCs w:val="28"/>
        </w:rPr>
        <w:t xml:space="preserve"> Правительства Архангельской области от 06.11.2015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463-пп)</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будут развиваться выездные формы работы врачей-специалистов государственных медицинских организаций с проведением осмотров за год не менее 22 тыс. граждан;</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продолжится организация работы пунктов (домовых хозяйств) оказания первой медицинской помощи населению, в которых отсутствуют ФАП, планируется вновь открыть 36 домовых хозяйств;</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2013 году начнет функционировать портал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Бюро госпитализации</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 единая система электронной регистрации, учета направления граждан на плановую госпитализацию в стационары, что позволит обеспечить реализацию права гражданина на выбор медицинской организации, повысить доступность и прозрачность процесса госпитализации в стационары государственных медицинских организаций;</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до 2018 года будут организованы амбулаторные формы восстановительного лечения во всех государственных медицинских организациях, в том числе на базе первичных специализированных кабинетов (онкологических, наркологических и пр.);</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к 2014 году планируется 100-процентное внедрение </w:t>
      </w:r>
      <w:proofErr w:type="spellStart"/>
      <w:r w:rsidRPr="00AB6753">
        <w:rPr>
          <w:rFonts w:ascii="Times New Roman" w:hAnsi="Times New Roman" w:cs="Times New Roman"/>
          <w:sz w:val="28"/>
          <w:szCs w:val="28"/>
        </w:rPr>
        <w:t>инфоматов</w:t>
      </w:r>
      <w:proofErr w:type="spellEnd"/>
      <w:r w:rsidRPr="00AB6753">
        <w:rPr>
          <w:rFonts w:ascii="Times New Roman" w:hAnsi="Times New Roman" w:cs="Times New Roman"/>
          <w:sz w:val="28"/>
          <w:szCs w:val="28"/>
        </w:rPr>
        <w:t xml:space="preserve"> для предоставления услуг населению.</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r w:rsidRPr="00AB6753">
        <w:rPr>
          <w:rFonts w:ascii="Times New Roman" w:hAnsi="Times New Roman" w:cs="Times New Roman"/>
          <w:sz w:val="28"/>
          <w:szCs w:val="28"/>
        </w:rPr>
        <w:t>Развитие государственно-частного партнерства</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В рамках реализации мероприятий государственной программы запланированы следующие мероприятия, направленные на развитие государственно-частного партнерства:</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 xml:space="preserve">в 2013 году в муниципальном образовании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Город Архангельск</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начал работу центр амбулаторного диализа, открытый в рамках государственно-частного партнерства. С целью увеличения числа диализных мест в течение 2013 года планируется открытие второго центра амбулаторного диализа в муниципальном образовании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Котлас</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планируется открытие диагностического центра ПЭТ в 2014 - 2015 годах.</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Непосредственным результатом реализации государственной программы является достижение требуемых значений индикаторов в соответствующем году.</w:t>
      </w:r>
    </w:p>
    <w:p w:rsidR="00A104C8" w:rsidRPr="00AB6753" w:rsidRDefault="00A104C8" w:rsidP="00AB6753">
      <w:pPr>
        <w:pStyle w:val="ConsPlusNormal"/>
        <w:spacing w:before="220" w:line="320" w:lineRule="atLeast"/>
        <w:ind w:firstLine="540"/>
        <w:contextualSpacing/>
        <w:jc w:val="both"/>
        <w:rPr>
          <w:rFonts w:ascii="Times New Roman" w:hAnsi="Times New Roman" w:cs="Times New Roman"/>
          <w:sz w:val="28"/>
          <w:szCs w:val="28"/>
        </w:rPr>
      </w:pPr>
      <w:r w:rsidRPr="00AB6753">
        <w:rPr>
          <w:rFonts w:ascii="Times New Roman" w:hAnsi="Times New Roman" w:cs="Times New Roman"/>
          <w:sz w:val="28"/>
          <w:szCs w:val="28"/>
        </w:rPr>
        <w:t>Улучшение показателей здоровья населения и деятельности государственных медицинских организаций будет обеспечиваться на основе постоянной модернизации материально-технической базы отрасли, улучшения кадрового состава, внедрения информационных технологий и современных стандартов управления.</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1"/>
        <w:rPr>
          <w:rFonts w:ascii="Times New Roman" w:hAnsi="Times New Roman" w:cs="Times New Roman"/>
          <w:sz w:val="28"/>
          <w:szCs w:val="28"/>
        </w:rPr>
      </w:pPr>
      <w:r w:rsidRPr="00AB6753">
        <w:rPr>
          <w:rFonts w:ascii="Times New Roman" w:hAnsi="Times New Roman" w:cs="Times New Roman"/>
          <w:sz w:val="28"/>
          <w:szCs w:val="28"/>
        </w:rPr>
        <w:t>II. Характеристика подпрограмм государственной программы</w:t>
      </w:r>
    </w:p>
    <w:p w:rsidR="00A104C8" w:rsidRPr="00AB6753" w:rsidRDefault="00A104C8" w:rsidP="00AB6753">
      <w:pPr>
        <w:pStyle w:val="ConsPlusNormal"/>
        <w:spacing w:line="320" w:lineRule="atLeast"/>
        <w:contextualSpacing/>
        <w:jc w:val="both"/>
        <w:rPr>
          <w:rFonts w:ascii="Times New Roman" w:hAnsi="Times New Roman" w:cs="Times New Roman"/>
          <w:sz w:val="28"/>
          <w:szCs w:val="28"/>
        </w:rPr>
      </w:pPr>
    </w:p>
    <w:p w:rsidR="00A104C8" w:rsidRPr="00AB6753" w:rsidRDefault="00A104C8" w:rsidP="00AB6753">
      <w:pPr>
        <w:pStyle w:val="ConsPlusNormal"/>
        <w:spacing w:line="320" w:lineRule="atLeast"/>
        <w:contextualSpacing/>
        <w:jc w:val="center"/>
        <w:outlineLvl w:val="2"/>
        <w:rPr>
          <w:rFonts w:ascii="Times New Roman" w:hAnsi="Times New Roman" w:cs="Times New Roman"/>
          <w:sz w:val="28"/>
          <w:szCs w:val="28"/>
        </w:rPr>
      </w:pPr>
      <w:bookmarkStart w:id="2" w:name="P492"/>
      <w:bookmarkEnd w:id="2"/>
      <w:r w:rsidRPr="00AB6753">
        <w:rPr>
          <w:rFonts w:ascii="Times New Roman" w:hAnsi="Times New Roman" w:cs="Times New Roman"/>
          <w:sz w:val="28"/>
          <w:szCs w:val="28"/>
        </w:rPr>
        <w:t>2.1. ПАСПОРТ</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 xml:space="preserve">подпрограммы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 xml:space="preserve"> 1 </w:t>
      </w:r>
      <w:r w:rsidR="00AB6753" w:rsidRPr="00AB6753">
        <w:rPr>
          <w:rFonts w:ascii="Times New Roman" w:hAnsi="Times New Roman" w:cs="Times New Roman"/>
          <w:sz w:val="28"/>
          <w:szCs w:val="28"/>
        </w:rPr>
        <w:t>«</w:t>
      </w:r>
      <w:r w:rsidRPr="00AB6753">
        <w:rPr>
          <w:rFonts w:ascii="Times New Roman" w:hAnsi="Times New Roman" w:cs="Times New Roman"/>
          <w:sz w:val="28"/>
          <w:szCs w:val="28"/>
        </w:rPr>
        <w:t>Профилактика заболеваний и формирование</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здорового образа жизни, развитие первичной</w:t>
      </w:r>
    </w:p>
    <w:p w:rsidR="00A104C8" w:rsidRPr="00AB6753" w:rsidRDefault="00A104C8" w:rsidP="00AB6753">
      <w:pPr>
        <w:pStyle w:val="ConsPlusNormal"/>
        <w:spacing w:line="320" w:lineRule="atLeast"/>
        <w:contextualSpacing/>
        <w:jc w:val="center"/>
        <w:rPr>
          <w:rFonts w:ascii="Times New Roman" w:hAnsi="Times New Roman" w:cs="Times New Roman"/>
          <w:sz w:val="28"/>
          <w:szCs w:val="28"/>
        </w:rPr>
      </w:pPr>
      <w:r w:rsidRPr="00AB6753">
        <w:rPr>
          <w:rFonts w:ascii="Times New Roman" w:hAnsi="Times New Roman" w:cs="Times New Roman"/>
          <w:sz w:val="28"/>
          <w:szCs w:val="28"/>
        </w:rPr>
        <w:t>медико-санитарной помощи</w:t>
      </w:r>
      <w:r w:rsidR="00AB6753" w:rsidRPr="00AB6753">
        <w:rPr>
          <w:rFonts w:ascii="Times New Roman" w:hAnsi="Times New Roman" w:cs="Times New Roman"/>
          <w:sz w:val="28"/>
          <w:szCs w:val="28"/>
        </w:rPr>
        <w:t>»</w:t>
      </w:r>
    </w:p>
    <w:p w:rsidR="00A104C8" w:rsidRPr="00AB6753" w:rsidRDefault="00A104C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A104C8" w:rsidRPr="00AB6753">
        <w:tc>
          <w:tcPr>
            <w:tcW w:w="3005"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Наименование подпрограммы</w:t>
            </w:r>
          </w:p>
        </w:tc>
        <w:tc>
          <w:tcPr>
            <w:tcW w:w="422" w:type="dxa"/>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B6753">
            <w:pPr>
              <w:pStyle w:val="ConsPlusNormal"/>
              <w:rPr>
                <w:rFonts w:ascii="Times New Roman" w:hAnsi="Times New Roman" w:cs="Times New Roman"/>
                <w:szCs w:val="22"/>
              </w:rPr>
            </w:pPr>
            <w:r w:rsidRPr="008D1FE2">
              <w:rPr>
                <w:rFonts w:ascii="Times New Roman" w:hAnsi="Times New Roman" w:cs="Times New Roman"/>
                <w:szCs w:val="22"/>
              </w:rPr>
              <w:t>«</w:t>
            </w:r>
            <w:r w:rsidR="00A104C8" w:rsidRPr="008D1FE2">
              <w:rPr>
                <w:rFonts w:ascii="Times New Roman" w:hAnsi="Times New Roman" w:cs="Times New Roman"/>
                <w:szCs w:val="22"/>
              </w:rPr>
              <w:t>Профилактика заболеваний и формирование здорового образа жизни. Развитие первичной медико-санитарной помощи</w:t>
            </w:r>
            <w:r w:rsidRPr="008D1FE2">
              <w:rPr>
                <w:rFonts w:ascii="Times New Roman" w:hAnsi="Times New Roman" w:cs="Times New Roman"/>
                <w:szCs w:val="22"/>
              </w:rPr>
              <w:t>»</w:t>
            </w:r>
            <w:r w:rsidR="00A104C8" w:rsidRPr="008D1FE2">
              <w:rPr>
                <w:rFonts w:ascii="Times New Roman" w:hAnsi="Times New Roman" w:cs="Times New Roman"/>
                <w:szCs w:val="22"/>
              </w:rPr>
              <w:t xml:space="preserve"> (далее - подпрограмма </w:t>
            </w:r>
            <w:r w:rsidRPr="008D1FE2">
              <w:rPr>
                <w:rFonts w:ascii="Times New Roman" w:hAnsi="Times New Roman" w:cs="Times New Roman"/>
                <w:szCs w:val="22"/>
              </w:rPr>
              <w:t>№</w:t>
            </w:r>
            <w:r w:rsidR="00A104C8" w:rsidRPr="008D1FE2">
              <w:rPr>
                <w:rFonts w:ascii="Times New Roman" w:hAnsi="Times New Roman" w:cs="Times New Roman"/>
                <w:szCs w:val="22"/>
              </w:rPr>
              <w:t xml:space="preserve"> 1)</w:t>
            </w:r>
          </w:p>
        </w:tc>
      </w:tr>
      <w:tr w:rsidR="00A104C8" w:rsidRPr="00AB6753">
        <w:tblPrEx>
          <w:tblBorders>
            <w:insideH w:val="nil"/>
          </w:tblBorders>
        </w:tblPrEx>
        <w:tc>
          <w:tcPr>
            <w:tcW w:w="3005" w:type="dxa"/>
            <w:tcBorders>
              <w:bottom w:val="nil"/>
            </w:tcBorders>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Наименование подпрограммы</w:t>
            </w:r>
          </w:p>
        </w:tc>
        <w:tc>
          <w:tcPr>
            <w:tcW w:w="422" w:type="dxa"/>
            <w:tcBorders>
              <w:bottom w:val="nil"/>
            </w:tcBorders>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Borders>
              <w:bottom w:val="nil"/>
            </w:tcBorders>
          </w:tcPr>
          <w:p w:rsidR="00A104C8" w:rsidRPr="008D1FE2" w:rsidRDefault="00AB6753">
            <w:pPr>
              <w:pStyle w:val="ConsPlusNormal"/>
              <w:rPr>
                <w:rFonts w:ascii="Times New Roman" w:hAnsi="Times New Roman" w:cs="Times New Roman"/>
                <w:szCs w:val="22"/>
              </w:rPr>
            </w:pPr>
            <w:r w:rsidRPr="008D1FE2">
              <w:rPr>
                <w:rFonts w:ascii="Times New Roman" w:hAnsi="Times New Roman" w:cs="Times New Roman"/>
                <w:szCs w:val="22"/>
              </w:rPr>
              <w:t>«</w:t>
            </w:r>
            <w:r w:rsidR="00A104C8" w:rsidRPr="008D1FE2">
              <w:rPr>
                <w:rFonts w:ascii="Times New Roman" w:hAnsi="Times New Roman" w:cs="Times New Roman"/>
                <w:szCs w:val="22"/>
              </w:rPr>
              <w:t>Профилактика заболеваний и формирование здорового образа жизни, развитие первичной медико-санитарной помощи</w:t>
            </w:r>
            <w:r w:rsidRPr="008D1FE2">
              <w:rPr>
                <w:rFonts w:ascii="Times New Roman" w:hAnsi="Times New Roman" w:cs="Times New Roman"/>
                <w:szCs w:val="22"/>
              </w:rPr>
              <w:t>»</w:t>
            </w:r>
            <w:r w:rsidR="00A104C8" w:rsidRPr="008D1FE2">
              <w:rPr>
                <w:rFonts w:ascii="Times New Roman" w:hAnsi="Times New Roman" w:cs="Times New Roman"/>
                <w:szCs w:val="22"/>
              </w:rPr>
              <w:t xml:space="preserve"> (далее - подпрограмма </w:t>
            </w:r>
            <w:r w:rsidRPr="008D1FE2">
              <w:rPr>
                <w:rFonts w:ascii="Times New Roman" w:hAnsi="Times New Roman" w:cs="Times New Roman"/>
                <w:szCs w:val="22"/>
              </w:rPr>
              <w:t>№</w:t>
            </w:r>
            <w:r w:rsidR="00A104C8" w:rsidRPr="008D1FE2">
              <w:rPr>
                <w:rFonts w:ascii="Times New Roman" w:hAnsi="Times New Roman" w:cs="Times New Roman"/>
                <w:szCs w:val="22"/>
              </w:rPr>
              <w:t xml:space="preserve"> 1)</w:t>
            </w:r>
          </w:p>
        </w:tc>
      </w:tr>
      <w:tr w:rsidR="00A104C8" w:rsidRPr="00AB6753">
        <w:tblPrEx>
          <w:tblBorders>
            <w:insideH w:val="nil"/>
          </w:tblBorders>
        </w:tblPrEx>
        <w:tc>
          <w:tcPr>
            <w:tcW w:w="8983" w:type="dxa"/>
            <w:gridSpan w:val="3"/>
            <w:tcBorders>
              <w:top w:val="nil"/>
            </w:tcBorders>
          </w:tcPr>
          <w:p w:rsidR="00A104C8" w:rsidRPr="008D1FE2" w:rsidRDefault="00A104C8">
            <w:pPr>
              <w:pStyle w:val="ConsPlusNormal"/>
              <w:jc w:val="both"/>
              <w:rPr>
                <w:rFonts w:ascii="Times New Roman" w:hAnsi="Times New Roman" w:cs="Times New Roman"/>
                <w:szCs w:val="22"/>
              </w:rPr>
            </w:pPr>
          </w:p>
        </w:tc>
      </w:tr>
      <w:tr w:rsidR="00A104C8" w:rsidRPr="00AB6753">
        <w:tc>
          <w:tcPr>
            <w:tcW w:w="3005"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Ответственный исполнитель подпрограммы</w:t>
            </w:r>
          </w:p>
        </w:tc>
        <w:tc>
          <w:tcPr>
            <w:tcW w:w="422" w:type="dxa"/>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министерство здравоохранения</w:t>
            </w:r>
          </w:p>
        </w:tc>
      </w:tr>
      <w:tr w:rsidR="00A104C8" w:rsidRPr="00AB6753">
        <w:tc>
          <w:tcPr>
            <w:tcW w:w="3005"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Соисполнители подпрограммы</w:t>
            </w:r>
          </w:p>
        </w:tc>
        <w:tc>
          <w:tcPr>
            <w:tcW w:w="422" w:type="dxa"/>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нет</w:t>
            </w:r>
          </w:p>
        </w:tc>
      </w:tr>
      <w:tr w:rsidR="00A104C8" w:rsidRPr="00AB6753">
        <w:tblPrEx>
          <w:tblBorders>
            <w:insideH w:val="nil"/>
          </w:tblBorders>
        </w:tblPrEx>
        <w:tc>
          <w:tcPr>
            <w:tcW w:w="3005" w:type="dxa"/>
            <w:tcBorders>
              <w:bottom w:val="nil"/>
            </w:tcBorders>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Участники подпрограммы</w:t>
            </w:r>
          </w:p>
        </w:tc>
        <w:tc>
          <w:tcPr>
            <w:tcW w:w="422" w:type="dxa"/>
            <w:tcBorders>
              <w:bottom w:val="nil"/>
            </w:tcBorders>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Borders>
              <w:bottom w:val="nil"/>
            </w:tcBorders>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государственные бюджетные учреждения здравоохранения Архангельской области (далее - бюджетные учреждения);</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государственные автономные учреждения </w:t>
            </w:r>
            <w:r w:rsidRPr="008D1FE2">
              <w:rPr>
                <w:rFonts w:ascii="Times New Roman" w:hAnsi="Times New Roman" w:cs="Times New Roman"/>
                <w:szCs w:val="22"/>
              </w:rPr>
              <w:lastRenderedPageBreak/>
              <w:t>здравоохранения Архангельской области (далее - автономные учреждения);</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территориальный фонд обязательного медицинского страхования;</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некоммерческие организации Архангельской области</w:t>
            </w:r>
          </w:p>
        </w:tc>
      </w:tr>
      <w:tr w:rsidR="00A104C8" w:rsidRPr="00AB6753">
        <w:tblPrEx>
          <w:tblBorders>
            <w:insideH w:val="nil"/>
          </w:tblBorders>
        </w:tblPrEx>
        <w:tc>
          <w:tcPr>
            <w:tcW w:w="8983" w:type="dxa"/>
            <w:gridSpan w:val="3"/>
            <w:tcBorders>
              <w:top w:val="nil"/>
            </w:tcBorders>
          </w:tcPr>
          <w:p w:rsidR="00A104C8" w:rsidRPr="008D1FE2" w:rsidRDefault="00A104C8">
            <w:pPr>
              <w:pStyle w:val="ConsPlusNormal"/>
              <w:jc w:val="both"/>
              <w:rPr>
                <w:rFonts w:ascii="Times New Roman" w:hAnsi="Times New Roman" w:cs="Times New Roman"/>
                <w:szCs w:val="22"/>
              </w:rPr>
            </w:pPr>
          </w:p>
        </w:tc>
      </w:tr>
      <w:tr w:rsidR="00A104C8" w:rsidRPr="00AB6753">
        <w:tc>
          <w:tcPr>
            <w:tcW w:w="3005"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Цели подпрограммы</w:t>
            </w:r>
          </w:p>
        </w:tc>
        <w:tc>
          <w:tcPr>
            <w:tcW w:w="422" w:type="dxa"/>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увеличение продолжительности активной жизни населения за счет формирования здорового образа жизни и профилактики заболеваний;</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снижение заболеваемости инфарктом миокарда и инсультами;</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повышение </w:t>
            </w:r>
            <w:proofErr w:type="spellStart"/>
            <w:r w:rsidRPr="008D1FE2">
              <w:rPr>
                <w:rFonts w:ascii="Times New Roman" w:hAnsi="Times New Roman" w:cs="Times New Roman"/>
                <w:szCs w:val="22"/>
              </w:rPr>
              <w:t>выявляемости</w:t>
            </w:r>
            <w:proofErr w:type="spellEnd"/>
            <w:r w:rsidRPr="008D1FE2">
              <w:rPr>
                <w:rFonts w:ascii="Times New Roman" w:hAnsi="Times New Roman" w:cs="Times New Roman"/>
                <w:szCs w:val="22"/>
              </w:rPr>
              <w:t xml:space="preserve"> больных злокачественными новообразованиями на I - II стадиях заболевания;</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повышение доли больных, у которых туберкулез выявлен на ранней стадии;</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снижение уровня смертности от инфекционных заболеваний;</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снижение заболеваемости алкоголизмом, наркоманией;</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снижение уровня смертности населения за счет профилактики развития депрессивных состояний и суицидального поведения.</w:t>
            </w:r>
          </w:p>
          <w:p w:rsidR="00A104C8" w:rsidRPr="008D1FE2" w:rsidRDefault="00A632C8">
            <w:pPr>
              <w:pStyle w:val="ConsPlusNormal"/>
              <w:rPr>
                <w:rFonts w:ascii="Times New Roman" w:hAnsi="Times New Roman" w:cs="Times New Roman"/>
                <w:szCs w:val="22"/>
              </w:rPr>
            </w:pPr>
            <w:hyperlink w:anchor="P2240" w:history="1">
              <w:r w:rsidR="00A104C8" w:rsidRPr="008D1FE2">
                <w:rPr>
                  <w:rFonts w:ascii="Times New Roman" w:hAnsi="Times New Roman" w:cs="Times New Roman"/>
                  <w:szCs w:val="22"/>
                </w:rPr>
                <w:t>Перечень</w:t>
              </w:r>
            </w:hyperlink>
            <w:r w:rsidR="00A104C8" w:rsidRPr="008D1FE2">
              <w:rPr>
                <w:rFonts w:ascii="Times New Roman" w:hAnsi="Times New Roman" w:cs="Times New Roman"/>
                <w:szCs w:val="22"/>
              </w:rPr>
              <w:t xml:space="preserve"> целевых показателей подпрограммы </w:t>
            </w:r>
            <w:r w:rsidR="00AB6753" w:rsidRPr="008D1FE2">
              <w:rPr>
                <w:rFonts w:ascii="Times New Roman" w:hAnsi="Times New Roman" w:cs="Times New Roman"/>
                <w:szCs w:val="22"/>
              </w:rPr>
              <w:t>№</w:t>
            </w:r>
            <w:r w:rsidR="00A104C8" w:rsidRPr="008D1FE2">
              <w:rPr>
                <w:rFonts w:ascii="Times New Roman" w:hAnsi="Times New Roman" w:cs="Times New Roman"/>
                <w:szCs w:val="22"/>
              </w:rPr>
              <w:t xml:space="preserve"> 1 приведен в приложении </w:t>
            </w:r>
            <w:r w:rsidR="00AB6753" w:rsidRPr="008D1FE2">
              <w:rPr>
                <w:rFonts w:ascii="Times New Roman" w:hAnsi="Times New Roman" w:cs="Times New Roman"/>
                <w:szCs w:val="22"/>
              </w:rPr>
              <w:t>№</w:t>
            </w:r>
            <w:r w:rsidR="00A104C8" w:rsidRPr="008D1FE2">
              <w:rPr>
                <w:rFonts w:ascii="Times New Roman" w:hAnsi="Times New Roman" w:cs="Times New Roman"/>
                <w:szCs w:val="22"/>
              </w:rPr>
              <w:t xml:space="preserve"> 1 к государственной программе</w:t>
            </w:r>
          </w:p>
        </w:tc>
      </w:tr>
      <w:tr w:rsidR="00A104C8" w:rsidRPr="00AB6753">
        <w:tc>
          <w:tcPr>
            <w:tcW w:w="3005"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Задачи подпрограммы</w:t>
            </w:r>
          </w:p>
        </w:tc>
        <w:tc>
          <w:tcPr>
            <w:tcW w:w="422" w:type="dxa"/>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задача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1 -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задача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2 -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задача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3 -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задача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4 - раннее выявление инфицированных ВИЧ, острыми вирусными гепатитами B и C;</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задача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5 - 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инвалидизации и смертности населения;</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задача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6 -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A104C8" w:rsidRPr="00AB6753">
        <w:tc>
          <w:tcPr>
            <w:tcW w:w="3005"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lastRenderedPageBreak/>
              <w:t>Сроки и этапы реализации подпрограммы</w:t>
            </w:r>
          </w:p>
        </w:tc>
        <w:tc>
          <w:tcPr>
            <w:tcW w:w="422" w:type="dxa"/>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подпрограмма </w:t>
            </w:r>
            <w:r w:rsidR="00AB6753" w:rsidRPr="008D1FE2">
              <w:rPr>
                <w:rFonts w:ascii="Times New Roman" w:hAnsi="Times New Roman" w:cs="Times New Roman"/>
                <w:szCs w:val="22"/>
              </w:rPr>
              <w:t>№</w:t>
            </w:r>
            <w:r w:rsidRPr="008D1FE2">
              <w:rPr>
                <w:rFonts w:ascii="Times New Roman" w:hAnsi="Times New Roman" w:cs="Times New Roman"/>
                <w:szCs w:val="22"/>
              </w:rPr>
              <w:t xml:space="preserve"> 1 реализуется в два этапа:</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первый этап: 2013 - 2015 годы;</w:t>
            </w:r>
          </w:p>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второй этап: 2016 - 2020 годы</w:t>
            </w:r>
          </w:p>
        </w:tc>
      </w:tr>
      <w:tr w:rsidR="00A104C8" w:rsidRPr="00AB6753">
        <w:tc>
          <w:tcPr>
            <w:tcW w:w="3005" w:type="dxa"/>
            <w:vMerge w:val="restart"/>
            <w:tcBorders>
              <w:bottom w:val="nil"/>
            </w:tcBorders>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Объемы и источники финансирования подпрограммы</w:t>
            </w:r>
          </w:p>
        </w:tc>
        <w:tc>
          <w:tcPr>
            <w:tcW w:w="422" w:type="dxa"/>
            <w:vMerge w:val="restart"/>
            <w:tcBorders>
              <w:bottom w:val="nil"/>
            </w:tcBorders>
          </w:tcPr>
          <w:p w:rsidR="00A104C8" w:rsidRPr="008D1FE2" w:rsidRDefault="00A104C8">
            <w:pPr>
              <w:pStyle w:val="ConsPlusNormal"/>
              <w:jc w:val="center"/>
              <w:rPr>
                <w:rFonts w:ascii="Times New Roman" w:hAnsi="Times New Roman" w:cs="Times New Roman"/>
                <w:szCs w:val="22"/>
              </w:rPr>
            </w:pPr>
            <w:r w:rsidRPr="008D1FE2">
              <w:rPr>
                <w:rFonts w:ascii="Times New Roman" w:hAnsi="Times New Roman" w:cs="Times New Roman"/>
                <w:szCs w:val="22"/>
              </w:rPr>
              <w:t>-</w:t>
            </w: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общий объем финансирования - </w:t>
            </w:r>
            <w:r w:rsidR="00C70B81" w:rsidRPr="00C70B81">
              <w:rPr>
                <w:rFonts w:ascii="Times New Roman" w:hAnsi="Times New Roman" w:cs="Times New Roman"/>
                <w:szCs w:val="22"/>
              </w:rPr>
              <w:t xml:space="preserve">45 386 611,3 </w:t>
            </w:r>
            <w:r w:rsidRPr="008D1FE2">
              <w:rPr>
                <w:rFonts w:ascii="Times New Roman" w:hAnsi="Times New Roman" w:cs="Times New Roman"/>
                <w:szCs w:val="22"/>
              </w:rPr>
              <w:t>тыс. рублей, из них средства:</w:t>
            </w:r>
          </w:p>
        </w:tc>
      </w:tr>
      <w:tr w:rsidR="00A104C8" w:rsidRPr="00AB6753">
        <w:tc>
          <w:tcPr>
            <w:tcW w:w="3005" w:type="dxa"/>
            <w:vMerge/>
            <w:tcBorders>
              <w:bottom w:val="nil"/>
            </w:tcBorders>
          </w:tcPr>
          <w:p w:rsidR="00A104C8" w:rsidRPr="008D1FE2" w:rsidRDefault="00A104C8">
            <w:pPr>
              <w:rPr>
                <w:rFonts w:ascii="Times New Roman" w:hAnsi="Times New Roman" w:cs="Times New Roman"/>
              </w:rPr>
            </w:pPr>
          </w:p>
        </w:tc>
        <w:tc>
          <w:tcPr>
            <w:tcW w:w="422" w:type="dxa"/>
            <w:vMerge/>
            <w:tcBorders>
              <w:bottom w:val="nil"/>
            </w:tcBorders>
          </w:tcPr>
          <w:p w:rsidR="00A104C8" w:rsidRPr="008D1FE2" w:rsidRDefault="00A104C8">
            <w:pPr>
              <w:rPr>
                <w:rFonts w:ascii="Times New Roman" w:hAnsi="Times New Roman" w:cs="Times New Roman"/>
              </w:rPr>
            </w:pP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федерального бюджета - </w:t>
            </w:r>
            <w:r w:rsidR="00C70B81" w:rsidRPr="00C70B81">
              <w:rPr>
                <w:rFonts w:ascii="Times New Roman" w:hAnsi="Times New Roman" w:cs="Times New Roman"/>
                <w:szCs w:val="22"/>
              </w:rPr>
              <w:t>141 792,5</w:t>
            </w:r>
            <w:r w:rsidRPr="008D1FE2">
              <w:rPr>
                <w:rFonts w:ascii="Times New Roman" w:hAnsi="Times New Roman" w:cs="Times New Roman"/>
                <w:szCs w:val="22"/>
              </w:rPr>
              <w:t>тыс. рублей;</w:t>
            </w:r>
          </w:p>
        </w:tc>
      </w:tr>
      <w:tr w:rsidR="00A104C8" w:rsidRPr="00AB6753">
        <w:tc>
          <w:tcPr>
            <w:tcW w:w="3005" w:type="dxa"/>
            <w:vMerge/>
            <w:tcBorders>
              <w:bottom w:val="nil"/>
            </w:tcBorders>
          </w:tcPr>
          <w:p w:rsidR="00A104C8" w:rsidRPr="008D1FE2" w:rsidRDefault="00A104C8">
            <w:pPr>
              <w:rPr>
                <w:rFonts w:ascii="Times New Roman" w:hAnsi="Times New Roman" w:cs="Times New Roman"/>
              </w:rPr>
            </w:pPr>
          </w:p>
        </w:tc>
        <w:tc>
          <w:tcPr>
            <w:tcW w:w="422" w:type="dxa"/>
            <w:vMerge/>
            <w:tcBorders>
              <w:bottom w:val="nil"/>
            </w:tcBorders>
          </w:tcPr>
          <w:p w:rsidR="00A104C8" w:rsidRPr="008D1FE2" w:rsidRDefault="00A104C8">
            <w:pPr>
              <w:rPr>
                <w:rFonts w:ascii="Times New Roman" w:hAnsi="Times New Roman" w:cs="Times New Roman"/>
              </w:rPr>
            </w:pPr>
          </w:p>
        </w:tc>
        <w:tc>
          <w:tcPr>
            <w:tcW w:w="5556" w:type="dxa"/>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областного бюджета - </w:t>
            </w:r>
            <w:r w:rsidR="00C70B81" w:rsidRPr="00C70B81">
              <w:rPr>
                <w:rFonts w:ascii="Times New Roman" w:hAnsi="Times New Roman" w:cs="Times New Roman"/>
                <w:szCs w:val="22"/>
              </w:rPr>
              <w:t xml:space="preserve">554 597,9 </w:t>
            </w:r>
            <w:r w:rsidRPr="008D1FE2">
              <w:rPr>
                <w:rFonts w:ascii="Times New Roman" w:hAnsi="Times New Roman" w:cs="Times New Roman"/>
                <w:szCs w:val="22"/>
              </w:rPr>
              <w:t>тыс. рублей;</w:t>
            </w:r>
          </w:p>
        </w:tc>
      </w:tr>
      <w:tr w:rsidR="00A104C8" w:rsidRPr="00AB6753">
        <w:tblPrEx>
          <w:tblBorders>
            <w:insideH w:val="nil"/>
          </w:tblBorders>
        </w:tblPrEx>
        <w:tc>
          <w:tcPr>
            <w:tcW w:w="3005" w:type="dxa"/>
            <w:vMerge/>
            <w:tcBorders>
              <w:bottom w:val="nil"/>
            </w:tcBorders>
          </w:tcPr>
          <w:p w:rsidR="00A104C8" w:rsidRPr="008D1FE2" w:rsidRDefault="00A104C8">
            <w:pPr>
              <w:rPr>
                <w:rFonts w:ascii="Times New Roman" w:hAnsi="Times New Roman" w:cs="Times New Roman"/>
              </w:rPr>
            </w:pPr>
          </w:p>
        </w:tc>
        <w:tc>
          <w:tcPr>
            <w:tcW w:w="422" w:type="dxa"/>
            <w:vMerge/>
            <w:tcBorders>
              <w:bottom w:val="nil"/>
            </w:tcBorders>
          </w:tcPr>
          <w:p w:rsidR="00A104C8" w:rsidRPr="008D1FE2" w:rsidRDefault="00A104C8">
            <w:pPr>
              <w:rPr>
                <w:rFonts w:ascii="Times New Roman" w:hAnsi="Times New Roman" w:cs="Times New Roman"/>
              </w:rPr>
            </w:pPr>
          </w:p>
        </w:tc>
        <w:tc>
          <w:tcPr>
            <w:tcW w:w="5556" w:type="dxa"/>
            <w:tcBorders>
              <w:bottom w:val="nil"/>
            </w:tcBorders>
          </w:tcPr>
          <w:p w:rsidR="00A104C8" w:rsidRPr="008D1FE2" w:rsidRDefault="00A104C8">
            <w:pPr>
              <w:pStyle w:val="ConsPlusNormal"/>
              <w:rPr>
                <w:rFonts w:ascii="Times New Roman" w:hAnsi="Times New Roman" w:cs="Times New Roman"/>
                <w:szCs w:val="22"/>
              </w:rPr>
            </w:pPr>
            <w:r w:rsidRPr="008D1FE2">
              <w:rPr>
                <w:rFonts w:ascii="Times New Roman" w:hAnsi="Times New Roman" w:cs="Times New Roman"/>
                <w:szCs w:val="22"/>
              </w:rPr>
              <w:t xml:space="preserve">территориального фонда обязательного медицинского страхования - </w:t>
            </w:r>
            <w:r w:rsidR="00C70B81" w:rsidRPr="00C70B81">
              <w:rPr>
                <w:rFonts w:ascii="Times New Roman" w:hAnsi="Times New Roman" w:cs="Times New Roman"/>
                <w:szCs w:val="22"/>
              </w:rPr>
              <w:t>44 690 220,9</w:t>
            </w:r>
            <w:r w:rsidRPr="008D1FE2">
              <w:rPr>
                <w:rFonts w:ascii="Times New Roman" w:hAnsi="Times New Roman" w:cs="Times New Roman"/>
                <w:szCs w:val="22"/>
              </w:rPr>
              <w:t xml:space="preserve"> тыс. рублей</w:t>
            </w:r>
          </w:p>
        </w:tc>
      </w:tr>
      <w:tr w:rsidR="00A104C8" w:rsidRPr="00AB6753">
        <w:tblPrEx>
          <w:tblBorders>
            <w:insideH w:val="nil"/>
          </w:tblBorders>
        </w:tblPrEx>
        <w:tc>
          <w:tcPr>
            <w:tcW w:w="8983" w:type="dxa"/>
            <w:gridSpan w:val="3"/>
            <w:tcBorders>
              <w:top w:val="nil"/>
            </w:tcBorders>
          </w:tcPr>
          <w:p w:rsidR="00A104C8" w:rsidRPr="00AB6753" w:rsidRDefault="00A104C8">
            <w:pPr>
              <w:pStyle w:val="ConsPlusNormal"/>
              <w:jc w:val="both"/>
            </w:pPr>
          </w:p>
        </w:tc>
      </w:tr>
    </w:tbl>
    <w:p w:rsidR="00C70B81" w:rsidRPr="00C70B81" w:rsidRDefault="00C70B81" w:rsidP="00C70B81">
      <w:pPr>
        <w:pStyle w:val="ConsPlusNormal"/>
        <w:rPr>
          <w:bCs/>
        </w:rPr>
      </w:pPr>
    </w:p>
    <w:p w:rsidR="00A104C8" w:rsidRPr="00AB6753" w:rsidRDefault="00A104C8">
      <w:pPr>
        <w:pStyle w:val="ConsPlusNormal"/>
        <w:jc w:val="both"/>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r w:rsidRPr="008D1FE2">
        <w:rPr>
          <w:rFonts w:ascii="Times New Roman" w:hAnsi="Times New Roman" w:cs="Times New Roman"/>
          <w:sz w:val="28"/>
          <w:szCs w:val="28"/>
        </w:rPr>
        <w:t xml:space="preserve">2.2. Характеристика сферы реализации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w:t>
      </w:r>
    </w:p>
    <w:p w:rsidR="00A104C8" w:rsidRPr="008D1FE2" w:rsidRDefault="00A104C8" w:rsidP="008D1FE2">
      <w:pPr>
        <w:pStyle w:val="ConsPlusNormal"/>
        <w:spacing w:line="320" w:lineRule="atLeast"/>
        <w:contextualSpacing/>
        <w:jc w:val="center"/>
        <w:rPr>
          <w:rFonts w:ascii="Times New Roman" w:hAnsi="Times New Roman" w:cs="Times New Roman"/>
          <w:sz w:val="28"/>
          <w:szCs w:val="28"/>
        </w:rPr>
      </w:pPr>
      <w:r w:rsidRPr="008D1FE2">
        <w:rPr>
          <w:rFonts w:ascii="Times New Roman" w:hAnsi="Times New Roman" w:cs="Times New Roman"/>
          <w:sz w:val="28"/>
          <w:szCs w:val="28"/>
        </w:rPr>
        <w:t>описание основных проблем</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Эпидемия неинфекционных заболеваний в основном обусловлена большой распространенностью таких факторов образа жизни, как табакокурение, злоупотребление алкоголем, нерациональное (нездоровое) питание, низкая физическая активность.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Предпосылки к возникновению болезней системы кровообращения появляются уже в детском и подростковом возрасте. В 20 процентах случаев артериальной гипертонии и 50 процентах случаев ожирения они развиваются уже в детском возрасте. До 18 лет начинают курить свыше 80 процентов юношей и 50 процентов девушек. В Архангельской области заболеваниями сердечно-сосудистой системы страдает более 22 процентов населения, высокой остается распространенность факторов риска - артериальной гипертонии, избыточной массы тела, табакокурения. По данным социологических исследований, в Архангельской области курит 37,6 процента взрослого населения и 28,2 процента детей и подростков. По результатам проведения дополнительной диспансеризации работающих граждан доля лиц, имеющих 1 и 2 группы здоровья, не превышает 30 процентов. Среди детей, прошедших профилактические медицинские осмотры, 1 и 2 группы здоровья имеют 70,6 процента человек.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настоящее время на территории Архангельской области реализуется комплекс мер, ориентированных на развитие профилактического направления и формирование здорового образа жизни у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Профилактические мероприятия реализуются во взаимодействии с различными исполнительными органами государственной власти Архангельской области (министерство образования и науки Архангельской области (далее - министерство образования и науки), департамент по внутренней политике администрации Губернатора Архангельской области и Правительства Архангельской области, министерство труда, занятости и социального развития Архангельской области (далее - министерство труда, </w:t>
      </w:r>
      <w:r w:rsidRPr="008D1FE2">
        <w:rPr>
          <w:rFonts w:ascii="Times New Roman" w:hAnsi="Times New Roman" w:cs="Times New Roman"/>
          <w:sz w:val="28"/>
          <w:szCs w:val="28"/>
        </w:rPr>
        <w:lastRenderedPageBreak/>
        <w:t>занятости и социального развития), агентство по печати и средствам массовой информации Архангельской области и общественными организациями в рамках мероприятий следующих программ Архангельской области:</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41"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16.05.2017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202-пп)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государственная </w:t>
      </w:r>
      <w:hyperlink w:anchor="P54" w:history="1">
        <w:r w:rsidRPr="008D1FE2">
          <w:rPr>
            <w:rFonts w:ascii="Times New Roman" w:hAnsi="Times New Roman" w:cs="Times New Roman"/>
            <w:sz w:val="28"/>
            <w:szCs w:val="28"/>
          </w:rPr>
          <w:t>программа</w:t>
        </w:r>
      </w:hyperlink>
      <w:r w:rsidRPr="008D1FE2">
        <w:rPr>
          <w:rFonts w:ascii="Times New Roman" w:hAnsi="Times New Roman" w:cs="Times New Roman"/>
          <w:sz w:val="28"/>
          <w:szCs w:val="28"/>
        </w:rPr>
        <w:t xml:space="preserve">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Развитие здравоохранения Архангельской области (2013 - 2020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утвержденная постановлением Правительства Архангельской области от 12 октября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462-пп;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государственная </w:t>
      </w:r>
      <w:hyperlink r:id="rId42" w:history="1">
        <w:r w:rsidRPr="008D1FE2">
          <w:rPr>
            <w:rFonts w:ascii="Times New Roman" w:hAnsi="Times New Roman" w:cs="Times New Roman"/>
            <w:sz w:val="28"/>
            <w:szCs w:val="28"/>
          </w:rPr>
          <w:t>программа</w:t>
        </w:r>
      </w:hyperlink>
      <w:r w:rsidRPr="008D1FE2">
        <w:rPr>
          <w:rFonts w:ascii="Times New Roman" w:hAnsi="Times New Roman" w:cs="Times New Roman"/>
          <w:sz w:val="28"/>
          <w:szCs w:val="28"/>
        </w:rPr>
        <w:t xml:space="preserve">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Социальная поддержка граждан в Архангельской области (2013 - 2015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утвержденная постановлением Правительства Архангельской области от 12 октября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464-пп;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государственная </w:t>
      </w:r>
      <w:hyperlink w:anchor="P54" w:history="1">
        <w:r w:rsidRPr="008D1FE2">
          <w:rPr>
            <w:rFonts w:ascii="Times New Roman" w:hAnsi="Times New Roman" w:cs="Times New Roman"/>
            <w:sz w:val="28"/>
            <w:szCs w:val="28"/>
          </w:rPr>
          <w:t>программа</w:t>
        </w:r>
      </w:hyperlink>
      <w:r w:rsidRPr="008D1FE2">
        <w:rPr>
          <w:rFonts w:ascii="Times New Roman" w:hAnsi="Times New Roman" w:cs="Times New Roman"/>
          <w:sz w:val="28"/>
          <w:szCs w:val="28"/>
        </w:rPr>
        <w:t xml:space="preserve">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Развитие образования и науки Архангельской области (2013 - 2016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утвержденная постановлением Правительства Архангельской области от 12 октября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463-пп;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государственная </w:t>
      </w:r>
      <w:hyperlink r:id="rId43" w:history="1">
        <w:r w:rsidRPr="008D1FE2">
          <w:rPr>
            <w:rFonts w:ascii="Times New Roman" w:hAnsi="Times New Roman" w:cs="Times New Roman"/>
            <w:sz w:val="28"/>
            <w:szCs w:val="28"/>
          </w:rPr>
          <w:t>программа</w:t>
        </w:r>
      </w:hyperlink>
      <w:r w:rsidRPr="008D1FE2">
        <w:rPr>
          <w:rFonts w:ascii="Times New Roman" w:hAnsi="Times New Roman" w:cs="Times New Roman"/>
          <w:sz w:val="28"/>
          <w:szCs w:val="28"/>
        </w:rPr>
        <w:t xml:space="preserve">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утвержденная постановлением Правительства Архангельской области от 19 июля 2013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330-пп;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комплексные профилактические программы по формированию здорового образа жизни у школьников: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Здоровые дети - здоровое общество</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Полезные привычки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Полезные навыки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Полезный выбор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Разговор о правильном питании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Постановлением Архангельского областного Собрания депутатов от 17 ноября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1596 утверждена Стратегия Архангельской области по защите населения от последствий потребления табака на 2012 - 2020 годы. Она включает следующие направления: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мониторинг потребления табака и реализацию профилактических мер;</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защиту от воздействия окружающего табачного дыма, оказание помощи по прекращению потребления табака, предупреждение о вреде потребления табака для здоровья, прекращение рекламных, спонсорских кампаний и иных кампаний по продвижению табачной продукции;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повышение налогов и цен на табачную продукцию, ограничение ее продажи.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Функции по общей координации реализации Стратегии Архангельской области по защите населения от последствий потребления табака на 2012 - 2020 годы и контролю за ее ходом осуществляет общественный экспертный совет при Архангельском областном Собрании депутатов по противодействию распространению курения табака. Одной из мер по защите населения от воздействия окружающего табачного дыма является создание и </w:t>
      </w:r>
      <w:r w:rsidRPr="008D1FE2">
        <w:rPr>
          <w:rFonts w:ascii="Times New Roman" w:hAnsi="Times New Roman" w:cs="Times New Roman"/>
          <w:sz w:val="28"/>
          <w:szCs w:val="28"/>
        </w:rPr>
        <w:lastRenderedPageBreak/>
        <w:t>обеспечение эффективного функционирования территорий и зон, свободных от табачного дыма (в первую очередь в организациях, осуществляющих образовательную и медицинскую деятельность, в местах отдыха и массового пребывания людей).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целях реализации государственных полномочий Архангельской области в сфере охраны здоровья граждан принят областной </w:t>
      </w:r>
      <w:hyperlink r:id="rId44" w:history="1">
        <w:r w:rsidRPr="008D1FE2">
          <w:rPr>
            <w:rFonts w:ascii="Times New Roman" w:hAnsi="Times New Roman" w:cs="Times New Roman"/>
            <w:sz w:val="28"/>
            <w:szCs w:val="28"/>
          </w:rPr>
          <w:t>закон</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реализации государственных полномочий Архангельской области в сфере охраны здоровья граждан</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в котором предусмотрены меры по формированию у граждан мотивации к отказу от потребления табака, в том числе путем создания бездымных пространств (</w:t>
      </w:r>
      <w:hyperlink r:id="rId45" w:history="1">
        <w:r w:rsidRPr="008D1FE2">
          <w:rPr>
            <w:rFonts w:ascii="Times New Roman" w:hAnsi="Times New Roman" w:cs="Times New Roman"/>
            <w:sz w:val="28"/>
            <w:szCs w:val="28"/>
          </w:rPr>
          <w:t>подпункт 4 пункта 2 статьи 10</w:t>
        </w:r>
      </w:hyperlink>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Кроме того, принят областной </w:t>
      </w:r>
      <w:hyperlink r:id="rId46" w:history="1">
        <w:r w:rsidRPr="008D1FE2">
          <w:rPr>
            <w:rFonts w:ascii="Times New Roman" w:hAnsi="Times New Roman" w:cs="Times New Roman"/>
            <w:sz w:val="28"/>
            <w:szCs w:val="28"/>
          </w:rPr>
          <w:t>закон</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профилактике алкоголизма, наркомании и токсикомании в Архангельской области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(от 22 апреля 2013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657-39-ОЗ).</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Основными приоритетами развития профилактики алкоголизма, наркомании и токсикомании в Архангельской области являются: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комплексные меры по ограничению потребления табака;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оптимизация питания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повышение уровня физической активности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профилактика вредных привычек, формирование основ здорового образа жизни, рационализация питания среди детей и подростков;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выявление и профилактика факторов риска основных хронических неинфекционных заболеваний в государственных медицинских организациях;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профилактика суицидальных тенденций на территории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Организация медицинской профилактики в Архангельской области осуществляется на основе трехуровневой системы оказания медицинской помощи.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государственных медицинских организациях функционируют (1-й уровень):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29 отделений (кабинетов) медицинской профилактики;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113 школ для пациентов;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школы здорового образа жизни;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телефон доверия по здоровому образу жизни;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сайт zdorovie29.ru в информационно-телекоммуникационной сети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Интернет</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государственных медицинских организациях работают 113 школ для пациентов с избыточной массой тела, ожирением, сахарным диабетом, бронхиальной астмой, артериальной гипертонией, а также для больных, перенесших инсульт. С 2009 года школы проводят обучение не только самих пациентов, но и их родственников, что особенно актуально для больных, перенесших инсульт. Ежегодно возрастает количество граждан, прошедших обучение, в 2012 году их число превысило 30 000 человек.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Архангельской области регулярно проводятся массовые </w:t>
      </w:r>
      <w:r w:rsidRPr="008D1FE2">
        <w:rPr>
          <w:rFonts w:ascii="Times New Roman" w:hAnsi="Times New Roman" w:cs="Times New Roman"/>
          <w:sz w:val="28"/>
          <w:szCs w:val="28"/>
        </w:rPr>
        <w:lastRenderedPageBreak/>
        <w:t xml:space="preserve">профилактические акции к Всемирным дням здоровья и мероприятия в рамках работы медицинских выставок и ярмарок: День борьбы с артериальной гипертонией, День сердца,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Городок здоровья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другие.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2009 года в рамках приоритетного национального проекта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Здоровье</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на территории Архангельской области создано 5 центров здоровья (2-ой уровень) на базе следующих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государственное бюджетное учреждение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7</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7</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поликлиника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Северодвинская городская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Вельская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2011 году открыты 2 центра здоровья для детей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поликлиника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Северодвинская городская детская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2012 году центры здоровья посетили 17 053 человека, в том числе 5997 детей и подростков, 19,3 процента обратившихся признаны здоровыми, у 80,7 процента имеются факторы риска. В целях дальнейшего развития профилактического направления и формирования у населения устойчивой мотивации к здоровому образу жизни планируется открытие новых центров здоровья, школ для пациентов во всех государственных медицинских организациях, создание Центра укрепления здоровья и коррекции факторов риска.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Функции организационно-методического координирующего центра по вопросам профилактики в Архангельской области выполняет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центр медицинской профилактики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(3-й уровень).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Архангельской области активно развиваются выездные формы работы. Специалисты врачебных мобильных бригад медицинских организаций помимо лечебно-консультативной медицинской помощи проводят профилактические осмотры для выявления факторов риска у населения, профилактические акции, в том числе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Куришь? Проверь свои легкие!</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другие. В 2012 году в рамках реализации </w:t>
      </w:r>
      <w:hyperlink r:id="rId47"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приобретен и укомплектован оборудованием передвижной Центр медицинской профилактики, начато создание Центра укрепления здоровья и коррекции факторов риска. На эти цели в областном бюджете были выделены финансовые средства в размере 4300,0 тыс. рублей.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Ежегодно медицинские работники государственных медицинских организаций проходят тематическое усовершенствование по вопросам профилактики и формирования здорового образа жизни на базе ФГБОУ ВО СГМУ (г. Архангельск) Минздрава России и ГАПОУ АО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медицинский колледж</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постановлений Правительства Архангельской области от 20.10.2015 </w:t>
      </w:r>
      <w:hyperlink r:id="rId48" w:history="1">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418-пп</w:t>
        </w:r>
      </w:hyperlink>
      <w:r w:rsidRPr="008D1FE2">
        <w:rPr>
          <w:rFonts w:ascii="Times New Roman" w:hAnsi="Times New Roman" w:cs="Times New Roman"/>
          <w:sz w:val="28"/>
          <w:szCs w:val="28"/>
        </w:rPr>
        <w:t xml:space="preserve">, от 11.04.2017 </w:t>
      </w:r>
      <w:hyperlink r:id="rId49" w:history="1">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150-пп</w:t>
        </w:r>
      </w:hyperlink>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2012 году было обучено 38 медицинских специалистов.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Архангельской области продолжается реализация профилактической 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Здоровые дети - здоровое общество</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 открытием в общеобразовательных организациях классов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Здоровый стиль</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школ семейного здоровья. Целью программы является формирование здорового образа жизни у школьников. Помимо активной совместной деятельности всех участников образовательного процесса (педагогических работников, обучающихся, родителей) и медицинских работников используется принцип работы со сверстниками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равный обучает равного</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2012 году в программе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Здоровые дети - здоровое общество</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участвовало 10 общеобразовательных организаций города Архангельска и Архангельской области, создано 36 классов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Здоровый стиль</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9 школ семейного здоровья для родителей, профилактическими мероприятиями в 2012 году охвачено 1545 человек.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соответствии с </w:t>
      </w:r>
      <w:hyperlink r:id="rId50" w:history="1">
        <w:r w:rsidRPr="008D1FE2">
          <w:rPr>
            <w:rFonts w:ascii="Times New Roman" w:hAnsi="Times New Roman" w:cs="Times New Roman"/>
            <w:sz w:val="28"/>
            <w:szCs w:val="28"/>
          </w:rPr>
          <w:t>Указом</w:t>
        </w:r>
      </w:hyperlink>
      <w:r w:rsidRPr="008D1FE2">
        <w:rPr>
          <w:rFonts w:ascii="Times New Roman" w:hAnsi="Times New Roman" w:cs="Times New Roman"/>
          <w:sz w:val="28"/>
          <w:szCs w:val="28"/>
        </w:rPr>
        <w:t xml:space="preserve"> Президента Российской Федерации от 9 июня 2010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690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утверждении Стратегии государственной антинаркотической политики Российской Федерации до 2020 года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целях осуществления государственной системы профилактики немедицинского потребления наркотиков необходим комплекс мероприятий, в том числе по раннему выявлению незаконных потребителей наркотиков.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 2013 года планируется проведение тестирования обучающихся в государственных образовательных организациях в возрасте с 13 до 17 лет на выявление психоактивных веществ.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Целью третичной медицинской профилактики наркологических расстройств (реабилитации) является предупреждение дальнейшего злоупотребления алкоголем, наркотиками и другими психоактивными веществами, предупреждение срывов и рецидивов заболеваний у больных, прекративших употребление алкоголя, наркотиков и других психоактивных веществ. В настоящее время министерством здравоохранения реализуется решение антинаркотической комиссии Архангельской области от 16 декабря 2011 года, согласно которому необходимо продолжить внедрение </w:t>
      </w:r>
      <w:proofErr w:type="spellStart"/>
      <w:r w:rsidRPr="008D1FE2">
        <w:rPr>
          <w:rFonts w:ascii="Times New Roman" w:hAnsi="Times New Roman" w:cs="Times New Roman"/>
          <w:sz w:val="28"/>
          <w:szCs w:val="28"/>
        </w:rPr>
        <w:t>малозатратных</w:t>
      </w:r>
      <w:proofErr w:type="spellEnd"/>
      <w:r w:rsidRPr="008D1FE2">
        <w:rPr>
          <w:rFonts w:ascii="Times New Roman" w:hAnsi="Times New Roman" w:cs="Times New Roman"/>
          <w:sz w:val="28"/>
          <w:szCs w:val="28"/>
        </w:rPr>
        <w:t xml:space="preserve"> технологий и </w:t>
      </w:r>
      <w:proofErr w:type="spellStart"/>
      <w:r w:rsidRPr="008D1FE2">
        <w:rPr>
          <w:rFonts w:ascii="Times New Roman" w:hAnsi="Times New Roman" w:cs="Times New Roman"/>
          <w:sz w:val="28"/>
          <w:szCs w:val="28"/>
        </w:rPr>
        <w:t>стационарозамещающих</w:t>
      </w:r>
      <w:proofErr w:type="spellEnd"/>
      <w:r w:rsidRPr="008D1FE2">
        <w:rPr>
          <w:rFonts w:ascii="Times New Roman" w:hAnsi="Times New Roman" w:cs="Times New Roman"/>
          <w:sz w:val="28"/>
          <w:szCs w:val="28"/>
        </w:rPr>
        <w:t xml:space="preserve"> форм оказания реабилитационной помощи и развитие реабилитационного направления в рамках взаимодействия амбулаторного и стационарного звена наркологической службы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государственном бюджетном 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в государственном бюджетном 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(Центр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Аура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lastRenderedPageBreak/>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Реабилитационные отделения работают по принципу </w:t>
      </w:r>
      <w:proofErr w:type="spellStart"/>
      <w:r w:rsidRPr="008D1FE2">
        <w:rPr>
          <w:rFonts w:ascii="Times New Roman" w:hAnsi="Times New Roman" w:cs="Times New Roman"/>
          <w:sz w:val="28"/>
          <w:szCs w:val="28"/>
        </w:rPr>
        <w:t>полипрофессиональной</w:t>
      </w:r>
      <w:proofErr w:type="spellEnd"/>
      <w:r w:rsidRPr="008D1FE2">
        <w:rPr>
          <w:rFonts w:ascii="Times New Roman" w:hAnsi="Times New Roman" w:cs="Times New Roman"/>
          <w:sz w:val="28"/>
          <w:szCs w:val="28"/>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Антисрыв</w:t>
      </w:r>
      <w:proofErr w:type="spellEnd"/>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метод биологической обратной связи, встречи с содружествами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Анонимные алкоголики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Анонимные наркоманы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I квартала 2013 года открыто отдельное стационарное реабилитационное отделение на 10 коек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этапности и преемственности с амбулаторным звеном. Также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иппотерапия, трудотерапия, лечебно-оздоровительные мероприятия.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настоящее время разработан проект Центра реабилитации для лиц, страдающих наркологическими расстройствами.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Для проведения реабилитации лиц, страдающих наркологическими расстройствами, требуется приобретение оборудования для оснащения отделений (кабинетов) реабилитации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государственного бюджетного учреждения здравоохранения Архангельской области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соответствии с </w:t>
      </w:r>
      <w:hyperlink r:id="rId51"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оказания медицинской помощи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психиатрия-наркология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утвержденным приказом Министерства здравоохранения Российской Федерации от 30 декабря 2015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1034н (далее - Порядок оказания медицинской помощи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психиатрия-наркология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52"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20.07.2016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263-пп)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настоящее время на территории Архангельской области реализуется комплекс мер, направленных на развитие профилактики суицидальных тенденций, в том числе среди несовершеннолетних.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последние годы сохраняется высокий уровень суицидов среди </w:t>
      </w:r>
      <w:r w:rsidRPr="008D1FE2">
        <w:rPr>
          <w:rFonts w:ascii="Times New Roman" w:hAnsi="Times New Roman" w:cs="Times New Roman"/>
          <w:sz w:val="28"/>
          <w:szCs w:val="28"/>
        </w:rPr>
        <w:lastRenderedPageBreak/>
        <w:t>несовершеннолетних, 62 процента которых связаны с семейными конфликтами, неблагополучием, боязнью насилия со стороны взрослых, бестактным поведением отдельных педагогических работников, конфликтами с педагогическими работниками, одноклассниками и друзьями.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Во исполнение решения областной комиссии по делам несовершеннолетних при Губернаторе Архангельской области в июне 2012 года создана рабочая группа по разработке мер профилактики суицидальных тенденций среди несовершеннолетних на территории Архангельской области, в состав которой вошли представители министерства образования и науки, министерства труда, занятости и социального развития, министерства здравоохранения, специалисты федерального государственного автономного образовательного учреждения высшего профессионального образования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Северный (Арктический) федеральный университет имени М.В.Ломоносова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ФГБОУ ВО СГМУ (г. Архангельск) Минздрава России, уполномоченного при Губернаторе Архангельской области по правам ребенка, следственного управления Следственного комитета Российской Федерации по Архангельской области и Ненецкому автономному округу, прокуратуры Архангельской области, разработан и утвержден областной межведомственный план мероприятий по профилактике суицидов несовершеннолетних на 2013 - 2014 годы.</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53"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11.04.2017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150-пп)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Совместно с некоммерческим партнерством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Региональная лига помощи детям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Перспектива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подготовлен проект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Поможем детям пережить кризис</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Проект одобрен, получено финансирование Совета Министров Северных стран, осуществлены выезды в Норвегию, Швецию и Финляндию специалистов проектной группы с целью изучения опыта работы по профилактике суицидов.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Изучена потребность в повышении квалификации специалистов Архангельской области, работающих в профессиональном контакте с детьми, по теме профилактики суицидов. Сформирован список специалистов, нуждающихся в повышении квалификации в данном направлении.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Организован и проведен 12 - 14 ноября 2012 года обучающий семинар-тренинг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Психологическая помощь детям с суицидальным поведением</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котором приняли участие специалисты государственных медицинских организаций, организаций социального обслуживания в Архангельской области и образовательных организаций. С участием норвежских специалистов 29 ноября 2012 года проведена межведомственная конференция на тему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Кризисные вмешательства и профилактика суицидов среди несовершеннолетних</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рамках российско-норвежского проекта, где приняли участие 104 специалиста государственных медицинских организаций, образовательных организаций, организаций социального обслуживания в Архангельской области, территориальных комиссий по делам несовершеннолетних и защите их прав, средств массовой информации.</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 xml:space="preserve">(в ред. </w:t>
      </w:r>
      <w:hyperlink r:id="rId54"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19.05.2015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185-пп)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Государственными медицинскими организациями организована система регистрации незавершенных попыток самоубийств. Разработан и утвержден на заседании областной комиссии по делам несовершеннолетних и защите их прав при Губернаторе Архангельской области от 22 февраля 2013 года алгоритм действий специалистов системы образования после получения информации о суициде (суицидальной попытке) обучающегося, воспитанника.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соответствии с приказом Министерства здравоохранения Российской Федерации от 6 мая 1998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148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специализированной помощи лицам с кризисными состояниями и суицидальным поведением</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профильных государственных медицинских организациях функционируют служба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Телефон доверия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кабинет кризисных состояний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Вакцинация населения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Иммунопрофилактика осуществляется во исполнение Федерального </w:t>
      </w:r>
      <w:hyperlink r:id="rId55" w:history="1">
        <w:r w:rsidRPr="008D1FE2">
          <w:rPr>
            <w:rFonts w:ascii="Times New Roman" w:hAnsi="Times New Roman" w:cs="Times New Roman"/>
            <w:sz w:val="28"/>
            <w:szCs w:val="28"/>
          </w:rPr>
          <w:t>закона</w:t>
        </w:r>
      </w:hyperlink>
      <w:r w:rsidRPr="008D1FE2">
        <w:rPr>
          <w:rFonts w:ascii="Times New Roman" w:hAnsi="Times New Roman" w:cs="Times New Roman"/>
          <w:sz w:val="28"/>
          <w:szCs w:val="28"/>
        </w:rPr>
        <w:t xml:space="preserve"> от 17 сентября 1998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157-ФЗ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иммунопрофилактике инфекционных болезней</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рамках Национального календаря профилактических прививок и календаря профилактических прививок по эпидемиологическим показаниям.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2012 году иммунизировано против гепатита B: V1 - 7000 (100 процентов годового плана) человек, V2 - 7000 (100 процентов годового плана) человек, V3 - 5481 (78,3 процента годового плана) человек, против кори - 11 000 человек (100 процентов годового плана). Против полиомиелита завершили первую и вторую аппликацию 12 990 человек (100 процентов годового плана), против гриппа привито 331 600 человек, что составляет 100 процентов годового плана по дополнительной иммунизации (годовой план - 315 000 по национальному проекту, в том числе 90 000 детей), привито дополнительно 16 600 за счет других источников. В целом по гриппу привито 27,36 процента от всего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Определены контингенты и численность населения, подлежащего дополнительной иммунизации в 2013 году: против вирусного гепатита B - 7110 человек, против кори - 11 000 человек, против гриппа - 315 000 человек, против полиомиелита - 13 484 человека.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За последние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десять и более раз заболеваемость управляемыми инфекциями (дифтерией, эпидемическим паротитом, гепатитом B).</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ряде субъектов Российской Федерации введенная вакцинация против ветряной оспы, вирусного гепатита A, пневмококковой инфекции включена в программы иммунизации и доказала свой эпидемиологический и экономический эффект. В Архангельской области в рамках программы вакцинопрофилактики в 2012 году введена иммунопрофилактика против ветряной оспы, пневмококковой инфекции, с 2013 года - против вируса папилломы человека среди подростков социально уязвимых групп. С 2015 года планируется дальнейшее расширение направлений иммунизации за счет средств областного бюджета.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Мероприятия по пропаганде иммунопрофилактики осуществляются на регулярной основе, в том числе через средства массовой информации и интернет-ресурсы, а также в рамках участия в мероприятиях Европейской недели иммунизации.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выделено финансовых средств на приобретение антивирусных препаратов в сумме 11 млн. рублей, что позволит провести лекарственную терапию у 16 пациентов в год, а для решения сложившейся ситуации необходимо пролечивать как минимум 150 человек в год. Недостающий </w:t>
      </w:r>
      <w:r w:rsidRPr="008D1FE2">
        <w:rPr>
          <w:rFonts w:ascii="Times New Roman" w:hAnsi="Times New Roman" w:cs="Times New Roman"/>
          <w:sz w:val="28"/>
          <w:szCs w:val="28"/>
        </w:rPr>
        <w:lastRenderedPageBreak/>
        <w:t>объем финансирования составляет 92 млн. рублей.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Подпрограмма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предусматривает совершенствование системы мер по снижению количества лиц, зараженных инфекционными заболеваниями, включая профилактику и лечение ВИЧ-инфекции, вирусных гепатитов B и C.</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травмирования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2012 году было запланировано обследовать на ВИЧ-инфекцию 210 000 человек, на вирусный гепатит B - 140 000 человек и на вирусный гепатит C - 120 000 человек. За 2012 год прошли обследование на ВИЧ-инфекцию 228 601 человек (108,9 процента годового плана), на гепатит B - 156 166 человек (111,5 процента годового плана), гепатит C - 150 211 человек (125,2 процента годового плана). Получали противовирусную терапию 216 больных ВИЧ-инфекцией и 6 человек с </w:t>
      </w:r>
      <w:proofErr w:type="spellStart"/>
      <w:r w:rsidRPr="008D1FE2">
        <w:rPr>
          <w:rFonts w:ascii="Times New Roman" w:hAnsi="Times New Roman" w:cs="Times New Roman"/>
          <w:sz w:val="28"/>
          <w:szCs w:val="28"/>
        </w:rPr>
        <w:t>коинфекцией</w:t>
      </w:r>
      <w:proofErr w:type="spellEnd"/>
      <w:r w:rsidRPr="008D1FE2">
        <w:rPr>
          <w:rFonts w:ascii="Times New Roman" w:hAnsi="Times New Roman" w:cs="Times New Roman"/>
          <w:sz w:val="28"/>
          <w:szCs w:val="28"/>
        </w:rPr>
        <w:t xml:space="preserve"> ВИЧ и гепатита. На диспансерном наблюдении с диагнозом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находятся 430 человек (жители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2013 году запланировано обследовать на ВИЧ-инфекцию 210 000 человек. За январь - март 2013 года прошли обследование на ВИЧ-инфекцию 60 071 человек (28,6 процента годового плана), на гепатиты B и C - 72 133 человека. На территории Архангельской области получают противовирусную терапию 326 больных ВИЧ-инфекцией (в том числе в учреждениях УФСИН, расположенных на территории Архангельской области, - 119 человек) и 5 человек с </w:t>
      </w:r>
      <w:proofErr w:type="spellStart"/>
      <w:r w:rsidRPr="008D1FE2">
        <w:rPr>
          <w:rFonts w:ascii="Times New Roman" w:hAnsi="Times New Roman" w:cs="Times New Roman"/>
          <w:sz w:val="28"/>
          <w:szCs w:val="28"/>
        </w:rPr>
        <w:t>коинфекцией</w:t>
      </w:r>
      <w:proofErr w:type="spellEnd"/>
      <w:r w:rsidRPr="008D1FE2">
        <w:rPr>
          <w:rFonts w:ascii="Times New Roman" w:hAnsi="Times New Roman" w:cs="Times New Roman"/>
          <w:sz w:val="28"/>
          <w:szCs w:val="28"/>
        </w:rPr>
        <w:t xml:space="preserve"> ВИЧ и гепатита. На диспансерном наблюдении с диагнозом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находятся 467 человек (жители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Медицинская помощь при ВИЧ-инфекции и СПИД, инфекциях, передаваемых половым путем, оказывается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центр по профилактике и борьбе со СПИД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Ежегодно в Архангельской области обследуется на вирус иммунодефицита человека около 18 процентов населения. С 1992 года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Архангельский </w:t>
      </w:r>
      <w:r w:rsidRPr="008D1FE2">
        <w:rPr>
          <w:rFonts w:ascii="Times New Roman" w:hAnsi="Times New Roman" w:cs="Times New Roman"/>
          <w:sz w:val="28"/>
          <w:szCs w:val="28"/>
        </w:rPr>
        <w:lastRenderedPageBreak/>
        <w:t>клинический центр по профилактике и борьбе со СПИД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зарегистрировано 728 случаев ВИЧ-инфекции среди граждан Российской Федерации, в том числе жителей Архангельской области - 570 человек. В соответствии с </w:t>
      </w:r>
      <w:hyperlink r:id="rId56" w:history="1">
        <w:r w:rsidRPr="008D1FE2">
          <w:rPr>
            <w:rFonts w:ascii="Times New Roman" w:hAnsi="Times New Roman" w:cs="Times New Roman"/>
            <w:sz w:val="28"/>
            <w:szCs w:val="28"/>
          </w:rPr>
          <w:t>распоряжением</w:t>
        </w:r>
      </w:hyperlink>
      <w:r w:rsidRPr="008D1FE2">
        <w:rPr>
          <w:rFonts w:ascii="Times New Roman" w:hAnsi="Times New Roman" w:cs="Times New Roman"/>
          <w:sz w:val="28"/>
          <w:szCs w:val="28"/>
        </w:rPr>
        <w:t xml:space="preserve"> Правительства Российской Федерации от 27 декабря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2568-р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О распределении в 2013 году субсидий, предоставляемых из федерального бюджета бюджетам субъектов Российской Федерации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расходных обязательств субъектов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распоряжение Правительства Российской Федерации от 27 декабря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2568-р) Архангельской области утверждена субсидия в размере 5965,2 тыс. рублей за счет средств федерального бюджета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На 1 января 2013 года сеть медицинских организаций в Архангельской области, участвующих в реализации территориальной </w:t>
      </w:r>
      <w:hyperlink r:id="rId57"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государственных гарантий на 2013 год и на плановый период 2014 и 2015 годов,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 медицинских организаций в Архангельской области (16,7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этапности оказания медицинской помощи в медицинских организациях в Архангельской области в соответствии с утвержденными порядками и стандартами медицинской помощи.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Первичная доврачебная и врачебная медико-санитарная помощь населению оказывается по территориально-участковому принципу в соответствии с законодательством Российской Федерации и законодательством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На 1 января 2013 года амбулаторно-поликлиническая помощь оказывается в 58 государственных медицинских организациях, в том числе в 15 амбулаторно-поликлинических государственных медицинских организациях, являющихся самостоятельными юридическими лицами, и в 18 амбулаторно-поликлинических отделениях, являющихся структурными подразделениями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государственных медицинских организациях сформировано 256 педиатрических участков (из них 26 малокомплектных), 113 участков врача </w:t>
      </w:r>
      <w:r w:rsidRPr="008D1FE2">
        <w:rPr>
          <w:rFonts w:ascii="Times New Roman" w:hAnsi="Times New Roman" w:cs="Times New Roman"/>
          <w:sz w:val="28"/>
          <w:szCs w:val="28"/>
        </w:rPr>
        <w:lastRenderedPageBreak/>
        <w:t>общей практики (семейного врача), 345 терапевтических участков (из них 11 комплексных и 5 малокомплектных).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Первичная медико-санитарная помощь также оказывается в 28 первичных онкологических кабинетах, 31 смотровом кабинете, 43 эндоскопических кабинетах и 54 кабинетах ультразвуковой диагностики, 21 кабинете психиатра-нарколога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Одним из приоритетных направлений первичной медико-санитарной помощи населению является развитие общей врачебной практики (семейной медицины). В государственных медицинских организациях работают 121 врач общей практики и 159 медицинских сестер общей практики. Функционируют 4 отделения общей врачебной практики в следующих медицинских организациях в Архангельской области: государственное бюджетное учреждение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Новодвинская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Новодвинская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Северодвинская городская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федеральное государственное бюджетное учреждение здравоохранения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Северный медицинский клинический центр имени Н.А.Семашко Федерального медико-биологического агентства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ФГБУЗ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СМКЦ имени Н.А.Семашко</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а также 55 общих врачебных практик на базе структурных подразделений в 28 медицинских организациях в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К концу 2012 года прошел обучение 41 специалист, в 2013 - 2014 годах планируется подготовить еще 169 врачей общей практики/семейных врачей, в том числе для работы в сельских населенных пунктах - 104. При этом расчетная потребность во врачах общей практики составляет 670 специалистов, из них 250 - для работы в сельских населенных пунктах.</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58"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06.11.2015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463-пп)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поликлиника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открыты Центр дистанционной связи и </w:t>
      </w:r>
      <w:proofErr w:type="spellStart"/>
      <w:r w:rsidRPr="008D1FE2">
        <w:rPr>
          <w:rFonts w:ascii="Times New Roman" w:hAnsi="Times New Roman" w:cs="Times New Roman"/>
          <w:sz w:val="28"/>
          <w:szCs w:val="28"/>
        </w:rPr>
        <w:t>телеконсультирования</w:t>
      </w:r>
      <w:proofErr w:type="spellEnd"/>
      <w:r w:rsidRPr="008D1FE2">
        <w:rPr>
          <w:rFonts w:ascii="Times New Roman" w:hAnsi="Times New Roman" w:cs="Times New Roman"/>
          <w:sz w:val="28"/>
          <w:szCs w:val="28"/>
        </w:rPr>
        <w:t xml:space="preserve"> для методической и консультативной помощи врачам общей практики, в том числе посредством телемедицины, и Центр практической подготовки специалистов, оснащенный </w:t>
      </w:r>
      <w:proofErr w:type="spellStart"/>
      <w:r w:rsidRPr="008D1FE2">
        <w:rPr>
          <w:rFonts w:ascii="Times New Roman" w:hAnsi="Times New Roman" w:cs="Times New Roman"/>
          <w:sz w:val="28"/>
          <w:szCs w:val="28"/>
        </w:rPr>
        <w:t>симуляционным</w:t>
      </w:r>
      <w:proofErr w:type="spellEnd"/>
      <w:r w:rsidRPr="008D1FE2">
        <w:rPr>
          <w:rFonts w:ascii="Times New Roman" w:hAnsi="Times New Roman" w:cs="Times New Roman"/>
          <w:sz w:val="28"/>
          <w:szCs w:val="28"/>
        </w:rPr>
        <w:t xml:space="preserve"> классом.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2013 году планируется подготовить дополнительно 68 врачей общей практики и открыть еще 3 офиса врача общей практики в муниципальных образованиях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Мирный</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Ленский муниципальный район</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Пинежский</w:t>
      </w:r>
      <w:proofErr w:type="spellEnd"/>
      <w:r w:rsidRPr="008D1FE2">
        <w:rPr>
          <w:rFonts w:ascii="Times New Roman" w:hAnsi="Times New Roman" w:cs="Times New Roman"/>
          <w:sz w:val="28"/>
          <w:szCs w:val="28"/>
        </w:rPr>
        <w:t xml:space="preserve"> муниципальный район</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1 отделение общей врачебной практики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поликлиника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на 10,5 процента. В рамках ВЦП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Приоритетные социально значимые мероприятия в сфере здравоохранения на 2012 - 2014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2012 году осуществлялись </w:t>
      </w:r>
      <w:r w:rsidRPr="008D1FE2">
        <w:rPr>
          <w:rFonts w:ascii="Times New Roman" w:hAnsi="Times New Roman" w:cs="Times New Roman"/>
          <w:sz w:val="28"/>
          <w:szCs w:val="28"/>
        </w:rPr>
        <w:lastRenderedPageBreak/>
        <w:t>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оснащены медицинским оборудованием 29 офисов (кабинетов) врачей общей практики, приобретены 7 передвижных офисов врача общей практики, 18 автомобилей Нива-Шевроле, сумки-укладки для 44 врачей общей практики.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К 2014 - 2015 годам оказание первичной медико-санитарной помощи населению, проживающему в сельских населенных пунктах, планируется перевести на систему общей врачебной практики, что позволит создать более качественную и эффективную модель оказания медицинской помощи.</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59"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06.11.2015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463-пп)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Лечебно-консультативная медицинская помощь населению отдаленных и труднодоступных населенных пунктов Архангельской области оказывается посредством выездной работы специалистов межрайонных специализированных центров,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совместно со специалистами ФГБОУ ВО СГМУ (г. Архангельск) Минздрава России. В 2012 году осуществлено 139 выездов врачей-специалистов в муниципальные образования (в 2011 году - 85 выездов), проконсультировано 20 222 человека, в том числе 14 775 детей.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Для обеспечения доступности первичной медико-санитарной помощи в сельских населенных пунктах организованы выездные формы работы с применением современных передвижных медицинских комплексов.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2011 - 2012 годах приобретено для государственных медицинских организаций 7 мобильных лечебно-профилактических модулей, 7 передвижных офисов общей врачебной практики, передвижной центр медицинской профилактики. Организована работа 2 передвижных флюорографических установок и мобильного донорского пункта. Планируется дальнейшее развитие выездных методов работы посредством увеличения в 2013 - 2015 годах числа передвижных медицинских комплексов на 4 единицы и оснащения ими к 2018 году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Архангельской области функционирует консультативно-диагностический центр телемедицины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 филиалами в 23 государственных медицинских организациях. За 2012 год в городе Архангельске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w:t>
      </w:r>
      <w:hyperlink r:id="rId60"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в 2011 году открыты отделения неотложной медицинской помощи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Архангельская городская клиническая поликлиника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Северодвинская городская поликлиника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Ягры</w:t>
      </w:r>
      <w:proofErr w:type="spellEnd"/>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 организацией диспетчерской для приема вызовов и связи со службой скорой медицинской </w:t>
      </w:r>
      <w:r w:rsidRPr="008D1FE2">
        <w:rPr>
          <w:rFonts w:ascii="Times New Roman" w:hAnsi="Times New Roman" w:cs="Times New Roman"/>
          <w:sz w:val="28"/>
          <w:szCs w:val="28"/>
        </w:rPr>
        <w:lastRenderedPageBreak/>
        <w:t>помощи и оснащением автомобильным транспортом.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Для повышения эффективности оказания первичной медико-санитарной помощи в амбулаторных условиях, в том числе на дому, планируется до 2018 года создать отделения (кабинеты) неотложной медицинской помощи в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 (итого - 34 кабинета).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Министерство здравоохранения в пределах своих полномочий, осуществляемых в соответствии с </w:t>
      </w:r>
      <w:hyperlink r:id="rId61" w:history="1">
        <w:r w:rsidRPr="008D1FE2">
          <w:rPr>
            <w:rFonts w:ascii="Times New Roman" w:hAnsi="Times New Roman" w:cs="Times New Roman"/>
            <w:sz w:val="28"/>
            <w:szCs w:val="28"/>
          </w:rPr>
          <w:t>Положением</w:t>
        </w:r>
      </w:hyperlink>
      <w:r w:rsidRPr="008D1FE2">
        <w:rPr>
          <w:rFonts w:ascii="Times New Roman" w:hAnsi="Times New Roman" w:cs="Times New Roman"/>
          <w:sz w:val="28"/>
          <w:szCs w:val="28"/>
        </w:rPr>
        <w:t xml:space="preserve"> о министерстве здравоохранения Архангельской области, утвержденным постановлением Правительства Архангельской области от 27 марта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119-пп (далее - Положение о министерстве здравоохранения), финансирует в государственных медицинских организациях оказание населению первичной медико-санитарной помощи в части медицинской помощи, не включенной в базовую программу ОМС, в соответствии с установленным государственным заданием.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целях финансового обеспечения мероприятий по развитию первичной медицинской помощи в амбулаторных условиях и в условиях дневного стационара, в том числе по профилактике заболеваний, в рамках реализации территориальной программы обязательного медицинского страхования в 2013 - 2020 годах предусмотрены средства территориального фонда обязательного медицинского страхования в размере 46 630 344,40 тыс. рублей.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Планируется создать информационную систему удаленного мониторинга состояния здоровья отдельных категорий пациентов (</w:t>
      </w:r>
      <w:proofErr w:type="spellStart"/>
      <w:r w:rsidRPr="008D1FE2">
        <w:rPr>
          <w:rFonts w:ascii="Times New Roman" w:hAnsi="Times New Roman" w:cs="Times New Roman"/>
          <w:sz w:val="28"/>
          <w:szCs w:val="28"/>
        </w:rPr>
        <w:t>высокорисковых</w:t>
      </w:r>
      <w:proofErr w:type="spellEnd"/>
      <w:r w:rsidRPr="008D1FE2">
        <w:rPr>
          <w:rFonts w:ascii="Times New Roman" w:hAnsi="Times New Roman" w:cs="Times New Roman"/>
          <w:sz w:val="28"/>
          <w:szCs w:val="28"/>
        </w:rPr>
        <w:t xml:space="preserve"> групп). В ходе работ планируется использование мобильного комплекса медицинских приборов-устройств снятия основных показателей здоровья, представляющий собой единое компактное переносное решение. Данные с медицинских приборов передаются в автоматизированном режиме посредством беспроводных каналов связи на мобильный компьютер (планшет), входящий в состав комплекса. Свод данных, полученных в результате обследования пациента, передается с планшета в централизованную базу данных удаленного скрининга (мониторинга). В состав комплекса входят устройства: электрокардиограф, тонометр, </w:t>
      </w:r>
      <w:proofErr w:type="spellStart"/>
      <w:r w:rsidRPr="008D1FE2">
        <w:rPr>
          <w:rFonts w:ascii="Times New Roman" w:hAnsi="Times New Roman" w:cs="Times New Roman"/>
          <w:sz w:val="28"/>
          <w:szCs w:val="28"/>
        </w:rPr>
        <w:t>глюкометр</w:t>
      </w:r>
      <w:proofErr w:type="spellEnd"/>
      <w:r w:rsidRPr="008D1FE2">
        <w:rPr>
          <w:rFonts w:ascii="Times New Roman" w:hAnsi="Times New Roman" w:cs="Times New Roman"/>
          <w:sz w:val="28"/>
          <w:szCs w:val="28"/>
        </w:rPr>
        <w:t>, анализатор мочи, спирометр, весы, прибор для определения степени насыщения крови кислородом.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Комплекс может быть использован как медицинским работником при проведении массового или индивидуального скрининга, так и пациентом самостоятельно для осуществления врачом удаленной диагностики состояния здоровья пациента.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Охват профилактическими осмотрами детей в возрасте от 0 до 17 лет составил в 2012 году 90,4 процента от подлежащих осмотрам. Из числа осмотренных I группу здоровья имеют 7,7 процента, II группу - 66,1 </w:t>
      </w:r>
      <w:r w:rsidRPr="008D1FE2">
        <w:rPr>
          <w:rFonts w:ascii="Times New Roman" w:hAnsi="Times New Roman" w:cs="Times New Roman"/>
          <w:sz w:val="28"/>
          <w:szCs w:val="28"/>
        </w:rPr>
        <w:lastRenderedPageBreak/>
        <w:t>процента, III группу - 24,8 процента, IV группу - 1,3 процента, V группу - 0,2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целях достижения значений целевого показателя </w:t>
      </w:r>
      <w:hyperlink w:anchor="P492" w:history="1">
        <w:r w:rsidRPr="008D1FE2">
          <w:rPr>
            <w:rFonts w:ascii="Times New Roman" w:hAnsi="Times New Roman" w:cs="Times New Roman"/>
            <w:sz w:val="28"/>
            <w:szCs w:val="28"/>
          </w:rPr>
          <w:t xml:space="preserve">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w:t>
        </w:r>
      </w:hyperlink>
      <w:r w:rsidRPr="008D1FE2">
        <w:rPr>
          <w:rFonts w:ascii="Times New Roman" w:hAnsi="Times New Roman" w:cs="Times New Roman"/>
          <w:sz w:val="28"/>
          <w:szCs w:val="28"/>
        </w:rPr>
        <w:t>, касающегося охвата профилактическими медицинскими осмотрами детей, организация прохождения несовершеннолетними медицинских осмотров с участием медицинских организаций в Архангельской области, оказывающих первичную медико-санитарную помощь несовершеннолетним на территории Архангельской области, осуществляется на основании плана мероприятий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дорожной карты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утверждаемого распоряжением министерства здравоохранения.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Архангельской области ежегодно проводятся диспансеризация работающих граждан, медицинские осмотры детей-сирот и детей, находящихся в трудной жизненной ситуации, диспансерные осмотры участников и инвалидов Великой Отечественной войны, государственных гражданских служащих.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2007 года в Архангельской области в рамках национального проекта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Здоровье</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проводится дополнительная диспансеризация пребывающих в стационарных государственных медицинских организациях детей-сирот и детей, находящихся в трудной жизненной ситуации. Ежегодно осматривается более 3 тыс. детей в 64 стационарных медицинских организациях, образовательных организациях и организациях социального обслуживания в Архангельской области. Результаты диспансеризации подтверждают негативные явления в состоянии здоровья детей, находящихся в трудной жизненной ситуации: низкая доля здоровых детей, тенденция к хроническому течению заболеваний.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 2010 года проводится углубленная диспансеризация женщин в возрасте 18 - 45 лет (фертильного возраста), членов многодетных семей (родителей и усыновителей), с 2011 года - 14-летних подростков. В 2012 году в целом диспансерное обследование прошло более 60 тыс. человек. За 2011 - 2012 годы осмотрено 17 168 подростков, при необходимости дети направлялись на дополнительное обследование, 95,2 процента от нуждающихся проведены лечебно-оздоровительные мероприятия.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марта 2013 года проведение диспансеризации взрослого населения осуществлялось в соответствии с </w:t>
      </w:r>
      <w:hyperlink r:id="rId62"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проведения диспансеризации определенных групп взрослого населения, утвержденным приказом Министерства здравоохранения Российской Федерации от 3 декабря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1006н, а также согласно распоряжению министерства здравоохранения от 12 марта 2013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128-рд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организации проведения диспансеризации и профилактических медицинских осмотров взрослого населения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63"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19.05.2015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185-пп)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1 апреля 2015 года проведение диспансеризации взрослого населения осуществляется в соответствии с </w:t>
      </w:r>
      <w:hyperlink r:id="rId64"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проведения диспансеризации </w:t>
      </w:r>
      <w:r w:rsidRPr="008D1FE2">
        <w:rPr>
          <w:rFonts w:ascii="Times New Roman" w:hAnsi="Times New Roman" w:cs="Times New Roman"/>
          <w:sz w:val="28"/>
          <w:szCs w:val="28"/>
        </w:rPr>
        <w:lastRenderedPageBreak/>
        <w:t xml:space="preserve">определенных групп взрослого населения, утвержденным приказом Министерства здравоохранения Российской Федерации от 3 февраля 2015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36ан.</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Создана система мониторинга диспансеризации, утверждены следующие формы мониторинга:</w:t>
      </w:r>
    </w:p>
    <w:p w:rsidR="00A104C8" w:rsidRPr="008D1FE2" w:rsidRDefault="00AB6753"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w:t>
      </w:r>
      <w:r w:rsidR="00A104C8" w:rsidRPr="008D1FE2">
        <w:rPr>
          <w:rFonts w:ascii="Times New Roman" w:hAnsi="Times New Roman" w:cs="Times New Roman"/>
          <w:sz w:val="28"/>
          <w:szCs w:val="28"/>
        </w:rPr>
        <w:t>Индикаторы мониторинга диспансеризации взрослого населения</w:t>
      </w:r>
      <w:r w:rsidRPr="008D1FE2">
        <w:rPr>
          <w:rFonts w:ascii="Times New Roman" w:hAnsi="Times New Roman" w:cs="Times New Roman"/>
          <w:sz w:val="28"/>
          <w:szCs w:val="28"/>
        </w:rPr>
        <w:t>»</w:t>
      </w:r>
      <w:r w:rsidR="00A104C8" w:rsidRPr="008D1FE2">
        <w:rPr>
          <w:rFonts w:ascii="Times New Roman" w:hAnsi="Times New Roman" w:cs="Times New Roman"/>
          <w:sz w:val="28"/>
          <w:szCs w:val="28"/>
        </w:rPr>
        <w:t>;</w:t>
      </w:r>
    </w:p>
    <w:p w:rsidR="00A104C8" w:rsidRPr="008D1FE2" w:rsidRDefault="00AB6753"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w:t>
      </w:r>
      <w:r w:rsidR="00A104C8" w:rsidRPr="008D1FE2">
        <w:rPr>
          <w:rFonts w:ascii="Times New Roman" w:hAnsi="Times New Roman" w:cs="Times New Roman"/>
          <w:sz w:val="28"/>
          <w:szCs w:val="28"/>
        </w:rPr>
        <w:t>Сведения о диспансеризации взрослого населения</w:t>
      </w:r>
      <w:r w:rsidRPr="008D1FE2">
        <w:rPr>
          <w:rFonts w:ascii="Times New Roman" w:hAnsi="Times New Roman" w:cs="Times New Roman"/>
          <w:sz w:val="28"/>
          <w:szCs w:val="28"/>
        </w:rPr>
        <w:t>»</w:t>
      </w:r>
      <w:r w:rsidR="00A104C8" w:rsidRPr="008D1FE2">
        <w:rPr>
          <w:rFonts w:ascii="Times New Roman" w:hAnsi="Times New Roman" w:cs="Times New Roman"/>
          <w:sz w:val="28"/>
          <w:szCs w:val="28"/>
        </w:rPr>
        <w:t>;</w:t>
      </w:r>
    </w:p>
    <w:p w:rsidR="00A104C8" w:rsidRPr="008D1FE2" w:rsidRDefault="00AB6753"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w:t>
      </w:r>
      <w:r w:rsidR="00A104C8" w:rsidRPr="008D1FE2">
        <w:rPr>
          <w:rFonts w:ascii="Times New Roman" w:hAnsi="Times New Roman" w:cs="Times New Roman"/>
          <w:sz w:val="28"/>
          <w:szCs w:val="28"/>
        </w:rPr>
        <w:t>Оперативная информация о ходе диспансеризации взрослого населения</w:t>
      </w:r>
      <w:r w:rsidRPr="008D1FE2">
        <w:rPr>
          <w:rFonts w:ascii="Times New Roman" w:hAnsi="Times New Roman" w:cs="Times New Roman"/>
          <w:sz w:val="28"/>
          <w:szCs w:val="28"/>
        </w:rPr>
        <w:t>»</w:t>
      </w:r>
      <w:r w:rsidR="00A104C8"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период с 2013 по 2017 годы количество охваченного диспансеризацией населения составит 361 911 человек (ежегодный прирост количества осмотренных - на 8 процентов).</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r w:rsidRPr="008D1FE2">
        <w:rPr>
          <w:rFonts w:ascii="Times New Roman" w:hAnsi="Times New Roman" w:cs="Times New Roman"/>
          <w:sz w:val="28"/>
          <w:szCs w:val="28"/>
        </w:rPr>
        <w:t xml:space="preserve">2.3. Характеристика основных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запланированы: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организация работы Центра укрепления здоровья и коррекции факторов риска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центр медицинской профилактики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открытие 11 отделений (кабинетов) медицинской профилактики в государственных медицинских организациях, школ для пациентов и школ здорового образа жизни;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создание в 2013 - 2014 годах на базах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центр лечебной физкультуры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Няндомская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Карпогорская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оснащение оборудованием трех новых центров здоровья, а также обновление оборудования действующих центров здоровья. Перечень оборудования для центров здоровья определен </w:t>
      </w:r>
      <w:hyperlink r:id="rId65" w:history="1">
        <w:r w:rsidRPr="008D1FE2">
          <w:rPr>
            <w:rFonts w:ascii="Times New Roman" w:hAnsi="Times New Roman" w:cs="Times New Roman"/>
            <w:sz w:val="28"/>
            <w:szCs w:val="28"/>
          </w:rPr>
          <w:t>приказом</w:t>
        </w:r>
      </w:hyperlink>
      <w:r w:rsidRPr="008D1FE2">
        <w:rPr>
          <w:rFonts w:ascii="Times New Roman" w:hAnsi="Times New Roman" w:cs="Times New Roman"/>
          <w:sz w:val="28"/>
          <w:szCs w:val="28"/>
        </w:rPr>
        <w:t xml:space="preserve"> Министерства здравоохранения и социального развития Российской Федерации от 19 августа 2009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597н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организация выездных дней профилактики с использованием передвижного Центра медицинской профилактики;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подготовка ежегодно не менее 35 специалистов первичного звена (участковые педиатры, участковые терапевты, врачи общей практики) по вопросам профилактики неинфекционных заболеваний и формирования здорового образа жизни;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создание постоянного системного информационного поля по формированию здорового образа жизни, включая сокращение потребления </w:t>
      </w:r>
      <w:r w:rsidRPr="008D1FE2">
        <w:rPr>
          <w:rFonts w:ascii="Times New Roman" w:hAnsi="Times New Roman" w:cs="Times New Roman"/>
          <w:sz w:val="28"/>
          <w:szCs w:val="28"/>
        </w:rPr>
        <w:lastRenderedPageBreak/>
        <w:t xml:space="preserve">алкоголя и табака, по вопросам оптимизации питания и физической активности населения, профилактики факторов риска неинфекционных заболеваний (проведение массовых профилактических акций, подготовка анкет, методических материалов для пациентов и медицинских работников, размещение в средствах массовой информации и информационно-телекоммуникационной сети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Интернет</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материалов по профилактике и формированию здорового образа жизни);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открытие и оснащение медицинским оборудованием 16 кабинетов отказа от табака, проведение ежегодных антитабачных акций для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открытие 2 школ коррекции веса в государственных медицинских организациях;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организация и проведение конференций и семинаров среди медицинских работников по вопросам формирования здорового образа жизни;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реализация комплексной профилактической 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Здоровые дети - здоровое будущее</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организация школ семейного здоровья, проведение массовых мероприятий по формированию здорового жизненного стиля у детей и подростков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Антинаркоэстафета</w:t>
      </w:r>
      <w:proofErr w:type="spellEnd"/>
      <w:r w:rsidR="00AB6753" w:rsidRPr="008D1FE2">
        <w:rPr>
          <w:rFonts w:ascii="Times New Roman" w:hAnsi="Times New Roman" w:cs="Times New Roman"/>
          <w:sz w:val="28"/>
          <w:szCs w:val="28"/>
        </w:rPr>
        <w:t>»</w:t>
      </w:r>
      <w:r w:rsidRPr="008D1FE2">
        <w:rPr>
          <w:rFonts w:ascii="Times New Roman" w:hAnsi="Times New Roman" w:cs="Times New Roman"/>
          <w:sz w:val="28"/>
          <w:szCs w:val="28"/>
        </w:rPr>
        <w:t>, конкурс школьных агитбригад и другие);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организация наркологического тестирования обучающихся образовательных организаций: приобретение наборов для определения психоактивных веществ в биологических средах для раннего выявления незаконного употребления наркотиков среди обучающихся образовательных организаций в возрасте с 13 лет до 17 лет (2013 год - 7 процентов обучающихся, 2014 год - 10,5 процента обучающихся, 2015 год - 14,1 процента обучающихся) с использованием тест-полосок на выявление психоактивных веществ;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проведение (организация) занятий по профилактике депрессивных расстройств и суицидов;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организация и проведение ежегодно конференций, семинаров-тренингов антинаркотической направленности;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развитие третичной профилактики наркологических расстройств - оснащение оборудованием кабинетов (отделений) реабилитации в государственных медицинских организациях, оказывающих наркологическую помощь, в соответствии с Порядком оказания медицинской помощи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психиатрия-наркология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66"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20.07.2016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263-пп)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создание Центра реабилитации для лиц, страдающих наркологическими расстройствами;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создание системы мониторинга факторов риска основных неинфекционных заболеваний в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2. Профилактика инфекционных заболеваний, включая иммунопрофилактику.</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запланировано: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 xml:space="preserve">приобретение вакцин и иммунологических препаратов осуществляется в рамках </w:t>
      </w:r>
      <w:hyperlink w:anchor="P1743" w:history="1">
        <w:r w:rsidRPr="008D1FE2">
          <w:rPr>
            <w:rFonts w:ascii="Times New Roman" w:hAnsi="Times New Roman" w:cs="Times New Roman"/>
            <w:sz w:val="28"/>
            <w:szCs w:val="28"/>
          </w:rPr>
          <w:t xml:space="preserve">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8</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государственной программы. В рамках данного мероприятия планируется приобретение вакцины для иммунизации населения в рамках Национального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A.</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Кроме того, будут приобретаться аллерген туберкулезный для проведения массовой </w:t>
      </w:r>
      <w:proofErr w:type="spellStart"/>
      <w:r w:rsidRPr="008D1FE2">
        <w:rPr>
          <w:rFonts w:ascii="Times New Roman" w:hAnsi="Times New Roman" w:cs="Times New Roman"/>
          <w:sz w:val="28"/>
          <w:szCs w:val="28"/>
        </w:rPr>
        <w:t>туберкулинодиагностики</w:t>
      </w:r>
      <w:proofErr w:type="spellEnd"/>
      <w:r w:rsidRPr="008D1FE2">
        <w:rPr>
          <w:rFonts w:ascii="Times New Roman" w:hAnsi="Times New Roman" w:cs="Times New Roman"/>
          <w:sz w:val="28"/>
          <w:szCs w:val="28"/>
        </w:rPr>
        <w:t xml:space="preserve"> детям с года до 17 лет и вакцины для профилактики инфекций, таких как: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1) бешенство (ежегодно с укусами животных обращаются 3500 человек);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2) 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3) 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 Профилактика пневмококковой инфекции показана всем часто болеющим детям, с хроническими очагами инфекции ЛОР-органов);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4) дифтерия, столбняк, коклюш (бесклеточный) - для вакцинации детей первого года жизни с противопоказаниями к иммунизации с использованием клеточной вакцины;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5) дифтерия, коклюш, полиомиелит, столбняк и инфекции, вызываемые </w:t>
      </w:r>
      <w:proofErr w:type="spellStart"/>
      <w:r w:rsidRPr="008D1FE2">
        <w:rPr>
          <w:rFonts w:ascii="Times New Roman" w:hAnsi="Times New Roman" w:cs="Times New Roman"/>
          <w:sz w:val="28"/>
          <w:szCs w:val="28"/>
        </w:rPr>
        <w:t>Haemophilus</w:t>
      </w:r>
      <w:proofErr w:type="spellEnd"/>
      <w:r w:rsidRPr="008D1FE2">
        <w:rPr>
          <w:rFonts w:ascii="Times New Roman" w:hAnsi="Times New Roman" w:cs="Times New Roman"/>
          <w:sz w:val="28"/>
          <w:szCs w:val="28"/>
        </w:rPr>
        <w:t xml:space="preserve"> </w:t>
      </w:r>
      <w:proofErr w:type="spellStart"/>
      <w:r w:rsidRPr="008D1FE2">
        <w:rPr>
          <w:rFonts w:ascii="Times New Roman" w:hAnsi="Times New Roman" w:cs="Times New Roman"/>
          <w:sz w:val="28"/>
          <w:szCs w:val="28"/>
        </w:rPr>
        <w:t>i</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flue</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zae</w:t>
      </w:r>
      <w:proofErr w:type="spellEnd"/>
      <w:r w:rsidRPr="008D1FE2">
        <w:rPr>
          <w:rFonts w:ascii="Times New Roman" w:hAnsi="Times New Roman" w:cs="Times New Roman"/>
          <w:sz w:val="28"/>
          <w:szCs w:val="28"/>
        </w:rPr>
        <w:t xml:space="preserve"> типа </w:t>
      </w:r>
      <w:proofErr w:type="spellStart"/>
      <w:r w:rsidRPr="008D1FE2">
        <w:rPr>
          <w:rFonts w:ascii="Times New Roman" w:hAnsi="Times New Roman" w:cs="Times New Roman"/>
          <w:sz w:val="28"/>
          <w:szCs w:val="28"/>
        </w:rPr>
        <w:t>b</w:t>
      </w:r>
      <w:proofErr w:type="spellEnd"/>
      <w:r w:rsidRPr="008D1FE2">
        <w:rPr>
          <w:rFonts w:ascii="Times New Roman" w:hAnsi="Times New Roman" w:cs="Times New Roman"/>
          <w:sz w:val="28"/>
          <w:szCs w:val="28"/>
        </w:rPr>
        <w:t>, - комбинированная вакцина для снижения инъекционной нагрузки;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6) вирус папилломы человека - с 2016 года для вакцинации девочек в раннем пубертатном возрасте (за развитие в 80 процентах случаев рака шейки матки отвечает вирус папилломы человека. Рак шейки матки - второе по частоте злокачественное заболевание у женщин в возрасте до 45 лет после рака молочной железы);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7) ротавирусная инфекция - с 2018 года (сохраняется распространенность ротавирусной инфекции, особенно в группах риска: дети, граждане пожилого возраста, лица, страдающие хроническими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федеральными законами от 21 июля 2005 года </w:t>
      </w:r>
      <w:hyperlink r:id="rId67" w:history="1">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94-ФЗ</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от 5 апреля 2013 года </w:t>
      </w:r>
      <w:hyperlink r:id="rId68" w:history="1">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44-ФЗ</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w:t>
      </w:r>
      <w:r w:rsidRPr="008D1FE2">
        <w:rPr>
          <w:rFonts w:ascii="Times New Roman" w:hAnsi="Times New Roman" w:cs="Times New Roman"/>
          <w:sz w:val="28"/>
          <w:szCs w:val="28"/>
        </w:rPr>
        <w:lastRenderedPageBreak/>
        <w:t>законодательство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препаратов для проведения </w:t>
      </w:r>
      <w:proofErr w:type="spellStart"/>
      <w:r w:rsidRPr="008D1FE2">
        <w:rPr>
          <w:rFonts w:ascii="Times New Roman" w:hAnsi="Times New Roman" w:cs="Times New Roman"/>
          <w:sz w:val="28"/>
          <w:szCs w:val="28"/>
        </w:rPr>
        <w:t>акарицидных</w:t>
      </w:r>
      <w:proofErr w:type="spellEnd"/>
      <w:r w:rsidRPr="008D1FE2">
        <w:rPr>
          <w:rFonts w:ascii="Times New Roman" w:hAnsi="Times New Roman" w:cs="Times New Roman"/>
          <w:sz w:val="28"/>
          <w:szCs w:val="28"/>
        </w:rPr>
        <w:t xml:space="preserve"> и </w:t>
      </w:r>
      <w:proofErr w:type="spellStart"/>
      <w:r w:rsidRPr="008D1FE2">
        <w:rPr>
          <w:rFonts w:ascii="Times New Roman" w:hAnsi="Times New Roman" w:cs="Times New Roman"/>
          <w:sz w:val="28"/>
          <w:szCs w:val="28"/>
        </w:rPr>
        <w:t>инсектицидных</w:t>
      </w:r>
      <w:proofErr w:type="spellEnd"/>
      <w:r w:rsidRPr="008D1FE2">
        <w:rPr>
          <w:rFonts w:ascii="Times New Roman" w:hAnsi="Times New Roman" w:cs="Times New Roman"/>
          <w:sz w:val="28"/>
          <w:szCs w:val="28"/>
        </w:rPr>
        <w:t xml:space="preserve"> обработок в целях профилактики инфекционных заболеваний.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3. Профилактика и лечение ВИЧ, вирусных гепатитов B и C.</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запланировано приобретение тест-систем для диагностики и мониторинга лечения ВИЧ-инфекции и вирусных гепатитов B и C (ежегодно планируется обследовать на вирус иммунодефицита человека не менее 18 процентов населения), а также приобретение противовирусных препаратов для профилактики и лечения ВИЧ-инфекции.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4.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в том числе у детей.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запланировано: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оснащение в 2013 - 2014 годах центров (кабинетов) общей врачебной практики медицинским оборудованием в соответствии с приказами Министерства здравоохранения и социального развития Российской Федерации от 1 декабря 2005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753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оснащении диагностическим оборудованием амбулаторно-поликлинических и стационарно-поликлинических учреждений муниципальных образований</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от 20 ноября 2002 года </w:t>
      </w:r>
      <w:hyperlink r:id="rId69" w:history="1">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350</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совершенствовании амбулаторно-поликлинической помощи населению Российской Федерации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а также сумками-укладками врача общей практики;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приобретение 3 передвижных офисов общей врачебной практики, а также приобретение в 2013 - 2014 годах единиц автотранспорта для осуществления выездной работы врача общей практики;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осуществление стимулирующих денежных выплат врачам-наставникам (тьюторам), оплата им услуг сотовой связи для обеспечения работы с прикрепленными врачами общей практики;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для государственных медицинских организаций медицинского оборудования (системы </w:t>
      </w:r>
      <w:proofErr w:type="spellStart"/>
      <w:r w:rsidRPr="008D1FE2">
        <w:rPr>
          <w:rFonts w:ascii="Times New Roman" w:hAnsi="Times New Roman" w:cs="Times New Roman"/>
          <w:sz w:val="28"/>
          <w:szCs w:val="28"/>
        </w:rPr>
        <w:t>холтер-мониторирования</w:t>
      </w:r>
      <w:proofErr w:type="spellEnd"/>
      <w:r w:rsidRPr="008D1FE2">
        <w:rPr>
          <w:rFonts w:ascii="Times New Roman" w:hAnsi="Times New Roman" w:cs="Times New Roman"/>
          <w:sz w:val="28"/>
          <w:szCs w:val="28"/>
        </w:rPr>
        <w:t xml:space="preserve">, велоэргометры, электрокардиографы, </w:t>
      </w:r>
      <w:proofErr w:type="spellStart"/>
      <w:r w:rsidRPr="008D1FE2">
        <w:rPr>
          <w:rFonts w:ascii="Times New Roman" w:hAnsi="Times New Roman" w:cs="Times New Roman"/>
          <w:sz w:val="28"/>
          <w:szCs w:val="28"/>
        </w:rPr>
        <w:t>коагулометры</w:t>
      </w:r>
      <w:proofErr w:type="spellEnd"/>
      <w:r w:rsidRPr="008D1FE2">
        <w:rPr>
          <w:rFonts w:ascii="Times New Roman" w:hAnsi="Times New Roman" w:cs="Times New Roman"/>
          <w:sz w:val="28"/>
          <w:szCs w:val="28"/>
        </w:rPr>
        <w:t xml:space="preserve"> и так далее) для оказания плановой и неотложной медицинской помощи населению в соответствии с </w:t>
      </w:r>
      <w:hyperlink r:id="rId70"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оказания медицинской помощи больным с сердечно-сосудистыми заболеваниями, утвержденным приказом </w:t>
      </w:r>
      <w:r w:rsidRPr="008D1FE2">
        <w:rPr>
          <w:rFonts w:ascii="Times New Roman" w:hAnsi="Times New Roman" w:cs="Times New Roman"/>
          <w:sz w:val="28"/>
          <w:szCs w:val="28"/>
        </w:rPr>
        <w:lastRenderedPageBreak/>
        <w:t xml:space="preserve">Министерства здравоохранения Российской Федерации от 15 ноября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918н (далее - Порядок оказания медицинской помощи больным с сердечно-сосудистыми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медицинского оборудования для 5 первичных онкологических и смотровых кабинетов в государственных медицинских организациях в соответствии с </w:t>
      </w:r>
      <w:hyperlink r:id="rId71"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оказания медицинской помощи взрослому населению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онкология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утвержденным приказом Министерства здравоохранения Российской Федерации от 15 ноября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915н (далее - Порядок оказания медицинской помощи взрослому населению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онкология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внедрение системы удаленного скрининга </w:t>
      </w:r>
      <w:proofErr w:type="spellStart"/>
      <w:r w:rsidRPr="008D1FE2">
        <w:rPr>
          <w:rFonts w:ascii="Times New Roman" w:hAnsi="Times New Roman" w:cs="Times New Roman"/>
          <w:sz w:val="28"/>
          <w:szCs w:val="28"/>
        </w:rPr>
        <w:t>высокорисковых</w:t>
      </w:r>
      <w:proofErr w:type="spellEnd"/>
      <w:r w:rsidRPr="008D1FE2">
        <w:rPr>
          <w:rFonts w:ascii="Times New Roman" w:hAnsi="Times New Roman" w:cs="Times New Roman"/>
          <w:sz w:val="28"/>
          <w:szCs w:val="28"/>
        </w:rPr>
        <w:t xml:space="preserve"> групп пациентов: приобретение 12 мобильных комплексов для амбулаторно-поликлинических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проведение в 2013 году диспансеризации государственных гражданских служащих Архангельской области (обеспечение проведения осмотров врачами-специалистами и выполнения лабораторных и функциональных исследований в соответствии с объемом диспансеризации, утвержденным </w:t>
      </w:r>
      <w:hyperlink r:id="rId72" w:history="1">
        <w:r w:rsidRPr="008D1FE2">
          <w:rPr>
            <w:rFonts w:ascii="Times New Roman" w:hAnsi="Times New Roman" w:cs="Times New Roman"/>
            <w:sz w:val="28"/>
            <w:szCs w:val="28"/>
          </w:rPr>
          <w:t>приказом</w:t>
        </w:r>
      </w:hyperlink>
      <w:r w:rsidRPr="008D1FE2">
        <w:rPr>
          <w:rFonts w:ascii="Times New Roman" w:hAnsi="Times New Roman" w:cs="Times New Roman"/>
          <w:sz w:val="28"/>
          <w:szCs w:val="28"/>
        </w:rPr>
        <w:t xml:space="preserve"> Министерства здравоохранения и социального развития Российской Федерации от 14 декабря 2009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984н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составление радиационно-гигиенического паспорта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совершенствование системы оказания амбулаторной медицинской помощи в соответствии с установленным государственным заданием в части медицинской помощи, не включенной в базовую программу ОМС.</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Мероприятие 5. Оказание медицинской помощи в рамках территориальной </w:t>
      </w:r>
      <w:hyperlink r:id="rId73"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данного мероприятия запланировано оказание медицинской помощи в рамках территориальной </w:t>
      </w:r>
      <w:hyperlink r:id="rId74"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r w:rsidRPr="008D1FE2">
        <w:rPr>
          <w:rFonts w:ascii="Times New Roman" w:hAnsi="Times New Roman" w:cs="Times New Roman"/>
          <w:sz w:val="28"/>
          <w:szCs w:val="28"/>
        </w:rPr>
        <w:t xml:space="preserve">2.4. Механизм реализации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мероприятий </w:t>
      </w:r>
      <w:hyperlink w:anchor="P4626" w:history="1">
        <w:r w:rsidRPr="008D1FE2">
          <w:rPr>
            <w:rFonts w:ascii="Times New Roman" w:hAnsi="Times New Roman" w:cs="Times New Roman"/>
            <w:sz w:val="28"/>
            <w:szCs w:val="28"/>
          </w:rPr>
          <w:t>пунктов 1</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3</w:t>
        </w:r>
      </w:hyperlink>
      <w:r w:rsidRPr="008D1FE2">
        <w:rPr>
          <w:rFonts w:ascii="Times New Roman" w:hAnsi="Times New Roman" w:cs="Times New Roman"/>
          <w:sz w:val="28"/>
          <w:szCs w:val="28"/>
        </w:rPr>
        <w:t xml:space="preserve"> (в части приобретения за счет средств областного бюджета тест-систем для диагностики и мониторинга лечения ВИЧ-инфекции и вирусных гепатитов B и C, противовирусных препаратов для профилактики и лечения ВИЧ-инфекции за счет средств </w:t>
      </w:r>
      <w:r w:rsidRPr="008D1FE2">
        <w:rPr>
          <w:rFonts w:ascii="Times New Roman" w:hAnsi="Times New Roman" w:cs="Times New Roman"/>
          <w:sz w:val="28"/>
          <w:szCs w:val="28"/>
        </w:rPr>
        <w:lastRenderedPageBreak/>
        <w:t xml:space="preserve">федерального бюджета), </w:t>
      </w:r>
      <w:hyperlink w:anchor="P4626" w:history="1">
        <w:r w:rsidRPr="008D1FE2">
          <w:rPr>
            <w:rFonts w:ascii="Times New Roman" w:hAnsi="Times New Roman" w:cs="Times New Roman"/>
            <w:sz w:val="28"/>
            <w:szCs w:val="28"/>
          </w:rPr>
          <w:t>4.1</w:t>
        </w:r>
      </w:hyperlink>
      <w:r w:rsidRPr="008D1FE2">
        <w:rPr>
          <w:rFonts w:ascii="Times New Roman" w:hAnsi="Times New Roman" w:cs="Times New Roman"/>
          <w:sz w:val="28"/>
          <w:szCs w:val="28"/>
        </w:rPr>
        <w:t xml:space="preserve"> (в части развития общей врачебной практики (семейной медицины) по организации работы </w:t>
      </w:r>
      <w:proofErr w:type="spellStart"/>
      <w:r w:rsidRPr="008D1FE2">
        <w:rPr>
          <w:rFonts w:ascii="Times New Roman" w:hAnsi="Times New Roman" w:cs="Times New Roman"/>
          <w:sz w:val="28"/>
          <w:szCs w:val="28"/>
        </w:rPr>
        <w:t>тьютеров</w:t>
      </w:r>
      <w:proofErr w:type="spellEnd"/>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4.2</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4.3</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4.4</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w:t>
      </w:r>
      <w:r w:rsidR="008D1FE2">
        <w:rPr>
          <w:rFonts w:ascii="Times New Roman" w:hAnsi="Times New Roman" w:cs="Times New Roman"/>
          <w:sz w:val="28"/>
          <w:szCs w:val="28"/>
        </w:rPr>
        <w:t>енных услуг (выполнение работ).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мероприятий </w:t>
      </w:r>
      <w:hyperlink w:anchor="P4626" w:history="1">
        <w:r w:rsidRPr="008D1FE2">
          <w:rPr>
            <w:rFonts w:ascii="Times New Roman" w:hAnsi="Times New Roman" w:cs="Times New Roman"/>
            <w:sz w:val="28"/>
            <w:szCs w:val="28"/>
          </w:rPr>
          <w:t>пунктов 1</w:t>
        </w:r>
      </w:hyperlink>
      <w:r w:rsidRPr="008D1FE2">
        <w:rPr>
          <w:rFonts w:ascii="Times New Roman" w:hAnsi="Times New Roman" w:cs="Times New Roman"/>
          <w:sz w:val="28"/>
          <w:szCs w:val="28"/>
        </w:rPr>
        <w:t xml:space="preserve"> (в части подготовки методических материалов для пациентов и медицинских работников), </w:t>
      </w:r>
      <w:hyperlink w:anchor="P4626" w:history="1">
        <w:r w:rsidRPr="008D1FE2">
          <w:rPr>
            <w:rFonts w:ascii="Times New Roman" w:hAnsi="Times New Roman" w:cs="Times New Roman"/>
            <w:sz w:val="28"/>
            <w:szCs w:val="28"/>
          </w:rPr>
          <w:t>2</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3</w:t>
        </w:r>
      </w:hyperlink>
      <w:r w:rsidRPr="008D1FE2">
        <w:rPr>
          <w:rFonts w:ascii="Times New Roman" w:hAnsi="Times New Roman" w:cs="Times New Roman"/>
          <w:sz w:val="28"/>
          <w:szCs w:val="28"/>
        </w:rPr>
        <w:t xml:space="preserve"> (в части приобретения за счет средств федерального бюджета тест-систем для диагностики и мониторинга лечения ВИЧ-инфекции и вирусных гепатитов B и C), </w:t>
      </w:r>
      <w:hyperlink w:anchor="P4626" w:history="1">
        <w:r w:rsidRPr="008D1FE2">
          <w:rPr>
            <w:rFonts w:ascii="Times New Roman" w:hAnsi="Times New Roman" w:cs="Times New Roman"/>
            <w:sz w:val="28"/>
            <w:szCs w:val="28"/>
          </w:rPr>
          <w:t>4.1</w:t>
        </w:r>
      </w:hyperlink>
      <w:r w:rsidRPr="008D1FE2">
        <w:rPr>
          <w:rFonts w:ascii="Times New Roman" w:hAnsi="Times New Roman" w:cs="Times New Roman"/>
          <w:sz w:val="28"/>
          <w:szCs w:val="28"/>
        </w:rPr>
        <w:t xml:space="preserve"> (в части оснащения центров (кабинетов) общей врачебной практики государственных медицинских организаций медицинским оборудованием и автотранспортом), </w:t>
      </w:r>
      <w:hyperlink w:anchor="P4626" w:history="1">
        <w:r w:rsidRPr="008D1FE2">
          <w:rPr>
            <w:rFonts w:ascii="Times New Roman" w:hAnsi="Times New Roman" w:cs="Times New Roman"/>
            <w:sz w:val="28"/>
            <w:szCs w:val="28"/>
          </w:rPr>
          <w:t>4.6</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мероприятия </w:t>
      </w:r>
      <w:hyperlink w:anchor="P4668" w:history="1">
        <w:r w:rsidRPr="008D1FE2">
          <w:rPr>
            <w:rFonts w:ascii="Times New Roman" w:hAnsi="Times New Roman" w:cs="Times New Roman"/>
            <w:sz w:val="28"/>
            <w:szCs w:val="28"/>
          </w:rPr>
          <w:t>пункта 1</w:t>
        </w:r>
      </w:hyperlink>
      <w:r w:rsidRPr="008D1FE2">
        <w:rPr>
          <w:rFonts w:ascii="Times New Roman" w:hAnsi="Times New Roman" w:cs="Times New Roman"/>
          <w:sz w:val="28"/>
          <w:szCs w:val="28"/>
        </w:rPr>
        <w:t xml:space="preserve"> (в части профилактики заболеваний, формирования здорового образа жизни и санитарно-гигиенического просвещения населения)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некоммерческие организации Архангельской области. Средства на реализацию мероприятия предоставляются в форме субсидии некоммерческим организациям, не являющимся государственными (муниципальными) учреждениями.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мероприятия </w:t>
      </w:r>
      <w:hyperlink w:anchor="P4626" w:history="1">
        <w:r w:rsidRPr="008D1FE2">
          <w:rPr>
            <w:rFonts w:ascii="Times New Roman" w:hAnsi="Times New Roman" w:cs="Times New Roman"/>
            <w:sz w:val="28"/>
            <w:szCs w:val="28"/>
          </w:rPr>
          <w:t>пункта 4.5</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1</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реализацию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3</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межбюджетного трансферта на реализацию мероприятий по профилактике и лечению ВИЧ-</w:t>
      </w:r>
      <w:r w:rsidRPr="008D1FE2">
        <w:rPr>
          <w:rFonts w:ascii="Times New Roman" w:hAnsi="Times New Roman" w:cs="Times New Roman"/>
          <w:sz w:val="28"/>
          <w:szCs w:val="28"/>
        </w:rPr>
        <w:lastRenderedPageBreak/>
        <w:t>инфекций и гепатитов B и C.</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Финансирование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мероприятий </w:t>
      </w:r>
      <w:hyperlink w:anchor="P4626" w:history="1">
        <w:r w:rsidRPr="008D1FE2">
          <w:rPr>
            <w:rFonts w:ascii="Times New Roman" w:hAnsi="Times New Roman" w:cs="Times New Roman"/>
            <w:sz w:val="28"/>
            <w:szCs w:val="28"/>
          </w:rPr>
          <w:t>пункта 5</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утверждается распоряжением министерства здравоохранения.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Ресурсное </w:t>
      </w:r>
      <w:hyperlink w:anchor="P11757" w:history="1">
        <w:r w:rsidRPr="008D1FE2">
          <w:rPr>
            <w:rFonts w:ascii="Times New Roman" w:hAnsi="Times New Roman" w:cs="Times New Roman"/>
            <w:sz w:val="28"/>
            <w:szCs w:val="28"/>
          </w:rPr>
          <w:t>обеспечение</w:t>
        </w:r>
      </w:hyperlink>
      <w:r w:rsidRPr="008D1FE2">
        <w:rPr>
          <w:rFonts w:ascii="Times New Roman" w:hAnsi="Times New Roman" w:cs="Times New Roman"/>
          <w:sz w:val="28"/>
          <w:szCs w:val="28"/>
        </w:rPr>
        <w:t xml:space="preserve"> реализации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за счет средств областного бюджета приведено в приложении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 к государственной программе.</w:t>
      </w:r>
    </w:p>
    <w:p w:rsidR="00A104C8" w:rsidRPr="008D1FE2" w:rsidRDefault="00A632C8" w:rsidP="008D1FE2">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8D1FE2">
          <w:rPr>
            <w:rFonts w:ascii="Times New Roman" w:hAnsi="Times New Roman" w:cs="Times New Roman"/>
            <w:sz w:val="28"/>
            <w:szCs w:val="28"/>
          </w:rPr>
          <w:t>Перечень</w:t>
        </w:r>
      </w:hyperlink>
      <w:r w:rsidR="00A104C8" w:rsidRPr="008D1FE2">
        <w:rPr>
          <w:rFonts w:ascii="Times New Roman" w:hAnsi="Times New Roman" w:cs="Times New Roman"/>
          <w:sz w:val="28"/>
          <w:szCs w:val="28"/>
        </w:rPr>
        <w:t xml:space="preserve"> мероприятий подпрограммы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1 приведен в приложении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2 к государственной программе.</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bookmarkStart w:id="3" w:name="P755"/>
      <w:bookmarkEnd w:id="3"/>
      <w:r w:rsidRPr="008D1FE2">
        <w:rPr>
          <w:rFonts w:ascii="Times New Roman" w:hAnsi="Times New Roman" w:cs="Times New Roman"/>
          <w:sz w:val="28"/>
          <w:szCs w:val="28"/>
        </w:rPr>
        <w:t>2.5. ПАСПОРТ</w:t>
      </w:r>
    </w:p>
    <w:p w:rsidR="00A104C8" w:rsidRPr="008D1FE2" w:rsidRDefault="00A104C8" w:rsidP="008D1FE2">
      <w:pPr>
        <w:pStyle w:val="ConsPlusNormal"/>
        <w:spacing w:line="320" w:lineRule="atLeast"/>
        <w:contextualSpacing/>
        <w:jc w:val="center"/>
        <w:rPr>
          <w:rFonts w:ascii="Times New Roman" w:hAnsi="Times New Roman" w:cs="Times New Roman"/>
          <w:sz w:val="28"/>
          <w:szCs w:val="28"/>
        </w:rPr>
      </w:pPr>
      <w:r w:rsidRPr="008D1FE2">
        <w:rPr>
          <w:rFonts w:ascii="Times New Roman" w:hAnsi="Times New Roman" w:cs="Times New Roman"/>
          <w:sz w:val="28"/>
          <w:szCs w:val="28"/>
        </w:rPr>
        <w:t xml:space="preserve">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оказания</w:t>
      </w:r>
    </w:p>
    <w:p w:rsidR="00A104C8" w:rsidRPr="008D1FE2" w:rsidRDefault="00A104C8" w:rsidP="008D1FE2">
      <w:pPr>
        <w:pStyle w:val="ConsPlusNormal"/>
        <w:spacing w:line="320" w:lineRule="atLeast"/>
        <w:contextualSpacing/>
        <w:jc w:val="center"/>
        <w:rPr>
          <w:rFonts w:ascii="Times New Roman" w:hAnsi="Times New Roman" w:cs="Times New Roman"/>
          <w:sz w:val="28"/>
          <w:szCs w:val="28"/>
        </w:rPr>
      </w:pPr>
      <w:r w:rsidRPr="008D1FE2">
        <w:rPr>
          <w:rFonts w:ascii="Times New Roman" w:hAnsi="Times New Roman" w:cs="Times New Roman"/>
          <w:sz w:val="28"/>
          <w:szCs w:val="28"/>
        </w:rPr>
        <w:t>специализированной, включая высокотехнологичную,</w:t>
      </w:r>
    </w:p>
    <w:p w:rsidR="00A104C8" w:rsidRPr="008D1FE2" w:rsidRDefault="00A104C8" w:rsidP="008D1FE2">
      <w:pPr>
        <w:pStyle w:val="ConsPlusNormal"/>
        <w:spacing w:line="320" w:lineRule="atLeast"/>
        <w:contextualSpacing/>
        <w:jc w:val="center"/>
        <w:rPr>
          <w:rFonts w:ascii="Times New Roman" w:hAnsi="Times New Roman" w:cs="Times New Roman"/>
          <w:sz w:val="28"/>
          <w:szCs w:val="28"/>
        </w:rPr>
      </w:pPr>
      <w:r w:rsidRPr="008D1FE2">
        <w:rPr>
          <w:rFonts w:ascii="Times New Roman" w:hAnsi="Times New Roman" w:cs="Times New Roman"/>
          <w:sz w:val="28"/>
          <w:szCs w:val="28"/>
        </w:rPr>
        <w:t>медицинской помощи, скорой, в том числе скорой</w:t>
      </w:r>
    </w:p>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специализированной, медицинской помощи,</w:t>
      </w:r>
    </w:p>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медицинской эвакуации</w:t>
      </w:r>
      <w:r w:rsidR="00AB6753" w:rsidRPr="008D1FE2">
        <w:rPr>
          <w:rFonts w:ascii="Times New Roman" w:hAnsi="Times New Roman" w:cs="Times New Roman"/>
          <w:sz w:val="28"/>
          <w:szCs w:val="28"/>
        </w:rPr>
        <w:t>»</w:t>
      </w:r>
    </w:p>
    <w:p w:rsidR="00A104C8" w:rsidRPr="008D1FE2" w:rsidRDefault="00A104C8">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8D1FE2" w:rsidRPr="008D1FE2">
        <w:tc>
          <w:tcPr>
            <w:tcW w:w="3005"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Наименование подпрограммы</w:t>
            </w:r>
          </w:p>
        </w:tc>
        <w:tc>
          <w:tcPr>
            <w:tcW w:w="422" w:type="dxa"/>
            <w:tcBorders>
              <w:top w:val="single" w:sz="4" w:space="0" w:color="auto"/>
              <w:bottom w:val="single" w:sz="4" w:space="0" w:color="auto"/>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single" w:sz="4" w:space="0" w:color="auto"/>
            </w:tcBorders>
          </w:tcPr>
          <w:p w:rsidR="00A104C8" w:rsidRPr="008D1FE2" w:rsidRDefault="00AB6753">
            <w:pPr>
              <w:pStyle w:val="ConsPlusNormal"/>
              <w:rPr>
                <w:rFonts w:ascii="Times New Roman" w:hAnsi="Times New Roman" w:cs="Times New Roman"/>
                <w:sz w:val="28"/>
                <w:szCs w:val="28"/>
              </w:rPr>
            </w:pPr>
            <w:r w:rsidRPr="008D1FE2">
              <w:rPr>
                <w:rFonts w:ascii="Times New Roman" w:hAnsi="Times New Roman" w:cs="Times New Roman"/>
                <w:sz w:val="28"/>
                <w:szCs w:val="28"/>
              </w:rPr>
              <w:t>«</w:t>
            </w:r>
            <w:r w:rsidR="00A104C8" w:rsidRPr="008D1FE2">
              <w:rPr>
                <w:rFonts w:ascii="Times New Roman" w:hAnsi="Times New Roman" w:cs="Times New Roman"/>
                <w:sz w:val="28"/>
                <w:szCs w:val="28"/>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(далее - подпрограмма </w:t>
            </w:r>
            <w:r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2)</w:t>
            </w:r>
          </w:p>
        </w:tc>
      </w:tr>
      <w:tr w:rsidR="008D1FE2" w:rsidRPr="008D1FE2">
        <w:tc>
          <w:tcPr>
            <w:tcW w:w="3005"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Ответственный исполнитель подпрограммы</w:t>
            </w:r>
          </w:p>
        </w:tc>
        <w:tc>
          <w:tcPr>
            <w:tcW w:w="422" w:type="dxa"/>
            <w:tcBorders>
              <w:top w:val="single" w:sz="4" w:space="0" w:color="auto"/>
              <w:bottom w:val="single" w:sz="4" w:space="0" w:color="auto"/>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министерство здравоохранения</w:t>
            </w:r>
          </w:p>
        </w:tc>
      </w:tr>
      <w:tr w:rsidR="008D1FE2" w:rsidRPr="008D1FE2">
        <w:tc>
          <w:tcPr>
            <w:tcW w:w="3005"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Соисполнители подпрограммы</w:t>
            </w:r>
          </w:p>
        </w:tc>
        <w:tc>
          <w:tcPr>
            <w:tcW w:w="422" w:type="dxa"/>
            <w:tcBorders>
              <w:top w:val="single" w:sz="4" w:space="0" w:color="auto"/>
              <w:bottom w:val="single" w:sz="4" w:space="0" w:color="auto"/>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нет</w:t>
            </w:r>
          </w:p>
        </w:tc>
      </w:tr>
      <w:tr w:rsidR="008D1FE2" w:rsidRPr="008D1FE2">
        <w:tblPrEx>
          <w:tblBorders>
            <w:insideH w:val="none" w:sz="0" w:space="0" w:color="auto"/>
          </w:tblBorders>
        </w:tblPrEx>
        <w:tc>
          <w:tcPr>
            <w:tcW w:w="3005" w:type="dxa"/>
            <w:tcBorders>
              <w:top w:val="single" w:sz="4" w:space="0" w:color="auto"/>
              <w:bottom w:val="nil"/>
            </w:tcBorders>
          </w:tcPr>
          <w:p w:rsidR="00A104C8" w:rsidRPr="008D1FE2" w:rsidRDefault="00A104C8">
            <w:pPr>
              <w:pStyle w:val="ConsPlusNormal"/>
              <w:jc w:val="both"/>
              <w:rPr>
                <w:rFonts w:ascii="Times New Roman" w:hAnsi="Times New Roman" w:cs="Times New Roman"/>
                <w:sz w:val="28"/>
                <w:szCs w:val="28"/>
              </w:rPr>
            </w:pPr>
            <w:r w:rsidRPr="008D1FE2">
              <w:rPr>
                <w:rFonts w:ascii="Times New Roman" w:hAnsi="Times New Roman" w:cs="Times New Roman"/>
                <w:sz w:val="28"/>
                <w:szCs w:val="28"/>
              </w:rPr>
              <w:t>Участники подпрограммы</w:t>
            </w:r>
          </w:p>
        </w:tc>
        <w:tc>
          <w:tcPr>
            <w:tcW w:w="422" w:type="dxa"/>
            <w:tcBorders>
              <w:top w:val="single" w:sz="4" w:space="0" w:color="auto"/>
              <w:bottom w:val="nil"/>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бюджетные учреждения;</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автономные учреждения;</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территориальный фонд обязательного медицинского страхования;</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lastRenderedPageBreak/>
              <w:t>юридические лица и индивидуальные предприниматели, участвующие в реализации территориальной программы государственных гарантий бесплатного оказания гражданам медицинской помощи в Архангельской области</w:t>
            </w:r>
          </w:p>
        </w:tc>
      </w:tr>
      <w:tr w:rsidR="008D1FE2" w:rsidRPr="008D1FE2">
        <w:tblPrEx>
          <w:tblBorders>
            <w:insideH w:val="none" w:sz="0" w:space="0" w:color="auto"/>
          </w:tblBorders>
        </w:tblPrEx>
        <w:tc>
          <w:tcPr>
            <w:tcW w:w="8983" w:type="dxa"/>
            <w:gridSpan w:val="3"/>
            <w:tcBorders>
              <w:top w:val="nil"/>
              <w:bottom w:val="single" w:sz="4" w:space="0" w:color="auto"/>
            </w:tcBorders>
          </w:tcPr>
          <w:p w:rsidR="00A104C8" w:rsidRPr="008D1FE2" w:rsidRDefault="00A104C8">
            <w:pPr>
              <w:pStyle w:val="ConsPlusNormal"/>
              <w:jc w:val="both"/>
              <w:rPr>
                <w:rFonts w:ascii="Times New Roman" w:hAnsi="Times New Roman" w:cs="Times New Roman"/>
                <w:sz w:val="28"/>
                <w:szCs w:val="28"/>
              </w:rPr>
            </w:pPr>
          </w:p>
        </w:tc>
      </w:tr>
      <w:tr w:rsidR="008D1FE2" w:rsidRPr="008D1FE2">
        <w:tc>
          <w:tcPr>
            <w:tcW w:w="3005" w:type="dxa"/>
            <w:vMerge w:val="restart"/>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Цели подпрограммы</w:t>
            </w:r>
          </w:p>
        </w:tc>
        <w:tc>
          <w:tcPr>
            <w:tcW w:w="422" w:type="dxa"/>
            <w:tcBorders>
              <w:top w:val="single" w:sz="4" w:space="0" w:color="auto"/>
              <w:bottom w:val="nil"/>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повышение доступности и качества оказания медицинской помощи;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снижение смертности от туберкулеза;</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повышение продолжительности и качества жизни лиц, инфицированных вирусом иммунодефицита человека, гепатитами B и C;</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увеличение сроков краткосрочной и долгосрочной ремиссии наркологических больных;</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развитие комплексной системы профилактики, диагностики, лечения и реабилитации при психических расстройствах;</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снижение смертности от ишемической болезни сердца и инсульта;</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снижение смертности от новообразований;</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снижение времени ожидания скорой медицинской помощи;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снижение смертности пострадавших в результате ДТП;</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обеспечение безопасности и качества донорской крови и ее компонентов.</w:t>
            </w:r>
          </w:p>
        </w:tc>
      </w:tr>
      <w:tr w:rsidR="008D1FE2" w:rsidRPr="008D1FE2">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single" w:sz="4" w:space="0" w:color="auto"/>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single" w:sz="4" w:space="0" w:color="auto"/>
            </w:tcBorders>
          </w:tcPr>
          <w:p w:rsidR="00A104C8" w:rsidRPr="008D1FE2" w:rsidRDefault="00A632C8">
            <w:pPr>
              <w:pStyle w:val="ConsPlusNormal"/>
              <w:rPr>
                <w:rFonts w:ascii="Times New Roman" w:hAnsi="Times New Roman" w:cs="Times New Roman"/>
                <w:sz w:val="28"/>
                <w:szCs w:val="28"/>
              </w:rPr>
            </w:pPr>
            <w:hyperlink w:anchor="P2240" w:history="1">
              <w:r w:rsidR="00A104C8" w:rsidRPr="008D1FE2">
                <w:rPr>
                  <w:rFonts w:ascii="Times New Roman" w:hAnsi="Times New Roman" w:cs="Times New Roman"/>
                  <w:sz w:val="28"/>
                  <w:szCs w:val="28"/>
                </w:rPr>
                <w:t>Перечень</w:t>
              </w:r>
            </w:hyperlink>
            <w:r w:rsidR="00A104C8" w:rsidRPr="008D1FE2">
              <w:rPr>
                <w:rFonts w:ascii="Times New Roman" w:hAnsi="Times New Roman" w:cs="Times New Roman"/>
                <w:sz w:val="28"/>
                <w:szCs w:val="28"/>
              </w:rPr>
              <w:t xml:space="preserve"> целевых показателей подпрограммы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2 приведен в приложении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1 к государственной программе</w:t>
            </w:r>
          </w:p>
        </w:tc>
      </w:tr>
      <w:tr w:rsidR="008D1FE2" w:rsidRPr="008D1FE2">
        <w:tc>
          <w:tcPr>
            <w:tcW w:w="3005" w:type="dxa"/>
            <w:vMerge w:val="restart"/>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Задачи подпрограммы</w:t>
            </w:r>
          </w:p>
        </w:tc>
        <w:tc>
          <w:tcPr>
            <w:tcW w:w="422" w:type="dxa"/>
            <w:tcBorders>
              <w:top w:val="single" w:sz="4" w:space="0" w:color="auto"/>
              <w:bottom w:val="nil"/>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1 - увеличение доли </w:t>
            </w:r>
            <w:proofErr w:type="spellStart"/>
            <w:r w:rsidRPr="008D1FE2">
              <w:rPr>
                <w:rFonts w:ascii="Times New Roman" w:hAnsi="Times New Roman" w:cs="Times New Roman"/>
                <w:sz w:val="28"/>
                <w:szCs w:val="28"/>
              </w:rPr>
              <w:t>абацилированных</w:t>
            </w:r>
            <w:proofErr w:type="spellEnd"/>
            <w:r w:rsidRPr="008D1FE2">
              <w:rPr>
                <w:rFonts w:ascii="Times New Roman" w:hAnsi="Times New Roman" w:cs="Times New Roman"/>
                <w:sz w:val="28"/>
                <w:szCs w:val="28"/>
              </w:rPr>
              <w:t xml:space="preserve"> больных туберкулезом от </w:t>
            </w:r>
            <w:r w:rsidRPr="008D1FE2">
              <w:rPr>
                <w:rFonts w:ascii="Times New Roman" w:hAnsi="Times New Roman" w:cs="Times New Roman"/>
                <w:sz w:val="28"/>
                <w:szCs w:val="28"/>
              </w:rPr>
              <w:lastRenderedPageBreak/>
              <w:t xml:space="preserve">числа больных туберкулезом с </w:t>
            </w:r>
            <w:proofErr w:type="spellStart"/>
            <w:r w:rsidRPr="008D1FE2">
              <w:rPr>
                <w:rFonts w:ascii="Times New Roman" w:hAnsi="Times New Roman" w:cs="Times New Roman"/>
                <w:sz w:val="28"/>
                <w:szCs w:val="28"/>
              </w:rPr>
              <w:t>бактериовыделением</w:t>
            </w:r>
            <w:proofErr w:type="spellEnd"/>
            <w:r w:rsidRPr="008D1FE2">
              <w:rPr>
                <w:rFonts w:ascii="Times New Roman" w:hAnsi="Times New Roman" w:cs="Times New Roman"/>
                <w:sz w:val="28"/>
                <w:szCs w:val="28"/>
              </w:rPr>
              <w:t>;</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 внедрение методов персонализированной антибактериальной терапии больных туберкулезом;</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3 - совершенствование оказания специализированной медицинской помощи лицам, инфицированным вирусом иммунодефицита человека, гепатитами B и C;</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4 - модернизация наркологической службы Архангельской области;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5 - 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6 - снижение уровня смертности от ишемической болезни сердца и инсульта;</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7 - увеличение пятилетней выживаемости больных со злокачественными новообразованиями;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8 - снижение одногодичной летальности больных со злокачественными новообразованиями;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9 - совершенствование системы управления скорой медицинской помощью;</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10 - снижение больничной летальности пострадавших в результате ДТП;</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11 - поддержка развития инфраструктуры скорой, специализированной, в том числе высокотехнологичной, медицинской помощи, службы крови;</w:t>
            </w:r>
          </w:p>
        </w:tc>
      </w:tr>
      <w:tr w:rsidR="008D1FE2" w:rsidRPr="008D1FE2">
        <w:tblPrEx>
          <w:tblBorders>
            <w:insideH w:val="none" w:sz="0" w:space="0" w:color="auto"/>
          </w:tblBorders>
        </w:tblPrEx>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nil"/>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12 - реализация территориальной </w:t>
            </w:r>
            <w:r w:rsidRPr="008D1FE2">
              <w:rPr>
                <w:rFonts w:ascii="Times New Roman" w:hAnsi="Times New Roman" w:cs="Times New Roman"/>
                <w:sz w:val="28"/>
                <w:szCs w:val="28"/>
              </w:rPr>
              <w:lastRenderedPageBreak/>
              <w:t>программы государственных гарантий бесплатного оказания гражданам медицинской помощи в Архангельской области;</w:t>
            </w:r>
          </w:p>
        </w:tc>
      </w:tr>
      <w:tr w:rsidR="008D1FE2" w:rsidRPr="008D1FE2">
        <w:tc>
          <w:tcPr>
            <w:tcW w:w="3005" w:type="dxa"/>
            <w:vMerge/>
            <w:tcBorders>
              <w:top w:val="single" w:sz="4" w:space="0" w:color="auto"/>
              <w:bottom w:val="single" w:sz="4" w:space="0" w:color="auto"/>
            </w:tcBorders>
          </w:tcPr>
          <w:p w:rsidR="00A104C8" w:rsidRPr="008D1FE2" w:rsidRDefault="00A104C8">
            <w:pPr>
              <w:rPr>
                <w:rFonts w:ascii="Times New Roman" w:hAnsi="Times New Roman" w:cs="Times New Roman"/>
                <w:sz w:val="28"/>
                <w:szCs w:val="28"/>
              </w:rPr>
            </w:pPr>
          </w:p>
        </w:tc>
        <w:tc>
          <w:tcPr>
            <w:tcW w:w="422" w:type="dxa"/>
            <w:tcBorders>
              <w:top w:val="nil"/>
              <w:bottom w:val="single" w:sz="4" w:space="0" w:color="auto"/>
            </w:tcBorders>
          </w:tcPr>
          <w:p w:rsidR="00A104C8" w:rsidRPr="008D1FE2" w:rsidRDefault="00A104C8">
            <w:pPr>
              <w:pStyle w:val="ConsPlusNormal"/>
              <w:rPr>
                <w:rFonts w:ascii="Times New Roman" w:hAnsi="Times New Roman" w:cs="Times New Roman"/>
                <w:sz w:val="28"/>
                <w:szCs w:val="28"/>
              </w:rPr>
            </w:pPr>
          </w:p>
        </w:tc>
        <w:tc>
          <w:tcPr>
            <w:tcW w:w="5556" w:type="dxa"/>
            <w:tcBorders>
              <w:top w:val="nil"/>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задача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13 - соответствие деятельности медицинских организаций в Архангельской области порядкам и стандартам оказания медицинской помощи</w:t>
            </w:r>
          </w:p>
        </w:tc>
      </w:tr>
      <w:tr w:rsidR="008D1FE2" w:rsidRPr="008D1FE2">
        <w:tc>
          <w:tcPr>
            <w:tcW w:w="3005"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Сроки и этапы реализации подпрограммы</w:t>
            </w:r>
          </w:p>
        </w:tc>
        <w:tc>
          <w:tcPr>
            <w:tcW w:w="422" w:type="dxa"/>
            <w:tcBorders>
              <w:top w:val="single" w:sz="4" w:space="0" w:color="auto"/>
              <w:bottom w:val="single" w:sz="4" w:space="0" w:color="auto"/>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single" w:sz="4" w:space="0" w:color="auto"/>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подпрограмма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реализуется в два этапа:</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первый этап: 2013 - 2015 годы;</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второй этап: 2016 - 2020 годы</w:t>
            </w:r>
          </w:p>
        </w:tc>
      </w:tr>
      <w:tr w:rsidR="008D1FE2" w:rsidRPr="008D1FE2">
        <w:tblPrEx>
          <w:tblBorders>
            <w:insideH w:val="none" w:sz="0" w:space="0" w:color="auto"/>
          </w:tblBorders>
        </w:tblPrEx>
        <w:tc>
          <w:tcPr>
            <w:tcW w:w="3005" w:type="dxa"/>
            <w:tcBorders>
              <w:top w:val="single" w:sz="4" w:space="0" w:color="auto"/>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Объемы и источники финансирования подпрограммы</w:t>
            </w:r>
          </w:p>
        </w:tc>
        <w:tc>
          <w:tcPr>
            <w:tcW w:w="422" w:type="dxa"/>
            <w:tcBorders>
              <w:top w:val="single" w:sz="4" w:space="0" w:color="auto"/>
              <w:bottom w:val="nil"/>
            </w:tcBorders>
          </w:tcPr>
          <w:p w:rsidR="00A104C8" w:rsidRPr="008D1FE2" w:rsidRDefault="00A104C8">
            <w:pPr>
              <w:pStyle w:val="ConsPlusNormal"/>
              <w:jc w:val="center"/>
              <w:rPr>
                <w:rFonts w:ascii="Times New Roman" w:hAnsi="Times New Roman" w:cs="Times New Roman"/>
                <w:sz w:val="28"/>
                <w:szCs w:val="28"/>
              </w:rPr>
            </w:pPr>
            <w:r w:rsidRPr="008D1FE2">
              <w:rPr>
                <w:rFonts w:ascii="Times New Roman" w:hAnsi="Times New Roman" w:cs="Times New Roman"/>
                <w:sz w:val="28"/>
                <w:szCs w:val="28"/>
              </w:rPr>
              <w:t>-</w:t>
            </w:r>
          </w:p>
        </w:tc>
        <w:tc>
          <w:tcPr>
            <w:tcW w:w="5556" w:type="dxa"/>
            <w:tcBorders>
              <w:top w:val="single" w:sz="4" w:space="0" w:color="auto"/>
              <w:bottom w:val="nil"/>
            </w:tcBorders>
          </w:tcPr>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общий объем финансирования - </w:t>
            </w:r>
            <w:r w:rsidR="00C70B81" w:rsidRPr="00C70B81">
              <w:rPr>
                <w:rFonts w:ascii="Times New Roman" w:hAnsi="Times New Roman" w:cs="Times New Roman"/>
                <w:sz w:val="28"/>
                <w:szCs w:val="28"/>
              </w:rPr>
              <w:t xml:space="preserve">81 673 855,2 </w:t>
            </w:r>
            <w:r w:rsidRPr="008D1FE2">
              <w:rPr>
                <w:rFonts w:ascii="Times New Roman" w:hAnsi="Times New Roman" w:cs="Times New Roman"/>
                <w:sz w:val="28"/>
                <w:szCs w:val="28"/>
              </w:rPr>
              <w:t>тыс. рублей, из них средства:</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федерального бюджета - </w:t>
            </w:r>
            <w:r w:rsidR="00C70B81" w:rsidRPr="00C70B81">
              <w:rPr>
                <w:rFonts w:ascii="Times New Roman" w:hAnsi="Times New Roman" w:cs="Times New Roman"/>
                <w:sz w:val="28"/>
                <w:szCs w:val="28"/>
              </w:rPr>
              <w:t xml:space="preserve">656 884,9 </w:t>
            </w:r>
            <w:r w:rsidRPr="008D1FE2">
              <w:rPr>
                <w:rFonts w:ascii="Times New Roman" w:hAnsi="Times New Roman" w:cs="Times New Roman"/>
                <w:sz w:val="28"/>
                <w:szCs w:val="28"/>
              </w:rPr>
              <w:t>тыс. рублей;</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областного бюджета - </w:t>
            </w:r>
            <w:r w:rsidR="00C70B81" w:rsidRPr="00C70B81">
              <w:rPr>
                <w:rFonts w:ascii="Times New Roman" w:hAnsi="Times New Roman" w:cs="Times New Roman"/>
                <w:sz w:val="28"/>
                <w:szCs w:val="28"/>
              </w:rPr>
              <w:t xml:space="preserve">21 864 886,0 </w:t>
            </w:r>
            <w:r w:rsidRPr="008D1FE2">
              <w:rPr>
                <w:rFonts w:ascii="Times New Roman" w:hAnsi="Times New Roman" w:cs="Times New Roman"/>
                <w:sz w:val="28"/>
                <w:szCs w:val="28"/>
              </w:rPr>
              <w:t>тыс. рублей;</w:t>
            </w:r>
          </w:p>
          <w:p w:rsidR="00A104C8" w:rsidRPr="008D1FE2" w:rsidRDefault="00A104C8">
            <w:pPr>
              <w:pStyle w:val="ConsPlusNormal"/>
              <w:rPr>
                <w:rFonts w:ascii="Times New Roman" w:hAnsi="Times New Roman" w:cs="Times New Roman"/>
                <w:sz w:val="28"/>
                <w:szCs w:val="28"/>
              </w:rPr>
            </w:pPr>
            <w:r w:rsidRPr="008D1FE2">
              <w:rPr>
                <w:rFonts w:ascii="Times New Roman" w:hAnsi="Times New Roman" w:cs="Times New Roman"/>
                <w:sz w:val="28"/>
                <w:szCs w:val="28"/>
              </w:rPr>
              <w:t xml:space="preserve">территориального фонда обязательного медицинского страхования - </w:t>
            </w:r>
            <w:r w:rsidR="00C70B81" w:rsidRPr="00C70B81">
              <w:rPr>
                <w:rFonts w:ascii="Times New Roman" w:hAnsi="Times New Roman" w:cs="Times New Roman"/>
                <w:sz w:val="28"/>
                <w:szCs w:val="28"/>
              </w:rPr>
              <w:t xml:space="preserve">59 152 084,3 </w:t>
            </w:r>
            <w:r w:rsidRPr="008D1FE2">
              <w:rPr>
                <w:rFonts w:ascii="Times New Roman" w:hAnsi="Times New Roman" w:cs="Times New Roman"/>
                <w:sz w:val="28"/>
                <w:szCs w:val="28"/>
              </w:rPr>
              <w:t>тыс. рублей</w:t>
            </w:r>
          </w:p>
        </w:tc>
      </w:tr>
    </w:tbl>
    <w:p w:rsidR="00A104C8" w:rsidRPr="008D1FE2" w:rsidRDefault="00A104C8">
      <w:pPr>
        <w:pStyle w:val="ConsPlusNormal"/>
        <w:jc w:val="both"/>
        <w:rPr>
          <w:rFonts w:ascii="Times New Roman" w:hAnsi="Times New Roman" w:cs="Times New Roman"/>
          <w:sz w:val="28"/>
          <w:szCs w:val="28"/>
        </w:rPr>
      </w:pPr>
    </w:p>
    <w:p w:rsidR="008D1FE2" w:rsidRPr="008D1FE2" w:rsidRDefault="008D1FE2" w:rsidP="008D1FE2">
      <w:pPr>
        <w:pStyle w:val="ConsPlusNormal"/>
        <w:spacing w:line="320" w:lineRule="atLeast"/>
        <w:contextualSpacing/>
        <w:jc w:val="center"/>
        <w:outlineLvl w:val="2"/>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r w:rsidRPr="008D1FE2">
        <w:rPr>
          <w:rFonts w:ascii="Times New Roman" w:hAnsi="Times New Roman" w:cs="Times New Roman"/>
          <w:sz w:val="28"/>
          <w:szCs w:val="28"/>
        </w:rPr>
        <w:t xml:space="preserve">2.6. Характеристика сферы реализации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p>
    <w:p w:rsidR="00A104C8" w:rsidRPr="008D1FE2" w:rsidRDefault="00A104C8" w:rsidP="008D1FE2">
      <w:pPr>
        <w:pStyle w:val="ConsPlusNormal"/>
        <w:spacing w:line="320" w:lineRule="atLeast"/>
        <w:contextualSpacing/>
        <w:jc w:val="center"/>
        <w:rPr>
          <w:rFonts w:ascii="Times New Roman" w:hAnsi="Times New Roman" w:cs="Times New Roman"/>
          <w:sz w:val="28"/>
          <w:szCs w:val="28"/>
        </w:rPr>
      </w:pPr>
      <w:r w:rsidRPr="008D1FE2">
        <w:rPr>
          <w:rFonts w:ascii="Times New Roman" w:hAnsi="Times New Roman" w:cs="Times New Roman"/>
          <w:sz w:val="28"/>
          <w:szCs w:val="28"/>
        </w:rPr>
        <w:t>описание основных проблем</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Анализ медико-демографической ситуации в Архангельской области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Специализированная медицинская помощь населению оказывается на базе государственных медицинских организаций по всем основным профилям. На 1 января 2013 года сеть медицинских организаций в Архангельской области,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 медицинских организаций в Архангельской области (16,7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Организация медицинской помощи по трехуровневой системе </w:t>
      </w:r>
      <w:r w:rsidRPr="008D1FE2">
        <w:rPr>
          <w:rFonts w:ascii="Times New Roman" w:hAnsi="Times New Roman" w:cs="Times New Roman"/>
          <w:sz w:val="28"/>
          <w:szCs w:val="28"/>
        </w:rPr>
        <w:lastRenderedPageBreak/>
        <w:t>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этапности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стационарах государственных медицинских организаций на 1 января 2013 года развернуто 9785 коек круглосуточного пребывания, из которых 7622 койки обеспечивают реализацию территориальной </w:t>
      </w:r>
      <w:hyperlink r:id="rId75"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Обеспеченность населения койками составляет 84,0 на 10 тыс.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По нормативам базовой программы с учетом паллиативных коек общее количество круглосуточного коечного фонда на 1171,0 тыс. жителей Архангельской области должно составлять 9207 коек, на 1 января 2013 года работает 9785 коек, из них избыток коек терапевтического профиля - 430, хирургического - 330, онкологического - 156, для беременных и рожениц - 100, патологии беременных - 200. В то же время имеется дефицит коек фтизиатрического, психиатрического, наркологического и дерматологического профилей - 1300 коек.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Но необходимо отметить, что в Архангельской области показатели заболеваемости социально значимыми заболеваниями, такими как туберкулез, ВИЧ-инфекция, психические заболевания ниже, чем среднероссийские, и динамика их имеет тенденцию к снижению.</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Эпидемиологическая ситуация по туберкулезу в Архангельской области имеет положительную динамику, показатели заболеваемости и смертности от туберкулеза ниже средних показателей по Российской Федерации. В 2012 году на территории Архангельской области заболел туберкулезом 501 человек, заболеваемость составила 42,8 на 100 000 населения, что ниже уровня заболеваемости 2011 года на 18,9 процента (2011 год - 52,8 на 100 000 населения). Умерли от туберкулеза 77 человек, показатель смертности составил 6,6 на 100 000 населения, что соответствует показателю смертности 2011 года.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период с 2010 по 2012 годы значительно снизились показатели заболеваемости туберкулезом постоянного населения (2010 год - 53,3 случая на 100 000 населения, 2011 год - 52,5 случая на 100 000 населения, 2012 год - 42,8 случая на 100 000 населения), общая смертность от туберкулеза (2010 год - 8,4 случая на 100 000 населения, 2011 год - 6,5 случая на 100 000 населения, 2012 год - 6,4 случая на 100 000 населения). Отмечается рост доли больных туберкулезом с клиническим излечением: 2010 год - 62,7 процента, 2011 год - 62,3 процента, 2012 год - 72,6 процента от общего числа зарегистрированных больных туберкулезом, что объясняется использованием ускоренных молекулярно-генетических методов определения лекарственной чувствительности возбудителя заболевания до начала химиотерапии и </w:t>
      </w:r>
      <w:r w:rsidRPr="008D1FE2">
        <w:rPr>
          <w:rFonts w:ascii="Times New Roman" w:hAnsi="Times New Roman" w:cs="Times New Roman"/>
          <w:sz w:val="28"/>
          <w:szCs w:val="28"/>
        </w:rPr>
        <w:lastRenderedPageBreak/>
        <w:t>достаточным обеспечением противотуберкулезными препаратами первого и второго ряда.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Противотуберкулезная помощь населению оказывается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противотуберкулезный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на 230 коек, включая детское санаторное отделение на 80 коек для детей дошкольного возраста, и в государственном бюджетном 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Детский туберкулезный санаторий имени М.Н.Фаворской</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Детский туберкулезный санаторий имени М.Н.Фаворской</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(60 коек для детей школьного возраста), а также 22 туберкулезными кабинетами в государственных медицинских организациях. Имеющееся в Архангельской области число круглосуточных туберкулезных стационарных коек в государственных медицинских организациях соответствует потребности в них.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Архангельской области работают 39 врачей-фтизиатров, обеспеченность составляет 0,3 на 10 000 населения, коэффициент совместительства - 1,94.</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Централизованная диагностика туберкулеза осуществляется в бактериологической лаборатории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противотуберкулезный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в которой проводится определение лекарственной чувствительности микобактерии туберкулеза к противотуберкулезным препаратам и получение данных о резистентности возбудителя заболевания. С 2010 года в лаборатории выполняются молекулярно-генетические исследования определения лекарственной чувствительности возбудителя туберкулеза, в настоящее время данное направление в лабораторной диагностике туберкулеза является приоритетным.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Для проведения флюорографического обследования населения отдаленных районов на территории Архангельской области работают две передвижные флюорографические установки. Ежегодно с помощью передвижного флюорографического комплекса повышенной проходимости проводится более 15 тыс. исследований. В 2013 году в рамках </w:t>
      </w:r>
      <w:hyperlink r:id="rId76"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предусмотрено приобретение передвижного флюорографического модуля для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для южных районов Архангельской области. В 2012 году в рамках указанной </w:t>
      </w:r>
      <w:hyperlink r:id="rId77"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приобретен стационарный цифровой рентгеновский аппарат для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противотуберкулезный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течение последних лет не отмечается перебоев в обеспечении больных препаратами первого ряда, которые приобретаются за счет средств областного бюджета. Все больные туберкулезом, зарегистрированные в 2012 году, своевременно начали получать адекватное лечение. Приобретение противотуберкулезных препаратов второго и третьего рядов осуществляется за счет средств областного и федерального бюджетов в рамках национального проекта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Здоровье</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 xml:space="preserve">Приобретение противотуберкулезных препаратов в рамках государственной программы предусмотрено в </w:t>
      </w:r>
      <w:hyperlink w:anchor="P1743" w:history="1">
        <w:r w:rsidRPr="008D1FE2">
          <w:rPr>
            <w:rFonts w:ascii="Times New Roman" w:hAnsi="Times New Roman" w:cs="Times New Roman"/>
            <w:sz w:val="28"/>
            <w:szCs w:val="28"/>
          </w:rPr>
          <w:t xml:space="preserve">подпрограмме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8</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Организовано устойчивое функционирование и развитие системы мониторинга туберкулеза: проведено оснащение компьютерной и офисной техникой государственных медицинских организаций, обеспечивается поддержка развития компьютерной программы мониторинга туберкулеза.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Осуществляется взаимодействие с учреждениями УФСИН, расположенными на территории Архангельской области, по учету больных туберкулезом и преемственности в их лечении.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Медицинская помощь при ВИЧ-инфекции и СПИД, инфекциях, передаваемых половым путем, оказывается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центр по профилактике и борьбе со СПИД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Ежегодно в Архангельской области обследуется на вирус иммунодефицита человека около 18 процентов населения (в 2012 году обследовано более 210 тыс. человек). С 1992 года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центр по профилактике и борьбе со СПИД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зарегистрировано 728 случаев ВИЧ-инфекции среди граждан Российской Федерации, в том числе жителей Архангельской области - 570 человек.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соответствии с </w:t>
      </w:r>
      <w:hyperlink r:id="rId78" w:history="1">
        <w:r w:rsidRPr="008D1FE2">
          <w:rPr>
            <w:rFonts w:ascii="Times New Roman" w:hAnsi="Times New Roman" w:cs="Times New Roman"/>
            <w:sz w:val="28"/>
            <w:szCs w:val="28"/>
          </w:rPr>
          <w:t>распоряжением</w:t>
        </w:r>
      </w:hyperlink>
      <w:r w:rsidRPr="008D1FE2">
        <w:rPr>
          <w:rFonts w:ascii="Times New Roman" w:hAnsi="Times New Roman" w:cs="Times New Roman"/>
          <w:sz w:val="28"/>
          <w:szCs w:val="28"/>
        </w:rPr>
        <w:t xml:space="preserve"> Правительства Российской Федерации от 27 декабря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2568-р Архангельской области утверждена субсидия в размере 5965,2 тыс. рублей за счет средств федерального бюджета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Специализированная дерматовенерологическая медицинская помощь оказывается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кожно-венерологический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где развернуто 50 коек в условиях круглосуточного стационара и 20 коек в условиях дневного стационара, организована работа амбулаторно-поликлинического отделения на 250 человек (посещений в смену), действует подростковый специализированный центр профилактики и лечения инфекций, передаваемых половым путем,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Ювентус 11</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35 дерматовенерологических кабинетов в государственных медицинских организациях.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Обеспеченность населения дерматовенерологическими койками в Архангельской области составляет 0,5 на 10 тыс. населения, что ниже рекомендуемого норматива, но соответствует потребностям с учетом снижения заболеваемости сифилисом (на 12,6 процента, в 2012 году составила 47,8 на 100 000 населения, в 2011 году - 54,7 на 100 000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Всего в Архангельской области врачей дерматовенерологов (физических лиц) - 74, обеспеченность на 10 тыс. населения - 0,6, коэффициент </w:t>
      </w:r>
      <w:r w:rsidRPr="008D1FE2">
        <w:rPr>
          <w:rFonts w:ascii="Times New Roman" w:hAnsi="Times New Roman" w:cs="Times New Roman"/>
          <w:sz w:val="28"/>
          <w:szCs w:val="28"/>
        </w:rPr>
        <w:lastRenderedPageBreak/>
        <w:t>совместительства - 1,14.</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К 2016 году планируется проведение реорганизации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центр по профилактике и борьбе со СПИД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кожно-венерологический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путем слияния и присоединения к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Общая заболеваемость наркологическими расстройствами в Архангельской области на 11,5 процента выше чем в Российской Федерации, в том числе по группе алкогольных психозов. При этом употребление с вредными последствиями алкоголя составляет 87,4 процента от общероссийского показателя, заболеваемость наркоманией - 40,9 процента, количество больных наркоманией вследствие употребления опиоидов возросло на 24,8 процента за три года.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Оказание медицинской помощи лицам, страдающим психическими заболеваниями и наркологическими расстройствами, организовано в 3 психоневрологических диспансерах -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а также в 23 кабинетах психиатра-нарколога в государственных медицинских организациях, оказывающих первичную медико-санитарную помощь.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Стационарная наркологическая помощь населению оказывается на 190 койках (в том числе 10 коек - для несовершеннолетних больных).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создан центр </w:t>
      </w:r>
      <w:proofErr w:type="spellStart"/>
      <w:r w:rsidRPr="008D1FE2">
        <w:rPr>
          <w:rFonts w:ascii="Times New Roman" w:hAnsi="Times New Roman" w:cs="Times New Roman"/>
          <w:sz w:val="28"/>
          <w:szCs w:val="28"/>
        </w:rPr>
        <w:t>психонаркологической</w:t>
      </w:r>
      <w:proofErr w:type="spellEnd"/>
      <w:r w:rsidRPr="008D1FE2">
        <w:rPr>
          <w:rFonts w:ascii="Times New Roman" w:hAnsi="Times New Roman" w:cs="Times New Roman"/>
          <w:sz w:val="28"/>
          <w:szCs w:val="28"/>
        </w:rPr>
        <w:t xml:space="preserve"> помощи. В его состав входят 3 </w:t>
      </w:r>
      <w:proofErr w:type="spellStart"/>
      <w:r w:rsidRPr="008D1FE2">
        <w:rPr>
          <w:rFonts w:ascii="Times New Roman" w:hAnsi="Times New Roman" w:cs="Times New Roman"/>
          <w:sz w:val="28"/>
          <w:szCs w:val="28"/>
        </w:rPr>
        <w:t>психонаркологических</w:t>
      </w:r>
      <w:proofErr w:type="spellEnd"/>
      <w:r w:rsidRPr="008D1FE2">
        <w:rPr>
          <w:rFonts w:ascii="Times New Roman" w:hAnsi="Times New Roman" w:cs="Times New Roman"/>
          <w:sz w:val="28"/>
          <w:szCs w:val="28"/>
        </w:rPr>
        <w:t xml:space="preserve"> отделения с общим фондом 125 коек. Обеспеченность населения наркологическими койками в Архангельской области составляет 1,88 на 10 тыс. населения области, что выше на 9,5 процента, чем в Российской Федерации.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Всего в Архангельской области врачей психиатров-наркологов (физических лиц) - 33, в том числе работают в амбулаторном звене - 21. Занято 49 должностей, в том числе в поликлинике - 30,25. Коэффициент совместительства - 1,48. Обеспеченность населения врачами психиатрами-наркологами по занятым должностям ниже чем в Российской Федерации, на 35 процентов.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Реабилитационные отделения работают по принципу </w:t>
      </w:r>
      <w:proofErr w:type="spellStart"/>
      <w:r w:rsidRPr="008D1FE2">
        <w:rPr>
          <w:rFonts w:ascii="Times New Roman" w:hAnsi="Times New Roman" w:cs="Times New Roman"/>
          <w:sz w:val="28"/>
          <w:szCs w:val="28"/>
        </w:rPr>
        <w:t>полипрофессиональной</w:t>
      </w:r>
      <w:proofErr w:type="spellEnd"/>
      <w:r w:rsidRPr="008D1FE2">
        <w:rPr>
          <w:rFonts w:ascii="Times New Roman" w:hAnsi="Times New Roman" w:cs="Times New Roman"/>
          <w:sz w:val="28"/>
          <w:szCs w:val="28"/>
        </w:rPr>
        <w:t xml:space="preserve">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w:t>
      </w:r>
      <w:r w:rsidRPr="008D1FE2">
        <w:rPr>
          <w:rFonts w:ascii="Times New Roman" w:hAnsi="Times New Roman" w:cs="Times New Roman"/>
          <w:sz w:val="28"/>
          <w:szCs w:val="28"/>
        </w:rPr>
        <w:lastRenderedPageBreak/>
        <w:t xml:space="preserve">сопровождение пациентов (программа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Антисрыв</w:t>
      </w:r>
      <w:proofErr w:type="spellEnd"/>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метод биологической обратной связи, встречи с содружествами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Анонимные алкоголики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Анонимные наркоманы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I квартала 2013 года открыто отдельное стационарное реабилитационное отделение на 10 коек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этапности и преемственности с амбулаторным звеном. Также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иппотерапия, трудотерапия, лечебно-оздоровительные мероприятия.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данного мероприятия предусмотрено оказание медицинской помощи населению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психиатрия-наркология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79"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20.07.2016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263-пп)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Первичная заболеваемость психическими и поведенческими расстройствами в Архангельской области в 2012 году составила 422 случая на 100 тыс. населения, что на 21 процент ниже чем в 2010 году, но по-прежнему выше чем в Российской Федерации на 26 процентов.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Стационарная психиатрическая помощь населению оказывается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(1058 коек) и 2 психоневрологических диспансерах - ГБУЗ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а также в государственных медицинских организациях, расположенных в городах Коряжме, Няндоме, Вельске и поселке Плесецк.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Обеспеченность койками для лечения психических и поведенческих расстройств составила 9,47 на 10 тыс. населения (в 2009 году - 10,2), что ниже чем в Российской Федерации на 20 процентов (11,4), но соответствует потребностям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 xml:space="preserve">Активно развиваются </w:t>
      </w:r>
      <w:proofErr w:type="spellStart"/>
      <w:r w:rsidRPr="008D1FE2">
        <w:rPr>
          <w:rFonts w:ascii="Times New Roman" w:hAnsi="Times New Roman" w:cs="Times New Roman"/>
          <w:sz w:val="28"/>
          <w:szCs w:val="28"/>
        </w:rPr>
        <w:t>стационарозамещающие</w:t>
      </w:r>
      <w:proofErr w:type="spellEnd"/>
      <w:r w:rsidRPr="008D1FE2">
        <w:rPr>
          <w:rFonts w:ascii="Times New Roman" w:hAnsi="Times New Roman" w:cs="Times New Roman"/>
          <w:sz w:val="28"/>
          <w:szCs w:val="28"/>
        </w:rPr>
        <w:t xml:space="preserve"> виды медицинской помощи больным психиатрического профиля (дневные стационары, работа по типу </w:t>
      </w:r>
      <w:proofErr w:type="spellStart"/>
      <w:r w:rsidRPr="008D1FE2">
        <w:rPr>
          <w:rFonts w:ascii="Times New Roman" w:hAnsi="Times New Roman" w:cs="Times New Roman"/>
          <w:sz w:val="28"/>
          <w:szCs w:val="28"/>
        </w:rPr>
        <w:t>полипрофессиональных</w:t>
      </w:r>
      <w:proofErr w:type="spellEnd"/>
      <w:r w:rsidRPr="008D1FE2">
        <w:rPr>
          <w:rFonts w:ascii="Times New Roman" w:hAnsi="Times New Roman" w:cs="Times New Roman"/>
          <w:sz w:val="28"/>
          <w:szCs w:val="28"/>
        </w:rPr>
        <w:t xml:space="preserve"> бригад, активный патронаж пациентов на дому).</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Архангельской области работает 115 врачей-психиатров, 7 психотерапевтов. Обеспеченность врачами-психиатрами на 10 тыс. населения составила 0,98, что выше чем в предыдущие годы (0,95), но ниже чем в среднем по Российской Федерации (1,5).</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структуре общей смертности населения первое место занимают болезни системы кровообращения (57,5 процента), второе место - новообразования (16,6 процента), третье место - смертность от внешних причин: несчастные случаи, отравления, травмы (11,4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Уровень смертности от болезней системы кровообращения в 2012 году составил 785,1 на 100 000 населения. За последние годы отмечается устойчивая тенденция снижения уровня смертности от болезней системы кровообращения. В 2012 году достигнуто снижение уровня смертности населения от инсультов на 10,7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Всего в Архангельской области работает 75 врачей-кардиологов, обеспеченность врачами-кардиологами составляет 0,6 на 10 тыс. населения, коэффициент совместительства - 1,42.</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Архангельской области функционирует 27 кардиологических отделений (кабинетов), обеспеченность населения кардиологическими койками в Архангельской области составляет 4,0 на 10 тыс.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целях сокращения смертности населения от сосудистых заболеваний созданы региональный сосудистый центр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три первичных сосудистых отделения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Вельская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Новодвинская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Метод проведения </w:t>
      </w:r>
      <w:proofErr w:type="spellStart"/>
      <w:r w:rsidRPr="008D1FE2">
        <w:rPr>
          <w:rFonts w:ascii="Times New Roman" w:hAnsi="Times New Roman" w:cs="Times New Roman"/>
          <w:sz w:val="28"/>
          <w:szCs w:val="28"/>
        </w:rPr>
        <w:t>тромболитической</w:t>
      </w:r>
      <w:proofErr w:type="spellEnd"/>
      <w:r w:rsidRPr="008D1FE2">
        <w:rPr>
          <w:rFonts w:ascii="Times New Roman" w:hAnsi="Times New Roman" w:cs="Times New Roman"/>
          <w:sz w:val="28"/>
          <w:szCs w:val="28"/>
        </w:rPr>
        <w:t xml:space="preserve"> терапии при остром инфаркте миокарда применяется во всех государственных медицинских организациях, оказывающих медицинскую помощь больным кардиологического профиля, с 2009 года внедрен метод проведения </w:t>
      </w:r>
      <w:proofErr w:type="spellStart"/>
      <w:r w:rsidRPr="008D1FE2">
        <w:rPr>
          <w:rFonts w:ascii="Times New Roman" w:hAnsi="Times New Roman" w:cs="Times New Roman"/>
          <w:sz w:val="28"/>
          <w:szCs w:val="28"/>
        </w:rPr>
        <w:t>тромболизиса</w:t>
      </w:r>
      <w:proofErr w:type="spellEnd"/>
      <w:r w:rsidRPr="008D1FE2">
        <w:rPr>
          <w:rFonts w:ascii="Times New Roman" w:hAnsi="Times New Roman" w:cs="Times New Roman"/>
          <w:sz w:val="28"/>
          <w:szCs w:val="28"/>
        </w:rPr>
        <w:t xml:space="preserve"> при инсульте.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2012 году в региональном сосудистом центре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первичных сосудистых отделениях пролечено 1390 пациентов с острым коронарным синдромом, также в отделения госпитализированы 2856 пациентов с острым нарушением мозгового кровообращения, летальность составила 14,25 процента, что ниже показателя за аналогичный период 2011 года.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Специалистами консультативно-диагностического центра телемедицины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за 2012 год проведено 546 консультаций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кардиология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на 20 процентов больше чем в 2011 году.</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2009 года ведутся госпитальные регистры инсульта и острого </w:t>
      </w:r>
      <w:r w:rsidRPr="008D1FE2">
        <w:rPr>
          <w:rFonts w:ascii="Times New Roman" w:hAnsi="Times New Roman" w:cs="Times New Roman"/>
          <w:sz w:val="28"/>
          <w:szCs w:val="28"/>
        </w:rPr>
        <w:lastRenderedPageBreak/>
        <w:t>коронарного синдромов.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Обеспечить 100-процентный охват взрослого населения медицинской помощью при сосудистых заболеваниях в пределах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золотого часа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невозможно в связи с территориальными особенностями Архангельской области (низкая плотность населения, отсутствие развитой транспортной инфраструктуры). Необходимо развертывание дополнительных первичных сосудистых отделений: в 2013 году -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Северодвинская городская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2017 году -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Няндомская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2013 - 2014 годах планируется открытие центра </w:t>
      </w:r>
      <w:proofErr w:type="spellStart"/>
      <w:r w:rsidRPr="008D1FE2">
        <w:rPr>
          <w:rFonts w:ascii="Times New Roman" w:hAnsi="Times New Roman" w:cs="Times New Roman"/>
          <w:sz w:val="28"/>
          <w:szCs w:val="28"/>
        </w:rPr>
        <w:t>рентгенэндоваскулярной</w:t>
      </w:r>
      <w:proofErr w:type="spellEnd"/>
      <w:r w:rsidRPr="008D1FE2">
        <w:rPr>
          <w:rFonts w:ascii="Times New Roman" w:hAnsi="Times New Roman" w:cs="Times New Roman"/>
          <w:sz w:val="28"/>
          <w:szCs w:val="28"/>
        </w:rPr>
        <w:t xml:space="preserve"> помощи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Медицинская помощь больным с кардиологическими заболеваниями и острым нарушением мозгового кровообращения оказывается в соответствии с установленными Министерством здравоохранения Российской Федерации порядками оказания медицинской помощи, путями маршрутизации пациентов. Охват больных с кардиологическими заболеваниями и острым нарушением мозгового кровообращения ангиографией из числа обследованных за 2012 год составил 39 процентов, компьютерной томографией - 31 процент.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w:t>
      </w:r>
      <w:hyperlink r:id="rId80"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в 2012 году для государственных медицинских организаций приобретено оборудование для дистанционной передачи данных ЭКГ и </w:t>
      </w:r>
      <w:proofErr w:type="spellStart"/>
      <w:r w:rsidRPr="008D1FE2">
        <w:rPr>
          <w:rFonts w:ascii="Times New Roman" w:hAnsi="Times New Roman" w:cs="Times New Roman"/>
          <w:sz w:val="28"/>
          <w:szCs w:val="28"/>
        </w:rPr>
        <w:t>холтермониторирования</w:t>
      </w:r>
      <w:proofErr w:type="spellEnd"/>
      <w:r w:rsidRPr="008D1FE2">
        <w:rPr>
          <w:rFonts w:ascii="Times New Roman" w:hAnsi="Times New Roman" w:cs="Times New Roman"/>
          <w:sz w:val="28"/>
          <w:szCs w:val="28"/>
        </w:rPr>
        <w:t xml:space="preserve"> специалистам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то же время требуется 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w:t>
      </w:r>
      <w:hyperlink r:id="rId81"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оказания медицинской помощи больным с сердечно-сосудистыми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инвалидизации населения. Прирост заболеваемости злокачественными новообразованиями в Архангельской области за последние 10 лет составил 38,4 процента (по Российской Федерации - 14,9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Показатель смертности от злокачественных новообразований в 2012 году составил 222,3 на 100 000 населения (произошло увеличение на 1,2 процента по сравнению с показателями 2011 года). В 2012 году зарегистрировано 4915 случаев злокачественных новообразований, показатель заболеваемости составил 419,7 на 100 000 населения, что несколько выше уровня заболеваемости 2011 года (в 2011 году - 4805 и 406,3 на 100 000 населения соответственно). При этом увеличилась доля больных с визуальными локализациями опухоли, выявленных на I и II стадиях </w:t>
      </w:r>
      <w:r w:rsidRPr="008D1FE2">
        <w:rPr>
          <w:rFonts w:ascii="Times New Roman" w:hAnsi="Times New Roman" w:cs="Times New Roman"/>
          <w:sz w:val="28"/>
          <w:szCs w:val="28"/>
        </w:rPr>
        <w:lastRenderedPageBreak/>
        <w:t>заболевания, на 3,1 процентного пункта (с 65,8 процента в 2011 году до 68,7 процента в 2012 году), увеличилась пятилетняя выживаемость больных со злокачественными новообразованиями с момента установления диагноза на 1,1 процентного пункта (с 54,9 процента в 2011 году до 56,0 процента в 2012 году), снизилась доля умерших от злокачественных новообразований в течение года с момента установления диагноза в числе больных, впервые взятых на учет в предыдущем году, на 1,1 процентного пункта (с 31,9 процента в 2011 году до 30,8 процента в 2012 году).</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Организовано оказание специализированной онкологической помощи взрослому населению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онкологический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где развернуто 400 коек круглосуточного пребывания, 55 коек (110 мест) дневного стационара, а также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Северодвинская городская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(25 коек). Детскому населению специализированная помощь оказывается на базе отделения онкологии и химиотерапии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детская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(18 коек). При этом количество онкологических коек несколько превышает рекомендуемый норматив, но соответствует потребностям Архангельской области с учетом уровня заболеваемости злокачественными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Всего в Архангельской области работает 50 врачей-онкологов, 16 радиологов, обеспеченность врачами-онкологами составляет 0,6 на 10 тыс. населения, коэффициент совместительства - 1,69.</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Медицинская помощь при онкологических заболеваниях также оказывается в 28 первичных онкологических кабинетах, 31 смотровом кабинете, 43 эндоскопических кабинетах и 54 кабинетах ультразвуковой диагностики государственных медицинских организаций. Учитывая рост заболеваемости раком предстательной железы, целесообразно открытие мужских смотровых кабинетов.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2011 году Архангельская область включена в перечень субъектов Российской Федерации, участвующих в реализации мероприятий, направленных на совершенствование медицинской помощи больным с онкологическими заболеваниями, из федерального бюджета была выделена субсидия на приобретение диагностического и лечебного оборудования в размере 425 446,4 тыс. рублей. Постановлением Правительства Архангельской области от 29 марта 2011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79-пп утверждена долгосрочная целевая </w:t>
      </w:r>
      <w:hyperlink r:id="rId82" w:history="1">
        <w:r w:rsidRPr="008D1FE2">
          <w:rPr>
            <w:rFonts w:ascii="Times New Roman" w:hAnsi="Times New Roman" w:cs="Times New Roman"/>
            <w:sz w:val="28"/>
            <w:szCs w:val="28"/>
          </w:rPr>
          <w:t>программа</w:t>
        </w:r>
      </w:hyperlink>
      <w:r w:rsidRPr="008D1FE2">
        <w:rPr>
          <w:rFonts w:ascii="Times New Roman" w:hAnsi="Times New Roman" w:cs="Times New Roman"/>
          <w:sz w:val="28"/>
          <w:szCs w:val="28"/>
        </w:rPr>
        <w:t xml:space="preserve">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медицинской помощи больным с онкологическими заболеваниями на 2011 - 2013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рамках которой в 2011 году предусмотрено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мероприятий из областного бюджета в размере 131,0 млн. рублей, в 2012 году - 50,0 млн. рублей.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На средства федерального бюджета приобретено медицинское оборудование (40 единиц) для оснащения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онкологический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средства областного бюджета направлены на ремонтные работы для подготовки помещений для установки медицинской техники, оснащение медицинским оборудованием </w:t>
      </w:r>
      <w:r w:rsidRPr="008D1FE2">
        <w:rPr>
          <w:rFonts w:ascii="Times New Roman" w:hAnsi="Times New Roman" w:cs="Times New Roman"/>
          <w:sz w:val="28"/>
          <w:szCs w:val="28"/>
        </w:rPr>
        <w:lastRenderedPageBreak/>
        <w:t>государственных медицинских организаций, в том числе первичных онкологических и смотровых кабинетов, подготовку медицинских кадров по вопросам онкологии.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На 1 января 2013 года в Архангельской области функционируют 2 станции скорой медицинской помощи и 25 отделений скорой медицинской помощи в государственных медицинских организациях. Служба оказания скорой специализированной медицинской помощи функционирует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со структурным подразделением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2012 году по </w:t>
      </w:r>
      <w:hyperlink r:id="rId83" w:history="1">
        <w:r w:rsidRPr="008D1FE2">
          <w:rPr>
            <w:rFonts w:ascii="Times New Roman" w:hAnsi="Times New Roman" w:cs="Times New Roman"/>
            <w:sz w:val="28"/>
            <w:szCs w:val="28"/>
          </w:rPr>
          <w:t>Программе</w:t>
        </w:r>
      </w:hyperlink>
      <w:r w:rsidRPr="008D1FE2">
        <w:rPr>
          <w:rFonts w:ascii="Times New Roman" w:hAnsi="Times New Roman" w:cs="Times New Roman"/>
          <w:sz w:val="28"/>
          <w:szCs w:val="28"/>
        </w:rPr>
        <w:t xml:space="preserve"> модернизации здравоохранения Архангельской области закуплено 36 автомобилей скорой медицинской помощи для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2005 года внедрен метод проведения </w:t>
      </w:r>
      <w:proofErr w:type="spellStart"/>
      <w:r w:rsidRPr="008D1FE2">
        <w:rPr>
          <w:rFonts w:ascii="Times New Roman" w:hAnsi="Times New Roman" w:cs="Times New Roman"/>
          <w:sz w:val="28"/>
          <w:szCs w:val="28"/>
        </w:rPr>
        <w:t>тромболитической</w:t>
      </w:r>
      <w:proofErr w:type="spellEnd"/>
      <w:r w:rsidRPr="008D1FE2">
        <w:rPr>
          <w:rFonts w:ascii="Times New Roman" w:hAnsi="Times New Roman" w:cs="Times New Roman"/>
          <w:sz w:val="28"/>
          <w:szCs w:val="28"/>
        </w:rPr>
        <w:t xml:space="preserve"> терапии при остром инфаркте миокарда на догоспитальном этапе, с 2009 года ежегодно проводится 50 - 60 </w:t>
      </w:r>
      <w:proofErr w:type="spellStart"/>
      <w:r w:rsidRPr="008D1FE2">
        <w:rPr>
          <w:rFonts w:ascii="Times New Roman" w:hAnsi="Times New Roman" w:cs="Times New Roman"/>
          <w:sz w:val="28"/>
          <w:szCs w:val="28"/>
        </w:rPr>
        <w:t>тромболизисов</w:t>
      </w:r>
      <w:proofErr w:type="spellEnd"/>
      <w:r w:rsidRPr="008D1FE2">
        <w:rPr>
          <w:rFonts w:ascii="Times New Roman" w:hAnsi="Times New Roman" w:cs="Times New Roman"/>
          <w:sz w:val="28"/>
          <w:szCs w:val="28"/>
        </w:rPr>
        <w:t xml:space="preserve"> пациентам при остром коронарном синдроме.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Разработан алгоритм дистанционного интервью фельдшеров по приему и передаче вызовов скорой медицинской помощи с пациентом при подозрении на острый инфаркт миокарда и острое нарушение мозгового кровообращения. Бригады скорой медицинской помощи оснащены тест-системами экспресс-диагностики острого коронарного синдрома.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w:t>
      </w:r>
      <w:hyperlink r:id="rId84"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приобретено 269 комплектов бортового навигационного оборудования ГЛОНАСС для транспорта скорой медицинской помощи и оснащено системой мониторинга 32 дежурно-диспетчерских пункта в государственных медицинских организациях.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proofErr w:type="gramStart"/>
      <w:r w:rsidRPr="008D1FE2">
        <w:rPr>
          <w:rFonts w:ascii="Times New Roman" w:hAnsi="Times New Roman" w:cs="Times New Roman"/>
          <w:sz w:val="28"/>
          <w:szCs w:val="28"/>
        </w:rPr>
        <w:t>На территории Архангельской области организации оказания специализированной санитарно-авиационной медицинской помощи отводится важная роль в силу следующих причин: обширность территории Архангельской области, климатические условия (периоды ледостава и ледохода), отсутствие развитой структуры автомобильных дорог, низкая плотность населения, функционирование маломощных государственных медицинских организаций в сельских населенных пунктах).</w:t>
      </w:r>
      <w:proofErr w:type="gramEnd"/>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Отделение экстренной и плановой консультативной медицинской помощи (санитарная авиация) функционирует с 1938 года и является структурным подразделением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1995 году открыт филиал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за которым закреплены 6 южных районов Архангельской области (</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w:t>
      </w:r>
      <w:proofErr w:type="spellStart"/>
      <w:r w:rsidRPr="008D1FE2">
        <w:rPr>
          <w:rFonts w:ascii="Times New Roman" w:hAnsi="Times New Roman" w:cs="Times New Roman"/>
          <w:sz w:val="28"/>
          <w:szCs w:val="28"/>
        </w:rPr>
        <w:t>Верхнетоемский</w:t>
      </w:r>
      <w:proofErr w:type="spellEnd"/>
      <w:r w:rsidRPr="008D1FE2">
        <w:rPr>
          <w:rFonts w:ascii="Times New Roman" w:hAnsi="Times New Roman" w:cs="Times New Roman"/>
          <w:sz w:val="28"/>
          <w:szCs w:val="28"/>
        </w:rPr>
        <w:t xml:space="preserve">, </w:t>
      </w:r>
      <w:proofErr w:type="spellStart"/>
      <w:r w:rsidRPr="008D1FE2">
        <w:rPr>
          <w:rFonts w:ascii="Times New Roman" w:hAnsi="Times New Roman" w:cs="Times New Roman"/>
          <w:sz w:val="28"/>
          <w:szCs w:val="28"/>
        </w:rPr>
        <w:t>Красноборский</w:t>
      </w:r>
      <w:proofErr w:type="spellEnd"/>
      <w:r w:rsidRPr="008D1FE2">
        <w:rPr>
          <w:rFonts w:ascii="Times New Roman" w:hAnsi="Times New Roman" w:cs="Times New Roman"/>
          <w:sz w:val="28"/>
          <w:szCs w:val="28"/>
        </w:rPr>
        <w:t xml:space="preserve">, Ленский, </w:t>
      </w:r>
      <w:proofErr w:type="spellStart"/>
      <w:r w:rsidRPr="008D1FE2">
        <w:rPr>
          <w:rFonts w:ascii="Times New Roman" w:hAnsi="Times New Roman" w:cs="Times New Roman"/>
          <w:sz w:val="28"/>
          <w:szCs w:val="28"/>
        </w:rPr>
        <w:t>Устьянский</w:t>
      </w:r>
      <w:proofErr w:type="spellEnd"/>
      <w:r w:rsidRPr="008D1FE2">
        <w:rPr>
          <w:rFonts w:ascii="Times New Roman" w:hAnsi="Times New Roman" w:cs="Times New Roman"/>
          <w:sz w:val="28"/>
          <w:szCs w:val="28"/>
        </w:rPr>
        <w:t xml:space="preserve"> и </w:t>
      </w:r>
      <w:proofErr w:type="spellStart"/>
      <w:r w:rsidRPr="008D1FE2">
        <w:rPr>
          <w:rFonts w:ascii="Times New Roman" w:hAnsi="Times New Roman" w:cs="Times New Roman"/>
          <w:sz w:val="28"/>
          <w:szCs w:val="28"/>
        </w:rPr>
        <w:t>Вилегодский</w:t>
      </w:r>
      <w:proofErr w:type="spellEnd"/>
      <w:r w:rsidRPr="008D1FE2">
        <w:rPr>
          <w:rFonts w:ascii="Times New Roman" w:hAnsi="Times New Roman" w:cs="Times New Roman"/>
          <w:sz w:val="28"/>
          <w:szCs w:val="28"/>
        </w:rPr>
        <w:t>). В отделении сформированы и находятся в режиме круглосуточного дежурства 4 специализированные бригады постоянной готовности: взрослая хирургия, детская хирургия, травматологическая, токсико-терапевтическая.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Специалистами отделения ежегодно проводится до 140 операций, выполняется до 200 заявок по доставке медикаментов, препаратов крови и кровезаменителей.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Ежегодно между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открытым акционерным обществом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2-ой Архангельский объединенный авиационный отряд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заключается государственный контракт на авиационное обслуживание санитарных заданий на территории Архангельской области. Финансирование по контракту осуществляется за счет средств областного бюджета (в размере 120 млн. рублей в 2012 году).</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2013 года начнет функционировать консультативно-реанимационный центр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объединяющий службы специализированной скорой медицинской помощи (санитарной авиации), службы медицины катастроф. В 2010 году завершено строительство вертолетной площадки на территории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в 2013 году планируется ремонт дорожного покрытия и дооснащение площадки маркировочными огнями.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Планируется дальнейшее развитие службы медицинской эвакуации с созданием до 2018 года службы экстренной специализированной медицинской помощи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Вельская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Няндомская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Планируется продолжить поэтапную передачу функций по оказанию неотложной медицинской помощи от подразделений скорой медицинской помощи в подразделения неотложной медицинской помощи, созданные в структуре государственных медицинских организаций, оказывающих медицинскую помощь в амбулаторных условиях. Так, до 2018 года планируется создать отделения (кабинеты) неотложной медицинской помощи в государственных медицинских организациях, оказывающих первичную медико-санитарную помощь.</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Для повышения эффективности деятельности скорой медицинской помощи и совершенствования оказания медицинской помощи предусмотрена организация отделений экстренной медицинской помощи на базе государственных медицинских организаций. В 2013 году открыто отделение экстренной медицинской помощи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Министерство здравоохранения в пределах своих полномочий, осуществляемых в соответствии с </w:t>
      </w:r>
      <w:hyperlink r:id="rId85" w:history="1">
        <w:r w:rsidRPr="008D1FE2">
          <w:rPr>
            <w:rFonts w:ascii="Times New Roman" w:hAnsi="Times New Roman" w:cs="Times New Roman"/>
            <w:sz w:val="28"/>
            <w:szCs w:val="28"/>
          </w:rPr>
          <w:t>Положением</w:t>
        </w:r>
      </w:hyperlink>
      <w:r w:rsidRPr="008D1FE2">
        <w:rPr>
          <w:rFonts w:ascii="Times New Roman" w:hAnsi="Times New Roman" w:cs="Times New Roman"/>
          <w:sz w:val="28"/>
          <w:szCs w:val="28"/>
        </w:rPr>
        <w:t xml:space="preserve"> о министерстве здравоохранения, финансирует в государственных медицинских организациях оказание населению специализированной медицинской помощи в части медицинской помощи, не включенной в базовую программу ОМС, в соответствии с установленным государственным заданием.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За 2012 год консультативно-диагностическим центром телемедицины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было проведено 1905 консультаций (на 17,8 процента больше чем в 2011 году), из них: плановых консультаций - 1442, по срочным показаниям - 250 консультаций, </w:t>
      </w:r>
      <w:r w:rsidRPr="008D1FE2">
        <w:rPr>
          <w:rFonts w:ascii="Times New Roman" w:hAnsi="Times New Roman" w:cs="Times New Roman"/>
          <w:sz w:val="28"/>
          <w:szCs w:val="28"/>
        </w:rPr>
        <w:lastRenderedPageBreak/>
        <w:t>повторных консультаций - 183. Среднее количество консультаций в месяц составило 158 (рост на 17 процентов по сравнению с 2011 годом). В консультациях участвовало всего в течение года 2307 врачей.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отделениях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оборудованы 6 рабочих мест врача-консультанта (отделение компьютерной и магнитно-резонансной томографии, травматологическое отделение, нейрохирургическое отделение, торакальное отделение и другие). За 2012 год сотрудниками телемедицинского центра проведено 42 видеотрансляции с конгрессов, семинаров, интерактивных конференций, проводимых медицинскими центрами Москвы, Санкт-Петербурга и других городов Российской Федерации.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Основной проблемой развития телемедицины (увеличение количества и качества проводимых консультаций) в Архангельской области, организации видеоконференций в режиме </w:t>
      </w:r>
      <w:proofErr w:type="spellStart"/>
      <w:r w:rsidRPr="008D1FE2">
        <w:rPr>
          <w:rFonts w:ascii="Times New Roman" w:hAnsi="Times New Roman" w:cs="Times New Roman"/>
          <w:sz w:val="28"/>
          <w:szCs w:val="28"/>
        </w:rPr>
        <w:t>o</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-li</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e</w:t>
      </w:r>
      <w:proofErr w:type="spellEnd"/>
      <w:r w:rsidRPr="008D1FE2">
        <w:rPr>
          <w:rFonts w:ascii="Times New Roman" w:hAnsi="Times New Roman" w:cs="Times New Roman"/>
          <w:sz w:val="28"/>
          <w:szCs w:val="28"/>
        </w:rPr>
        <w:t xml:space="preserve"> остается недостаточное техническое оснащение телемедицинских студий в государственных медицинских организациях и слабая развитость каналов связи.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Согласно имеющимся данным за период 2008 - 2012 годов: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число ежегодно регистрируемых ДТП возросло на 25 процентов, при этом число ДТП с пострадавшими сократилось на 13 процентов (в структуре ДТП преобладают ДТП с материальным ущербом);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абсолютное число погибших при ДТП в год возросло на 9 процентов (за 2012 год - 214 человек), при этом показатели смертности по причине ДТП (число умерших на 100 тыс. населения) сократились на 4,8 процента, а смертность по причине ДТП на этапе оказания медицинской помощи (данные о погибших на догоспитальном этапе и в медицинских организациях) сократилась на 3,7 процента.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целях снижения смертности населения в результате ДТП созданы 10 травматологических центров трех уровней в государственных медицинских организациях, расположенных вдоль ФАД М-8. С учетом протяженности территории Архангельской области осуществляется доставка пострадавших в ДТП рейсами санитарной авиации.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За 2012 год в </w:t>
      </w:r>
      <w:proofErr w:type="spellStart"/>
      <w:r w:rsidRPr="008D1FE2">
        <w:rPr>
          <w:rFonts w:ascii="Times New Roman" w:hAnsi="Times New Roman" w:cs="Times New Roman"/>
          <w:sz w:val="28"/>
          <w:szCs w:val="28"/>
        </w:rPr>
        <w:t>травмоцентры</w:t>
      </w:r>
      <w:proofErr w:type="spellEnd"/>
      <w:r w:rsidRPr="008D1FE2">
        <w:rPr>
          <w:rFonts w:ascii="Times New Roman" w:hAnsi="Times New Roman" w:cs="Times New Roman"/>
          <w:sz w:val="28"/>
          <w:szCs w:val="28"/>
        </w:rPr>
        <w:t xml:space="preserve"> Архангельской области доставлены 229 человек с сочетанной травмой, которым проведены 55 оперативных вмешательств (общее число оперативных вмешательств, проведенных в </w:t>
      </w:r>
      <w:proofErr w:type="spellStart"/>
      <w:r w:rsidRPr="008D1FE2">
        <w:rPr>
          <w:rFonts w:ascii="Times New Roman" w:hAnsi="Times New Roman" w:cs="Times New Roman"/>
          <w:sz w:val="28"/>
          <w:szCs w:val="28"/>
        </w:rPr>
        <w:t>травмоцентрах</w:t>
      </w:r>
      <w:proofErr w:type="spellEnd"/>
      <w:r w:rsidRPr="008D1FE2">
        <w:rPr>
          <w:rFonts w:ascii="Times New Roman" w:hAnsi="Times New Roman" w:cs="Times New Roman"/>
          <w:sz w:val="28"/>
          <w:szCs w:val="28"/>
        </w:rPr>
        <w:t xml:space="preserve"> I - III уровней, составило 140).</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Число пациентов </w:t>
      </w:r>
      <w:proofErr w:type="spellStart"/>
      <w:r w:rsidRPr="008D1FE2">
        <w:rPr>
          <w:rFonts w:ascii="Times New Roman" w:hAnsi="Times New Roman" w:cs="Times New Roman"/>
          <w:sz w:val="28"/>
          <w:szCs w:val="28"/>
        </w:rPr>
        <w:t>травмоцентров</w:t>
      </w:r>
      <w:proofErr w:type="spellEnd"/>
      <w:r w:rsidRPr="008D1FE2">
        <w:rPr>
          <w:rFonts w:ascii="Times New Roman" w:hAnsi="Times New Roman" w:cs="Times New Roman"/>
          <w:sz w:val="28"/>
          <w:szCs w:val="28"/>
        </w:rPr>
        <w:t>, обследованных методом компьютерной томографии, в 2012 году составило 394 человека (19,2 процента из числа доставленных в государственные медицинские организации).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Следует отметить, что среди погибших при ДТП на автодорогах области 74,3 процента погибли на месте ДТП до прибытия бригад скорой медицинской помощи, а среди погибших в результате ДТП на ФАД М-8 этот показатель составил 96 процентов.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w:t>
      </w:r>
      <w:hyperlink r:id="rId86"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w:t>
      </w:r>
      <w:r w:rsidRPr="008D1FE2">
        <w:rPr>
          <w:rFonts w:ascii="Times New Roman" w:hAnsi="Times New Roman" w:cs="Times New Roman"/>
          <w:sz w:val="28"/>
          <w:szCs w:val="28"/>
        </w:rPr>
        <w:lastRenderedPageBreak/>
        <w:t xml:space="preserve">области созданы </w:t>
      </w:r>
      <w:proofErr w:type="spellStart"/>
      <w:r w:rsidRPr="008D1FE2">
        <w:rPr>
          <w:rFonts w:ascii="Times New Roman" w:hAnsi="Times New Roman" w:cs="Times New Roman"/>
          <w:sz w:val="28"/>
          <w:szCs w:val="28"/>
        </w:rPr>
        <w:t>травмоцентры</w:t>
      </w:r>
      <w:proofErr w:type="spellEnd"/>
      <w:r w:rsidRPr="008D1FE2">
        <w:rPr>
          <w:rFonts w:ascii="Times New Roman" w:hAnsi="Times New Roman" w:cs="Times New Roman"/>
          <w:sz w:val="28"/>
          <w:szCs w:val="28"/>
        </w:rPr>
        <w:t xml:space="preserve"> в государственных медицинских организациях, расположенных вдоль автомобильной дороги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Усть-Вага - </w:t>
      </w:r>
      <w:proofErr w:type="spellStart"/>
      <w:r w:rsidRPr="008D1FE2">
        <w:rPr>
          <w:rFonts w:ascii="Times New Roman" w:hAnsi="Times New Roman" w:cs="Times New Roman"/>
          <w:sz w:val="28"/>
          <w:szCs w:val="28"/>
        </w:rPr>
        <w:t>Ядриха</w:t>
      </w:r>
      <w:proofErr w:type="spellEnd"/>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(II уровня -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III уровня -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Верхнетоемская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Красноборская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Хроническая почечная недостаточность (далее - ХПН) является исходом многих заболеваний, чаще отмечается у лиц молодого возраста, что является причиной инвалидизации и смерти больных. Основным методом жизнеобеспечения больных с ХПН является заместительная почечная терапия (гемодиализ, </w:t>
      </w:r>
      <w:proofErr w:type="spellStart"/>
      <w:r w:rsidRPr="008D1FE2">
        <w:rPr>
          <w:rFonts w:ascii="Times New Roman" w:hAnsi="Times New Roman" w:cs="Times New Roman"/>
          <w:sz w:val="28"/>
          <w:szCs w:val="28"/>
        </w:rPr>
        <w:t>перитонеальный</w:t>
      </w:r>
      <w:proofErr w:type="spellEnd"/>
      <w:r w:rsidRPr="008D1FE2">
        <w:rPr>
          <w:rFonts w:ascii="Times New Roman" w:hAnsi="Times New Roman" w:cs="Times New Roman"/>
          <w:sz w:val="28"/>
          <w:szCs w:val="28"/>
        </w:rPr>
        <w:t xml:space="preserve"> диализ, трансплантация почки). Уровень обеспечения населения диализной помощью в развитых странах составляет от 800 до 2500 человек на 1 млн. населения, в России - 170 человек на 1 млн. населения, а на территории Архангельской области - 115 на 1 млн. населения.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Диализная помощь в настоящее время оказывается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детская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Северодвинская городская больница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государственном бюджетном 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Коряжемская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Коряжемская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Вельская центральная районная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в федеральном государственном бюджетном учреждении здравоохранения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Центральная медико-санитарная часть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58 Федерального медико-биологического агентства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ФГБУЗ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ЦМСЧ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58</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рамках территориальной </w:t>
      </w:r>
      <w:hyperlink r:id="rId87"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за счет средств обязательного медицинского страхования. В феврале 2013 года открыто общество с ограниченной ответственностью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Центр амбулаторного гемодиализа Архангельск</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ООО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Центр амбулаторного гемодиализа Архангельск</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на основе государственно-частного партнерства.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2012 году лечение методом гемодиализа получали 225 человек, </w:t>
      </w:r>
      <w:proofErr w:type="spellStart"/>
      <w:r w:rsidRPr="008D1FE2">
        <w:rPr>
          <w:rFonts w:ascii="Times New Roman" w:hAnsi="Times New Roman" w:cs="Times New Roman"/>
          <w:sz w:val="28"/>
          <w:szCs w:val="28"/>
        </w:rPr>
        <w:t>перитонеальным</w:t>
      </w:r>
      <w:proofErr w:type="spellEnd"/>
      <w:r w:rsidRPr="008D1FE2">
        <w:rPr>
          <w:rFonts w:ascii="Times New Roman" w:hAnsi="Times New Roman" w:cs="Times New Roman"/>
          <w:sz w:val="28"/>
          <w:szCs w:val="28"/>
        </w:rPr>
        <w:t xml:space="preserve"> диализом - 22 человека. В 2012 году вновь взят на диализное лечение 61 пациент.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2011 году было приобретено 9 новых аппаратов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искусственная почка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том числе 8 аппаратов - в рамках </w:t>
      </w:r>
      <w:hyperlink r:id="rId88"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Между тем в государственных медицинских организациях большинство аппаратов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искусственная почка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прочее оборудование для проведения процедур гемодиализа имеют высокий износ и требуют замены.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Для подготовки к проведению операций по трансплантации почки требуется проведение обследования на определение антигенов тканевой совместимости (HLA-типирование), для чего необходимо приобретение медицинского оборудования.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Сахарный диабет - одно из наиболее распространенных эндокринных заболеваний, которым страдает до 5 процентов населения. Заболеваемость сахарным диабетом ежегодно увеличивается на 5 - 8 процентов. На территории Архангельской области сахарный диабет в структуре эндокринной патологии занимает первое место.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Реализация в 2009 - 2011 годах мероприятий </w:t>
      </w:r>
      <w:hyperlink r:id="rId89" w:history="1">
        <w:r w:rsidRPr="008D1FE2">
          <w:rPr>
            <w:rFonts w:ascii="Times New Roman" w:hAnsi="Times New Roman" w:cs="Times New Roman"/>
            <w:sz w:val="28"/>
            <w:szCs w:val="28"/>
          </w:rPr>
          <w:t>подпрограммы</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Сахарный диабет</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долгосрочной целевой программы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Предупреждение и борьба с социально значимыми заболеваниями на 2009 - 2011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утвержденной постановлением администрации Архангельской области от 26 августа 2008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188-па/27, позволила достигнуть определенных результатов: на 12 процентов снизился первичный выход на инвалидность больных сахарным диабетом, не наблюдается роста тяжелых осложнений сахарного диабета, приводящих к инвалидизации.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2012 году между Правительством Архангельской области и Министерством здравоохранения Российской Федерации были заключены соглашения о предоставлении субсидии из федерального бюджета областному бюджету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расходных обязательств Архангельской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w:t>
      </w:r>
      <w:hyperlink r:id="rId90"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Предупреждение и борьба с социально значимыми заболеваниями (2007 - 2012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утвержденной постановлением Правительства Российской Федерации от 10 мая 2007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280 (далее - ФЦП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Предупреждение и борьба с социально значимыми заболеваниями (2007 - 2012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в том числе на оказание медицинской помощи при сахарном диабете.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снижения смертности и инвалидизации населения организовано оказание ВМП в ФГБУЗ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СМКЦ имени Н.А.Семашко</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профилям медицинской помощи: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травматология и ортопедия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акушерство и гинекология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урология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челюстно-лицевая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эндокринология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ФГБУЗ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ЦМСЧ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58</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профилям медицинской помощи: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сердечно-сосудистая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нейрохирургия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детская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офтальмологическая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9 профилям ВМП: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абдоминальная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акушерство и гинекология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неонатология и детская хирургия в период новорожденности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нейрохирургия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оториноларингология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офтальмология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сердечно-сосудистая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травматология и ортопедия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эндокринология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Получили ВМП в 2012 году за счет средств консолидированного бюджета Архангельской области 5460 человек, из них в федеральных медицинских организациях в Архангельской области - 2567 человек, в государственных медицинских организациях, в том числе за счет субсидий из </w:t>
      </w:r>
      <w:r w:rsidRPr="008D1FE2">
        <w:rPr>
          <w:rFonts w:ascii="Times New Roman" w:hAnsi="Times New Roman" w:cs="Times New Roman"/>
          <w:sz w:val="28"/>
          <w:szCs w:val="28"/>
        </w:rPr>
        <w:lastRenderedPageBreak/>
        <w:t>федерального бюджета получили ВМП 2893 человека, из них - 596 детей. Удовлетворенность населения ВМП выросла до 90 процентов.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2012 году в федеральные медицинские организации в Архангельской области для получения ВМП направлено 4272 человека. Утверждена маршрутизация направления пациентов для получения ВМП в федеральных медицинских организациях, работает комиссия министерства здравоохранения по отбору пациентов на ВМП с участием главных внештатных специалистов министерства здравоохранения. Постановлением министерства здравоохранения и социального развития Архангельской области от 28 декабря 2011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8-пз утвержден административный регламент предоставления государственной услуги по приему заявлений, постановке на учет и направлению граждан Российской Федерации, постоянно проживающих на территории Архангельской области, для оказания ВМП.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Архангельская область с 2007 года участвует в реализации государственного задания на оказание ВМП за счет средств федерального бюджета, в 2012 году по государственному заданию ВМП за счет ассигнований федерального бюджета получили 1775 пациентов по 8 профилям. На оказание ВМП в 2012 году было предусмотрено 139,0 млн. рублей областного бюджета, а также на приобретение расходных материалов в рамках реализации ВЦП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Приоритетные социально значимые мероприятия в сфере здравоохранения Архангельской области на 2012 - 2014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w:t>
      </w:r>
      <w:hyperlink r:id="rId91"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модернизации здравоохранения Архангельской области - 84,5 млн. рублей. Из средств федерального бюджета в 2012 году была выделена субсидия на эти цели в размере 76 083,8 тыс. рублей.</w:t>
      </w:r>
    </w:p>
    <w:p w:rsidR="00A104C8" w:rsidRPr="008D1FE2" w:rsidRDefault="00A632C8" w:rsidP="008D1FE2">
      <w:pPr>
        <w:pStyle w:val="ConsPlusNormal"/>
        <w:spacing w:before="220" w:line="320" w:lineRule="atLeast"/>
        <w:ind w:firstLine="540"/>
        <w:contextualSpacing/>
        <w:jc w:val="both"/>
        <w:rPr>
          <w:rFonts w:ascii="Times New Roman" w:hAnsi="Times New Roman" w:cs="Times New Roman"/>
          <w:sz w:val="28"/>
          <w:szCs w:val="28"/>
        </w:rPr>
      </w:pPr>
      <w:hyperlink r:id="rId92" w:history="1">
        <w:r w:rsidR="00A104C8" w:rsidRPr="008D1FE2">
          <w:rPr>
            <w:rFonts w:ascii="Times New Roman" w:hAnsi="Times New Roman" w:cs="Times New Roman"/>
            <w:sz w:val="28"/>
            <w:szCs w:val="28"/>
          </w:rPr>
          <w:t>Распоряжением</w:t>
        </w:r>
      </w:hyperlink>
      <w:r w:rsidR="00A104C8" w:rsidRPr="008D1FE2">
        <w:rPr>
          <w:rFonts w:ascii="Times New Roman" w:hAnsi="Times New Roman" w:cs="Times New Roman"/>
          <w:sz w:val="28"/>
          <w:szCs w:val="28"/>
        </w:rPr>
        <w:t xml:space="preserve"> Правительства Российской Федерации от 9 марта 2013 года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324-р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О распределении субсидий, предоставляемых в 2013 году из федерального бюджета бюджетам субъектов Российской Федерации на </w:t>
      </w:r>
      <w:proofErr w:type="spellStart"/>
      <w:r w:rsidR="00A104C8" w:rsidRPr="008D1FE2">
        <w:rPr>
          <w:rFonts w:ascii="Times New Roman" w:hAnsi="Times New Roman" w:cs="Times New Roman"/>
          <w:sz w:val="28"/>
          <w:szCs w:val="28"/>
        </w:rPr>
        <w:t>софинансирование</w:t>
      </w:r>
      <w:proofErr w:type="spellEnd"/>
      <w:r w:rsidR="00A104C8" w:rsidRPr="008D1FE2">
        <w:rPr>
          <w:rFonts w:ascii="Times New Roman" w:hAnsi="Times New Roman" w:cs="Times New Roman"/>
          <w:sz w:val="28"/>
          <w:szCs w:val="28"/>
        </w:rPr>
        <w:t xml:space="preserve"> расходных обязательств субъектов Российской Федерации, возникающих при оказании высокотехнологичной медицинской помощи гражданам Российской Федерации</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Архангельской области на 2013 год определен размер субсидии из федерального бюджета на </w:t>
      </w:r>
      <w:proofErr w:type="spellStart"/>
      <w:r w:rsidR="00A104C8" w:rsidRPr="008D1FE2">
        <w:rPr>
          <w:rFonts w:ascii="Times New Roman" w:hAnsi="Times New Roman" w:cs="Times New Roman"/>
          <w:sz w:val="28"/>
          <w:szCs w:val="28"/>
        </w:rPr>
        <w:t>софинансирование</w:t>
      </w:r>
      <w:proofErr w:type="spellEnd"/>
      <w:r w:rsidR="00A104C8" w:rsidRPr="008D1FE2">
        <w:rPr>
          <w:rFonts w:ascii="Times New Roman" w:hAnsi="Times New Roman" w:cs="Times New Roman"/>
          <w:sz w:val="28"/>
          <w:szCs w:val="28"/>
        </w:rPr>
        <w:t xml:space="preserve"> расходных обязательств субъектов Российской Федерации, возникающих при оказании ВМП гражданам Российской Федерации, в сумме 80 123 600 рублей. </w:t>
      </w:r>
      <w:proofErr w:type="spellStart"/>
      <w:r w:rsidR="00A104C8" w:rsidRPr="008D1FE2">
        <w:rPr>
          <w:rFonts w:ascii="Times New Roman" w:hAnsi="Times New Roman" w:cs="Times New Roman"/>
          <w:sz w:val="28"/>
          <w:szCs w:val="28"/>
        </w:rPr>
        <w:t>Софинансирование</w:t>
      </w:r>
      <w:proofErr w:type="spellEnd"/>
      <w:r w:rsidR="00A104C8" w:rsidRPr="008D1FE2">
        <w:rPr>
          <w:rFonts w:ascii="Times New Roman" w:hAnsi="Times New Roman" w:cs="Times New Roman"/>
          <w:sz w:val="28"/>
          <w:szCs w:val="28"/>
        </w:rPr>
        <w:t xml:space="preserve"> областного бюджета на обеспечение граждан ВМП предусмотрено в размере 170 022 300 рублей в рамках подпрограммы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2.</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Архангельской области служба крови представлена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с филиалами в городах Котласе, Вельске, Няндоме, Онеге.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полностью обеспечивает компонентами крови государственные медицинские организации в полном объеме в соответствии с планом-заданием, утверждаемым министерством здравоохранения.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объемы заготовки </w:t>
      </w:r>
      <w:r w:rsidRPr="008D1FE2">
        <w:rPr>
          <w:rFonts w:ascii="Times New Roman" w:hAnsi="Times New Roman" w:cs="Times New Roman"/>
          <w:sz w:val="28"/>
          <w:szCs w:val="28"/>
        </w:rPr>
        <w:lastRenderedPageBreak/>
        <w:t xml:space="preserve">крови и компонентов крови остаются стабильными: цельной консервированной крови - с 24 627 литров в 2009 году до 24 327 литров в 2011 году, плазмы - с 11 677 литров в 2009 году до 11 778 литров в 2011 году, фильтрованных эритроцитов - с 3314 доз в 2009 году до 5739 доз в 2011 году, </w:t>
      </w:r>
      <w:proofErr w:type="spellStart"/>
      <w:r w:rsidRPr="008D1FE2">
        <w:rPr>
          <w:rFonts w:ascii="Times New Roman" w:hAnsi="Times New Roman" w:cs="Times New Roman"/>
          <w:sz w:val="28"/>
          <w:szCs w:val="28"/>
        </w:rPr>
        <w:t>тромбоцитного</w:t>
      </w:r>
      <w:proofErr w:type="spellEnd"/>
      <w:r w:rsidRPr="008D1FE2">
        <w:rPr>
          <w:rFonts w:ascii="Times New Roman" w:hAnsi="Times New Roman" w:cs="Times New Roman"/>
          <w:sz w:val="28"/>
          <w:szCs w:val="28"/>
        </w:rPr>
        <w:t xml:space="preserve"> концентрата - с 5230 доз в 2009 году до 10 382 доз в 2011 году.</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пропаганды донорства разработан и утвержден медиа-план по пропаганде и агитации донорства на территории Архангельской области, проводятся открытые уроки по донорству, выставки рисунков и фотовыставки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Кровь - дар жизни!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акции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Национальный день донора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Спаси неизвестную жизнь!</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Архангельской области работает студенческий штаб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Донор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проводится День донорского совершеннолетия, налажено взаимодействие с Холмогорской и Архангельской епархией, кредитными организациями по развитию корпоративного донорства.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С 2009 года служба крови Архангельской области входит в национальную программу по развитию массового безвозмездного донорства крови и ее компонентов, курируемую Федеральным медико-биологическим агентством.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настоящее время в штате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29 </w:t>
      </w:r>
      <w:proofErr w:type="spellStart"/>
      <w:r w:rsidRPr="008D1FE2">
        <w:rPr>
          <w:rFonts w:ascii="Times New Roman" w:hAnsi="Times New Roman" w:cs="Times New Roman"/>
          <w:sz w:val="28"/>
          <w:szCs w:val="28"/>
        </w:rPr>
        <w:t>врачей-трансфузиологов</w:t>
      </w:r>
      <w:proofErr w:type="spellEnd"/>
      <w:r w:rsidRPr="008D1FE2">
        <w:rPr>
          <w:rFonts w:ascii="Times New Roman" w:hAnsi="Times New Roman" w:cs="Times New Roman"/>
          <w:sz w:val="28"/>
          <w:szCs w:val="28"/>
        </w:rPr>
        <w:t>, из них с высшей категорией - 7 врачей, первой категорией - 1 врач, второй категорией - 8 врачей.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Обучено медицинских кадров для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том числе по специальности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трансфузиология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(проводится на базе государственного бюджетного образовательного учреждения высшего профессионального образования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Северо-Западный государственный медицинский университет имени И.И.Мечникова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Министерства здравоохранения Российской Федерации, г. Санкт-Петербург, а также на базе ФГБОУ ВО СГМУ (г. Архангельск) Минздрава России).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настоящее время перспектива развития службы крови в Архангельской области связана с модернизацией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для чего необходимо оснащение медицинским и информационным оборудованием.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w:t>
      </w:r>
      <w:hyperlink r:id="rId93"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Российской Федерации от 27 декабря 2012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2569-р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 распределении иных межбюджетных трансфертов, предоставляемых в 2013 году из федерального бюджета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предусмотрено выделение субсидии из федерального бюджета областному бюджету в размере 44 355,9 тыс. рублей. При этом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из областного бюджета в 2013 году составляет 13 050,3 тыс. рублей.</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r w:rsidRPr="008D1FE2">
        <w:rPr>
          <w:rFonts w:ascii="Times New Roman" w:hAnsi="Times New Roman" w:cs="Times New Roman"/>
          <w:sz w:val="28"/>
          <w:szCs w:val="28"/>
        </w:rPr>
        <w:t xml:space="preserve">2.7. Характеристика основных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 Совершенствование системы оказания медицинской помощи больным туберкулезом.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предусмотрено: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оказание медицинской помощи населению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противотуберкулезный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обеспечение расходными материалами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противотуберкулезный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для проведения современных методов экспресс-диагностики туберкулеза;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обновление парка передвижных флюорографических установок;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обеспечение государственных медицинских организаций медицинским оборудованием и лекарственными препаратами.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2. Совершенствование оказания медицинской помощи лицам, инфицированным вирусом иммунодефицита человека, гепатитами B и C.</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предусмотрено: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оказание медицинской помощи населению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центр по профилактике и борьбе со СПИД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оказание медицинской помощи населению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кожно-венерологический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противовирусных препаратов для лечения ВИЧ-инфекции и вирусных гепатитов B и C осуществляется в рамках </w:t>
      </w:r>
      <w:hyperlink w:anchor="P1743" w:history="1">
        <w:r w:rsidRPr="008D1FE2">
          <w:rPr>
            <w:rFonts w:ascii="Times New Roman" w:hAnsi="Times New Roman" w:cs="Times New Roman"/>
            <w:sz w:val="28"/>
            <w:szCs w:val="28"/>
          </w:rPr>
          <w:t xml:space="preserve">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8</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государственной программы.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3.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планируется: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улучшение материально-технической базы государственных медицинских организаций, оказывающих наркологическую помощь населению;</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обучение медицинских работников по вопросам реабилитации лиц с зависимостями;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оснащение диагностическим оборудованием для химико-токсикологических исследований ГБУЗ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Также предусмотрено оказание медицинской помощи населению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психиатрия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Pr="008D1FE2">
        <w:rPr>
          <w:rFonts w:ascii="Times New Roman" w:hAnsi="Times New Roman" w:cs="Times New Roman"/>
          <w:sz w:val="28"/>
          <w:szCs w:val="28"/>
        </w:rPr>
        <w:lastRenderedPageBreak/>
        <w:t xml:space="preserve">ГБУЗ </w:t>
      </w:r>
      <w:r w:rsidR="00AB6753" w:rsidRPr="008D1FE2">
        <w:rPr>
          <w:rFonts w:ascii="Times New Roman" w:hAnsi="Times New Roman" w:cs="Times New Roman"/>
          <w:sz w:val="28"/>
          <w:szCs w:val="28"/>
        </w:rPr>
        <w:t>«</w:t>
      </w:r>
      <w:proofErr w:type="spellStart"/>
      <w:r w:rsidRPr="008D1FE2">
        <w:rPr>
          <w:rFonts w:ascii="Times New Roman" w:hAnsi="Times New Roman" w:cs="Times New Roman"/>
          <w:sz w:val="28"/>
          <w:szCs w:val="28"/>
        </w:rPr>
        <w:t>Котласский</w:t>
      </w:r>
      <w:proofErr w:type="spellEnd"/>
      <w:r w:rsidRPr="008D1FE2">
        <w:rPr>
          <w:rFonts w:ascii="Times New Roman" w:hAnsi="Times New Roman" w:cs="Times New Roman"/>
          <w:sz w:val="28"/>
          <w:szCs w:val="28"/>
        </w:rPr>
        <w:t xml:space="preserve">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психиатрическая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Финансовые средства предусмотрены на выполнение установленного государственного задания.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Планируется дальнейшее развитие оказания медицинской помощи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психиатрия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том числе совершенствование работы </w:t>
      </w:r>
      <w:proofErr w:type="spellStart"/>
      <w:r w:rsidRPr="008D1FE2">
        <w:rPr>
          <w:rFonts w:ascii="Times New Roman" w:hAnsi="Times New Roman" w:cs="Times New Roman"/>
          <w:sz w:val="28"/>
          <w:szCs w:val="28"/>
        </w:rPr>
        <w:t>полипрофессиональных</w:t>
      </w:r>
      <w:proofErr w:type="spellEnd"/>
      <w:r w:rsidRPr="008D1FE2">
        <w:rPr>
          <w:rFonts w:ascii="Times New Roman" w:hAnsi="Times New Roman" w:cs="Times New Roman"/>
          <w:sz w:val="28"/>
          <w:szCs w:val="28"/>
        </w:rPr>
        <w:t xml:space="preserve"> бригад, службы профессиональных опекунов, внедрение современных форм работы для лиц с девиантным поведением в отделении психотерапии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психоневрологический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а также улучшение материально-технической базы государственных медицинских организаций, оказывающих психиатрическую помощь населению.</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4. Совершенствование системы оказания медицинской помощи больным сосудистыми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предусмотрено: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открытие центра </w:t>
      </w:r>
      <w:proofErr w:type="spellStart"/>
      <w:r w:rsidRPr="008D1FE2">
        <w:rPr>
          <w:rFonts w:ascii="Times New Roman" w:hAnsi="Times New Roman" w:cs="Times New Roman"/>
          <w:sz w:val="28"/>
          <w:szCs w:val="28"/>
        </w:rPr>
        <w:t>рентгенэндоваскулярной</w:t>
      </w:r>
      <w:proofErr w:type="spellEnd"/>
      <w:r w:rsidRPr="008D1FE2">
        <w:rPr>
          <w:rFonts w:ascii="Times New Roman" w:hAnsi="Times New Roman" w:cs="Times New Roman"/>
          <w:sz w:val="28"/>
          <w:szCs w:val="28"/>
        </w:rPr>
        <w:t xml:space="preserve"> помощи на базе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w:t>
      </w:r>
      <w:hyperlink r:id="rId94" w:history="1">
        <w:r w:rsidRPr="008D1FE2">
          <w:rPr>
            <w:rFonts w:ascii="Times New Roman" w:hAnsi="Times New Roman" w:cs="Times New Roman"/>
            <w:sz w:val="28"/>
            <w:szCs w:val="28"/>
          </w:rPr>
          <w:t>Порядком</w:t>
        </w:r>
      </w:hyperlink>
      <w:r w:rsidRPr="008D1FE2">
        <w:rPr>
          <w:rFonts w:ascii="Times New Roman" w:hAnsi="Times New Roman" w:cs="Times New Roman"/>
          <w:sz w:val="28"/>
          <w:szCs w:val="28"/>
        </w:rPr>
        <w:t xml:space="preserve"> оказания медицинской помощи больным с сердечно-сосудистыми заболеваниями, а также приобретение запасных частей для компьютерных томографов государст</w:t>
      </w:r>
      <w:r w:rsidR="008D1FE2" w:rsidRPr="008D1FE2">
        <w:rPr>
          <w:rFonts w:ascii="Times New Roman" w:hAnsi="Times New Roman" w:cs="Times New Roman"/>
          <w:sz w:val="28"/>
          <w:szCs w:val="28"/>
        </w:rPr>
        <w:t>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обеспечение государственных медицинских организаций расходными материалами для проведения срочных операций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сердечно-сосудистая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(для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5. Совершенствование системы оказания медицинской помощи больным онкологическими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данного мероприятия во исполнение Порядка оказания медицинской помощи взрослому населению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онкология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предусмотрены: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открытие первичных онкологических кабинетов и смотровых кабинетов во всех государственных медицинских организациях, оказывающих первичную медико-санитарную помощь, а также организация кабинетов онколога в межрайонных центрах;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оснащение диагностическим и лечебным оборудованием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онкологический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ремонт помещений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онкологический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для установки оборудования;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приобретение оборудования для обеспечения радиационной безопасности и контроля (дозиметрического контроля) в государственных медицинских организациях.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 xml:space="preserve">Приобретение противоопухолевых препаратов для лечения больных онкологическими заболеваниями осуществляется в рамках </w:t>
      </w:r>
      <w:hyperlink w:anchor="P1743" w:history="1">
        <w:r w:rsidRPr="008D1FE2">
          <w:rPr>
            <w:rFonts w:ascii="Times New Roman" w:hAnsi="Times New Roman" w:cs="Times New Roman"/>
            <w:sz w:val="28"/>
            <w:szCs w:val="28"/>
          </w:rPr>
          <w:t xml:space="preserve">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8</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государственной программы.</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6. Совершенствование оказания скорой, в том числе скорой специализированной, медицинской помощи, медицинской эвакуации.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предусмотрено оказание населению скорой, в том числе скорой специализированной, медицинской помощи. Финансовые средства предусмотрены на выполнение установленного государственного задания. Кроме того, предусмотрено оказание населению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целях развития скорой специализированной медицинской помощи с учетом особенностей Архангельской области требуется оснащение санитарного автотранспорта, в том числе авиационного, медицинскими модулями с современным портативным транспортно-реанимационным оборудованием.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медицинского автотранспорта для службы скорой медицинской помощи предусмотрено в рамках </w:t>
      </w:r>
      <w:hyperlink w:anchor="P2020" w:history="1">
        <w:r w:rsidRPr="008D1FE2">
          <w:rPr>
            <w:rFonts w:ascii="Times New Roman" w:hAnsi="Times New Roman" w:cs="Times New Roman"/>
            <w:sz w:val="28"/>
            <w:szCs w:val="28"/>
          </w:rPr>
          <w:t xml:space="preserve">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10</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Совершенствование системы территориального планирования Архангельской области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(не менее 35 единиц автотранспорта ежегодно).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6.1. Закупка авиационной услуги для оказания медицинской помощи с применением авиации.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предусмотрено:</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совершенствование организации деятельности отделения экстренной консультативной скорой медицинской помощи (служба санитарной авиации) государственного бюджетного учреждения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008D1FE2"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акционерным обществом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2-ой Архангельский объединенный авиаотряд</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вертолета МИ-8МТВ с медицинским модулем для оказания экстренной медицинской помощи жителям отдаленных и труднодоступных районов на территории Архангельской области и эвакуации пациентов для получения специализированной помощи с использованием механизма финансовой аренды (лизинга);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модернизация вертолетной площадки при государственном бюджетном 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разработка схем маршрутизации пациентов, госпитализируемых по экстренным показаниям в течение первых суток при состояниях, угрожающих жизни, в том числе создание картографической схемы размещения вертолетных площадок на территории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Мероприятие 7. Совершенствование оказания медицинской помощи пострадавшим при ДТП.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данного мероприятия предусмотрено оснащение санитарным автотранспортом, оборудованием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целях повышения эффективности профилактической работы планируется оснащение государственных медицинских организаций и дооснащение центра медицины катастроф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тренажерами, компьютерным и мультимедийным оборудованием для создания и развития на их базе центров (кабинетов) по обучению водителей транспортных средств, сотрудников оперативных служб, участвующих в ликвидации последствий ДТП, приемам оказания первой (</w:t>
      </w:r>
      <w:proofErr w:type="spellStart"/>
      <w:r w:rsidRPr="008D1FE2">
        <w:rPr>
          <w:rFonts w:ascii="Times New Roman" w:hAnsi="Times New Roman" w:cs="Times New Roman"/>
          <w:sz w:val="28"/>
          <w:szCs w:val="28"/>
        </w:rPr>
        <w:t>домедицинской</w:t>
      </w:r>
      <w:proofErr w:type="spellEnd"/>
      <w:r w:rsidRPr="008D1FE2">
        <w:rPr>
          <w:rFonts w:ascii="Times New Roman" w:hAnsi="Times New Roman" w:cs="Times New Roman"/>
          <w:sz w:val="28"/>
          <w:szCs w:val="28"/>
        </w:rPr>
        <w:t>) помощи.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Для увеличения числа пунктов круглосуточного медицинского освидетельствования на состояние опьянения планируется приобретение алкометров для определения паров этанола в выдыхаемом воздухе.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8. Совершенствование системы оказания медицинской помощи больным прочими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реализации мероприятия планируется: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оснащение отделений диализа медицинским оборудованием (ежегодное приобретение аппаратов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искусственная почка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w:t>
      </w:r>
      <w:proofErr w:type="spellStart"/>
      <w:r w:rsidRPr="008D1FE2">
        <w:rPr>
          <w:rFonts w:ascii="Times New Roman" w:hAnsi="Times New Roman" w:cs="Times New Roman"/>
          <w:sz w:val="28"/>
          <w:szCs w:val="28"/>
        </w:rPr>
        <w:t>циклеров</w:t>
      </w:r>
      <w:proofErr w:type="spellEnd"/>
      <w:r w:rsidRPr="008D1FE2">
        <w:rPr>
          <w:rFonts w:ascii="Times New Roman" w:hAnsi="Times New Roman" w:cs="Times New Roman"/>
          <w:sz w:val="28"/>
          <w:szCs w:val="28"/>
        </w:rPr>
        <w:t xml:space="preserve"> для аппаратного </w:t>
      </w:r>
      <w:proofErr w:type="spellStart"/>
      <w:r w:rsidRPr="008D1FE2">
        <w:rPr>
          <w:rFonts w:ascii="Times New Roman" w:hAnsi="Times New Roman" w:cs="Times New Roman"/>
          <w:sz w:val="28"/>
          <w:szCs w:val="28"/>
        </w:rPr>
        <w:t>перитонеального</w:t>
      </w:r>
      <w:proofErr w:type="spellEnd"/>
      <w:r w:rsidRPr="008D1FE2">
        <w:rPr>
          <w:rFonts w:ascii="Times New Roman" w:hAnsi="Times New Roman" w:cs="Times New Roman"/>
          <w:sz w:val="28"/>
          <w:szCs w:val="28"/>
        </w:rPr>
        <w:t xml:space="preserve"> диализа);</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приобретение медицинского оборудования для определения антигенов тканевой совместимости (HLA-типирование) и прочего оборудования (а также обучение специалистов для подготовки к проведению операций по трансплантации почки (для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лечение пациентов в медицинских организациях других субъектов Российской Федерации.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9. Обеспечение граждан ВМП.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2013 году планируется оказать ВМП 1989 пациентам по 12 профилям в 4 государственных медицинских организациях: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сердечно-сосудистая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3 видам и 32 методам лечения),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нейрохирургия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8 видам и 14 методам),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травматология и ортопедия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8 видам и 4 методам),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оториноларингология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4 видам и 1 методу),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челюстно-лицевая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нейрохирургия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4 видам и 6 методам),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сердечно-сосудистая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6 видам и 10 методам лечения),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абдоминальная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урология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эндокринология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акушерство и гинекология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детская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педиатрия и неонатальная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7 видам и 42 методам),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урология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5 видам и 13 методам);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lastRenderedPageBreak/>
        <w:t xml:space="preserve">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клиническая офтальмологическая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офтальмология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(по 7 видам и 40 методам).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Кроме того, обеспечение государственных медицинских организаций расходными материалами для оказания экстренных видов ВМП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сердечно-сосудистая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(для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Первая городская клиническая больница им. Е.Е.Волосевич</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также предусмотрено за счет средств областного бюджета в рамках данной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в размере 72 832,7 тыс. рублей. Ежегодно срочные виды высокотехнологичных операций проводятся свыше 1500 пациентам.</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2014 года планируется организация оказания ВМП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онкология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Архангельский клинический онкологический диспансер</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к 2018 году - по профилю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неонатология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Котласская центральная городская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в ГБУЗ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Северодвинская городская детская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Дальнейшее развитие предполагается осуществлять за счет расширения перечня видов ВМП, оказываемых в государственных медицинских организациях по следующим профилям медицинской помощи: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урология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торакальная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челюстно-лицевая хирургия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В целом планируется увеличить объемы оказания ВМП в государственных медицинских организациях к 2015 году до 2000 человек в год, к 2020 году - до 3500 человек в год.</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10. Развитие службы крови.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рамках реализации мероприятия предусмотрено оснащение государственного бюджетного учреждения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станция переливания крови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и ее филиалов оборудованием, ремонт помещений, обеспечение расходными материалами для забора крови, информатизация службы крови, пропаганда донорства, подготовка специалистов.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11.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реализации мероприятия предусмотрено увеличение объемов заготовки донорской крови до 12 800 литров.</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12.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Финансирование за счет средств областного бюджета в соответствии с установленным государственным заданием специализированной медицинской помощи в части медицинской помощи, не включенной в базовую программу ОМС.</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целях финансового обеспечения мероприятий по совершенствованию оказания специализированной, включая высокотехнологичную, медицинской </w:t>
      </w:r>
      <w:r w:rsidRPr="008D1FE2">
        <w:rPr>
          <w:rFonts w:ascii="Times New Roman" w:hAnsi="Times New Roman" w:cs="Times New Roman"/>
          <w:sz w:val="28"/>
          <w:szCs w:val="28"/>
        </w:rPr>
        <w:lastRenderedPageBreak/>
        <w:t>помощи, скорой, в том числе скорой специализированной, медицинской помощи, предусмотрены средства в рамках реализации территориальной программы обязательного медицинского страхования в 2013 - 2020 годах.</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13. Совершенствование системы оказания стационарной медицинской помощи.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мероприятия планируется 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в установленном порядке.</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Мероприятие 14. Погашение кредиторской задолженности в целях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A104C8"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В рамках мероприятия планируется обеспечить погашение кредиторской задолженности в целях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в установленном порядке.</w:t>
      </w:r>
    </w:p>
    <w:p w:rsidR="00C70B81" w:rsidRPr="008D1FE2" w:rsidRDefault="00C70B81" w:rsidP="008D1FE2">
      <w:pPr>
        <w:pStyle w:val="ConsPlusNormal"/>
        <w:spacing w:before="220" w:line="320" w:lineRule="atLeast"/>
        <w:ind w:firstLine="540"/>
        <w:contextualSpacing/>
        <w:jc w:val="both"/>
        <w:rPr>
          <w:rFonts w:ascii="Times New Roman" w:hAnsi="Times New Roman" w:cs="Times New Roman"/>
          <w:sz w:val="28"/>
          <w:szCs w:val="28"/>
        </w:rPr>
      </w:pPr>
      <w:r w:rsidRPr="00C70B81">
        <w:rPr>
          <w:rFonts w:ascii="Times New Roman" w:hAnsi="Times New Roman" w:cs="Times New Roman"/>
          <w:sz w:val="28"/>
          <w:szCs w:val="28"/>
        </w:rPr>
        <w:t>С 2017 года осуществляется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contextualSpacing/>
        <w:jc w:val="center"/>
        <w:outlineLvl w:val="2"/>
        <w:rPr>
          <w:rFonts w:ascii="Times New Roman" w:hAnsi="Times New Roman" w:cs="Times New Roman"/>
          <w:sz w:val="28"/>
          <w:szCs w:val="28"/>
        </w:rPr>
      </w:pPr>
      <w:r w:rsidRPr="008D1FE2">
        <w:rPr>
          <w:rFonts w:ascii="Times New Roman" w:hAnsi="Times New Roman" w:cs="Times New Roman"/>
          <w:sz w:val="28"/>
          <w:szCs w:val="28"/>
        </w:rPr>
        <w:t xml:space="preserve">2.8. Механизм реализации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p>
    <w:p w:rsidR="00A104C8" w:rsidRPr="008D1FE2" w:rsidRDefault="00A104C8" w:rsidP="008D1FE2">
      <w:pPr>
        <w:pStyle w:val="ConsPlusNormal"/>
        <w:spacing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мероприятия </w:t>
      </w:r>
      <w:hyperlink w:anchor="P4626" w:history="1">
        <w:r w:rsidRPr="008D1FE2">
          <w:rPr>
            <w:rFonts w:ascii="Times New Roman" w:hAnsi="Times New Roman" w:cs="Times New Roman"/>
            <w:sz w:val="28"/>
            <w:szCs w:val="28"/>
          </w:rPr>
          <w:t>пунктов 1.1</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2.1</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2.2</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3</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6</w:t>
        </w:r>
      </w:hyperlink>
      <w:r w:rsidRPr="008D1FE2">
        <w:rPr>
          <w:rFonts w:ascii="Times New Roman" w:hAnsi="Times New Roman" w:cs="Times New Roman"/>
          <w:sz w:val="28"/>
          <w:szCs w:val="28"/>
        </w:rPr>
        <w:t xml:space="preserve"> (за исключением приобретения спецодежды для сотрудников скорой медицинской помощи и межбюджетного трансферта на финансовое обеспечение скорой медицинской помощи), </w:t>
      </w:r>
      <w:hyperlink w:anchor="P6251" w:history="1">
        <w:r w:rsidRPr="008D1FE2">
          <w:rPr>
            <w:rFonts w:ascii="Times New Roman" w:hAnsi="Times New Roman" w:cs="Times New Roman"/>
            <w:sz w:val="28"/>
            <w:szCs w:val="28"/>
          </w:rPr>
          <w:t>6.1</w:t>
        </w:r>
      </w:hyperlink>
      <w:r w:rsidRPr="008D1FE2">
        <w:rPr>
          <w:rFonts w:ascii="Times New Roman" w:hAnsi="Times New Roman" w:cs="Times New Roman"/>
          <w:sz w:val="28"/>
          <w:szCs w:val="28"/>
        </w:rPr>
        <w:t xml:space="preserve"> (за исключением модернизации вертолетной площадки при государственном бюджетном 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9</w:t>
        </w:r>
      </w:hyperlink>
      <w:r w:rsidR="00C70B81">
        <w:rPr>
          <w:rFonts w:ascii="Times New Roman" w:hAnsi="Times New Roman" w:cs="Times New Roman"/>
          <w:sz w:val="28"/>
          <w:szCs w:val="28"/>
        </w:rPr>
        <w:t xml:space="preserve"> </w:t>
      </w:r>
      <w:r w:rsidR="00C70B81" w:rsidRPr="00C70B81">
        <w:rPr>
          <w:rFonts w:ascii="Times New Roman" w:hAnsi="Times New Roman" w:cs="Times New Roman"/>
          <w:sz w:val="28"/>
          <w:szCs w:val="28"/>
        </w:rPr>
        <w:t>(за исключением организации медицинской деятельности, связанной с трансплантацией (пересадкой) органов и тканей человека, в том числе с донорством органов и тканей в ц</w:t>
      </w:r>
      <w:r w:rsidR="00C70B81">
        <w:rPr>
          <w:rFonts w:ascii="Times New Roman" w:hAnsi="Times New Roman" w:cs="Times New Roman"/>
          <w:sz w:val="28"/>
          <w:szCs w:val="28"/>
        </w:rPr>
        <w:t>елях трансплантации (пересадки)</w:t>
      </w:r>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11</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мероприятий </w:t>
      </w:r>
      <w:hyperlink w:anchor="P4626" w:history="1">
        <w:r w:rsidRPr="008D1FE2">
          <w:rPr>
            <w:rFonts w:ascii="Times New Roman" w:hAnsi="Times New Roman" w:cs="Times New Roman"/>
            <w:sz w:val="28"/>
            <w:szCs w:val="28"/>
          </w:rPr>
          <w:t>пунктов 1.2</w:t>
        </w:r>
      </w:hyperlink>
      <w:r w:rsidRPr="008D1FE2">
        <w:rPr>
          <w:rFonts w:ascii="Times New Roman" w:hAnsi="Times New Roman" w:cs="Times New Roman"/>
          <w:sz w:val="28"/>
          <w:szCs w:val="28"/>
        </w:rPr>
        <w:t xml:space="preserve"> (в части приобретения медицинского оборудования), </w:t>
      </w:r>
      <w:hyperlink w:anchor="P4626" w:history="1">
        <w:r w:rsidRPr="008D1FE2">
          <w:rPr>
            <w:rFonts w:ascii="Times New Roman" w:hAnsi="Times New Roman" w:cs="Times New Roman"/>
            <w:sz w:val="28"/>
            <w:szCs w:val="28"/>
          </w:rPr>
          <w:t>4.1</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4.2</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5</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6</w:t>
        </w:r>
      </w:hyperlink>
      <w:r w:rsidRPr="008D1FE2">
        <w:rPr>
          <w:rFonts w:ascii="Times New Roman" w:hAnsi="Times New Roman" w:cs="Times New Roman"/>
          <w:sz w:val="28"/>
          <w:szCs w:val="28"/>
        </w:rPr>
        <w:t xml:space="preserve"> (в части приобретения спецодежды для сотрудников скорой медицинской помощи) </w:t>
      </w:r>
      <w:hyperlink w:anchor="P6251" w:history="1">
        <w:r w:rsidRPr="008D1FE2">
          <w:rPr>
            <w:rFonts w:ascii="Times New Roman" w:hAnsi="Times New Roman" w:cs="Times New Roman"/>
            <w:sz w:val="28"/>
            <w:szCs w:val="28"/>
          </w:rPr>
          <w:t>6.1</w:t>
        </w:r>
      </w:hyperlink>
      <w:r w:rsidRPr="008D1FE2">
        <w:rPr>
          <w:rFonts w:ascii="Times New Roman" w:hAnsi="Times New Roman" w:cs="Times New Roman"/>
          <w:sz w:val="28"/>
          <w:szCs w:val="28"/>
        </w:rPr>
        <w:t xml:space="preserve"> (в части модернизации вертолетной площадки при государственном бюджетном </w:t>
      </w:r>
      <w:r w:rsidRPr="008D1FE2">
        <w:rPr>
          <w:rFonts w:ascii="Times New Roman" w:hAnsi="Times New Roman" w:cs="Times New Roman"/>
          <w:sz w:val="28"/>
          <w:szCs w:val="28"/>
        </w:rPr>
        <w:lastRenderedPageBreak/>
        <w:t xml:space="preserve">учреждении здравоохранения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Архангельская областная клиническая больница</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7</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8</w:t>
        </w:r>
      </w:hyperlink>
      <w:r w:rsidRPr="008D1FE2">
        <w:rPr>
          <w:rFonts w:ascii="Times New Roman" w:hAnsi="Times New Roman" w:cs="Times New Roman"/>
          <w:sz w:val="28"/>
          <w:szCs w:val="28"/>
        </w:rPr>
        <w:t xml:space="preserve"> (в части оснащения отделений диализа медицинским оборудованием и оказания медицинской помощи эндокринологическим больным), </w:t>
      </w:r>
      <w:r w:rsidR="00C70B81" w:rsidRPr="00C70B81">
        <w:rPr>
          <w:rFonts w:ascii="Times New Roman" w:hAnsi="Times New Roman" w:cs="Times New Roman"/>
          <w:sz w:val="28"/>
          <w:szCs w:val="28"/>
        </w:rPr>
        <w:t>9 (в части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r w:rsidR="00C70B81">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10</w:t>
        </w:r>
      </w:hyperlink>
      <w:r w:rsidRPr="008D1FE2">
        <w:rPr>
          <w:rFonts w:ascii="Times New Roman" w:hAnsi="Times New Roman" w:cs="Times New Roman"/>
          <w:sz w:val="28"/>
          <w:szCs w:val="28"/>
        </w:rPr>
        <w:t xml:space="preserve">, </w:t>
      </w:r>
      <w:hyperlink w:anchor="P4626" w:history="1">
        <w:r w:rsidRPr="008D1FE2">
          <w:rPr>
            <w:rFonts w:ascii="Times New Roman" w:hAnsi="Times New Roman" w:cs="Times New Roman"/>
            <w:sz w:val="28"/>
            <w:szCs w:val="28"/>
          </w:rPr>
          <w:t>14</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мероприятий </w:t>
      </w:r>
      <w:hyperlink w:anchor="P5729" w:history="1">
        <w:r w:rsidRPr="008D1FE2">
          <w:rPr>
            <w:rFonts w:ascii="Times New Roman" w:hAnsi="Times New Roman" w:cs="Times New Roman"/>
            <w:sz w:val="28"/>
            <w:szCs w:val="28"/>
          </w:rPr>
          <w:t>пунктов 2.1</w:t>
        </w:r>
      </w:hyperlink>
      <w:r w:rsidRPr="008D1FE2">
        <w:rPr>
          <w:rFonts w:ascii="Times New Roman" w:hAnsi="Times New Roman" w:cs="Times New Roman"/>
          <w:sz w:val="28"/>
          <w:szCs w:val="28"/>
        </w:rPr>
        <w:t xml:space="preserve"> (в части приобретения за счет средств областного бюджета тест-систем для диагностики и мониторинга лечения ВИЧ-инфекции и вирусных гепатитов B и C, противовирусных препаратов для профилактики и лечения ВИЧ-инфекции за счет средств федерального бюджета)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2014 - 2015 годах реализацию мероприятия </w:t>
      </w:r>
      <w:hyperlink w:anchor="P6185" w:history="1">
        <w:r w:rsidRPr="008D1FE2">
          <w:rPr>
            <w:rFonts w:ascii="Times New Roman" w:hAnsi="Times New Roman" w:cs="Times New Roman"/>
            <w:sz w:val="28"/>
            <w:szCs w:val="28"/>
          </w:rPr>
          <w:t>пункта 6</w:t>
        </w:r>
      </w:hyperlink>
      <w:r w:rsidRPr="008D1FE2">
        <w:rPr>
          <w:rFonts w:ascii="Times New Roman" w:hAnsi="Times New Roman" w:cs="Times New Roman"/>
          <w:sz w:val="28"/>
          <w:szCs w:val="28"/>
        </w:rPr>
        <w:t xml:space="preserve"> (в части межбюджетного трансферта на финансовое обеспечение скорой медицинской помощи)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осуществляло министерство здравоохранения в соответствии с Федеральным </w:t>
      </w:r>
      <w:hyperlink r:id="rId95" w:history="1">
        <w:r w:rsidRPr="008D1FE2">
          <w:rPr>
            <w:rFonts w:ascii="Times New Roman" w:hAnsi="Times New Roman" w:cs="Times New Roman"/>
            <w:sz w:val="28"/>
            <w:szCs w:val="28"/>
          </w:rPr>
          <w:t>законом</w:t>
        </w:r>
      </w:hyperlink>
      <w:r w:rsidRPr="008D1FE2">
        <w:rPr>
          <w:rFonts w:ascii="Times New Roman" w:hAnsi="Times New Roman" w:cs="Times New Roman"/>
          <w:sz w:val="28"/>
          <w:szCs w:val="28"/>
        </w:rPr>
        <w:t xml:space="preserve"> от 29 ноября 2010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326-ФЗ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обязательном медицинском страховании в Российской Федерации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(далее - Федеральный закон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Об обязательном медицинском страховании в Российской Федерации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2016 года реализацию мероприятия </w:t>
      </w:r>
      <w:hyperlink w:anchor="P6185" w:history="1">
        <w:r w:rsidRPr="008D1FE2">
          <w:rPr>
            <w:rFonts w:ascii="Times New Roman" w:hAnsi="Times New Roman" w:cs="Times New Roman"/>
            <w:sz w:val="28"/>
            <w:szCs w:val="28"/>
          </w:rPr>
          <w:t>пункта 6</w:t>
        </w:r>
      </w:hyperlink>
      <w:r w:rsidRPr="008D1FE2">
        <w:rPr>
          <w:rFonts w:ascii="Times New Roman" w:hAnsi="Times New Roman" w:cs="Times New Roman"/>
          <w:sz w:val="28"/>
          <w:szCs w:val="28"/>
        </w:rPr>
        <w:t xml:space="preserve"> (в части возмещения затрат,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осуществляе</w:t>
      </w:r>
      <w:r w:rsidR="008D1FE2" w:rsidRPr="008D1FE2">
        <w:rPr>
          <w:rFonts w:ascii="Times New Roman" w:hAnsi="Times New Roman" w:cs="Times New Roman"/>
          <w:sz w:val="28"/>
          <w:szCs w:val="28"/>
        </w:rPr>
        <w:t>т министерство здравоохранения.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мероприятия </w:t>
      </w:r>
      <w:hyperlink w:anchor="P4626" w:history="1">
        <w:r w:rsidRPr="008D1FE2">
          <w:rPr>
            <w:rFonts w:ascii="Times New Roman" w:hAnsi="Times New Roman" w:cs="Times New Roman"/>
            <w:sz w:val="28"/>
            <w:szCs w:val="28"/>
          </w:rPr>
          <w:t>пунктов 1.2</w:t>
        </w:r>
      </w:hyperlink>
      <w:r w:rsidRPr="008D1FE2">
        <w:rPr>
          <w:rFonts w:ascii="Times New Roman" w:hAnsi="Times New Roman" w:cs="Times New Roman"/>
          <w:sz w:val="28"/>
          <w:szCs w:val="28"/>
        </w:rPr>
        <w:t xml:space="preserve"> (в части приобретения лекарственных препаратов), </w:t>
      </w:r>
      <w:hyperlink w:anchor="P4626" w:history="1">
        <w:r w:rsidRPr="008D1FE2">
          <w:rPr>
            <w:rFonts w:ascii="Times New Roman" w:hAnsi="Times New Roman" w:cs="Times New Roman"/>
            <w:sz w:val="28"/>
            <w:szCs w:val="28"/>
          </w:rPr>
          <w:t>8</w:t>
        </w:r>
      </w:hyperlink>
      <w:r w:rsidRPr="008D1FE2">
        <w:rPr>
          <w:rFonts w:ascii="Times New Roman" w:hAnsi="Times New Roman" w:cs="Times New Roman"/>
          <w:sz w:val="28"/>
          <w:szCs w:val="28"/>
        </w:rPr>
        <w:t xml:space="preserve"> (в части лечения пациентов в медицинских организациях других субъектов Российской Федерации)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w:t>
      </w:r>
      <w:r w:rsidRPr="008D1FE2">
        <w:rPr>
          <w:rFonts w:ascii="Times New Roman" w:hAnsi="Times New Roman" w:cs="Times New Roman"/>
          <w:sz w:val="28"/>
          <w:szCs w:val="28"/>
        </w:rPr>
        <w:lastRenderedPageBreak/>
        <w:t>данных мероприятий определяются в соответствии с законодательством Российской Федерации о контрактной системе в сфере закупок.</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Реализацию мероприятия </w:t>
      </w:r>
      <w:hyperlink w:anchor="P6717" w:history="1">
        <w:r w:rsidRPr="008D1FE2">
          <w:rPr>
            <w:rFonts w:ascii="Times New Roman" w:hAnsi="Times New Roman" w:cs="Times New Roman"/>
            <w:sz w:val="28"/>
            <w:szCs w:val="28"/>
          </w:rPr>
          <w:t>пункта 13</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субсидий на финансовое обеспечение выполнения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1.2</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реализацию отдельных мероприятий государственной </w:t>
      </w:r>
      <w:hyperlink r:id="rId96" w:history="1">
        <w:r w:rsidRPr="008D1FE2">
          <w:rPr>
            <w:rFonts w:ascii="Times New Roman" w:hAnsi="Times New Roman" w:cs="Times New Roman"/>
            <w:sz w:val="28"/>
            <w:szCs w:val="28"/>
          </w:rPr>
          <w:t>программы</w:t>
        </w:r>
      </w:hyperlink>
      <w:r w:rsidRPr="008D1FE2">
        <w:rPr>
          <w:rFonts w:ascii="Times New Roman" w:hAnsi="Times New Roman" w:cs="Times New Roman"/>
          <w:sz w:val="28"/>
          <w:szCs w:val="28"/>
        </w:rPr>
        <w:t xml:space="preserve"> Российской Федерации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Развитие здравоохранения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утвержденной постановлением Правительства Российской Федерации от 15 апреля 2014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294.</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2.2</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w:t>
      </w:r>
      <w:hyperlink r:id="rId97" w:history="1">
        <w:r w:rsidRPr="008D1FE2">
          <w:rPr>
            <w:rFonts w:ascii="Times New Roman" w:hAnsi="Times New Roman" w:cs="Times New Roman"/>
            <w:sz w:val="28"/>
            <w:szCs w:val="28"/>
          </w:rPr>
          <w:t>ФЦП</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Предупреждение и борьба с социально-значимыми заболеваниями (2007 - 2012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hyperlink r:id="rId98" w:history="1">
        <w:r w:rsidRPr="008D1FE2">
          <w:rPr>
            <w:rFonts w:ascii="Times New Roman" w:hAnsi="Times New Roman" w:cs="Times New Roman"/>
            <w:sz w:val="28"/>
            <w:szCs w:val="28"/>
          </w:rPr>
          <w:t>подпрограмма</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Инфекции, передаваемые половым путем</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4.2</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w:t>
      </w:r>
      <w:hyperlink r:id="rId99" w:history="1">
        <w:r w:rsidRPr="008D1FE2">
          <w:rPr>
            <w:rFonts w:ascii="Times New Roman" w:hAnsi="Times New Roman" w:cs="Times New Roman"/>
            <w:sz w:val="28"/>
            <w:szCs w:val="28"/>
          </w:rPr>
          <w:t>ФЦП</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Предупреждение и борьба с социально значимыми заболеваниями (2007 - 2012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hyperlink r:id="rId100" w:history="1">
        <w:r w:rsidRPr="008D1FE2">
          <w:rPr>
            <w:rFonts w:ascii="Times New Roman" w:hAnsi="Times New Roman" w:cs="Times New Roman"/>
            <w:sz w:val="28"/>
            <w:szCs w:val="28"/>
          </w:rPr>
          <w:t>подпрограмма</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Артериальная гипертония</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5</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совершенствование медицинской помощи больным с онкологическими заболеваниями.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6251" w:history="1">
        <w:r w:rsidRPr="008D1FE2">
          <w:rPr>
            <w:rFonts w:ascii="Times New Roman" w:hAnsi="Times New Roman" w:cs="Times New Roman"/>
            <w:sz w:val="28"/>
            <w:szCs w:val="28"/>
          </w:rPr>
          <w:t>пункта 6.1</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закупку авиационной услуги для оказания медицинской помощи с применением авиации в соответствии с механизмом реализации, установленным </w:t>
      </w:r>
      <w:hyperlink r:id="rId101" w:history="1">
        <w:r w:rsidRPr="008D1FE2">
          <w:rPr>
            <w:rFonts w:ascii="Times New Roman" w:hAnsi="Times New Roman" w:cs="Times New Roman"/>
            <w:sz w:val="28"/>
            <w:szCs w:val="28"/>
          </w:rPr>
          <w:t>постановлением</w:t>
        </w:r>
      </w:hyperlink>
      <w:r w:rsidRPr="008D1FE2">
        <w:rPr>
          <w:rFonts w:ascii="Times New Roman" w:hAnsi="Times New Roman" w:cs="Times New Roman"/>
          <w:sz w:val="28"/>
          <w:szCs w:val="28"/>
        </w:rPr>
        <w:t xml:space="preserve"> Правительства Архангельской области от 17 января 2017 года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7-пп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Об утверждении программы Архангельской области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Обеспечение оказания на территории Архангельской области экстренной медицинской помощи гражданам, проживающим в труднодоступных районах Российской Федерации, на 2017 - 2019 годы (развитие санитарной </w:t>
      </w:r>
      <w:r w:rsidRPr="008D1FE2">
        <w:rPr>
          <w:rFonts w:ascii="Times New Roman" w:hAnsi="Times New Roman" w:cs="Times New Roman"/>
          <w:sz w:val="28"/>
          <w:szCs w:val="28"/>
        </w:rPr>
        <w:lastRenderedPageBreak/>
        <w:t>авиации)</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8</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направленных на </w:t>
      </w:r>
      <w:proofErr w:type="spellStart"/>
      <w:r w:rsidRPr="008D1FE2">
        <w:rPr>
          <w:rFonts w:ascii="Times New Roman" w:hAnsi="Times New Roman" w:cs="Times New Roman"/>
          <w:sz w:val="28"/>
          <w:szCs w:val="28"/>
        </w:rPr>
        <w:t>софинансирование</w:t>
      </w:r>
      <w:proofErr w:type="spellEnd"/>
      <w:r w:rsidRPr="008D1FE2">
        <w:rPr>
          <w:rFonts w:ascii="Times New Roman" w:hAnsi="Times New Roman" w:cs="Times New Roman"/>
          <w:sz w:val="28"/>
          <w:szCs w:val="28"/>
        </w:rPr>
        <w:t xml:space="preserve"> ФЦП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Предупреждение и борьба с социально значимыми заболеваниями (2007 - 2012 годы)</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w:t>
      </w:r>
      <w:hyperlink r:id="rId102" w:history="1">
        <w:r w:rsidRPr="008D1FE2">
          <w:rPr>
            <w:rFonts w:ascii="Times New Roman" w:hAnsi="Times New Roman" w:cs="Times New Roman"/>
            <w:sz w:val="28"/>
            <w:szCs w:val="28"/>
          </w:rPr>
          <w:t>подпрограмма</w:t>
        </w:r>
      </w:hyperlink>
      <w:r w:rsidRPr="008D1FE2">
        <w:rPr>
          <w:rFonts w:ascii="Times New Roman" w:hAnsi="Times New Roman" w:cs="Times New Roman"/>
          <w:sz w:val="28"/>
          <w:szCs w:val="28"/>
        </w:rPr>
        <w:t xml:space="preserve">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Сахарный диабет</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9</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по высокотехнологичным видам медицинской помощи.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мероприятия </w:t>
      </w:r>
      <w:hyperlink w:anchor="P4626" w:history="1">
        <w:r w:rsidRPr="008D1FE2">
          <w:rPr>
            <w:rFonts w:ascii="Times New Roman" w:hAnsi="Times New Roman" w:cs="Times New Roman"/>
            <w:sz w:val="28"/>
            <w:szCs w:val="28"/>
          </w:rPr>
          <w:t>пункта 10</w:t>
        </w:r>
      </w:hyperlink>
      <w:r w:rsidRPr="008D1FE2">
        <w:rPr>
          <w:rFonts w:ascii="Times New Roman" w:hAnsi="Times New Roman" w:cs="Times New Roman"/>
          <w:sz w:val="28"/>
          <w:szCs w:val="28"/>
        </w:rPr>
        <w:t xml:space="preserve">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субсидии на мероприятия по развитию службы крови и межбюджетного трансферта на закупку компьютерного и сетевого оборудования с лицензионным программным обеспечением для реализации мероприятий по развитию службы крови.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Финансирование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С целью финансирования мероприятий </w:t>
      </w:r>
      <w:hyperlink w:anchor="P4626" w:history="1">
        <w:r w:rsidRPr="008D1FE2">
          <w:rPr>
            <w:rFonts w:ascii="Times New Roman" w:hAnsi="Times New Roman" w:cs="Times New Roman"/>
            <w:sz w:val="28"/>
            <w:szCs w:val="28"/>
          </w:rPr>
          <w:t>пункта 12</w:t>
        </w:r>
      </w:hyperlink>
      <w:r w:rsidRPr="008D1FE2">
        <w:rPr>
          <w:rFonts w:ascii="Times New Roman" w:hAnsi="Times New Roman" w:cs="Times New Roman"/>
          <w:sz w:val="28"/>
          <w:szCs w:val="28"/>
        </w:rPr>
        <w:t xml:space="preserve">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перечня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(приложение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A104C8" w:rsidRPr="008D1FE2" w:rsidRDefault="00A104C8" w:rsidP="008D1FE2">
      <w:pPr>
        <w:pStyle w:val="ConsPlusNormal"/>
        <w:spacing w:line="320" w:lineRule="atLeast"/>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(в ред. </w:t>
      </w:r>
      <w:hyperlink r:id="rId103" w:history="1">
        <w:r w:rsidRPr="008D1FE2">
          <w:rPr>
            <w:rFonts w:ascii="Times New Roman" w:hAnsi="Times New Roman" w:cs="Times New Roman"/>
            <w:sz w:val="28"/>
            <w:szCs w:val="28"/>
          </w:rPr>
          <w:t>постановления</w:t>
        </w:r>
      </w:hyperlink>
      <w:r w:rsidRPr="008D1FE2">
        <w:rPr>
          <w:rFonts w:ascii="Times New Roman" w:hAnsi="Times New Roman" w:cs="Times New Roman"/>
          <w:sz w:val="28"/>
          <w:szCs w:val="28"/>
        </w:rPr>
        <w:t xml:space="preserve"> Правительства Архангельской области от 10.12.2013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581-пп)</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утверждается распоряжением министерства здравоохранения.</w:t>
      </w:r>
    </w:p>
    <w:p w:rsidR="00A104C8" w:rsidRPr="008D1FE2" w:rsidRDefault="00A104C8" w:rsidP="008D1FE2">
      <w:pPr>
        <w:pStyle w:val="ConsPlusNormal"/>
        <w:spacing w:before="220" w:line="320" w:lineRule="atLeast"/>
        <w:ind w:firstLine="540"/>
        <w:contextualSpacing/>
        <w:jc w:val="both"/>
        <w:rPr>
          <w:rFonts w:ascii="Times New Roman" w:hAnsi="Times New Roman" w:cs="Times New Roman"/>
          <w:sz w:val="28"/>
          <w:szCs w:val="28"/>
        </w:rPr>
      </w:pPr>
      <w:r w:rsidRPr="008D1FE2">
        <w:rPr>
          <w:rFonts w:ascii="Times New Roman" w:hAnsi="Times New Roman" w:cs="Times New Roman"/>
          <w:sz w:val="28"/>
          <w:szCs w:val="28"/>
        </w:rPr>
        <w:t xml:space="preserve">Ресурсное </w:t>
      </w:r>
      <w:hyperlink w:anchor="P11757" w:history="1">
        <w:r w:rsidRPr="008D1FE2">
          <w:rPr>
            <w:rFonts w:ascii="Times New Roman" w:hAnsi="Times New Roman" w:cs="Times New Roman"/>
            <w:sz w:val="28"/>
            <w:szCs w:val="28"/>
          </w:rPr>
          <w:t>обеспечение</w:t>
        </w:r>
      </w:hyperlink>
      <w:r w:rsidRPr="008D1FE2">
        <w:rPr>
          <w:rFonts w:ascii="Times New Roman" w:hAnsi="Times New Roman" w:cs="Times New Roman"/>
          <w:sz w:val="28"/>
          <w:szCs w:val="28"/>
        </w:rPr>
        <w:t xml:space="preserve"> реализации подпрограммы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2 за счет средств областного бюджета приведено в приложении </w:t>
      </w:r>
      <w:r w:rsidR="00AB6753" w:rsidRPr="008D1FE2">
        <w:rPr>
          <w:rFonts w:ascii="Times New Roman" w:hAnsi="Times New Roman" w:cs="Times New Roman"/>
          <w:sz w:val="28"/>
          <w:szCs w:val="28"/>
        </w:rPr>
        <w:t>№</w:t>
      </w:r>
      <w:r w:rsidRPr="008D1FE2">
        <w:rPr>
          <w:rFonts w:ascii="Times New Roman" w:hAnsi="Times New Roman" w:cs="Times New Roman"/>
          <w:sz w:val="28"/>
          <w:szCs w:val="28"/>
        </w:rPr>
        <w:t xml:space="preserve"> 3 к государственной программе.</w:t>
      </w:r>
    </w:p>
    <w:p w:rsidR="00A104C8" w:rsidRPr="008D1FE2" w:rsidRDefault="00A632C8" w:rsidP="008D1FE2">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8D1FE2">
          <w:rPr>
            <w:rFonts w:ascii="Times New Roman" w:hAnsi="Times New Roman" w:cs="Times New Roman"/>
            <w:sz w:val="28"/>
            <w:szCs w:val="28"/>
          </w:rPr>
          <w:t>Перечень</w:t>
        </w:r>
      </w:hyperlink>
      <w:r w:rsidR="00A104C8" w:rsidRPr="008D1FE2">
        <w:rPr>
          <w:rFonts w:ascii="Times New Roman" w:hAnsi="Times New Roman" w:cs="Times New Roman"/>
          <w:sz w:val="28"/>
          <w:szCs w:val="28"/>
        </w:rPr>
        <w:t xml:space="preserve"> мероприятий подпрограммы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2 приведен в приложении </w:t>
      </w:r>
      <w:r w:rsidR="00AB6753" w:rsidRPr="008D1FE2">
        <w:rPr>
          <w:rFonts w:ascii="Times New Roman" w:hAnsi="Times New Roman" w:cs="Times New Roman"/>
          <w:sz w:val="28"/>
          <w:szCs w:val="28"/>
        </w:rPr>
        <w:t>№</w:t>
      </w:r>
      <w:r w:rsidR="00A104C8" w:rsidRPr="008D1FE2">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bookmarkStart w:id="4" w:name="P1072"/>
      <w:bookmarkEnd w:id="4"/>
      <w:r w:rsidRPr="000524C4">
        <w:rPr>
          <w:rFonts w:ascii="Times New Roman" w:hAnsi="Times New Roman" w:cs="Times New Roman"/>
          <w:sz w:val="28"/>
          <w:szCs w:val="28"/>
        </w:rPr>
        <w:t>2.9. ПАСПОРТ</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Развитие</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государственно-частного партнерства</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Развитие государственно-частного партнерства</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3)</w:t>
            </w:r>
          </w:p>
        </w:tc>
      </w:tr>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Ответственный исполнитель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нет</w:t>
            </w:r>
          </w:p>
        </w:tc>
      </w:tr>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Участники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общество с ограниченной ответственностью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общество с ограниченной ответственностью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Высокие медицинские технологии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Высокие медицинские технологии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общество с ограниченной ответственностью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Центр ЭКО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Центр ЭКО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министерство здравоохранения</w:t>
            </w:r>
          </w:p>
        </w:tc>
      </w:tr>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Цель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повышение качества оказания медицинских услуг в сфере здравоохранения.</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3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Задачи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1 - привлечение в отрасль дополнительных финансовых источников;</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 организация в области инновационного производственного и диагностического центра на базе циклотрона, радиохимической лаборатории, ПЭТ-сканера, компьютерного и магнитно-резонансного томографа (далее - КТ и МРТ);</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 создание условий для высококачественной диагностики и лечения больных с использованием технологий ядерной медицины;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 повышение обеспеченности населения в заместительной почечной терапии методом гемодиализа;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 обеспечение лечения бесплодия методами вспомогательных репродуктивных технологий (далее - ЭКО)</w:t>
            </w:r>
          </w:p>
        </w:tc>
      </w:tr>
      <w:tr w:rsidR="00A104C8" w:rsidRPr="000524C4">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реализуется в два этапа: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первый этап: 2013 - 2015 год (инфраструктурный);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второй этап: 2016 - 2020 год (интеграционный)</w:t>
            </w:r>
          </w:p>
        </w:tc>
      </w:tr>
      <w:tr w:rsidR="00A104C8" w:rsidRPr="000524C4">
        <w:tblPrEx>
          <w:tblBorders>
            <w:insideH w:val="nil"/>
          </w:tblBorders>
        </w:tblPrEx>
        <w:tc>
          <w:tcPr>
            <w:tcW w:w="3005"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Объемы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общий объем финансирования - 120 000,0 тыс. рублей,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из них средства: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территориального фонда обязательного медицинского страхования - 120 000,0 тыс. рублей</w:t>
            </w:r>
          </w:p>
        </w:tc>
      </w:tr>
      <w:tr w:rsidR="00A104C8" w:rsidRPr="000524C4">
        <w:tblPrEx>
          <w:tblBorders>
            <w:insideH w:val="nil"/>
          </w:tblBorders>
        </w:tblPrEx>
        <w:tc>
          <w:tcPr>
            <w:tcW w:w="8983" w:type="dxa"/>
            <w:gridSpan w:val="3"/>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bl>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2.10.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условиях ограниченных возможностей областного и местных бюджетов реализация крупных инфраструктурных и инновационных проектов невозможна без привлечения финансовых, организационных и технологических возможностей частного бизнеса. С ростом уровня современных потребностей общества существующее финансирование отрасли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здравоохранение</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обусловливает необходимость привлечения различных источников финансирования, в том числе частных.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Одновременно с увеличением объема финансирования здравоохранения появляются условия для формирования конкурентной среды в медицине, развития конкурентоспособности медицинских услуг, что позволит перевести оказание медицинской помощи на качественно новый уровень.</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 оценке Министерства здравоохранения Российской Федерации, Архангельская область относится к группе субъектов Российской Федерации с высокой заболеваемостью и высокой смертностью от новообразований. 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инвалидизации населения. Показатель заболеваемости злокачественными новообразованиями на 100 тыс. населения составил 419,7 (в Российской Федерации - 365,4), что на 3,0 процента выше уровня 2011 года. Ведущими локализациями в структуре заболеваемости злокачественными новообразованиями населения являются: трахея, бронхи, легкое, кожа с меланомой, молочная железа, желудок и другие.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Остается актуальным вопрос внедрения современных методов диагностики и контроля тактики лечения больных с онкозаболеваниями, в том числе метода ПЭТ. ПЭТ позволяет выявить онкологическую патологию на ранних стадиях заболевания, уточнить ее локализацию, оценить эффективность терапии в динамике, а также проводить более точное планирование лучевой терапии, повысить комфортность для пациента. </w:t>
      </w:r>
      <w:r w:rsidRPr="000524C4">
        <w:rPr>
          <w:rFonts w:ascii="Times New Roman" w:hAnsi="Times New Roman" w:cs="Times New Roman"/>
          <w:sz w:val="28"/>
          <w:szCs w:val="28"/>
        </w:rPr>
        <w:lastRenderedPageBreak/>
        <w:t>Показания к ПЭТ растут, и в настоящее время метод включен в алгоритмы диагностики и лечения при лимфомах, меланоме, раке области головы и шеи, пищевода, молочной железы, легкого, прямой и ободочной кишки и других заболеваниях. Кроме того, диагностика при помощи ПЭТ-исследований используется для диагностики состояния миокарда в кардиологии, при проведении дифференциальной диагностики неврологических заболеваний.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настоящее время пациенты, нуждающиеся в проведении ПЭТ, направляются в клиники Санкт-Петербурга, Москвы, где данные исследования проводятся на платной основе. Ориентировочная потребность в исследовании методом ПЭТ для жителей Архангельской области составляет 3000 исследований в год. Кроме того, возможно проведение ПЭТ для жителей других субъектов Российской Федерации (Вологодская область, Республика Коми, Ненецкий автономный округ и других).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Архангельской области ощущается потребность в увеличении объемов КТ и МРТ исследований с установкой соответствующей аппаратуры. Необходимость обусловлена внедрением с 1 января 2013 года стандартов обследования и лечения, регламентированных приказами Министерства здравоохранения и социального развития Российской Федерации и Федеральным </w:t>
      </w:r>
      <w:hyperlink r:id="rId104"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Российской Федерации от 21 ноября 2011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323-ФЗ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основах охраны здоровья граждан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Федеральный закон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основах охраны здоровья граждан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В Архангельской области из 12 компьютерных томографов в рабочем состоянии находятся 10. В настоящее время очередь на эти виды исследований в некоторых государственных медицинских организациях превышает 3 месяца. Нагрузка на существующие аппараты в условиях двухсменной работы превышает среднюю по Российской Федерации в 1,5 - 2 раза.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Архангельской области остается актуальной проблема обеспеченности населения в заместительной почечной терапии методом гемодиализа.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ХПН является исходом многих заболеваний, чаще отмечается у лиц молодого возраста, что является причиной инвалидизации и смерти больных.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Основным методом жизнеобеспечения больных с ХПН является </w:t>
      </w:r>
      <w:proofErr w:type="spellStart"/>
      <w:r w:rsidRPr="000524C4">
        <w:rPr>
          <w:rFonts w:ascii="Times New Roman" w:hAnsi="Times New Roman" w:cs="Times New Roman"/>
          <w:sz w:val="28"/>
          <w:szCs w:val="28"/>
        </w:rPr>
        <w:t>диализная</w:t>
      </w:r>
      <w:proofErr w:type="spellEnd"/>
      <w:r w:rsidRPr="000524C4">
        <w:rPr>
          <w:rFonts w:ascii="Times New Roman" w:hAnsi="Times New Roman" w:cs="Times New Roman"/>
          <w:sz w:val="28"/>
          <w:szCs w:val="28"/>
        </w:rPr>
        <w:t xml:space="preserve"> терапия (</w:t>
      </w:r>
      <w:proofErr w:type="spellStart"/>
      <w:r w:rsidRPr="000524C4">
        <w:rPr>
          <w:rFonts w:ascii="Times New Roman" w:hAnsi="Times New Roman" w:cs="Times New Roman"/>
          <w:sz w:val="28"/>
          <w:szCs w:val="28"/>
        </w:rPr>
        <w:t>перитонеальный</w:t>
      </w:r>
      <w:proofErr w:type="spellEnd"/>
      <w:r w:rsidRPr="000524C4">
        <w:rPr>
          <w:rFonts w:ascii="Times New Roman" w:hAnsi="Times New Roman" w:cs="Times New Roman"/>
          <w:sz w:val="28"/>
          <w:szCs w:val="28"/>
        </w:rPr>
        <w:t xml:space="preserve"> диализ, гемодиализ).</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Уровень обеспечения населения диализной помощью определяется экономическим благосостоянием страны. Так, в развитых странах показатель колеблется от 800 до 2500 человек на 1 млн. населения, в России - 170 чел. на 1 млн. населения, а на территории Архангельской области - 115 на 1 млн. населения. В то же время это не отражает истинной, более высокой эпидемиологии ХПН.</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2012 году лечение методом гемодиализа получали 225 человек (в 2011 году - 208 человек), </w:t>
      </w:r>
      <w:proofErr w:type="spellStart"/>
      <w:r w:rsidRPr="000524C4">
        <w:rPr>
          <w:rFonts w:ascii="Times New Roman" w:hAnsi="Times New Roman" w:cs="Times New Roman"/>
          <w:sz w:val="28"/>
          <w:szCs w:val="28"/>
        </w:rPr>
        <w:t>перитонеального</w:t>
      </w:r>
      <w:proofErr w:type="spellEnd"/>
      <w:r w:rsidRPr="000524C4">
        <w:rPr>
          <w:rFonts w:ascii="Times New Roman" w:hAnsi="Times New Roman" w:cs="Times New Roman"/>
          <w:sz w:val="28"/>
          <w:szCs w:val="28"/>
        </w:rPr>
        <w:t xml:space="preserve"> диализа - 28 человек (в 2011 году - 20), всего было проведено 32 123 процедуры гемодиализа (в 2011 году - 28 074). Диализная помощь в настоящее время оказывается в 7 медицинских организациях в Архангельской области в рамках </w:t>
      </w:r>
      <w:hyperlink r:id="rId105"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w:t>
      </w:r>
      <w:r w:rsidRPr="000524C4">
        <w:rPr>
          <w:rFonts w:ascii="Times New Roman" w:hAnsi="Times New Roman" w:cs="Times New Roman"/>
          <w:sz w:val="28"/>
          <w:szCs w:val="28"/>
        </w:rPr>
        <w:lastRenderedPageBreak/>
        <w:t>государственных гарантий бесплатного оказания гражданам медицинской помощи в Архангельской области за счет средств ОМС. Отделения диализа вынуждены работать в 3 - 4 смены.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феврале 2013 года открыто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Центр амбулаторного гемодиализа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на основе государственно-частного партнерства на 20 аппаратов, что позволило обеспечить диализной помощью жителей Архангельской области до показателя 236 на 1 млн. населения. В марте 2013 года заключено соглашение с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Высокие медицинские технологии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 создании в городах Архангельске и Котласе (южный межрайонный центр Архангельской области) центров заместительной почечной терапии на основе государственно-частного партнерства.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Объединение усилий и ресурсов государственного сектора и частных партнеров способствует улучшению качества оказания медицинской помощи в соответствии со стандартами, а также более эффективному использованию расходов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качестве одного из механизмов формирования конкурентных отношений в сфере медицинских услуг является привлечение к выполнению программ государственных гарантий негосударственных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2013 года пациентам с изолированным </w:t>
      </w:r>
      <w:proofErr w:type="spellStart"/>
      <w:r w:rsidRPr="000524C4">
        <w:rPr>
          <w:rFonts w:ascii="Times New Roman" w:hAnsi="Times New Roman" w:cs="Times New Roman"/>
          <w:sz w:val="28"/>
          <w:szCs w:val="28"/>
        </w:rPr>
        <w:t>трубно-перитонеальным</w:t>
      </w:r>
      <w:proofErr w:type="spellEnd"/>
      <w:r w:rsidRPr="000524C4">
        <w:rPr>
          <w:rFonts w:ascii="Times New Roman" w:hAnsi="Times New Roman" w:cs="Times New Roman"/>
          <w:sz w:val="28"/>
          <w:szCs w:val="28"/>
        </w:rPr>
        <w:t xml:space="preserve"> фактором бесплодия ЭКО осуществляется в рамках реализации базовой программы ОМС в соответствии с Федеральной </w:t>
      </w:r>
      <w:hyperlink r:id="rId106" w:history="1">
        <w:r w:rsidRPr="000524C4">
          <w:rPr>
            <w:rFonts w:ascii="Times New Roman" w:hAnsi="Times New Roman" w:cs="Times New Roman"/>
            <w:sz w:val="28"/>
            <w:szCs w:val="28"/>
          </w:rPr>
          <w:t>программой</w:t>
        </w:r>
      </w:hyperlink>
      <w:r w:rsidRPr="000524C4">
        <w:rPr>
          <w:rFonts w:ascii="Times New Roman" w:hAnsi="Times New Roman" w:cs="Times New Roman"/>
          <w:sz w:val="28"/>
          <w:szCs w:val="28"/>
        </w:rPr>
        <w:t xml:space="preserve"> государственных гарантий на 2013 год и на плановый период 2014 и 2015 годов.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За счет средств ОМС осуществляется финансовое обеспечение мероприятий по применению базовой программы вспомогательных репродуктивных технологий, включая лекарственное обеспечение в соответствии с </w:t>
      </w:r>
      <w:hyperlink r:id="rId107" w:history="1">
        <w:r w:rsidRPr="000524C4">
          <w:rPr>
            <w:rFonts w:ascii="Times New Roman" w:hAnsi="Times New Roman" w:cs="Times New Roman"/>
            <w:sz w:val="28"/>
            <w:szCs w:val="28"/>
          </w:rPr>
          <w:t>Порядком</w:t>
        </w:r>
      </w:hyperlink>
      <w:r w:rsidRPr="000524C4">
        <w:rPr>
          <w:rFonts w:ascii="Times New Roman" w:hAnsi="Times New Roman" w:cs="Times New Roman"/>
          <w:sz w:val="28"/>
          <w:szCs w:val="28"/>
        </w:rPr>
        <w:t xml:space="preserve"> использования вспомогательных репродуктивных технологий, противопоказаниях и ограничениях к их применению, утвержденным приказом Министерства здравоохранения Российской Федерации от 30 августа 2012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107н. Законченным случаем базовой программы ЭКО считается процедура ЭКО, завершенная переносом эмбриона.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Выбор медицинской организации для проведения процедуры ЭКО осуществляется пациентами с </w:t>
      </w:r>
      <w:proofErr w:type="spellStart"/>
      <w:r w:rsidRPr="000524C4">
        <w:rPr>
          <w:rFonts w:ascii="Times New Roman" w:hAnsi="Times New Roman" w:cs="Times New Roman"/>
          <w:sz w:val="28"/>
          <w:szCs w:val="28"/>
        </w:rPr>
        <w:t>трубно-перитонеальным</w:t>
      </w:r>
      <w:proofErr w:type="spellEnd"/>
      <w:r w:rsidRPr="000524C4">
        <w:rPr>
          <w:rFonts w:ascii="Times New Roman" w:hAnsi="Times New Roman" w:cs="Times New Roman"/>
          <w:sz w:val="28"/>
          <w:szCs w:val="28"/>
        </w:rPr>
        <w:t xml:space="preserve"> фактором бесплодия в соответствии с перечнем медицинских организаций, выполняющих ЭКО и участвующих в реализации территориальных </w:t>
      </w:r>
      <w:hyperlink r:id="rId108" w:history="1">
        <w:r w:rsidRPr="000524C4">
          <w:rPr>
            <w:rFonts w:ascii="Times New Roman" w:hAnsi="Times New Roman" w:cs="Times New Roman"/>
            <w:sz w:val="28"/>
            <w:szCs w:val="28"/>
          </w:rPr>
          <w:t>программ</w:t>
        </w:r>
      </w:hyperlink>
      <w:r w:rsidRPr="000524C4">
        <w:rPr>
          <w:rFonts w:ascii="Times New Roman" w:hAnsi="Times New Roman" w:cs="Times New Roman"/>
          <w:sz w:val="28"/>
          <w:szCs w:val="28"/>
        </w:rP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Пациенткам предложен вариант выбора по перечню медицинских организаций, выполняющих ЭКО и участвующих в реализации территориальных </w:t>
      </w:r>
      <w:hyperlink r:id="rId109" w:history="1">
        <w:r w:rsidRPr="000524C4">
          <w:rPr>
            <w:rFonts w:ascii="Times New Roman" w:hAnsi="Times New Roman" w:cs="Times New Roman"/>
            <w:sz w:val="28"/>
            <w:szCs w:val="28"/>
          </w:rPr>
          <w:t>программ</w:t>
        </w:r>
      </w:hyperlink>
      <w:r w:rsidRPr="000524C4">
        <w:rPr>
          <w:rFonts w:ascii="Times New Roman" w:hAnsi="Times New Roman" w:cs="Times New Roman"/>
          <w:sz w:val="28"/>
          <w:szCs w:val="28"/>
        </w:rP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2013 году.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С апреля 2013 года комиссия Архангельской области по отбору пациентов на процедуру ЭКО осуществляет направление пациентов с учетом права выбора в перечисленные медицинские организации.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мая 2013 года жителям Архангельской области, страдающим бесплодием, обусловленным </w:t>
      </w:r>
      <w:proofErr w:type="spellStart"/>
      <w:r w:rsidRPr="000524C4">
        <w:rPr>
          <w:rFonts w:ascii="Times New Roman" w:hAnsi="Times New Roman" w:cs="Times New Roman"/>
          <w:sz w:val="28"/>
          <w:szCs w:val="28"/>
        </w:rPr>
        <w:t>трубно-перитонеальным</w:t>
      </w:r>
      <w:proofErr w:type="spellEnd"/>
      <w:r w:rsidRPr="000524C4">
        <w:rPr>
          <w:rFonts w:ascii="Times New Roman" w:hAnsi="Times New Roman" w:cs="Times New Roman"/>
          <w:sz w:val="28"/>
          <w:szCs w:val="28"/>
        </w:rPr>
        <w:t xml:space="preserve"> фактором, планируется оказание медицинской помощи с использованием методов вспомогательных репродуктивных технологий (ЭКО) на базе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Центр ЭКО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государственно-частного партнерства Правительством Архангельской области планируется заключение соглашения в отношении объекта здравоохранения. За счет средств юридических лиц (без привлечения средств областного бюджета) предлагается проведение реконструкции и капитального ремонта помещений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Центр ЭКО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оснащение современным оборудованием. Заключение соглашения позволит организовать современную медицинскую организацию, которая будет заниматься проблемами сохранения и восстановления репродуктивного здоровья как женского, так и мужского населения, в рамках реализации </w:t>
      </w:r>
      <w:hyperlink r:id="rId110"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 в том числе ВМП, обеспечит лечение бесплодия методами вспомогательных репродуктивных технологий.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развития государственно-частного партнерства планируется дальнейшее формирование частных медицинских организаций, которые смогут оказать конкурентное влияние на всю отрасль здравоохранения Архангельской области в целом, сохранив при этом широкую возможность доступа населения к лечению.</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2.11.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1.1. Организация инновационного производственного и диагностического центра на базе циклотрона, радиохимической лаборатории, ПЭТ-сканера, КТ и МРТ.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проекте, предложенном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для реализации на территории Архангельской области, планируется создать готовый производственный и диагностический центр на базе циклотрона, радиохимической лаборатории, ПЭТ-сканера. Дополнительно предлагается к рассмотрению возможность установки компьютерного и магнитно-резонансного томографов.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Между открытым акционерным обществом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РОСНАНО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Правительством Архангельской области и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заключено соглашение о намерениях по реализации проекта по созданию </w:t>
      </w:r>
      <w:r w:rsidRPr="000524C4">
        <w:rPr>
          <w:rFonts w:ascii="Times New Roman" w:hAnsi="Times New Roman" w:cs="Times New Roman"/>
          <w:sz w:val="28"/>
          <w:szCs w:val="28"/>
        </w:rPr>
        <w:lastRenderedPageBreak/>
        <w:t xml:space="preserve">сети ПЭТ/КТ-центров в Архангельской области от 17 мая 2012 года. В рамках данного соглашения Правительством Архангельской области предлагается обеспечить включение в прогнозный план приватизации объекта незавершенного строительства морфологического корпуса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онкологический диспансер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целью создания центра ПЭТ.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предлагается обеспечить оплату капитальных расходов, связанных с реконструкцией объекта незавершенного строительства, закупкой оборудования, монтажом, запуском в эксплуатацию центра ПЭТ. После ввода в эксплуатацию центра ПЭТ планируется его функционирование в системе ОМС. Оплата диагностических услуг будет осуществляться за счет средств территориального фонда обязательного медицинского страхования Архангельской области. С учетом примерной стоимости процедуры 30,0 - 40,0 тыс. рублей потребность в финансовых средствах составит 90,0 - 120,0 млн. рублей в год соответственно.</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2.12.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пункта 1.1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рамках территориальной программы обязательного медицинского страхования. Средства на реализацию мероприятий предоставляются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ПЭТ - Технолоджи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за счет средств территориального фонда обязательного медицинского страхования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мероприятий </w:t>
      </w:r>
      <w:hyperlink w:anchor="P4626" w:history="1">
        <w:r w:rsidRPr="000524C4">
          <w:rPr>
            <w:rFonts w:ascii="Times New Roman" w:hAnsi="Times New Roman" w:cs="Times New Roman"/>
            <w:sz w:val="28"/>
            <w:szCs w:val="28"/>
          </w:rPr>
          <w:t>пункта 1.1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юридических лиц путем заключения соглашений между Правительством Архангельской области и юридическ</w:t>
      </w:r>
      <w:r w:rsidR="008D1FE2" w:rsidRPr="000524C4">
        <w:rPr>
          <w:rFonts w:ascii="Times New Roman" w:hAnsi="Times New Roman" w:cs="Times New Roman"/>
          <w:sz w:val="28"/>
          <w:szCs w:val="28"/>
        </w:rPr>
        <w:t>ими лицами.</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3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bookmarkStart w:id="5" w:name="P1154"/>
      <w:bookmarkEnd w:id="5"/>
      <w:r w:rsidRPr="000524C4">
        <w:rPr>
          <w:rFonts w:ascii="Times New Roman" w:hAnsi="Times New Roman" w:cs="Times New Roman"/>
          <w:sz w:val="28"/>
          <w:szCs w:val="28"/>
        </w:rPr>
        <w:t>2.13. ПАСПОРТ</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Охрана здоровья матери и ребенка</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
        <w:gridCol w:w="2160"/>
        <w:gridCol w:w="360"/>
        <w:gridCol w:w="418"/>
        <w:gridCol w:w="422"/>
        <w:gridCol w:w="5556"/>
        <w:gridCol w:w="691"/>
      </w:tblGrid>
      <w:tr w:rsidR="00A104C8" w:rsidRPr="000524C4" w:rsidTr="00C70B81">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Охрана здоровья матери и ребенка</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4)</w:t>
            </w:r>
          </w:p>
        </w:tc>
      </w:tr>
      <w:tr w:rsidR="00A104C8" w:rsidRPr="000524C4" w:rsidTr="00C70B81">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Ответственный исполнитель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rsidTr="00C70B81">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нет</w:t>
            </w:r>
          </w:p>
        </w:tc>
      </w:tr>
      <w:tr w:rsidR="000524C4" w:rsidRPr="000524C4" w:rsidTr="00C70B81">
        <w:tblPrEx>
          <w:tblBorders>
            <w:insideH w:val="nil"/>
          </w:tblBorders>
        </w:tblPrEx>
        <w:trPr>
          <w:gridAfter w:val="1"/>
          <w:wAfter w:w="691" w:type="dxa"/>
          <w:trHeight w:val="2109"/>
        </w:trPr>
        <w:tc>
          <w:tcPr>
            <w:tcW w:w="3005" w:type="dxa"/>
            <w:gridSpan w:val="4"/>
            <w:tcBorders>
              <w:bottom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Участники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бюджетные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автономные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территориальный фонд обязательного медицинского страхования Архангельской области;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государственные казенные учреждения здравоохранения Архангельской области (далее - казенные учреждения)</w:t>
            </w:r>
          </w:p>
        </w:tc>
      </w:tr>
      <w:tr w:rsidR="00A104C8" w:rsidRPr="000524C4" w:rsidTr="00C70B81">
        <w:tblPrEx>
          <w:tblBorders>
            <w:insideH w:val="nil"/>
          </w:tblBorders>
        </w:tblPrEx>
        <w:trPr>
          <w:gridAfter w:val="1"/>
          <w:wAfter w:w="691" w:type="dxa"/>
        </w:trPr>
        <w:tc>
          <w:tcPr>
            <w:tcW w:w="8983" w:type="dxa"/>
            <w:gridSpan w:val="6"/>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A104C8" w:rsidRPr="000524C4" w:rsidTr="00C70B81">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создание условий для оказания доступной и качественной медицинской помощи детям и матерям;</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улучшение состояния здоровья детей и матерей;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снижение материнской, младенческой и детской смертности.</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4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A104C8" w:rsidRPr="000524C4" w:rsidTr="00C70B81">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Задачи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1 -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 развитие специализированной, в том числе высокотехнологичной, медицинской помощи детям и женщинам;</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A104C8" w:rsidRPr="000524C4" w:rsidTr="00C70B81">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реализуется в два этапа: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1 этап: 2013 - 2015 годы;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2 этап: 2016 - 2020 годы</w:t>
            </w:r>
          </w:p>
        </w:tc>
      </w:tr>
      <w:tr w:rsidR="00A104C8" w:rsidRPr="000524C4" w:rsidTr="00C70B81">
        <w:tblPrEx>
          <w:tblBorders>
            <w:insideH w:val="nil"/>
          </w:tblBorders>
        </w:tblPrEx>
        <w:trPr>
          <w:gridAfter w:val="1"/>
          <w:wAfter w:w="691" w:type="dxa"/>
        </w:trPr>
        <w:tc>
          <w:tcPr>
            <w:tcW w:w="3005" w:type="dxa"/>
            <w:gridSpan w:val="4"/>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Объемы 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общий объем финансирования - </w:t>
            </w:r>
            <w:r w:rsidR="00C70B81" w:rsidRPr="00C70B81">
              <w:rPr>
                <w:rFonts w:ascii="Times New Roman" w:hAnsi="Times New Roman" w:cs="Times New Roman"/>
                <w:sz w:val="28"/>
                <w:szCs w:val="28"/>
              </w:rPr>
              <w:t xml:space="preserve">37 958 315,5 </w:t>
            </w:r>
            <w:r w:rsidRPr="000524C4">
              <w:rPr>
                <w:rFonts w:ascii="Times New Roman" w:hAnsi="Times New Roman" w:cs="Times New Roman"/>
                <w:sz w:val="28"/>
                <w:szCs w:val="28"/>
              </w:rPr>
              <w:t>тыс. рублей, из них средства: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федерального бюджета - </w:t>
            </w:r>
            <w:r w:rsidR="00C70B81" w:rsidRPr="00C70B81">
              <w:rPr>
                <w:rFonts w:ascii="Times New Roman" w:hAnsi="Times New Roman" w:cs="Times New Roman"/>
                <w:sz w:val="28"/>
                <w:szCs w:val="28"/>
              </w:rPr>
              <w:t xml:space="preserve">21 571,7 </w:t>
            </w:r>
            <w:r w:rsidRPr="000524C4">
              <w:rPr>
                <w:rFonts w:ascii="Times New Roman" w:hAnsi="Times New Roman" w:cs="Times New Roman"/>
                <w:sz w:val="28"/>
                <w:szCs w:val="28"/>
              </w:rPr>
              <w:t>тыс. рублей;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областного бюджета - </w:t>
            </w:r>
            <w:r w:rsidR="00C70B81" w:rsidRPr="00C70B81">
              <w:rPr>
                <w:rFonts w:ascii="Times New Roman" w:hAnsi="Times New Roman" w:cs="Times New Roman"/>
                <w:sz w:val="28"/>
                <w:szCs w:val="28"/>
              </w:rPr>
              <w:t xml:space="preserve">2 958 814,3 </w:t>
            </w:r>
            <w:r w:rsidRPr="000524C4">
              <w:rPr>
                <w:rFonts w:ascii="Times New Roman" w:hAnsi="Times New Roman" w:cs="Times New Roman"/>
                <w:sz w:val="28"/>
                <w:szCs w:val="28"/>
              </w:rPr>
              <w:t xml:space="preserve">тыс. </w:t>
            </w:r>
            <w:r w:rsidRPr="000524C4">
              <w:rPr>
                <w:rFonts w:ascii="Times New Roman" w:hAnsi="Times New Roman" w:cs="Times New Roman"/>
                <w:sz w:val="28"/>
                <w:szCs w:val="28"/>
              </w:rPr>
              <w:lastRenderedPageBreak/>
              <w:t>рублей;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территориального фонда обязательного медицинского страхования - </w:t>
            </w:r>
            <w:r w:rsidR="00C70B81" w:rsidRPr="00C70B81">
              <w:rPr>
                <w:rFonts w:ascii="Times New Roman" w:hAnsi="Times New Roman" w:cs="Times New Roman"/>
                <w:sz w:val="28"/>
                <w:szCs w:val="28"/>
              </w:rPr>
              <w:t xml:space="preserve">34 977 929,5 </w:t>
            </w:r>
            <w:r w:rsidRPr="000524C4">
              <w:rPr>
                <w:rFonts w:ascii="Times New Roman" w:hAnsi="Times New Roman" w:cs="Times New Roman"/>
                <w:sz w:val="28"/>
                <w:szCs w:val="28"/>
              </w:rPr>
              <w:t>тыс. рублей</w:t>
            </w:r>
          </w:p>
        </w:tc>
      </w:tr>
      <w:tr w:rsidR="00A104C8" w:rsidRPr="000524C4" w:rsidTr="00C70B81">
        <w:tblPrEx>
          <w:tblBorders>
            <w:insideH w:val="nil"/>
          </w:tblBorders>
        </w:tblPrEx>
        <w:trPr>
          <w:gridAfter w:val="1"/>
          <w:wAfter w:w="691" w:type="dxa"/>
        </w:trPr>
        <w:tc>
          <w:tcPr>
            <w:tcW w:w="8983" w:type="dxa"/>
            <w:gridSpan w:val="6"/>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C70B81" w:rsidRPr="00C70B81" w:rsidTr="00C7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Before w:val="1"/>
          <w:wBefore w:w="67" w:type="dxa"/>
        </w:trPr>
        <w:tc>
          <w:tcPr>
            <w:tcW w:w="2160" w:type="dxa"/>
            <w:tcMar>
              <w:top w:w="62" w:type="dxa"/>
              <w:left w:w="102" w:type="dxa"/>
              <w:bottom w:w="102" w:type="dxa"/>
              <w:right w:w="62" w:type="dxa"/>
            </w:tcMar>
          </w:tcPr>
          <w:p w:rsidR="00C70B81" w:rsidRPr="00C70B81" w:rsidRDefault="00C70B81" w:rsidP="00C70B81">
            <w:pPr>
              <w:pStyle w:val="ConsPlusNormal"/>
              <w:spacing w:line="320" w:lineRule="atLeast"/>
              <w:contextualSpacing/>
              <w:jc w:val="both"/>
              <w:rPr>
                <w:rFonts w:ascii="Times New Roman" w:hAnsi="Times New Roman" w:cs="Times New Roman"/>
                <w:bCs/>
                <w:sz w:val="28"/>
                <w:szCs w:val="28"/>
              </w:rPr>
            </w:pPr>
          </w:p>
        </w:tc>
        <w:tc>
          <w:tcPr>
            <w:tcW w:w="360" w:type="dxa"/>
            <w:tcMar>
              <w:top w:w="62" w:type="dxa"/>
              <w:left w:w="102" w:type="dxa"/>
              <w:bottom w:w="102" w:type="dxa"/>
              <w:right w:w="62" w:type="dxa"/>
            </w:tcMar>
          </w:tcPr>
          <w:p w:rsidR="00C70B81" w:rsidRPr="00C70B81" w:rsidRDefault="00C70B81" w:rsidP="00C70B81">
            <w:pPr>
              <w:pStyle w:val="ConsPlusNormal"/>
              <w:spacing w:line="320" w:lineRule="atLeast"/>
              <w:contextualSpacing/>
              <w:jc w:val="both"/>
              <w:rPr>
                <w:rFonts w:ascii="Times New Roman" w:hAnsi="Times New Roman" w:cs="Times New Roman"/>
                <w:bCs/>
                <w:sz w:val="28"/>
                <w:szCs w:val="28"/>
              </w:rPr>
            </w:pPr>
          </w:p>
        </w:tc>
        <w:tc>
          <w:tcPr>
            <w:tcW w:w="7087" w:type="dxa"/>
            <w:gridSpan w:val="4"/>
            <w:tcMar>
              <w:top w:w="62" w:type="dxa"/>
              <w:left w:w="102" w:type="dxa"/>
              <w:bottom w:w="102" w:type="dxa"/>
              <w:right w:w="62" w:type="dxa"/>
            </w:tcMar>
          </w:tcPr>
          <w:p w:rsidR="00C70B81" w:rsidRPr="00C70B81" w:rsidRDefault="00C70B81" w:rsidP="00C70B81">
            <w:pPr>
              <w:pStyle w:val="ConsPlusNormal"/>
              <w:spacing w:line="320" w:lineRule="atLeast"/>
              <w:contextualSpacing/>
              <w:jc w:val="both"/>
              <w:rPr>
                <w:rFonts w:ascii="Times New Roman" w:hAnsi="Times New Roman" w:cs="Times New Roman"/>
                <w:bCs/>
                <w:sz w:val="28"/>
                <w:szCs w:val="28"/>
              </w:rPr>
            </w:pPr>
          </w:p>
        </w:tc>
      </w:tr>
    </w:tbl>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2.14.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отличие от большинства субъектов Российской Федерации, где после долгого перерыва в 2010 году зарегистрировано увеличение численности населения, в Архангельской области по-прежнему отмечается сокращение численности населения, в том числе детского. Только за 2011 год численность детей (от 0 до 17 лет) сократилась на 3,3 тыс. человек и составила 217 951 человек.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К проблеме Архангельской области следует отнести снижение уровня рождаемости с 12,6 на 1000 человек в 2010 году до 12,1 в 2011 году за счет уменьшения численности категории женщин фертильного возраста в возрасте от 18 до 24 лет. В качестве позитивной тенденции следует отметить увеличение за период с 2007 года по 2011 год суммарного коэффициента рождаемости с ростом числа детей на 1 женщину фертильного возраста от 1,465 до 1,549, или на 5,4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Несмотря на уменьшение числа новорожденных по сравнению с 2010 годом, с 2007 года отмечается стойкое снижение числа абортов на 1000 женщин фертильного возраста: от 50,7 в 2007 году до 37,8 в 2011 году, или на 25,4 процента за последние 5 лет. Однако за 2011 год замедлились темпы снижения уровня абортов по сравнению с 2010 годом - с 38,2 до 37,8 на 1000 женщин фертильного возраста (или только на 1,1 процента), при этом число абортов на 1 роды осталось неизменным и соотносится как 1:0,8.</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2011 году родилось 14 253 человека, что на 2,4 процента ниже уровня 2010 года. Наиболее высокая рождаемость отмечена в следующих муниципальных образованиях:</w:t>
      </w:r>
    </w:p>
    <w:p w:rsidR="00A104C8" w:rsidRPr="000524C4" w:rsidRDefault="00AB6753"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w:t>
      </w:r>
      <w:proofErr w:type="spellStart"/>
      <w:r w:rsidR="00A104C8" w:rsidRPr="000524C4">
        <w:rPr>
          <w:rFonts w:ascii="Times New Roman" w:hAnsi="Times New Roman" w:cs="Times New Roman"/>
          <w:sz w:val="28"/>
          <w:szCs w:val="28"/>
        </w:rPr>
        <w:t>Виноградовский</w:t>
      </w:r>
      <w:proofErr w:type="spellEnd"/>
      <w:r w:rsidR="00A104C8" w:rsidRPr="000524C4">
        <w:rPr>
          <w:rFonts w:ascii="Times New Roman" w:hAnsi="Times New Roman" w:cs="Times New Roman"/>
          <w:sz w:val="28"/>
          <w:szCs w:val="28"/>
        </w:rPr>
        <w:t xml:space="preserve"> муниципальный район</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- 16,7 на 1 тыс. населения;</w:t>
      </w:r>
    </w:p>
    <w:p w:rsidR="00A104C8" w:rsidRPr="000524C4" w:rsidRDefault="00AB6753"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w:t>
      </w:r>
      <w:proofErr w:type="spellStart"/>
      <w:r w:rsidR="00A104C8" w:rsidRPr="000524C4">
        <w:rPr>
          <w:rFonts w:ascii="Times New Roman" w:hAnsi="Times New Roman" w:cs="Times New Roman"/>
          <w:sz w:val="28"/>
          <w:szCs w:val="28"/>
        </w:rPr>
        <w:t>Лешуконский</w:t>
      </w:r>
      <w:proofErr w:type="spellEnd"/>
      <w:r w:rsidR="00A104C8" w:rsidRPr="000524C4">
        <w:rPr>
          <w:rFonts w:ascii="Times New Roman" w:hAnsi="Times New Roman" w:cs="Times New Roman"/>
          <w:sz w:val="28"/>
          <w:szCs w:val="28"/>
        </w:rPr>
        <w:t xml:space="preserve"> муниципальный район</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- 15,3 на 1 тыс. населения;</w:t>
      </w:r>
    </w:p>
    <w:p w:rsidR="00A104C8" w:rsidRPr="000524C4" w:rsidRDefault="00AB6753"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Мезенский муниципальный район</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- 14,8 на 1 тыс. населения;</w:t>
      </w:r>
    </w:p>
    <w:p w:rsidR="00A104C8" w:rsidRPr="000524C4" w:rsidRDefault="00AB6753"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w:t>
      </w:r>
      <w:proofErr w:type="spellStart"/>
      <w:r w:rsidR="00A104C8" w:rsidRPr="000524C4">
        <w:rPr>
          <w:rFonts w:ascii="Times New Roman" w:hAnsi="Times New Roman" w:cs="Times New Roman"/>
          <w:sz w:val="28"/>
          <w:szCs w:val="28"/>
        </w:rPr>
        <w:t>Пинежский</w:t>
      </w:r>
      <w:proofErr w:type="spellEnd"/>
      <w:r w:rsidR="00A104C8" w:rsidRPr="000524C4">
        <w:rPr>
          <w:rFonts w:ascii="Times New Roman" w:hAnsi="Times New Roman" w:cs="Times New Roman"/>
          <w:sz w:val="28"/>
          <w:szCs w:val="28"/>
        </w:rPr>
        <w:t xml:space="preserve"> муниципальный район</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- 14,6 на 1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Наиболее низкий уровень рождаемости зарегистрирован в муниципальном образовании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Мирный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- 10,8 на 1 тыс. населения, в муниципальном образовании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- 11,1, в муниципальном образовании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- 11,2, в муниципальном образовании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Коношский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- 11,3.</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В 8 муниципальных образованиях наблюдается увеличение числа родившихся, снижение - в 15 муниципальных образованиях. В 2 муниципальных образованиях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Онежский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Устьянский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показатели рождаемости остались на уровне 2010 года. Положительный прирост населения отмечается только в муниципальном образовании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Мирный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(плюс 6,0). По остальным муниципальным образованиям естественная убыль варьирует от минус 0,7 (муниципальное образование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муниципальное образование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до минус 8,9 (муниципальное образование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Лешуконский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Несмотря на продолжающуюся позитивную динамику снижения уровня младенческой смертности до уровня 6,7 промилле в 2011 году, имеет место уменьшение темпов ее снижения - от 4 - 4,5 процента в 2006 - 2009 годах до 1,5 процента по сравнению с 2010 годом.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структуре причин младенческой смертности на долю перинатальной патологии приходилось 53,1 процента, врожденных аномалий - 16,7 процента, что в сумме составляет 69,8 процента (это заболевания, тесно связанные со здоровьем матери). На долю экзогенных причин приходится 30,2 процента: синдром внезапной смерти грудного ребенка - 11,4 процента, инфекционные и паразитарные болезни - 1 процент, травмы и отравления - 6,2 процента, болезни органов дыхания - 9,4 процента, заболевания других уточненных органов и систем - 2,2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2011 году уровень перинатальной смертности (число умерших в перинатальном периоде и мертворожденные на 1 тыс. родившихся живыми и мертвыми) снизился на 13,8 процента к уровню 2009 года. Показатель неонатальной смертности (число умерших детей в возрасте 0 - 27 дней на 1 тыс. родившихся живыми) снизился на 18,2 процента, а показатель младенческой смертности (число умерших в возрасте до 1 года на 1 тыс. родившихся живыми) по сравнению с 2009 годом снизился на 11,5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Позитивные изменения показателей младенческой смертности, достигнутые за последние годы, сдерживаются из-за неблагоприятных тенденций в репродуктивном здоровье населения. В 2011 году заболевания, осложнившие роды и послеродовой период, выявлены у 76 процентов женщин, доля нормальных родов составила всего 24,5 процента, родились больными или заболели в первые дни жизни 52 процента новорожденных.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возрастной категории детей от 5 до 9 лет уровень смертности снизился с 24,3 на 100 000 детей соответствующего возраста в 2010 году до 19,4, в возрастной группе от 15 до 19 лет - с 90,7 до 74,0. Отмечен рост смертности среди детей в возрасте от 10 до 14 лет - с 23,4 до 36,1 (на 54 процента по сравнению с 2010 годом), в первую очередь - за счет внешних причин.</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Основными причинами смерти детей старше года являются новообразования, травмы, отравления и болезни нервной системы.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2011 году умерли 6 женщин в период беременности и родов, материнская смертность составила 42,1 на 100 тыс. родившихся живыми, что </w:t>
      </w:r>
      <w:r w:rsidRPr="000524C4">
        <w:rPr>
          <w:rFonts w:ascii="Times New Roman" w:hAnsi="Times New Roman" w:cs="Times New Roman"/>
          <w:sz w:val="28"/>
          <w:szCs w:val="28"/>
        </w:rPr>
        <w:lastRenderedPageBreak/>
        <w:t>выше уровня соответствующего периода прошлого года в 2,1 раза.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2011 году уровень общей заболеваемости, по данным обращаемости детей в государственные медицинские организации, увеличился к уровню 2010 года на 4,4 процента, составив 3332,3 на 1 тыс. детей (3191,2 промилле в 2010 году). Данный показатель соответствует прогнозу за счет расширения категорий детей, подлежащих диспансеризации, увеличения возможностей лабораторно-диагностического обследования для выявления заболеваний на ранних стадиях.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Структура заболеваемости на протяжении последних лет остается практически неизменной. Среди детей от 0 до 14 лет первые пять ранговых мест занимают болезни дыхания, болезни органов пищеварения, болезни глаза и его придаточного аппарата, болезни костно-мышечной системы и соединительной ткани, инфекционные и паразитарные болезни. Среди подростков 15 - 17 лет - болезни дыхания, травмы и отравления, болезни органов пищеварения, болезни мочеполовой системы, болезни костно-мышечной системы и соединительной ткани.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Показатель инвалидности в 2012 году составил 189,7 на 10 000 детей (первичная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Системность проведения и организация лечебно-профилактических мероприятий, в том числе по формированию здорового образа жизни, позволила с 2009 года снизить уровень социально значимых заболеваний у детей: заболеваемость туберкулезом снизилась на 13,6 процента, распространенность заболеваниями, передающимися половым путем, - на 22 процента, в том числе гонореей - на 32,8 процента, трихомониазом - на 27,2 процента, хламидиозом - на 14,6 процента. В возрастной категории 15 - 17 лет распространенность абортов снизилась от 14,4 на 1 тыс. женщин (с 2009 года) до 8,8 на 1 тыс. населения соответствующего возраста в 2011 году.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Организация и проведение комплекса профилактических мероприятий по предупреждению передачи ВИЧ-инфекции от матери ребенку (прежде всего проведение антиретровирусной профилактики во время беременности, родов и новорожденному) осуществляется в соответствии с утвержденным и единым для всей Российской Федерации стандартом.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2012 году в Архангельской области родилось 9 детей от женщин с ВИЧ-инфекцией. Полный курс </w:t>
      </w:r>
      <w:proofErr w:type="spellStart"/>
      <w:r w:rsidRPr="000524C4">
        <w:rPr>
          <w:rFonts w:ascii="Times New Roman" w:hAnsi="Times New Roman" w:cs="Times New Roman"/>
          <w:sz w:val="28"/>
          <w:szCs w:val="28"/>
        </w:rPr>
        <w:t>химиопрофилактики</w:t>
      </w:r>
      <w:proofErr w:type="spellEnd"/>
      <w:r w:rsidRPr="000524C4">
        <w:rPr>
          <w:rFonts w:ascii="Times New Roman" w:hAnsi="Times New Roman" w:cs="Times New Roman"/>
          <w:sz w:val="28"/>
          <w:szCs w:val="28"/>
        </w:rPr>
        <w:t xml:space="preserve"> получили 8 пар мать - дитя (88,9 процента), в одном случае проведен только третий этап </w:t>
      </w:r>
      <w:proofErr w:type="spellStart"/>
      <w:r w:rsidRPr="000524C4">
        <w:rPr>
          <w:rFonts w:ascii="Times New Roman" w:hAnsi="Times New Roman" w:cs="Times New Roman"/>
          <w:sz w:val="28"/>
          <w:szCs w:val="28"/>
        </w:rPr>
        <w:t>химиопрофилактики</w:t>
      </w:r>
      <w:proofErr w:type="spellEnd"/>
      <w:r w:rsidRPr="000524C4">
        <w:rPr>
          <w:rFonts w:ascii="Times New Roman" w:hAnsi="Times New Roman" w:cs="Times New Roman"/>
          <w:sz w:val="28"/>
          <w:szCs w:val="28"/>
        </w:rPr>
        <w:t>. Показатель частоты передачи ВИЧ-инфекции от матери к ребенку в 2012 году составил 12,0 процента. Прогнозный показатель на планируемый период: 2013 год - 10,7 процента, 2014 год - 10,2 процента, 2015 год - 9,0 процента, 2016 год - 8,3 процента, 2017 год - 8,0 процента, 2018 год - 7,5 процента, 2019 год - 7,3 процента, 2020 год - 7,3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течение 2011 - 2012 годов проводилось зонирование территории </w:t>
      </w:r>
      <w:r w:rsidRPr="000524C4">
        <w:rPr>
          <w:rFonts w:ascii="Times New Roman" w:hAnsi="Times New Roman" w:cs="Times New Roman"/>
          <w:sz w:val="28"/>
          <w:szCs w:val="28"/>
        </w:rPr>
        <w:lastRenderedPageBreak/>
        <w:t>Архангельской области с организацией службы родовспоможения и детства по трехуровневому принципу.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Проведена оптимизация коечного фонда с уменьшением числа коек акушерского профиля в государственных медицинских организациях для беременных и рожениц с 347 до 332 коек, увеличением коек патологии беременности с 368 до 377.</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На I уровне оказания медицинской помощи в составе 14 акушерско-гинекологических отделений государственных медицинских организаций функционирует 55 коек для беременных и рожениц и 92 койки патологии беременности.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II уровне работает 8 межрайонных специализированных центров службы родовспоможения и детства на базе 7 многопрофильных государственных медицинских организаций и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родильный дом имени К.Н.Самойловой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- 182 койки для беременных и рожениц и 180 коек патологии беременности.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III уровне по принципу межрайонных специализированных центров функционируют 2 специализированных центра родовспоможения, имеющих в своем составе 95 коек для беременных и рожениц с </w:t>
      </w:r>
      <w:proofErr w:type="spellStart"/>
      <w:r w:rsidRPr="000524C4">
        <w:rPr>
          <w:rFonts w:ascii="Times New Roman" w:hAnsi="Times New Roman" w:cs="Times New Roman"/>
          <w:sz w:val="28"/>
          <w:szCs w:val="28"/>
        </w:rPr>
        <w:t>невынашиванием</w:t>
      </w:r>
      <w:proofErr w:type="spellEnd"/>
      <w:r w:rsidRPr="000524C4">
        <w:rPr>
          <w:rFonts w:ascii="Times New Roman" w:hAnsi="Times New Roman" w:cs="Times New Roman"/>
          <w:sz w:val="28"/>
          <w:szCs w:val="28"/>
        </w:rPr>
        <w:t xml:space="preserve"> беременности и </w:t>
      </w:r>
      <w:proofErr w:type="spellStart"/>
      <w:r w:rsidRPr="000524C4">
        <w:rPr>
          <w:rFonts w:ascii="Times New Roman" w:hAnsi="Times New Roman" w:cs="Times New Roman"/>
          <w:sz w:val="28"/>
          <w:szCs w:val="28"/>
        </w:rPr>
        <w:t>экстрагенитальной</w:t>
      </w:r>
      <w:proofErr w:type="spellEnd"/>
      <w:r w:rsidRPr="000524C4">
        <w:rPr>
          <w:rFonts w:ascii="Times New Roman" w:hAnsi="Times New Roman" w:cs="Times New Roman"/>
          <w:sz w:val="28"/>
          <w:szCs w:val="28"/>
        </w:rPr>
        <w:t xml:space="preserve"> патологией, 105 коек - для патологии беременности.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2012 году в государственных медицинских организациях II и III уровней, оказывающих медицинскую помощь по профилю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акушерство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гинекология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принято более 84 процентов всех родов.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По принципу областного перинатального центра работают 3 государственные медицинские организации, расположенные в муниципальном образовании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имеющие в своем составе медико-генетическую консультацию, 2-й этап выхаживания недоношенных, анестезиолого-реанимационный консультативно-диагностический центр акушерского, </w:t>
      </w:r>
      <w:proofErr w:type="spellStart"/>
      <w:r w:rsidRPr="000524C4">
        <w:rPr>
          <w:rFonts w:ascii="Times New Roman" w:hAnsi="Times New Roman" w:cs="Times New Roman"/>
          <w:sz w:val="28"/>
          <w:szCs w:val="28"/>
        </w:rPr>
        <w:t>неонатологического</w:t>
      </w:r>
      <w:proofErr w:type="spellEnd"/>
      <w:r w:rsidRPr="000524C4">
        <w:rPr>
          <w:rFonts w:ascii="Times New Roman" w:hAnsi="Times New Roman" w:cs="Times New Roman"/>
          <w:sz w:val="28"/>
          <w:szCs w:val="28"/>
        </w:rPr>
        <w:t xml:space="preserve"> и педиатрического профиля.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муниципальном образовании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работают по принципу городского перинатального центра 2 государственные медицинские организации - государственное учреждение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Северодвинский родильный дом</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государственных медицинских организациях, оказывающих медицинскую помощь по профилю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акушерство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гинекология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функционирует 48 коек реанимации и интенсивной терапии новорожденных, 12 коек - в 2 детских государственных медицинских организациях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166 коек патологии новорожденных и недоношенных - в государственных медицинских организациях.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Созданы межрайонные специализированные центры на базе следующих государственных медицинских организаций, в которых оказывается медицинская помощь взрослому и детскому населению прикрепленных районов: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1)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(прикрепленное население - 214,1 тыс. человек - жителей городов Котласа, Коряжмы, </w:t>
      </w:r>
      <w:proofErr w:type="spellStart"/>
      <w:r w:rsidRPr="000524C4">
        <w:rPr>
          <w:rFonts w:ascii="Times New Roman" w:hAnsi="Times New Roman" w:cs="Times New Roman"/>
          <w:sz w:val="28"/>
          <w:szCs w:val="28"/>
        </w:rPr>
        <w:t>Верхнетоемского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Вилегодского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Красноборского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Котласского</w:t>
      </w:r>
      <w:proofErr w:type="spellEnd"/>
      <w:r w:rsidRPr="000524C4">
        <w:rPr>
          <w:rFonts w:ascii="Times New Roman" w:hAnsi="Times New Roman" w:cs="Times New Roman"/>
          <w:sz w:val="28"/>
          <w:szCs w:val="28"/>
        </w:rPr>
        <w:t>, Ленского районов);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2)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Вельская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(прикрепленное население - 110,2 тыс. человек - жителей Вельского, </w:t>
      </w:r>
      <w:proofErr w:type="spellStart"/>
      <w:r w:rsidRPr="000524C4">
        <w:rPr>
          <w:rFonts w:ascii="Times New Roman" w:hAnsi="Times New Roman" w:cs="Times New Roman"/>
          <w:sz w:val="28"/>
          <w:szCs w:val="28"/>
        </w:rPr>
        <w:t>Виноградовского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Устьянского</w:t>
      </w:r>
      <w:proofErr w:type="spellEnd"/>
      <w:r w:rsidRPr="000524C4">
        <w:rPr>
          <w:rFonts w:ascii="Times New Roman" w:hAnsi="Times New Roman" w:cs="Times New Roman"/>
          <w:sz w:val="28"/>
          <w:szCs w:val="28"/>
        </w:rPr>
        <w:t xml:space="preserve"> и Шенкурского районов);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3)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Няндомская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(прикрепленное население - 101,4 тыс. человек - жителей </w:t>
      </w:r>
      <w:proofErr w:type="spellStart"/>
      <w:r w:rsidRPr="000524C4">
        <w:rPr>
          <w:rFonts w:ascii="Times New Roman" w:hAnsi="Times New Roman" w:cs="Times New Roman"/>
          <w:sz w:val="28"/>
          <w:szCs w:val="28"/>
        </w:rPr>
        <w:t>Каргопольского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Няндомского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Плесецкого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Коношского</w:t>
      </w:r>
      <w:proofErr w:type="spellEnd"/>
      <w:r w:rsidRPr="000524C4">
        <w:rPr>
          <w:rFonts w:ascii="Times New Roman" w:hAnsi="Times New Roman" w:cs="Times New Roman"/>
          <w:sz w:val="28"/>
          <w:szCs w:val="28"/>
        </w:rPr>
        <w:t xml:space="preserve"> районов);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4)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Северодвинская городская больница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(прикрепленное население - 254,0 тыс. человек - жителей г. Северодвинска, Онежского, Приморского, Холмогорского районов);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5)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Карпогорская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(прикрепленное население - 43,6 тыс. человек - жителей Лешуконского, Мезенского, </w:t>
      </w:r>
      <w:proofErr w:type="spellStart"/>
      <w:r w:rsidRPr="000524C4">
        <w:rPr>
          <w:rFonts w:ascii="Times New Roman" w:hAnsi="Times New Roman" w:cs="Times New Roman"/>
          <w:sz w:val="28"/>
          <w:szCs w:val="28"/>
        </w:rPr>
        <w:t>Пинежского</w:t>
      </w:r>
      <w:proofErr w:type="spellEnd"/>
      <w:r w:rsidRPr="000524C4">
        <w:rPr>
          <w:rFonts w:ascii="Times New Roman" w:hAnsi="Times New Roman" w:cs="Times New Roman"/>
          <w:sz w:val="28"/>
          <w:szCs w:val="28"/>
        </w:rPr>
        <w:t xml:space="preserve"> районов).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Определена маршрутизация пациентов в межрайонные центры в соответствии с зонами ответственности.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Медицинская помощь детям, в том числе специализированная, оказывается в 2 самостоятельных детских государственных медицинских организациях, где функционируют специализированные койки для детей: эндокринологические, ревматологические, хирургические, </w:t>
      </w:r>
      <w:proofErr w:type="spellStart"/>
      <w:r w:rsidRPr="000524C4">
        <w:rPr>
          <w:rFonts w:ascii="Times New Roman" w:hAnsi="Times New Roman" w:cs="Times New Roman"/>
          <w:sz w:val="28"/>
          <w:szCs w:val="28"/>
        </w:rPr>
        <w:t>травматолого-ортопедические</w:t>
      </w:r>
      <w:proofErr w:type="spellEnd"/>
      <w:r w:rsidRPr="000524C4">
        <w:rPr>
          <w:rFonts w:ascii="Times New Roman" w:hAnsi="Times New Roman" w:cs="Times New Roman"/>
          <w:sz w:val="28"/>
          <w:szCs w:val="28"/>
        </w:rPr>
        <w:t xml:space="preserve">, урологические, офтальмологические, в том числе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(мощностью 406 коек)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(мощностью 251 койка). В 24 муниципальных образованиях первичная медико-санитарная помощь, в том числе стационарная, организована в составе многопрофильных медицинских организаций, имеющих педиатрические отделения соматического профиля, в 15 государственных медицинских организациях функционируют инфекционные койки для детей, амбулаторно-поликлиническая медицинская помощь оказывается в 45 педиатрических отделениях (кабинетах).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2009 году функционировало 1572 койки педиатрического профиля, из них 713 - в составе детских государственных медицинских организаций. Общее число коек дневного стационара в 2009 - 2010 годах - 211. В целях оптимизации и повышения эффективности их работы количество педиатрических коек уменьшено в 2012 году до 1414 коек. Средняя занятость коек детских государственных медицинских организаций составила в 2010 году 313 дней, в 2012 году - 290 дней. Средняя продолжительность пребывания ребенка на койке снизилась с 11,3 в 2010 году до 10,4 в 2012 </w:t>
      </w:r>
      <w:r w:rsidRPr="000524C4">
        <w:rPr>
          <w:rFonts w:ascii="Times New Roman" w:hAnsi="Times New Roman" w:cs="Times New Roman"/>
          <w:sz w:val="28"/>
          <w:szCs w:val="28"/>
        </w:rPr>
        <w:lastRenderedPageBreak/>
        <w:t xml:space="preserve">году. Снижение занятости коек и длительности пребывания достигнуто за счет </w:t>
      </w:r>
      <w:proofErr w:type="spellStart"/>
      <w:r w:rsidRPr="000524C4">
        <w:rPr>
          <w:rFonts w:ascii="Times New Roman" w:hAnsi="Times New Roman" w:cs="Times New Roman"/>
          <w:sz w:val="28"/>
          <w:szCs w:val="28"/>
        </w:rPr>
        <w:t>стационарозамещающих</w:t>
      </w:r>
      <w:proofErr w:type="spellEnd"/>
      <w:r w:rsidRPr="000524C4">
        <w:rPr>
          <w:rFonts w:ascii="Times New Roman" w:hAnsi="Times New Roman" w:cs="Times New Roman"/>
          <w:sz w:val="28"/>
          <w:szCs w:val="28"/>
        </w:rPr>
        <w:t xml:space="preserve"> технологий.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Санаторно-курортное лечение детей осуществляется в 4 санаторно-курортных организациях в Архангельской области, в том числе в 1 специализированном туберкулезном санатории для детей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Детский туберкулезный санаторий имени М.Н.Фаворской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в 4 домах ребенка (из них 3 государственных специализированных дома ребенка) на 430 мест для детей в возрасте до 4 лет.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целях увеличения объемов и повышения доступности амбулаторно-поликлинической помощи продолжается целенаправленная работа по развитию дневных стационаров, стационаров на дому, центров амбулаторной хирургии, общей врачебной практики. Продолжается работа по разукрупнению участков и приведению их в соответствие с действующими нормативами.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Постоянно развиваются выездные формы работы. В рамках </w:t>
      </w:r>
      <w:hyperlink r:id="rId111"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приобретено 6 передвижных лечебно-профилактических модулей. Проводятся телемедицинские консультации. Планируется дальнейшее развитие выездных форм работы, в том числе оказание медицинской помощи детям и оказание специализированной медицинской помощи, обеспечение работы передвижных стоматологических кабинетов, мобильного центра здоровья, кабинета спортивной медицины.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Имеет место неудовлетворенность населения в части оказания медицинской помощи матерям и детям. Причины неудовлетворенности чаще всего связаны с низкой укомплектованностью кадрами педиатрической службы, нарушениями деонтологии, допущенными медицинскими работниками. Сложившаяся ситуация требует новых подходов в организации первичной медицинской помощи детскому населению.</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Архангельской области в эксплуатации находится 390 зданий государственных медицинских организаций, 20 процентов из них построены по типовым или индивидуальным проектам,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 целью совершенствования оказания педиатрической помощи и укрепления материально-технической базы государственных медицинских организаций в 2011 - 2012 годах проведены мероприятия: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1) завершение строительства объекта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Поликлиника на 375 посещений в смену в п. Плесецк Архангельской области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Плесецкая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составе с детским поликлиническим отделением и женской консультацией);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 xml:space="preserve">2) капитальный ремонт педиатрических отделений следующих государственных медицинских организаций: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(амбулаторно-поликлиническое отделение),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(детский корпус центра инфекционных болезней), государственное бюджетное учреждение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Специализированный дом ребенка для детей с поражением центральной нервной системы и нарушением психики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Специализированный дом ребенка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государственное бюджетное учреждение здравоохранения Архангельской области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Каргопольская</w:t>
      </w:r>
      <w:proofErr w:type="spellEnd"/>
      <w:r w:rsidRPr="000524C4">
        <w:rPr>
          <w:rFonts w:ascii="Times New Roman" w:hAnsi="Times New Roman" w:cs="Times New Roman"/>
          <w:sz w:val="28"/>
          <w:szCs w:val="28"/>
        </w:rPr>
        <w:t xml:space="preserve">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(детское отделение),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(инфекционное отделение),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Новодвинская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(детское отделение).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ВМП детскому населению на территории Архангельской области оказывается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по профилям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неонатология и детская хирургия в период новорожденности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урология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Для оказания ВМП по другим профилям и при необходимости специализированной помощи дети направляются в федеральные медицинские организации. В 2012 году в федеральных медицинских организациях получили ВМП 103 ребенка.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Для достижения результативности мероприятий по профилактике абортов в Архангельской области в 2011 - 2012 годах создано 8 центров медико-социальной поддержки беременных, оказавшихся в трудной жизненной ситуации.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Реализация мероприятий по развитию пренатальной диагностики, совершенствованию медицинской помощи в отделениях реанимации и интенсивной терапии новорожденных, патологии новорожденных и недоношенных детей, совершенствованию медицинской помощи женщинам в период беременности, родов и послеродовом периоде, детям-инвалидам, специализированной медицинской помощи в детских больницах должна быть продолжена в рамках настоящей государственной программы.</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2.15.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 Совершенствование медицинской помощи женщинам и детям.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Архангельской области функционирует трехуровневая система оказания акушерско-гинекологической и </w:t>
      </w:r>
      <w:proofErr w:type="spellStart"/>
      <w:r w:rsidRPr="000524C4">
        <w:rPr>
          <w:rFonts w:ascii="Times New Roman" w:hAnsi="Times New Roman" w:cs="Times New Roman"/>
          <w:sz w:val="28"/>
          <w:szCs w:val="28"/>
        </w:rPr>
        <w:t>неонатологической</w:t>
      </w:r>
      <w:proofErr w:type="spellEnd"/>
      <w:r w:rsidRPr="000524C4">
        <w:rPr>
          <w:rFonts w:ascii="Times New Roman" w:hAnsi="Times New Roman" w:cs="Times New Roman"/>
          <w:sz w:val="28"/>
          <w:szCs w:val="28"/>
        </w:rPr>
        <w:t xml:space="preserve"> помощи. Архангельская область включена в федеральную программу развития сети перинатальных центров. Завершение строительства центра на 130 коек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позволит повысить концентрацию женщин с </w:t>
      </w:r>
      <w:proofErr w:type="spellStart"/>
      <w:r w:rsidRPr="000524C4">
        <w:rPr>
          <w:rFonts w:ascii="Times New Roman" w:hAnsi="Times New Roman" w:cs="Times New Roman"/>
          <w:sz w:val="28"/>
          <w:szCs w:val="28"/>
        </w:rPr>
        <w:t>экстрагенитальной</w:t>
      </w:r>
      <w:proofErr w:type="spellEnd"/>
      <w:r w:rsidRPr="000524C4">
        <w:rPr>
          <w:rFonts w:ascii="Times New Roman" w:hAnsi="Times New Roman" w:cs="Times New Roman"/>
          <w:sz w:val="28"/>
          <w:szCs w:val="28"/>
        </w:rPr>
        <w:t xml:space="preserve"> патологией на </w:t>
      </w:r>
      <w:proofErr w:type="spellStart"/>
      <w:r w:rsidRPr="000524C4">
        <w:rPr>
          <w:rFonts w:ascii="Times New Roman" w:hAnsi="Times New Roman" w:cs="Times New Roman"/>
          <w:sz w:val="28"/>
          <w:szCs w:val="28"/>
        </w:rPr>
        <w:t>родоразрешение</w:t>
      </w:r>
      <w:proofErr w:type="spellEnd"/>
      <w:r w:rsidRPr="000524C4">
        <w:rPr>
          <w:rFonts w:ascii="Times New Roman" w:hAnsi="Times New Roman" w:cs="Times New Roman"/>
          <w:sz w:val="28"/>
          <w:szCs w:val="28"/>
        </w:rPr>
        <w:t xml:space="preserve"> из районов Архангельской области </w:t>
      </w:r>
      <w:proofErr w:type="spellStart"/>
      <w:r w:rsidRPr="000524C4">
        <w:rPr>
          <w:rFonts w:ascii="Times New Roman" w:hAnsi="Times New Roman" w:cs="Times New Roman"/>
          <w:sz w:val="28"/>
          <w:szCs w:val="28"/>
        </w:rPr>
        <w:t>области</w:t>
      </w:r>
      <w:proofErr w:type="spellEnd"/>
      <w:r w:rsidRPr="000524C4">
        <w:rPr>
          <w:rFonts w:ascii="Times New Roman" w:hAnsi="Times New Roman" w:cs="Times New Roman"/>
          <w:sz w:val="28"/>
          <w:szCs w:val="28"/>
        </w:rPr>
        <w:t xml:space="preserve"> с 54 до 85 процентов, минимизировать количество маломощных стационаров 1 и 2 </w:t>
      </w:r>
      <w:r w:rsidRPr="000524C4">
        <w:rPr>
          <w:rFonts w:ascii="Times New Roman" w:hAnsi="Times New Roman" w:cs="Times New Roman"/>
          <w:sz w:val="28"/>
          <w:szCs w:val="28"/>
        </w:rPr>
        <w:lastRenderedPageBreak/>
        <w:t>групп, улучшить условия пребывания беременных и рожениц, снизить риски внутрибольничной инфекции, а также перинатальные потери, в том числе за счет повышения мотивации медицинского персонала к работе в современных условиях.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целях оптимизации коечного фонда в 2013 году запланирован перевод 9 коек для беременных и рожениц и 14 коек патологии беременности из учреждений родовспоможения 1 и 2 групп в койки для беременных и рожениц в учреждениях родовспоможения 3 группы, что позволит распределить нагрузку на 3 государственные медицинские организации в городе Архангельске и привести к нормативу показатель средней работы акушерской койки (от 293 койко-дней в 2012 году до 280 койко-дней в 2020 году).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Учитывая прогнозное снижение числа родов к 2020 году, на территории Архангельской области (2012 год - 14 762, 2020 год - 9255) проводится работа по повышению мотивации семей к рождению третьего и более детей в семье, а также планируется для оптимизации маршрутизации беременных постепенное перепрофилирование акушерских коек в койки сестринского ухода для беременных с 6 коек, открытых на базе учреждения родовспоможения 2-й группы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Архангельская городская клиническая больница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7</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до 15 коек и 11 коек на базе 4 межрайонных центров родовспоможения к 2020 году. Мероприятия по развитию </w:t>
      </w:r>
      <w:proofErr w:type="spellStart"/>
      <w:r w:rsidRPr="000524C4">
        <w:rPr>
          <w:rFonts w:ascii="Times New Roman" w:hAnsi="Times New Roman" w:cs="Times New Roman"/>
          <w:sz w:val="28"/>
          <w:szCs w:val="28"/>
        </w:rPr>
        <w:t>стационарзамещающих</w:t>
      </w:r>
      <w:proofErr w:type="spellEnd"/>
      <w:r w:rsidRPr="000524C4">
        <w:rPr>
          <w:rFonts w:ascii="Times New Roman" w:hAnsi="Times New Roman" w:cs="Times New Roman"/>
          <w:sz w:val="28"/>
          <w:szCs w:val="28"/>
        </w:rPr>
        <w:t xml:space="preserve"> форм не представлены в связи с соответствием объема коечного фонда Архангельской области нормативу по данному профилю.</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 2011 - 2012 годы приведен к нормативу фонд коек реанимации новорожденных - 60 коек (48 коек в учреждениях родовспоможения и 12 на базе детских государственных медицинских организаций), коек патологии новорожденных - 162 койки (91 койка на базе детских государственных медицинских организаций и 71 койка в составе многопрофильных стационаров и родильных домов).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2017 - 2018 годах запланировано строительство нового лечебно-диагностического корпуса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что позволит расширить отделение реанимации новорожденных с 9 коек до 15 коек, организовать отделение второго этапа выхаживания детей, родившихся с экстремально низкой массой тела, на 30 коек, разместить высокотехнологичное оборудование, расширить возможности реабилитационной и восстановительной терапии для детей, родившихся с экстремально низкой массой тела.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оказания медицинской помощи в соответствии с </w:t>
      </w:r>
      <w:hyperlink r:id="rId112" w:history="1">
        <w:r w:rsidRPr="000524C4">
          <w:rPr>
            <w:rFonts w:ascii="Times New Roman" w:hAnsi="Times New Roman" w:cs="Times New Roman"/>
            <w:sz w:val="28"/>
            <w:szCs w:val="28"/>
          </w:rPr>
          <w:t>Порядком</w:t>
        </w:r>
      </w:hyperlink>
      <w:r w:rsidRPr="000524C4">
        <w:rPr>
          <w:rFonts w:ascii="Times New Roman" w:hAnsi="Times New Roman" w:cs="Times New Roman"/>
          <w:sz w:val="28"/>
          <w:szCs w:val="28"/>
        </w:rPr>
        <w:t xml:space="preserve"> оказания медицинской помощи по профилю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акушерство и гинекология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572н, необходим следующий объем финансирования: для государственных медицинских организаций первой </w:t>
      </w:r>
      <w:r w:rsidRPr="000524C4">
        <w:rPr>
          <w:rFonts w:ascii="Times New Roman" w:hAnsi="Times New Roman" w:cs="Times New Roman"/>
          <w:sz w:val="28"/>
          <w:szCs w:val="28"/>
        </w:rPr>
        <w:lastRenderedPageBreak/>
        <w:t>группы - 27 320,0 тыс. рублей, для государственных медицинских организаций второй группы - 144 700,0 тыс. рублей, для государственных медицинских организаций третьей группы - 90 980,0 тыс.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реализации мероприятий по выхаживанию новорожденных с низкой и экстремально низкой массой тела и в целях обеспечения </w:t>
      </w:r>
      <w:hyperlink r:id="rId113" w:history="1">
        <w:r w:rsidRPr="000524C4">
          <w:rPr>
            <w:rFonts w:ascii="Times New Roman" w:hAnsi="Times New Roman" w:cs="Times New Roman"/>
            <w:sz w:val="28"/>
            <w:szCs w:val="28"/>
          </w:rPr>
          <w:t>Порядка</w:t>
        </w:r>
      </w:hyperlink>
      <w:r w:rsidRPr="000524C4">
        <w:rPr>
          <w:rFonts w:ascii="Times New Roman" w:hAnsi="Times New Roman" w:cs="Times New Roman"/>
          <w:sz w:val="28"/>
          <w:szCs w:val="28"/>
        </w:rPr>
        <w:t xml:space="preserve"> оказания медицинской помощи по профилю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неонатология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утвержденного приказом Министерства здравоохранения Российской Федерации от 15 ноября 2012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921н, предусматривается приобретение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в государственных медицинских организациях (количество единиц оборудования для медицинских организаций первой группы - 65, на общую сумму - 32 397,0 тыс. рублей, для медицинских организаций второй группы - 42 единицы оборудования, на общую сумму - 10 965,0 тыс.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Развитие специализированной медицинской помощи детям будет осуществляться в соответствии с порядками оказания медицинской помощи детям, утверждаемыми приказами Министерства здравоохранения Российской Федерации. Число сертифицированных специалистов урологов-андрологов предполагается увеличить до 10 специалистов в 2014 году за счет первичной переподготовки, в том числе 6 детских хирургов, подготовка 3 детских эндокринологов обеспечит потребность в рамках нормативов (1 на 20 000 детского населения), кадровые вопросы по кардиоревматологической помощи будут решены с участием специалистов федеральных медицинских организаций в Архангельской области и ФГБОУ ВО СГМУ (г. Архангельск) Минздрава России.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связи с увеличением числа выживших детей, родившихся с экстремально низкой массой тела, возросло количество детей с ретинопатией недоношенных, особенно с тяжелым течением пролиферативного процесса. Для оказания офтальмологической помощи недоношенным детям необходимо оснащение офтальмологическим диагностическим и лазерным оборудованием Северного детского офтальмологического центра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клиническая офтальмологическая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(педиатрической </w:t>
      </w:r>
      <w:proofErr w:type="spellStart"/>
      <w:r w:rsidRPr="000524C4">
        <w:rPr>
          <w:rFonts w:ascii="Times New Roman" w:hAnsi="Times New Roman" w:cs="Times New Roman"/>
          <w:sz w:val="28"/>
          <w:szCs w:val="28"/>
        </w:rPr>
        <w:t>ретинальной</w:t>
      </w:r>
      <w:proofErr w:type="spellEnd"/>
      <w:r w:rsidRPr="000524C4">
        <w:rPr>
          <w:rFonts w:ascii="Times New Roman" w:hAnsi="Times New Roman" w:cs="Times New Roman"/>
          <w:sz w:val="28"/>
          <w:szCs w:val="28"/>
        </w:rPr>
        <w:t xml:space="preserve"> камерой, офтальмологическим лазерным аппаратом, бинокулярным офтальмоскопом, ультразвуковым аппаратом А/В сканером, оптическим когерентным томографом) и государственных медицинских организаций офтальмологическими лазерными аппаратами, бинокулярными офтальмоскопами. Планируется оснащение современным оборудованием Северного детского офтальмологического центра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клиническая офтальмологическая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для оказания специализированной медицинской помощи детскому населению в связи с сохраняющимся значительным уровнем заболеваемости детей по классу болезней глаза и его придаточного аппарата (второе место в структуре заболеваемости подростков 15 - 17 лет, третье место - детей от 0 до 14 лет).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 xml:space="preserve">В целях повышения качества оказания медицинской помощи детям в условиях стационара внедрены стандарты по заболеваниям, определяющим высокий уровень патологии при беременности и младенческой смертности: привычном </w:t>
      </w:r>
      <w:proofErr w:type="spellStart"/>
      <w:r w:rsidRPr="000524C4">
        <w:rPr>
          <w:rFonts w:ascii="Times New Roman" w:hAnsi="Times New Roman" w:cs="Times New Roman"/>
          <w:sz w:val="28"/>
          <w:szCs w:val="28"/>
        </w:rPr>
        <w:t>невынашивании</w:t>
      </w:r>
      <w:proofErr w:type="spellEnd"/>
      <w:r w:rsidRPr="000524C4">
        <w:rPr>
          <w:rFonts w:ascii="Times New Roman" w:hAnsi="Times New Roman" w:cs="Times New Roman"/>
          <w:sz w:val="28"/>
          <w:szCs w:val="28"/>
        </w:rPr>
        <w:t xml:space="preserve"> беременности, отеках, протеинурии и гипертензивных расстройствах у беременных и в послеродовом периоде, при врожденной аномалии системы кровообращении, бактериальном сепсисе новорожденных, врожденной пневмонии, дистресс-синдроме у новорожденных, бронхиальной астме у детей, острой пневмонии, артериальной гипертонии, переломах костей у детей. В дальнейшем планируется расширение перечня внедренных стандартов медицинской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Вместе с тем для организации оказания медицинской помощи детям, развития современных эффективных методов диагностики и лечения необходимо дооснащение государственных медицинских организаций оборудованием и мебелью. Для оснащения всех государственных медицинских организаций в соответствии с порядками оказания медицинской помощи в сфере родовспоможения и оказания медицинской помощи детям необходимо 5952 единицы медицинского оборудования.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обеспечения стандартов оснащения при оказании медицинской помощи детям предполагается приобретение оборудования 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целью обеспечения стандартов оснащения при оказании медицинской помощи детям.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Во исполнение </w:t>
      </w:r>
      <w:hyperlink r:id="rId114" w:history="1">
        <w:r w:rsidRPr="000524C4">
          <w:rPr>
            <w:rFonts w:ascii="Times New Roman" w:hAnsi="Times New Roman" w:cs="Times New Roman"/>
            <w:sz w:val="28"/>
            <w:szCs w:val="28"/>
          </w:rPr>
          <w:t>Порядка</w:t>
        </w:r>
      </w:hyperlink>
      <w:r w:rsidRPr="000524C4">
        <w:rPr>
          <w:rFonts w:ascii="Times New Roman" w:hAnsi="Times New Roman" w:cs="Times New Roman"/>
          <w:sz w:val="28"/>
          <w:szCs w:val="28"/>
        </w:rPr>
        <w:t xml:space="preserve"> оказания медицинской помощи по профилю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детская онкология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утвержденного приказом Министерства здравоохранения Российской Федерации от 31 октября 2012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560н, предусмотрено оснащение диагностическим и лечебным оборудованием отделения онкологии и химиотерапии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проводится установка инсулиновых помп. В 2012 году установлено 6 помп. В дальнейшем планируется продолжить использование данного вида медицинской помощи. Потребность в помповой инсулинотерапии для детского населения - не более 10 помп в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оптимизации службы неотложной и скорой медицинской помощи, снижения уровня госпитализации детского населения в качестве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пилотных проектов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2012 году на базе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городская детская поликлиника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городская детская поликлиника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созданы отделения неотложной помощи в соответствии с требованиями </w:t>
      </w:r>
      <w:hyperlink r:id="rId115" w:history="1">
        <w:r w:rsidRPr="000524C4">
          <w:rPr>
            <w:rFonts w:ascii="Times New Roman" w:hAnsi="Times New Roman" w:cs="Times New Roman"/>
            <w:sz w:val="28"/>
            <w:szCs w:val="28"/>
          </w:rPr>
          <w:t>приказа</w:t>
        </w:r>
      </w:hyperlink>
      <w:r w:rsidRPr="000524C4">
        <w:rPr>
          <w:rFonts w:ascii="Times New Roman" w:hAnsi="Times New Roman" w:cs="Times New Roman"/>
          <w:sz w:val="28"/>
          <w:szCs w:val="28"/>
        </w:rPr>
        <w:t xml:space="preserve"> Министерства здравоохранения и социального развития Российской Федерации от 23 января 2007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56 </w:t>
      </w:r>
      <w:r w:rsidR="00AB6753" w:rsidRPr="000524C4">
        <w:rPr>
          <w:rFonts w:ascii="Times New Roman" w:hAnsi="Times New Roman" w:cs="Times New Roman"/>
          <w:sz w:val="28"/>
          <w:szCs w:val="28"/>
        </w:rPr>
        <w:lastRenderedPageBreak/>
        <w:t>«</w:t>
      </w:r>
      <w:r w:rsidRPr="000524C4">
        <w:rPr>
          <w:rFonts w:ascii="Times New Roman" w:hAnsi="Times New Roman" w:cs="Times New Roman"/>
          <w:sz w:val="28"/>
          <w:szCs w:val="28"/>
        </w:rPr>
        <w:t>Об утверждении примерного порядка организации деятельности и структуры детской поликлиники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распространением опыта с 2013 года во все муниципальные образования.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Жителям Архангельской области, страдающим бесплодием, обусловленным </w:t>
      </w:r>
      <w:proofErr w:type="spellStart"/>
      <w:r w:rsidRPr="000524C4">
        <w:rPr>
          <w:rFonts w:ascii="Times New Roman" w:hAnsi="Times New Roman" w:cs="Times New Roman"/>
          <w:sz w:val="28"/>
          <w:szCs w:val="28"/>
        </w:rPr>
        <w:t>трубно-перитонеальным</w:t>
      </w:r>
      <w:proofErr w:type="spellEnd"/>
      <w:r w:rsidRPr="000524C4">
        <w:rPr>
          <w:rFonts w:ascii="Times New Roman" w:hAnsi="Times New Roman" w:cs="Times New Roman"/>
          <w:sz w:val="28"/>
          <w:szCs w:val="28"/>
        </w:rPr>
        <w:t xml:space="preserve"> фактором, с мая 2013 года планируется оказание медицинской помощи с использованием методов вспомогательных репродуктивных технологий (ЭКО) на базе ООО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Центр ЭКО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 в том числе на базе областного перинатального центра.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настоящее время в Архангельской области совершенствуются дистанционные и выездные формы оказания медицинской помощи женщинам и новорожденным. Созданы и функционируют два реанимационно-консультационных центра: один - для беременных, рожениц и родильниц, в том числе с </w:t>
      </w:r>
      <w:proofErr w:type="spellStart"/>
      <w:r w:rsidRPr="000524C4">
        <w:rPr>
          <w:rFonts w:ascii="Times New Roman" w:hAnsi="Times New Roman" w:cs="Times New Roman"/>
          <w:sz w:val="28"/>
          <w:szCs w:val="28"/>
        </w:rPr>
        <w:t>экстрагенитальной</w:t>
      </w:r>
      <w:proofErr w:type="spellEnd"/>
      <w:r w:rsidRPr="000524C4">
        <w:rPr>
          <w:rFonts w:ascii="Times New Roman" w:hAnsi="Times New Roman" w:cs="Times New Roman"/>
          <w:sz w:val="28"/>
          <w:szCs w:val="28"/>
        </w:rPr>
        <w:t xml:space="preserve"> патологией, аномалиями родовой деятельности и послеродовыми осложнениями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второй - для детей и новорожденных с экстремально низкой массой тела (далее - ЭНМТ), нуждающихся в реанимационных мероприятиях и оказании высококвалифицированной и специализированной медицинской помощи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Все реанимационно-консультационные центры оснащены оборудованием для оказания телемедицинских консультаций.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функционирует дистанционный реанимационно-консультационный центр, который осуществляет консультационные, дистанционные и выездные формы оказания медицинской помощи в отдаленные от города Архангельска районы Архангельской области (юг, юго-запад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реализации данного мероприятия в 2014 - 2015 годах планируется дооснащение медицинским оборудованием бригад санитарной авиации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(реанимационных акушерских, </w:t>
      </w:r>
      <w:proofErr w:type="spellStart"/>
      <w:r w:rsidRPr="000524C4">
        <w:rPr>
          <w:rFonts w:ascii="Times New Roman" w:hAnsi="Times New Roman" w:cs="Times New Roman"/>
          <w:sz w:val="28"/>
          <w:szCs w:val="28"/>
        </w:rPr>
        <w:t>неонатологических</w:t>
      </w:r>
      <w:proofErr w:type="spellEnd"/>
      <w:r w:rsidRPr="000524C4">
        <w:rPr>
          <w:rFonts w:ascii="Times New Roman" w:hAnsi="Times New Roman" w:cs="Times New Roman"/>
          <w:sz w:val="28"/>
          <w:szCs w:val="28"/>
        </w:rPr>
        <w:t>), что обеспечит условия транспортировки ежегодно 200 беременных, 300 детей различного возраста, в том числе новорожденных. Также предполагается дооснащение оборудованием существующих выездных реанимационных автомобильных бригад и развитие выездных форм оказания медицинской помощи, в том числе беременным, роженицам, родильницам и новорожденным (на базе межрайонных центров родовспоможения и детства - реанимационные автомобильные бригады).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государственном бюджетном учреждении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Архангельская детская стоматологическая </w:t>
      </w:r>
      <w:r w:rsidRPr="000524C4">
        <w:rPr>
          <w:rFonts w:ascii="Times New Roman" w:hAnsi="Times New Roman" w:cs="Times New Roman"/>
          <w:sz w:val="28"/>
          <w:szCs w:val="28"/>
        </w:rPr>
        <w:lastRenderedPageBreak/>
        <w:t>поликлиника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запланировано проведение мероприятий по оснащению анестезиологического кабинета для создания условий для санации полости рта под общим обезболиванием детям, в том числе с психоневрологической патологией.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 целью обеспечения безопасности пребывания воспитанников будут установлены шлагбаумы и видеокамеры наблюдения (в 4 государственных медицинских организациях).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2. Обеспечение проведения </w:t>
      </w:r>
      <w:proofErr w:type="spellStart"/>
      <w:r w:rsidRPr="000524C4">
        <w:rPr>
          <w:rFonts w:ascii="Times New Roman" w:hAnsi="Times New Roman" w:cs="Times New Roman"/>
          <w:sz w:val="28"/>
          <w:szCs w:val="28"/>
        </w:rPr>
        <w:t>аудиологического</w:t>
      </w:r>
      <w:proofErr w:type="spellEnd"/>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неонатального</w:t>
      </w:r>
      <w:proofErr w:type="spellEnd"/>
      <w:r w:rsidRPr="000524C4">
        <w:rPr>
          <w:rFonts w:ascii="Times New Roman" w:hAnsi="Times New Roman" w:cs="Times New Roman"/>
          <w:sz w:val="28"/>
          <w:szCs w:val="28"/>
        </w:rPr>
        <w:t xml:space="preserve"> скрининга.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Планируется проведение мероприятий по закупке оборудования и расходных материалов для </w:t>
      </w:r>
      <w:proofErr w:type="spellStart"/>
      <w:r w:rsidRPr="000524C4">
        <w:rPr>
          <w:rFonts w:ascii="Times New Roman" w:hAnsi="Times New Roman" w:cs="Times New Roman"/>
          <w:sz w:val="28"/>
          <w:szCs w:val="28"/>
        </w:rPr>
        <w:t>аудиологического</w:t>
      </w:r>
      <w:proofErr w:type="spellEnd"/>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неонатального</w:t>
      </w:r>
      <w:proofErr w:type="spellEnd"/>
      <w:r w:rsidRPr="000524C4">
        <w:rPr>
          <w:rFonts w:ascii="Times New Roman" w:hAnsi="Times New Roman" w:cs="Times New Roman"/>
          <w:sz w:val="28"/>
          <w:szCs w:val="28"/>
        </w:rPr>
        <w:t xml:space="preserve"> скрининга в государственных медицинских организациях в рамках реализации соответствующего соглашения между Правительством Архангельской области и Министерством здравоохранения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При всех выявленных при проведении скрининга заболеваниях проводится уточняющая диагностика, дети поставлены на диспансерный учет, проводится лечение.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Своевременно начатое лечение позволяет в будущем создать больному ребенку возможности и условия для нормального развития, получения образования, профессиональной подготовки, последующего трудоустройства и полноценной жизни.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проведения неонатального скрининга в 2012 году обследовано 13 755 новорожденных на врожденный гипотиреоз (у 5 детей диагноз подтвержден), </w:t>
      </w:r>
      <w:proofErr w:type="spellStart"/>
      <w:r w:rsidRPr="000524C4">
        <w:rPr>
          <w:rFonts w:ascii="Times New Roman" w:hAnsi="Times New Roman" w:cs="Times New Roman"/>
          <w:sz w:val="28"/>
          <w:szCs w:val="28"/>
        </w:rPr>
        <w:t>фенилкетонурию</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муковисцидоз</w:t>
      </w:r>
      <w:proofErr w:type="spellEnd"/>
      <w:r w:rsidRPr="000524C4">
        <w:rPr>
          <w:rFonts w:ascii="Times New Roman" w:hAnsi="Times New Roman" w:cs="Times New Roman"/>
          <w:sz w:val="28"/>
          <w:szCs w:val="28"/>
        </w:rPr>
        <w:t xml:space="preserve">, адреногенитальный синдром, </w:t>
      </w:r>
      <w:proofErr w:type="spellStart"/>
      <w:r w:rsidRPr="000524C4">
        <w:rPr>
          <w:rFonts w:ascii="Times New Roman" w:hAnsi="Times New Roman" w:cs="Times New Roman"/>
          <w:sz w:val="28"/>
          <w:szCs w:val="28"/>
        </w:rPr>
        <w:t>галактоземию</w:t>
      </w:r>
      <w:proofErr w:type="spellEnd"/>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Всего за 2012 год на II этапе </w:t>
      </w:r>
      <w:proofErr w:type="spellStart"/>
      <w:r w:rsidRPr="000524C4">
        <w:rPr>
          <w:rFonts w:ascii="Times New Roman" w:hAnsi="Times New Roman" w:cs="Times New Roman"/>
          <w:sz w:val="28"/>
          <w:szCs w:val="28"/>
        </w:rPr>
        <w:t>аудиологического</w:t>
      </w:r>
      <w:proofErr w:type="spellEnd"/>
      <w:r w:rsidRPr="000524C4">
        <w:rPr>
          <w:rFonts w:ascii="Times New Roman" w:hAnsi="Times New Roman" w:cs="Times New Roman"/>
          <w:sz w:val="28"/>
          <w:szCs w:val="28"/>
        </w:rPr>
        <w:t xml:space="preserve"> скрининга обследовано 5888 детей, из них с нарушением слуха выявлено 12. В результате проведения </w:t>
      </w:r>
      <w:proofErr w:type="spellStart"/>
      <w:r w:rsidRPr="000524C4">
        <w:rPr>
          <w:rFonts w:ascii="Times New Roman" w:hAnsi="Times New Roman" w:cs="Times New Roman"/>
          <w:sz w:val="28"/>
          <w:szCs w:val="28"/>
        </w:rPr>
        <w:t>аудиологического</w:t>
      </w:r>
      <w:proofErr w:type="spellEnd"/>
      <w:r w:rsidRPr="000524C4">
        <w:rPr>
          <w:rFonts w:ascii="Times New Roman" w:hAnsi="Times New Roman" w:cs="Times New Roman"/>
          <w:sz w:val="28"/>
          <w:szCs w:val="28"/>
        </w:rPr>
        <w:t xml:space="preserve"> скрининга создается регистр детей с врожденной глухотой и тугоухостью, подлежащих диспансерному наблюдению и последующему отбору на оказание ВМП - операции кохлеарной имплантации.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3. Обеспечение полноценным питанием беременных женщин, кормящих матерей и детей в возрасте до трех лет.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мероприятия осуществляется приобретение продуктов питания по назначению врача для беременных женщин, кормящих матерей и детей в возрасте до трех лет в соответствии с </w:t>
      </w:r>
      <w:hyperlink r:id="rId116" w:history="1">
        <w:r w:rsidRPr="000524C4">
          <w:rPr>
            <w:rFonts w:ascii="Times New Roman" w:hAnsi="Times New Roman" w:cs="Times New Roman"/>
            <w:sz w:val="28"/>
            <w:szCs w:val="28"/>
          </w:rPr>
          <w:t>постановлением</w:t>
        </w:r>
      </w:hyperlink>
      <w:r w:rsidRPr="000524C4">
        <w:rPr>
          <w:rFonts w:ascii="Times New Roman" w:hAnsi="Times New Roman" w:cs="Times New Roman"/>
          <w:sz w:val="28"/>
          <w:szCs w:val="28"/>
        </w:rPr>
        <w:t xml:space="preserve"> Правительства Архангельской области от 27 декабря 2011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507-пп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утверждении Порядка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по заключению врачей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4. Развитие пренатальной диагностики нарушений развития ребенка.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мероприятия запланировано:</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приобретение аппаратов УЗИ-диагностики с высокой разрешающей способностью для оснащения межрайонных кабинетов пренатальной диагностики нарушений развития ребенка на базе межрайонных центров родовспоможения, что позволит увеличить за 3 года обеспечение беременных скринингом от 30 до 80 процентов;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открытие цитогенетической лаборатории на базе медико-генетической консультации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оснащение ее оборудованием, что обеспечит выполнение стандарта обследования, позволит ежегодно выявить около 140 случаев высокого риска врожденных нарушений развития ребенка;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оснащение патологоанатомического отделения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оборудованием для диагностики врожденных нарушений развития ребенка с целью подтверждения результатов пренатальной, в том числе инвазивной, дородовой диагностики врожденных нарушений развития ребенка, что позволит ежегодно диагностировать до 30 случаев врожденных пороков развития.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реализации данного мероприятия необходимо приобретение до 2020 года 10 единиц оборудования общей стоимостью 53 000,0 тыс.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Мероприятия, направленные на развитие пренатальной диагностики нарушений развития ребенка, приведут к предупреждению ежегодно от 3 до 5 случаев рождения детей с хромосомными аномалиями развития, ранней диагностике около 50 случаев тяжелых врожденных пороков развития ребенка.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своевременной коррекции нарушений развития новорожденного планируется концентрация рожениц с диагностированной хирургической патологией плода в планирующемся к строительству областном перинатальном центре с последующим лечением новорожденного в условиях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учитывая высокий риск оперативного вмешательства в период новорожденности.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Новые возможности для пренатальной диагностики стали доступны с развитием современных молекулярно-генетических методов, позволивших выявить ДНК плода в плазме крови беременных женщин с ранних сроков беременности. За пределами Российской Федерации аналогичные подходы пока используются только в научных целях. В России уже начаты работы в этом направлении и клинически апробированы технологии неинвазивной пренатальной диагностики на основании обнаружения плодовой дезоксирибонуклеиновой кислоты. Развитие этого направления с внедрением наиболее информативных методик, смещением пренатальной диагностики на первый триместр беременности позволит как своевременно предупреждать рождение детей с аномалиями развития, так и дифференцированно подходить к подбору оптимальной медицинской организации в Архангельской области для </w:t>
      </w:r>
      <w:proofErr w:type="spellStart"/>
      <w:r w:rsidRPr="000524C4">
        <w:rPr>
          <w:rFonts w:ascii="Times New Roman" w:hAnsi="Times New Roman" w:cs="Times New Roman"/>
          <w:sz w:val="28"/>
          <w:szCs w:val="28"/>
        </w:rPr>
        <w:t>родоразрешения</w:t>
      </w:r>
      <w:proofErr w:type="spellEnd"/>
      <w:r w:rsidRPr="000524C4">
        <w:rPr>
          <w:rFonts w:ascii="Times New Roman" w:hAnsi="Times New Roman" w:cs="Times New Roman"/>
          <w:sz w:val="28"/>
          <w:szCs w:val="28"/>
        </w:rPr>
        <w:t xml:space="preserve"> беременной и неотложному оказанию помощи ее ребенку. Выявление аномалий развития у ребенка до рождения диктует необходимость развития фетальной хирургии. Фетальная </w:t>
      </w:r>
      <w:r w:rsidRPr="000524C4">
        <w:rPr>
          <w:rFonts w:ascii="Times New Roman" w:hAnsi="Times New Roman" w:cs="Times New Roman"/>
          <w:sz w:val="28"/>
          <w:szCs w:val="28"/>
        </w:rPr>
        <w:lastRenderedPageBreak/>
        <w:t>хирургия является инновационным направлением оказания медицинской помощи еще не родившемуся ребенку. Это совершенно новое направление медицины, и наша страна пока делает первые шаги в этом направлении. На сегодняшний день хирургическое вмешательство на плоде должно реализовываться на базе федеральных медицинских организаций, что обусловлено высокой сложностью оказания данного вида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5. Совершенствование профилактических мероприятий путем </w:t>
      </w:r>
      <w:proofErr w:type="spellStart"/>
      <w:r w:rsidRPr="000524C4">
        <w:rPr>
          <w:rFonts w:ascii="Times New Roman" w:hAnsi="Times New Roman" w:cs="Times New Roman"/>
          <w:sz w:val="28"/>
          <w:szCs w:val="28"/>
        </w:rPr>
        <w:t>доабортного</w:t>
      </w:r>
      <w:proofErr w:type="spellEnd"/>
      <w:r w:rsidRPr="000524C4">
        <w:rPr>
          <w:rFonts w:ascii="Times New Roman" w:hAnsi="Times New Roman" w:cs="Times New Roman"/>
          <w:sz w:val="28"/>
          <w:szCs w:val="28"/>
        </w:rPr>
        <w:t xml:space="preserve"> консультирования и развития центров (кабинетов) медико-социальной поддержки беременных.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2013 году предполагается осуществлять </w:t>
      </w:r>
      <w:proofErr w:type="spellStart"/>
      <w:r w:rsidRPr="000524C4">
        <w:rPr>
          <w:rFonts w:ascii="Times New Roman" w:hAnsi="Times New Roman" w:cs="Times New Roman"/>
          <w:sz w:val="28"/>
          <w:szCs w:val="28"/>
        </w:rPr>
        <w:t>доабортное</w:t>
      </w:r>
      <w:proofErr w:type="spellEnd"/>
      <w:r w:rsidRPr="000524C4">
        <w:rPr>
          <w:rFonts w:ascii="Times New Roman" w:hAnsi="Times New Roman" w:cs="Times New Roman"/>
          <w:sz w:val="28"/>
          <w:szCs w:val="28"/>
        </w:rPr>
        <w:t xml:space="preserve"> консультирование в 14 государственных медицинских организациях. Планируется дальнейшее развитие центров медико-социальной поддержки беременных, к 2020 году данные центры будут созданы во всех учреждениях родовспоможения Архангельской области.</w:t>
      </w:r>
    </w:p>
    <w:p w:rsidR="00AE35FE" w:rsidRPr="00C70B81" w:rsidRDefault="00AE35FE" w:rsidP="00AE35FE">
      <w:pPr>
        <w:pStyle w:val="ConsPlusNormal"/>
        <w:spacing w:before="220" w:line="320" w:lineRule="atLeast"/>
        <w:ind w:firstLine="540"/>
        <w:contextualSpacing/>
        <w:jc w:val="both"/>
        <w:rPr>
          <w:rFonts w:ascii="Times New Roman" w:hAnsi="Times New Roman" w:cs="Times New Roman"/>
          <w:sz w:val="28"/>
          <w:szCs w:val="28"/>
        </w:rPr>
      </w:pPr>
      <w:r w:rsidRPr="00C70B81">
        <w:rPr>
          <w:rFonts w:ascii="Times New Roman" w:hAnsi="Times New Roman" w:cs="Times New Roman"/>
          <w:sz w:val="28"/>
          <w:szCs w:val="28"/>
        </w:rPr>
        <w:t>Мероприятие 6. Совершенствование оказания медицинской помощи детям с ограниченными возможностями здоровья.</w:t>
      </w:r>
    </w:p>
    <w:p w:rsidR="00AE35FE" w:rsidRPr="00C70B81" w:rsidRDefault="00AE35FE" w:rsidP="00AE35FE">
      <w:pPr>
        <w:pStyle w:val="ConsPlusNormal"/>
        <w:spacing w:before="220" w:line="320" w:lineRule="atLeast"/>
        <w:ind w:firstLine="540"/>
        <w:contextualSpacing/>
        <w:jc w:val="both"/>
        <w:rPr>
          <w:rFonts w:ascii="Times New Roman" w:hAnsi="Times New Roman" w:cs="Times New Roman"/>
          <w:sz w:val="28"/>
          <w:szCs w:val="28"/>
        </w:rPr>
      </w:pPr>
      <w:r w:rsidRPr="00C70B81">
        <w:rPr>
          <w:rFonts w:ascii="Times New Roman" w:hAnsi="Times New Roman" w:cs="Times New Roman"/>
          <w:sz w:val="28"/>
          <w:szCs w:val="28"/>
        </w:rPr>
        <w:t>В 2013-2020 годах предполагается улучшение качества жизни детей с ограниченными возможностями здоровья путем приобретения продуктов лечебного питания, расходных материалов, оборудования, изделий медицинского назначения, не регламентированных федеральными и региональными программами льготного лекарственного обеспечения.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7. Предоставление помощи детям-сиротам, детям, оставшимся без попечения родителей, детям из неполных семей.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государственной программы осуществляется совершенствование условий содержания детей-сирот в закрытых стационарных государственных медицинских организациях, детей, оставшихся без попечения родителей, детей из неполных семей.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8. Совершенствование медицинской помощи больным с онкологическими заболеваниями.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мероприятия запланировано приобретение 10 единиц оборудования в соответствии с Порядком оказания медицинской помощи взрослому населению по профилю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онкология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9.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2.16.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 xml:space="preserve">Реализацию мероприятий </w:t>
      </w:r>
      <w:hyperlink w:anchor="P4626" w:history="1">
        <w:r w:rsidRPr="000524C4">
          <w:rPr>
            <w:rFonts w:ascii="Times New Roman" w:hAnsi="Times New Roman" w:cs="Times New Roman"/>
            <w:sz w:val="28"/>
            <w:szCs w:val="28"/>
          </w:rPr>
          <w:t>пунктов 1</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2</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4</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5</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6</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8</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3</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7</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казенные,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 и казенным учреждениям на выполнение функций казенными учреждениями.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мероприятия </w:t>
      </w:r>
      <w:hyperlink w:anchor="P4626" w:history="1">
        <w:r w:rsidRPr="000524C4">
          <w:rPr>
            <w:rFonts w:ascii="Times New Roman" w:hAnsi="Times New Roman" w:cs="Times New Roman"/>
            <w:sz w:val="28"/>
            <w:szCs w:val="28"/>
          </w:rPr>
          <w:t>пункта 2</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проведение пренатальной (дородовой) диагностики нарушений развития ребенка.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мероприятия </w:t>
      </w:r>
      <w:hyperlink w:anchor="P4626" w:history="1">
        <w:r w:rsidRPr="000524C4">
          <w:rPr>
            <w:rFonts w:ascii="Times New Roman" w:hAnsi="Times New Roman" w:cs="Times New Roman"/>
            <w:sz w:val="28"/>
            <w:szCs w:val="28"/>
          </w:rPr>
          <w:t>пункта 4</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федерального бюджета в форме субсидий на закупку оборудования и расходных материалов для </w:t>
      </w:r>
      <w:proofErr w:type="spellStart"/>
      <w:r w:rsidRPr="000524C4">
        <w:rPr>
          <w:rFonts w:ascii="Times New Roman" w:hAnsi="Times New Roman" w:cs="Times New Roman"/>
          <w:sz w:val="28"/>
          <w:szCs w:val="28"/>
        </w:rPr>
        <w:t>неонатального</w:t>
      </w:r>
      <w:proofErr w:type="spellEnd"/>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аудиологического</w:t>
      </w:r>
      <w:proofErr w:type="spellEnd"/>
      <w:r w:rsidRPr="000524C4">
        <w:rPr>
          <w:rFonts w:ascii="Times New Roman" w:hAnsi="Times New Roman" w:cs="Times New Roman"/>
          <w:sz w:val="28"/>
          <w:szCs w:val="28"/>
        </w:rPr>
        <w:t xml:space="preserve"> скрининга.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Финансирование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из федерального бюджета подтверждается ежегодно путем заключения соглашения между Правительством Архангельской области и Министерством здравоохранения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мероприятия </w:t>
      </w:r>
      <w:hyperlink w:anchor="P4626" w:history="1">
        <w:r w:rsidRPr="000524C4">
          <w:rPr>
            <w:rFonts w:ascii="Times New Roman" w:hAnsi="Times New Roman" w:cs="Times New Roman"/>
            <w:sz w:val="28"/>
            <w:szCs w:val="28"/>
          </w:rPr>
          <w:t>пункта 9</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утверждается распоряжением министерства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Ресурсное </w:t>
      </w:r>
      <w:hyperlink w:anchor="P11757" w:history="1">
        <w:r w:rsidRPr="000524C4">
          <w:rPr>
            <w:rFonts w:ascii="Times New Roman" w:hAnsi="Times New Roman" w:cs="Times New Roman"/>
            <w:sz w:val="28"/>
            <w:szCs w:val="28"/>
          </w:rPr>
          <w:t>обеспечение</w:t>
        </w:r>
      </w:hyperlink>
      <w:r w:rsidRPr="000524C4">
        <w:rPr>
          <w:rFonts w:ascii="Times New Roman" w:hAnsi="Times New Roman" w:cs="Times New Roman"/>
          <w:sz w:val="28"/>
          <w:szCs w:val="28"/>
        </w:rPr>
        <w:t xml:space="preserve">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за счет средств областного бюджета приведено в приложении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 государственной программе.</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4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bookmarkStart w:id="6" w:name="P1322"/>
      <w:bookmarkEnd w:id="6"/>
      <w:r w:rsidRPr="000524C4">
        <w:rPr>
          <w:rFonts w:ascii="Times New Roman" w:hAnsi="Times New Roman" w:cs="Times New Roman"/>
          <w:sz w:val="28"/>
          <w:szCs w:val="28"/>
        </w:rPr>
        <w:t>2.17. ПАСПОРТ</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Развитие медицинской реабилитации</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и санаторно-курортного лечения, в том числе детей</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9674" w:type="dxa"/>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67"/>
        <w:gridCol w:w="2160"/>
        <w:gridCol w:w="360"/>
        <w:gridCol w:w="418"/>
        <w:gridCol w:w="422"/>
        <w:gridCol w:w="5556"/>
        <w:gridCol w:w="691"/>
      </w:tblGrid>
      <w:tr w:rsidR="00A104C8" w:rsidRPr="000524C4" w:rsidTr="00A154CE">
        <w:trPr>
          <w:gridAfter w:val="1"/>
          <w:wAfter w:w="691" w:type="dxa"/>
        </w:trPr>
        <w:tc>
          <w:tcPr>
            <w:tcW w:w="3005" w:type="dxa"/>
            <w:gridSpan w:val="4"/>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Развитие медицинской реабилитации и санаторно-курортного лечения, в том числе детей</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5)</w:t>
            </w:r>
          </w:p>
        </w:tc>
      </w:tr>
      <w:tr w:rsidR="00A104C8" w:rsidRPr="000524C4" w:rsidTr="00A154CE">
        <w:trPr>
          <w:gridAfter w:val="1"/>
          <w:wAfter w:w="691" w:type="dxa"/>
        </w:trPr>
        <w:tc>
          <w:tcPr>
            <w:tcW w:w="8983" w:type="dxa"/>
            <w:gridSpan w:val="6"/>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A104C8" w:rsidRPr="000524C4" w:rsidTr="00A154CE">
        <w:tblPrEx>
          <w:tblBorders>
            <w:insideH w:val="single" w:sz="4" w:space="0" w:color="auto"/>
          </w:tblBorders>
        </w:tblPrEx>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Ответственный исполнитель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rsidTr="00A154CE">
        <w:tblPrEx>
          <w:tblBorders>
            <w:insideH w:val="single" w:sz="4" w:space="0" w:color="auto"/>
          </w:tblBorders>
        </w:tblPrEx>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нет</w:t>
            </w:r>
          </w:p>
        </w:tc>
      </w:tr>
      <w:tr w:rsidR="00A104C8" w:rsidRPr="000524C4" w:rsidTr="00A154CE">
        <w:tblPrEx>
          <w:tblBorders>
            <w:insideH w:val="single" w:sz="4" w:space="0" w:color="auto"/>
          </w:tblBorders>
        </w:tblPrEx>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Участники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бюджетные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автономные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территориальный фонд обязательного медицинского страхования</w:t>
            </w:r>
          </w:p>
        </w:tc>
      </w:tr>
      <w:tr w:rsidR="00A104C8" w:rsidRPr="000524C4" w:rsidTr="00A154CE">
        <w:tblPrEx>
          <w:tblBorders>
            <w:insideH w:val="single" w:sz="4" w:space="0" w:color="auto"/>
          </w:tblBorders>
        </w:tblPrEx>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Цель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увеличение продолжительности активного периода жизни населения.</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5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A104C8" w:rsidRPr="000524C4" w:rsidTr="00A154CE">
        <w:tblPrEx>
          <w:tblBorders>
            <w:insideH w:val="single" w:sz="4" w:space="0" w:color="auto"/>
          </w:tblBorders>
        </w:tblPrEx>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Задачи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C70B81" w:rsidRPr="00C70B81" w:rsidRDefault="00C70B81" w:rsidP="00C70B81">
            <w:pPr>
              <w:pStyle w:val="ConsPlusNormal"/>
              <w:spacing w:line="320" w:lineRule="atLeast"/>
              <w:contextualSpacing/>
              <w:rPr>
                <w:rFonts w:ascii="Times New Roman" w:hAnsi="Times New Roman" w:cs="Times New Roman"/>
                <w:sz w:val="28"/>
                <w:szCs w:val="28"/>
              </w:rPr>
            </w:pPr>
            <w:r w:rsidRPr="00C70B81">
              <w:rPr>
                <w:rFonts w:ascii="Times New Roman" w:hAnsi="Times New Roman" w:cs="Times New Roman"/>
                <w:sz w:val="28"/>
                <w:szCs w:val="28"/>
              </w:rPr>
              <w:t>задача № 1 –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p w:rsidR="00C70B81" w:rsidRDefault="00C70B81" w:rsidP="00C70B81">
            <w:pPr>
              <w:pStyle w:val="ConsPlusNormal"/>
              <w:spacing w:line="320" w:lineRule="atLeast"/>
              <w:contextualSpacing/>
              <w:rPr>
                <w:rFonts w:ascii="Times New Roman" w:hAnsi="Times New Roman" w:cs="Times New Roman"/>
                <w:sz w:val="28"/>
                <w:szCs w:val="28"/>
              </w:rPr>
            </w:pPr>
            <w:r w:rsidRPr="00C70B81">
              <w:rPr>
                <w:rFonts w:ascii="Times New Roman" w:hAnsi="Times New Roman" w:cs="Times New Roman"/>
                <w:sz w:val="28"/>
                <w:szCs w:val="28"/>
              </w:rPr>
              <w:t>задача № 2 – разработка и внедрение новых организационных моделей долечивания (реабилитации) больных;</w:t>
            </w:r>
          </w:p>
          <w:p w:rsidR="00A104C8" w:rsidRPr="000524C4" w:rsidRDefault="00A104C8" w:rsidP="00C70B81">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A104C8" w:rsidRPr="000524C4" w:rsidTr="00A154CE">
        <w:tblPrEx>
          <w:tblBorders>
            <w:insideH w:val="single" w:sz="4" w:space="0" w:color="auto"/>
          </w:tblBorders>
        </w:tblPrEx>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реализуется в два этапа: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первый этап: 2013 - 2015 годы;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второй этап: 2016 - 2020 годы</w:t>
            </w:r>
          </w:p>
        </w:tc>
      </w:tr>
      <w:tr w:rsidR="00A104C8" w:rsidRPr="000524C4" w:rsidTr="00A154CE">
        <w:trPr>
          <w:gridAfter w:val="1"/>
          <w:wAfter w:w="691" w:type="dxa"/>
        </w:trPr>
        <w:tc>
          <w:tcPr>
            <w:tcW w:w="3005" w:type="dxa"/>
            <w:gridSpan w:val="4"/>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Объемы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общий объем финансирования - </w:t>
            </w:r>
            <w:r w:rsidR="00A154CE" w:rsidRPr="00A154CE">
              <w:rPr>
                <w:rFonts w:ascii="Times New Roman" w:hAnsi="Times New Roman" w:cs="Times New Roman"/>
                <w:sz w:val="28"/>
                <w:szCs w:val="28"/>
              </w:rPr>
              <w:t xml:space="preserve">2 597 024,7 </w:t>
            </w:r>
            <w:r w:rsidRPr="000524C4">
              <w:rPr>
                <w:rFonts w:ascii="Times New Roman" w:hAnsi="Times New Roman" w:cs="Times New Roman"/>
                <w:sz w:val="28"/>
                <w:szCs w:val="28"/>
              </w:rPr>
              <w:t>тыс. рублей, из них средства: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областного бюджета - </w:t>
            </w:r>
            <w:r w:rsidR="00A154CE" w:rsidRPr="00A154CE">
              <w:rPr>
                <w:rFonts w:ascii="Times New Roman" w:hAnsi="Times New Roman" w:cs="Times New Roman"/>
                <w:sz w:val="28"/>
                <w:szCs w:val="28"/>
              </w:rPr>
              <w:t xml:space="preserve">1 315 471,9 </w:t>
            </w:r>
            <w:r w:rsidRPr="000524C4">
              <w:rPr>
                <w:rFonts w:ascii="Times New Roman" w:hAnsi="Times New Roman" w:cs="Times New Roman"/>
                <w:sz w:val="28"/>
                <w:szCs w:val="28"/>
              </w:rPr>
              <w:t>тыс. рублей;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территориального фонда обязательного медицинского страхования - </w:t>
            </w:r>
            <w:r w:rsidR="00A154CE" w:rsidRPr="00A154CE">
              <w:rPr>
                <w:rFonts w:ascii="Times New Roman" w:hAnsi="Times New Roman" w:cs="Times New Roman"/>
                <w:sz w:val="28"/>
                <w:szCs w:val="28"/>
              </w:rPr>
              <w:t xml:space="preserve">1 281 552,8 </w:t>
            </w:r>
            <w:r w:rsidRPr="000524C4">
              <w:rPr>
                <w:rFonts w:ascii="Times New Roman" w:hAnsi="Times New Roman" w:cs="Times New Roman"/>
                <w:sz w:val="28"/>
                <w:szCs w:val="28"/>
              </w:rPr>
              <w:t>тыс. рублей</w:t>
            </w:r>
          </w:p>
        </w:tc>
      </w:tr>
      <w:tr w:rsidR="00A104C8" w:rsidRPr="000524C4" w:rsidTr="00A154CE">
        <w:trPr>
          <w:gridAfter w:val="1"/>
          <w:wAfter w:w="691" w:type="dxa"/>
        </w:trPr>
        <w:tc>
          <w:tcPr>
            <w:tcW w:w="8983" w:type="dxa"/>
            <w:gridSpan w:val="6"/>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A154CE" w:rsidRPr="00A154CE" w:rsidTr="00A15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Before w:val="1"/>
          <w:wBefore w:w="67" w:type="dxa"/>
        </w:trPr>
        <w:tc>
          <w:tcPr>
            <w:tcW w:w="2160" w:type="dxa"/>
            <w:tcMar>
              <w:top w:w="62" w:type="dxa"/>
              <w:left w:w="102" w:type="dxa"/>
              <w:bottom w:w="102" w:type="dxa"/>
              <w:right w:w="62" w:type="dxa"/>
            </w:tcMar>
          </w:tcPr>
          <w:p w:rsidR="00A154CE" w:rsidRPr="00A154CE" w:rsidRDefault="00A154CE" w:rsidP="00A154CE">
            <w:pPr>
              <w:pStyle w:val="ConsPlusNormal"/>
              <w:spacing w:line="320" w:lineRule="atLeast"/>
              <w:contextualSpacing/>
              <w:jc w:val="both"/>
              <w:rPr>
                <w:rFonts w:ascii="Times New Roman" w:hAnsi="Times New Roman" w:cs="Times New Roman"/>
                <w:bCs/>
                <w:sz w:val="28"/>
                <w:szCs w:val="28"/>
              </w:rPr>
            </w:pPr>
          </w:p>
        </w:tc>
        <w:tc>
          <w:tcPr>
            <w:tcW w:w="360" w:type="dxa"/>
            <w:tcMar>
              <w:top w:w="62" w:type="dxa"/>
              <w:left w:w="102" w:type="dxa"/>
              <w:bottom w:w="102" w:type="dxa"/>
              <w:right w:w="62" w:type="dxa"/>
            </w:tcMar>
          </w:tcPr>
          <w:p w:rsidR="00A154CE" w:rsidRPr="00A154CE" w:rsidRDefault="00A154CE" w:rsidP="00A154CE">
            <w:pPr>
              <w:pStyle w:val="ConsPlusNormal"/>
              <w:spacing w:line="320" w:lineRule="atLeast"/>
              <w:contextualSpacing/>
              <w:jc w:val="both"/>
              <w:rPr>
                <w:rFonts w:ascii="Times New Roman" w:hAnsi="Times New Roman" w:cs="Times New Roman"/>
                <w:bCs/>
                <w:sz w:val="28"/>
                <w:szCs w:val="28"/>
              </w:rPr>
            </w:pPr>
          </w:p>
        </w:tc>
        <w:tc>
          <w:tcPr>
            <w:tcW w:w="7087" w:type="dxa"/>
            <w:gridSpan w:val="4"/>
            <w:tcMar>
              <w:top w:w="62" w:type="dxa"/>
              <w:left w:w="102" w:type="dxa"/>
              <w:bottom w:w="102" w:type="dxa"/>
              <w:right w:w="62" w:type="dxa"/>
            </w:tcMar>
          </w:tcPr>
          <w:p w:rsidR="00A154CE" w:rsidRPr="00A154CE" w:rsidRDefault="00A154CE" w:rsidP="00A154CE">
            <w:pPr>
              <w:pStyle w:val="ConsPlusNormal"/>
              <w:spacing w:line="320" w:lineRule="atLeast"/>
              <w:contextualSpacing/>
              <w:jc w:val="both"/>
              <w:rPr>
                <w:rFonts w:ascii="Times New Roman" w:hAnsi="Times New Roman" w:cs="Times New Roman"/>
                <w:bCs/>
                <w:sz w:val="28"/>
                <w:szCs w:val="28"/>
              </w:rPr>
            </w:pPr>
          </w:p>
        </w:tc>
      </w:tr>
    </w:tbl>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2.18.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Ежегодно в Архангельской области регистрируется более 2 млн. случаев заболеваний острыми и хроническими болезнями. Показатель общей заболеваемости населения области формируется на 56 процентов впервые выявленными в жизни заболеваниями, в том числе у детей на 84 процента, у подростков - на 70 процентов, у взрослых - на 43 процента. В структуре заболеваемости на первом месте находятся болезни органов дыхания, на втором - болезни органов кровообращения, на третьем месте - болезни костно-мышечной системы и соединительной ткани. Имеет место превышение среднероссийских показателей заболеваемости по классам болезни глаз и придаточного аппарата, в том числе у детей, болезни крови и кроветворных органов. В последние годы наблюдается увеличение разрыва между общей и первичной заболеваемостью населения, что в определенной мере свидетельствует о накоплении в популяции хронической патологии.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Уровень первичного выхода на инвалидность в 2012 году составил 73,6 на 10 000 взрослого населения, при этом показатель в трудоспособном возрасте - 39,3 на 10 000 взрослого населения. В структуре </w:t>
      </w:r>
      <w:proofErr w:type="spellStart"/>
      <w:r w:rsidRPr="000524C4">
        <w:rPr>
          <w:rFonts w:ascii="Times New Roman" w:hAnsi="Times New Roman" w:cs="Times New Roman"/>
          <w:sz w:val="28"/>
          <w:szCs w:val="28"/>
        </w:rPr>
        <w:t>инвалидизирующих</w:t>
      </w:r>
      <w:proofErr w:type="spellEnd"/>
      <w:r w:rsidRPr="000524C4">
        <w:rPr>
          <w:rFonts w:ascii="Times New Roman" w:hAnsi="Times New Roman" w:cs="Times New Roman"/>
          <w:sz w:val="28"/>
          <w:szCs w:val="28"/>
        </w:rPr>
        <w:t xml:space="preserve"> заболеваний преобладают болезни органов кровообращения - 25,6 на 10 000 взрослого населения, злокачественные новообразования - 17,2 на 10 000 взрослого населения, болезни костно-мышечной системы - 6,3 на 10 000 взрослого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Показатель инвалидности среди детского населения в 2012 году составил 189,7 на 10 000 детей, первичной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К 2020 году планируется достигнуть снижение уровня первичной инвалидности на 4,8 процента за счет развития медицинской реабилитации, включая создание трехэтапной системы реабилитации, в том числе на амбулаторном этапе оказания медицинской помощи, улучшение </w:t>
      </w:r>
      <w:r w:rsidRPr="000524C4">
        <w:rPr>
          <w:rFonts w:ascii="Times New Roman" w:hAnsi="Times New Roman" w:cs="Times New Roman"/>
          <w:sz w:val="28"/>
          <w:szCs w:val="28"/>
        </w:rPr>
        <w:lastRenderedPageBreak/>
        <w:t>материально-технической базы государственных медицинских организаций, внедрение современных реабилитационных технологий.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государственных медицинских организациях функционируют 8 отделений восстановительного лечения, развернуто 19 кабинетов лечебной физкультуры для взрослых и 17 - для детей, 119 кабинетов физиотерапевтического лечения, работает 29 врачей физиотерапевтов, 17 врачей лечебной физкультуры, 1 мануальный терапевт, 58 психологов, 158 медицинских сестер по массажу, 396 медицинских сестер по физиотерапии, 73 инструктора лечебной физкультуры. Укомплектованность кадрами составляет 50 процентов, отмечается дефицит врачей реабилитационного профиля, инструкторов лечебной физкультуры, массажистов, </w:t>
      </w:r>
      <w:proofErr w:type="spellStart"/>
      <w:r w:rsidRPr="000524C4">
        <w:rPr>
          <w:rFonts w:ascii="Times New Roman" w:hAnsi="Times New Roman" w:cs="Times New Roman"/>
          <w:sz w:val="28"/>
          <w:szCs w:val="28"/>
        </w:rPr>
        <w:t>эрготерапевтов</w:t>
      </w:r>
      <w:proofErr w:type="spellEnd"/>
      <w:r w:rsidRPr="000524C4">
        <w:rPr>
          <w:rFonts w:ascii="Times New Roman" w:hAnsi="Times New Roman" w:cs="Times New Roman"/>
          <w:sz w:val="28"/>
          <w:szCs w:val="28"/>
        </w:rPr>
        <w:t>, медицинских сестер по физиотерапии, психотерапевтов, логопедов.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Подготовка и переподготовка врачей, в том числе по медицинской реабилитации, средних медицинских работников и специалистов по адаптивной физической культуре осуществляется на кафедре нормальной физиологии и восстановительной медицины ФГБОУ ВО СГМУ (г. Архангельск) Минздрава России, а также в образовательных организациях за пределами Архангельской области.</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ред. </w:t>
      </w:r>
      <w:hyperlink r:id="rId117" w:history="1">
        <w:r w:rsidRPr="000524C4">
          <w:rPr>
            <w:rFonts w:ascii="Times New Roman" w:hAnsi="Times New Roman" w:cs="Times New Roman"/>
            <w:sz w:val="28"/>
            <w:szCs w:val="28"/>
          </w:rPr>
          <w:t>постановления</w:t>
        </w:r>
      </w:hyperlink>
      <w:r w:rsidRPr="000524C4">
        <w:rPr>
          <w:rFonts w:ascii="Times New Roman" w:hAnsi="Times New Roman" w:cs="Times New Roman"/>
          <w:sz w:val="28"/>
          <w:szCs w:val="28"/>
        </w:rPr>
        <w:t xml:space="preserve"> Правительства Архангельской области от 11.04.2017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150-пп)</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 последние годы в Архангельской области отмечается развитие реабилитационной медицинской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Медицинская реабилитация оказывается по трехуровневой системе: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1) первый уровень:</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отделения (кабинеты) медицинской реабилитации государственных медицинских организаций (врачебные амбулатории, участковые больницы, офисы врачей общей практики, ФАП);</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2) второй уровень:</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отделения (кабинеты) медицинской реабилитации 5 межрайонных центров;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региональный сосудистый центр, 4 первичных сосудистых отделения;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отделения (кабинеты) медицинской реабилитации 10 межрайонных центров родовспоможения и детства;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санаторно-курортные учреждения и профилактории;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3) третий уровень:</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реабилитационный центр на базе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медицинский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медицинский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мая 2013 года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медицинский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реорганизовано путем присоединения к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Первая городская клиническая больница им. Е.Е.Волосевич</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2009 года реализуются мероприятия по совершенствованию оказания медицинской помощи больным с сосудистыми заболеваниями. Реабилитация пациентов, перенесших острое нарушение мозгового кровообращения, </w:t>
      </w:r>
      <w:r w:rsidRPr="000524C4">
        <w:rPr>
          <w:rFonts w:ascii="Times New Roman" w:hAnsi="Times New Roman" w:cs="Times New Roman"/>
          <w:sz w:val="28"/>
          <w:szCs w:val="28"/>
        </w:rPr>
        <w:lastRenderedPageBreak/>
        <w:t xml:space="preserve">осуществляется в региональном сосудистом центре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Первая городская клиническая больница им. Е.Е.Волосевич</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в 4 первичных сосудистых отделениях в городах Котласе, Северодвинске, Новодвинске и Вельске по принципу ранней </w:t>
      </w:r>
      <w:proofErr w:type="spellStart"/>
      <w:r w:rsidRPr="000524C4">
        <w:rPr>
          <w:rFonts w:ascii="Times New Roman" w:hAnsi="Times New Roman" w:cs="Times New Roman"/>
          <w:sz w:val="28"/>
          <w:szCs w:val="28"/>
        </w:rPr>
        <w:t>мультидисциплинарной</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нейрореабилитации</w:t>
      </w:r>
      <w:proofErr w:type="spellEnd"/>
      <w:r w:rsidRPr="000524C4">
        <w:rPr>
          <w:rFonts w:ascii="Times New Roman" w:hAnsi="Times New Roman" w:cs="Times New Roman"/>
          <w:sz w:val="28"/>
          <w:szCs w:val="28"/>
        </w:rPr>
        <w:t xml:space="preserve">, в том числе на этапе </w:t>
      </w:r>
      <w:proofErr w:type="spellStart"/>
      <w:r w:rsidRPr="000524C4">
        <w:rPr>
          <w:rFonts w:ascii="Times New Roman" w:hAnsi="Times New Roman" w:cs="Times New Roman"/>
          <w:sz w:val="28"/>
          <w:szCs w:val="28"/>
        </w:rPr>
        <w:t>нейрореанимации</w:t>
      </w:r>
      <w:proofErr w:type="spellEnd"/>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Архангельской области оказывают высокотехнологичную медицинскую помощь 2 федеральных медицинских организации и 5 государственных медицинских организаций, ежегодно выполняется свыше 2000 операций. С 2010 года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медицинский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функционирует в качестве основного учреждения, проводящего медицинскую реабилитацию больных с сердечно-сосудистой патологией, в том числе после высокотехнологичных операций на сердце, при инфаркте миокарда, инсульте, при операциях на позвоночнике, после эндопротезирования суставов, при травмах различной локализации, проведенных как в медицинских организациях в Архангельской области, так и в федеральных медицинских организациях. Лечение организовано в раннем восстановительном периоде в стационарных условиях, дневном стационаре и амбулаторно на основе мультидисциплинарного подхода. Реабилитация больных после операций на сердце и сосудах, после инфаркта миокарда проводится также за счет средств областного бюджета.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Реабилитация детей в острый и ранний восстановительный период осуществляется в межрайонных центрах родовспоможения и детства, а также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Кроме того, второй этап реабилитации детей, включая детей-инвалидов, проводится в специализированных домах ребенка для детей с поражениями центральной нервной системы и нарушением психики. Организована реабилитация детей, инфицированных микобактериями туберкулеза, в детском санаторном отделении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противотуберкулезный диспансер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Детский туберкулезный санаторий имени М.Н. Фаворской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городская детская поликлиника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Коряжемская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для детей с заболеваниями различного профиля функционируют отделения восстановительного лечения, имеющие в составе кабинеты биологической обратной связи, массажа, физиотерапевтические кабинеты, залы лечебной физкультуры, которые оборудованы спортивным и медицинским инвентарем. Более 6000 детей получают восстановительное лечение ежегодно, в том числе проходят профилактические курсы.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1997 года в г. Архангельске в структуре социальной защиты функционирует муниципальное бюджетное учреждение муниципального образования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Опорно-экспериментальный реабилитационный центр для детей с ограниченными возможностями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где </w:t>
      </w:r>
      <w:r w:rsidRPr="000524C4">
        <w:rPr>
          <w:rFonts w:ascii="Times New Roman" w:hAnsi="Times New Roman" w:cs="Times New Roman"/>
          <w:sz w:val="28"/>
          <w:szCs w:val="28"/>
        </w:rPr>
        <w:lastRenderedPageBreak/>
        <w:t>проводится комплексная реабилитация детей, больных детским церебральным параличом, и с другой неврологической патологией. Успешно и своевременно приступить к реабилитации таких детей позволяют хорошая материальная база, современное медицинское оборудование и щадящий индивидуальный режим обучения. Кроме того, индивидуальная программа реабилитации детей, в том числе детей-инвалидов, предусматривает мероприятия по восстановительному лечению в реабилитационных центрах, подведомственных министерству труда, занятости и социального развития, расположенных в городах Архангельске, Северодвинске, Котласе, Вельске, Каргополе.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proofErr w:type="spellStart"/>
      <w:r w:rsidRPr="000524C4">
        <w:rPr>
          <w:rFonts w:ascii="Times New Roman" w:hAnsi="Times New Roman" w:cs="Times New Roman"/>
          <w:sz w:val="28"/>
          <w:szCs w:val="28"/>
        </w:rPr>
        <w:t>Сурдологическая</w:t>
      </w:r>
      <w:proofErr w:type="spellEnd"/>
      <w:r w:rsidRPr="000524C4">
        <w:rPr>
          <w:rFonts w:ascii="Times New Roman" w:hAnsi="Times New Roman" w:cs="Times New Roman"/>
          <w:sz w:val="28"/>
          <w:szCs w:val="28"/>
        </w:rPr>
        <w:t xml:space="preserve"> помощь взрослому населению оказывается в </w:t>
      </w:r>
      <w:proofErr w:type="spellStart"/>
      <w:r w:rsidRPr="000524C4">
        <w:rPr>
          <w:rFonts w:ascii="Times New Roman" w:hAnsi="Times New Roman" w:cs="Times New Roman"/>
          <w:sz w:val="28"/>
          <w:szCs w:val="28"/>
        </w:rPr>
        <w:t>сурдологических</w:t>
      </w:r>
      <w:proofErr w:type="spellEnd"/>
      <w:r w:rsidRPr="000524C4">
        <w:rPr>
          <w:rFonts w:ascii="Times New Roman" w:hAnsi="Times New Roman" w:cs="Times New Roman"/>
          <w:sz w:val="28"/>
          <w:szCs w:val="28"/>
        </w:rPr>
        <w:t xml:space="preserve"> кабинетах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Архангельская городская поликлиника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Для детей организован и работает Центр </w:t>
      </w:r>
      <w:proofErr w:type="spellStart"/>
      <w:r w:rsidRPr="000524C4">
        <w:rPr>
          <w:rFonts w:ascii="Times New Roman" w:hAnsi="Times New Roman" w:cs="Times New Roman"/>
          <w:sz w:val="28"/>
          <w:szCs w:val="28"/>
        </w:rPr>
        <w:t>сурдологии</w:t>
      </w:r>
      <w:proofErr w:type="spellEnd"/>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слухопротезирования</w:t>
      </w:r>
      <w:proofErr w:type="spellEnd"/>
      <w:r w:rsidRPr="000524C4">
        <w:rPr>
          <w:rFonts w:ascii="Times New Roman" w:hAnsi="Times New Roman" w:cs="Times New Roman"/>
          <w:sz w:val="28"/>
          <w:szCs w:val="28"/>
        </w:rPr>
        <w:t xml:space="preserve">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сурдологический</w:t>
      </w:r>
      <w:proofErr w:type="spellEnd"/>
      <w:r w:rsidRPr="000524C4">
        <w:rPr>
          <w:rFonts w:ascii="Times New Roman" w:hAnsi="Times New Roman" w:cs="Times New Roman"/>
          <w:sz w:val="28"/>
          <w:szCs w:val="28"/>
        </w:rPr>
        <w:t xml:space="preserve"> кабинет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федеральных медицинских организациях в Архангельской области оказывается слухопротезная помощь, проводятся </w:t>
      </w:r>
      <w:proofErr w:type="spellStart"/>
      <w:r w:rsidRPr="000524C4">
        <w:rPr>
          <w:rFonts w:ascii="Times New Roman" w:hAnsi="Times New Roman" w:cs="Times New Roman"/>
          <w:sz w:val="28"/>
          <w:szCs w:val="28"/>
        </w:rPr>
        <w:t>слухоулучшающие</w:t>
      </w:r>
      <w:proofErr w:type="spellEnd"/>
      <w:r w:rsidRPr="000524C4">
        <w:rPr>
          <w:rFonts w:ascii="Times New Roman" w:hAnsi="Times New Roman" w:cs="Times New Roman"/>
          <w:sz w:val="28"/>
          <w:szCs w:val="28"/>
        </w:rPr>
        <w:t xml:space="preserve"> операции. При этом необходимо расширить объемы оказания специализированной помощи, внедрить технологии послеоперационной слухоречевой реабилитации пациентов.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Таким образом, первый этап медицинской реабилитации в Архангельской области проводится на базе 6 государственных медицинских организаций: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Первая городская клиническая больница им. Е.Е.Волосевич</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Новодвинская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Вельская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Северодвинская городская больница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Второй этап реабилитации пациенты проходят в условиях следующих государственных медицинских организаций: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медицинский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Вельская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Новодвинская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Северодвинская городская больница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участием специалистов по реабилитации, психологов, логопедов, социальных работников.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Третий этап реабилитации пациентов проводится в условиях санаторно-курортных организаций или в государственных медицинских организациях по месту жительства граждан с соблюдением принципа преемственности (стационар - дневной стационар - амбулаторно/на дому).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2012 году реабилитационное стационарное лечение получили около 2100 человек. При этом расчетная потребность в реабилитационных койках по направлениям составляет 363 койки, из них 113 - для детей и 250 - для взрослых (при заболеваниях центральной нервной системы и органов чувств </w:t>
      </w:r>
      <w:r w:rsidRPr="000524C4">
        <w:rPr>
          <w:rFonts w:ascii="Times New Roman" w:hAnsi="Times New Roman" w:cs="Times New Roman"/>
          <w:sz w:val="28"/>
          <w:szCs w:val="28"/>
        </w:rPr>
        <w:lastRenderedPageBreak/>
        <w:t>- 79, опорно-двигательного аппарата и периферической нервной системы - 81, соматических заболеваниях - 90, нарушениях функций перинатального периода - 65, онкологических заболеваниях - 48).</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На территории Архангельской области функционируют 6 санаторно-курортных организаций (2 организации - государственной формы собственности):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государственное автономное учреждение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Санаторий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Сольвычегодск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ГАУЗ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Санаторий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Сольвычегодск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(профили - гастроэнтерологический, неврологический, кардиологический, дерматологический, гинекологический);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Детский туберкулезный санаторий имени М.Н.Фаворской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(профиль - противотуберкулезный);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учреждение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Базовый санаторий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Беломорье</w:t>
      </w:r>
      <w:proofErr w:type="spellEnd"/>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(профили - гастроэнтерологический, неврологический, кардиологический, пульмонологический, эндокринологический);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санаторий-профилакторий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Меридиан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открытого акционерного общества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Северное морское пароходство</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(профили - неврологический, кардиологический, пульмонологический, гинекологический);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лечебно-профилактическое учреждение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Санаторий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Солониха</w:t>
      </w:r>
      <w:proofErr w:type="spellEnd"/>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(профили - общетерапевтический, дерматовенерологический, кардиологический, травматология и ортопедия, педиатрия);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санаторий-профилакторий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Севмаш</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открытого акционерного общества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Производственное объединение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Северное машиностроительное предприятие</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(профили - эндокринологический, гастроэнтерологический, неврологический, общетерапевтический).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2011 - 2012 годах в рамках реализации ВЦП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Приоритетные социально значимые мероприятия в сфере здравоохранения на 2012 - 2014 годы</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долгосрочной целевой </w:t>
      </w:r>
      <w:hyperlink r:id="rId118"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Доступная среда на 2011 - 2015 годы</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утвержденной постановлением Правительства Архангельской области от 24 августа 2010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237-пп, </w:t>
      </w:r>
      <w:hyperlink r:id="rId119"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проводились мероприятия по развитию медицинской реабилитации: приобреталось оборудование для реабилитации, осуществлялся ремонт государственных медицинских организаций, приобретались путевки для долечивания работающих граждан в условиях санаторно-курортных организаций. В целях повышения доступности медицинской реабилитации детей, снижения детской инвалидности в рамках </w:t>
      </w:r>
      <w:hyperlink r:id="rId120"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были предусмотрены мероприятия по совершенствованию организации оказания медицинской реабилитации детям первых трех лет жизни, в первую очередь родившимся с низкой и экстремально низкой массой тела, которые имеют наиболее высокий риск развития тяжелых </w:t>
      </w:r>
      <w:proofErr w:type="spellStart"/>
      <w:r w:rsidRPr="000524C4">
        <w:rPr>
          <w:rFonts w:ascii="Times New Roman" w:hAnsi="Times New Roman" w:cs="Times New Roman"/>
          <w:sz w:val="28"/>
          <w:szCs w:val="28"/>
        </w:rPr>
        <w:t>инвалидизирующих</w:t>
      </w:r>
      <w:proofErr w:type="spellEnd"/>
      <w:r w:rsidRPr="000524C4">
        <w:rPr>
          <w:rFonts w:ascii="Times New Roman" w:hAnsi="Times New Roman" w:cs="Times New Roman"/>
          <w:sz w:val="28"/>
          <w:szCs w:val="28"/>
        </w:rPr>
        <w:t xml:space="preserve"> заболеваний.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Основными проблемами для развития службы медицинской </w:t>
      </w:r>
      <w:r w:rsidRPr="000524C4">
        <w:rPr>
          <w:rFonts w:ascii="Times New Roman" w:hAnsi="Times New Roman" w:cs="Times New Roman"/>
          <w:sz w:val="28"/>
          <w:szCs w:val="28"/>
        </w:rPr>
        <w:lastRenderedPageBreak/>
        <w:t>реабилитации в Архангельской области являются: дефицит специалистов по медицинской реабилитации, недостаточное междисциплинарное взаимодействие в сфере реабилитационных технологий, несоответствие материально-технической базы государственных медицинских организаций современным требованиям и порядкам (недостаток специализированного оборудования, средств ухода, вспомогательных средств для передвижения пациентов), отсутствие высоких технологий медицинской реабилитации, недостаточный уровень подготовки врачей первичного звена по оценке реабилитационного потенциала больных после перенесенных заболеваний и использованию современных реабилитационных технологий.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целях снижения уровня инвалидизации населения и увеличения периода активной жизни пациентов необходимо создание и развитие единой системы оказания специализированной, преемственной, максимально индивидуализированной, управляемой помощи по медицинской реабилитации при основных </w:t>
      </w:r>
      <w:proofErr w:type="spellStart"/>
      <w:r w:rsidRPr="000524C4">
        <w:rPr>
          <w:rFonts w:ascii="Times New Roman" w:hAnsi="Times New Roman" w:cs="Times New Roman"/>
          <w:sz w:val="28"/>
          <w:szCs w:val="28"/>
        </w:rPr>
        <w:t>инвалидизирующих</w:t>
      </w:r>
      <w:proofErr w:type="spellEnd"/>
      <w:r w:rsidRPr="000524C4">
        <w:rPr>
          <w:rFonts w:ascii="Times New Roman" w:hAnsi="Times New Roman" w:cs="Times New Roman"/>
          <w:sz w:val="28"/>
          <w:szCs w:val="28"/>
        </w:rPr>
        <w:t xml:space="preserve"> заболеваниях и повреждениях органов и систем.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Разработаны схемы маршрутизации пациентов для проведения реабилитации по основным профилям.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муниципальных образованиях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Коряжма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Мирный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Новодвинск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Вельский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Няндомский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К 2018 году койки реабилитации планируется развернуть в межрайонных специализированных центрах государственных медицинских организаций с увеличением количества коек до 363. Формирование коечного фонда для проведения мероприятий по медицинской реабилитации предполагается проводить путем оптимизации и перепрофилирования имеющегося коечного фонда без увеличения объемов специализированной медицинской помощи в стационарных условиях.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Ожидаемыми результатами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являются: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обеспечение доступности и повышение качества медицинской реабилитации и санаторно-курортного лечения для жителей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первичного выхода на инвалидность и уровня временной нетрудоспособности;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увеличение социальной активности пациентов и инвалидов, снижение социальной и психологической напряженности в обществе;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увеличение продолжительности и улучшение качества жизни жителей Архангельской области.</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2.19.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1.1. Развитие медицинской реабилитации и санаторно-курортного лечения, в том числе детей.</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рамках данного мероприятия предусмотрены оказание реабилитационной помощи взрослому и детскому населению в государственных медицинских организациях в амбулаторных и стационарных условиях, а также мероприятия по санаторно-курортному лечению детей, в том числе с родителями по программе «Мать и дитя», в санаторно-курортных организациях в Архангельской области по государственному заданию на санаторно-курортное лечение.</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рамках данного мероприятия планируется:</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разработка и утверждение Концепции развития медицинской реабилитации в Архангельской области;</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создание 5 кабинетов (отделений) медицинской реабилитации в следующих государственных медицинских организациях, оказывающих амбулаторно-поликлиническую помощь: ГБУЗ «</w:t>
      </w:r>
      <w:proofErr w:type="spellStart"/>
      <w:r w:rsidRPr="00A154CE">
        <w:rPr>
          <w:rFonts w:ascii="Times New Roman" w:eastAsia="Times New Roman" w:hAnsi="Times New Roman" w:cs="Times New Roman"/>
          <w:sz w:val="28"/>
          <w:szCs w:val="28"/>
          <w:lang w:eastAsia="ru-RU"/>
        </w:rPr>
        <w:t>Коряжемская</w:t>
      </w:r>
      <w:proofErr w:type="spellEnd"/>
      <w:r w:rsidRPr="00A154CE">
        <w:rPr>
          <w:rFonts w:ascii="Times New Roman" w:eastAsia="Times New Roman" w:hAnsi="Times New Roman" w:cs="Times New Roman"/>
          <w:sz w:val="28"/>
          <w:szCs w:val="28"/>
          <w:lang w:eastAsia="ru-RU"/>
        </w:rPr>
        <w:t xml:space="preserve"> городская больница», ГБУЗ «Архангельская городская клиническая больница № 6», ГБУЗ «Северодвинская городская детская клиническая больница», ГБУЗ «Вельская центральная районная больница», ГБУЗ «</w:t>
      </w:r>
      <w:proofErr w:type="spellStart"/>
      <w:r w:rsidRPr="00A154CE">
        <w:rPr>
          <w:rFonts w:ascii="Times New Roman" w:eastAsia="Times New Roman" w:hAnsi="Times New Roman" w:cs="Times New Roman"/>
          <w:sz w:val="28"/>
          <w:szCs w:val="28"/>
          <w:lang w:eastAsia="ru-RU"/>
        </w:rPr>
        <w:t>Няндомская</w:t>
      </w:r>
      <w:proofErr w:type="spellEnd"/>
      <w:r w:rsidRPr="00A154CE">
        <w:rPr>
          <w:rFonts w:ascii="Times New Roman" w:eastAsia="Times New Roman" w:hAnsi="Times New Roman" w:cs="Times New Roman"/>
          <w:sz w:val="28"/>
          <w:szCs w:val="28"/>
          <w:lang w:eastAsia="ru-RU"/>
        </w:rPr>
        <w:t xml:space="preserve"> центральная районная больница»;</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создание и стандартизованное переоснащение отделений медицинской реабилитации, в том числе функционирующих на базе межрайонных центров ГБУЗ «</w:t>
      </w:r>
      <w:proofErr w:type="spellStart"/>
      <w:r w:rsidRPr="00A154CE">
        <w:rPr>
          <w:rFonts w:ascii="Times New Roman" w:eastAsia="Times New Roman" w:hAnsi="Times New Roman" w:cs="Times New Roman"/>
          <w:sz w:val="28"/>
          <w:szCs w:val="28"/>
          <w:lang w:eastAsia="ru-RU"/>
        </w:rPr>
        <w:t>Котласская</w:t>
      </w:r>
      <w:proofErr w:type="spellEnd"/>
      <w:r w:rsidRPr="00A154CE">
        <w:rPr>
          <w:rFonts w:ascii="Times New Roman" w:eastAsia="Times New Roman" w:hAnsi="Times New Roman" w:cs="Times New Roman"/>
          <w:sz w:val="28"/>
          <w:szCs w:val="28"/>
          <w:lang w:eastAsia="ru-RU"/>
        </w:rPr>
        <w:t xml:space="preserve"> центральная городская больница», ГБУЗ «Северодвинская городская больница № 1» и ГБУЗ АО «Архангельская городская клиническая больница № 7», современным информационным и медицинским оборудованием и аппаратурой для диагностики и управления реабилитационным процессом в соответствии с утвержденными технологиями;</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создание и оснащение медицинским оборудованием специализированного областного центра медицинской реабилитации на базе ГБУЗ «Первая городская клиническая больница им. Е.Е. Волосевич»;</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развитие выездных форм медицинской реабилитации;</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модернизация и улучшение материально-технической базы санаторно-курортных организаций Архангельской области с учетом особенностей ландшафтно-климатических условий, профиля курорта;</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развитие санаторно-рекреационного комплекса «Источники Усолья» на базе ГАУЗ «Санаторий «Сольвычегодск»;</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создание отделения реабилитации «Мать и дитя» в государственном автономном учреждении здравоохранения Архангельской области «Лесная поляна».</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Кроме того, планируется подготовка специалистов по медицинской реабилитации, организация конференций, семинаров для медицинских работников по вопросам медицинской реабилитации, информирование населения и медицинских работников, издание и тиражирование </w:t>
      </w:r>
      <w:r w:rsidRPr="00A154CE">
        <w:rPr>
          <w:rFonts w:ascii="Times New Roman" w:eastAsia="Times New Roman" w:hAnsi="Times New Roman" w:cs="Times New Roman"/>
          <w:sz w:val="28"/>
          <w:szCs w:val="28"/>
          <w:lang w:eastAsia="ru-RU"/>
        </w:rPr>
        <w:lastRenderedPageBreak/>
        <w:t>методических рекомендаций по вопросам медицинской реабилитации, размещение информации на интернет-сайтах.</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Кроме того, финансовые средства предусмотрены на выполнение установленного государственным медицинским организациям государственного задания.</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целях обеспечения мероприятий подпрограммы № 5 необходимо приведение материально-технической базы государственных медицинских организаций в соответствие с порядком организации медицинской помощи по медицинской реабилитации и стандартами медицинской помощи, в том числе детям.</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Планируются мероприятия по укреплению материально-технической базы государственных медицинских организаций, оказывающих медицинскую реабилитацию детям:</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приобретение оборудования для проведения медицинской реабилитации детей и взрослых после </w:t>
      </w:r>
      <w:proofErr w:type="spellStart"/>
      <w:r w:rsidRPr="00A154CE">
        <w:rPr>
          <w:rFonts w:ascii="Times New Roman" w:eastAsia="Times New Roman" w:hAnsi="Times New Roman" w:cs="Times New Roman"/>
          <w:sz w:val="28"/>
          <w:szCs w:val="28"/>
          <w:lang w:eastAsia="ru-RU"/>
        </w:rPr>
        <w:t>кохлеарной</w:t>
      </w:r>
      <w:proofErr w:type="spellEnd"/>
      <w:r w:rsidRPr="00A154CE">
        <w:rPr>
          <w:rFonts w:ascii="Times New Roman" w:eastAsia="Times New Roman" w:hAnsi="Times New Roman" w:cs="Times New Roman"/>
          <w:sz w:val="28"/>
          <w:szCs w:val="28"/>
          <w:lang w:eastAsia="ru-RU"/>
        </w:rPr>
        <w:t xml:space="preserve"> имплантации;</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оснащение медицинским оборудованием кабинетов охраны зрения детей для реабилитации детей с патологией зрения на базе Северного детского офтальмологического центра на базе ГБУЗ «Архангельская клиническая офтальмологическая больница», государственных медицинских организаций;</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проведение ремонтных работ и приобретение оборудования для отделения реабилитации ГБУЗ «Архангельская детская клиническая больница» (создание отделения реабилитации для детей с нарушениями перинатального периода).</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Проведение капитального ремонта в ГБУЗ «Первая городская клиническая больница им. Е.Е. Волосевич» и ГБУЗ «Детский туберкулезный санаторий имени М.Н.Фаворской» осуществлено в 2014 году.</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2. Развитие долечивания (реабилитации) больных из числа работающих граждан в условиях санаторно-курортных организаций.</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рамках данного мероприятия планируется проведение реабилитационного лечения (долечивания) работающих граждан после стационарного лечения в санаторно-курортных организациях - обеспечение работающих граждан, страдающих отдельными видами заболеваний, непосредственно после стационарного лечения путевками в санаторно-курортные организации;</w:t>
      </w:r>
    </w:p>
    <w:p w:rsidR="00A154CE" w:rsidRPr="00A154CE" w:rsidRDefault="00A154CE" w:rsidP="00A154CE">
      <w:pPr>
        <w:spacing w:after="0" w:line="240" w:lineRule="auto"/>
        <w:ind w:firstLine="709"/>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A104C8" w:rsidRDefault="00A154CE" w:rsidP="00A154CE">
      <w:pPr>
        <w:pStyle w:val="ConsPlusNormal"/>
        <w:spacing w:line="320" w:lineRule="atLeast"/>
        <w:contextualSpacing/>
        <w:jc w:val="both"/>
        <w:rPr>
          <w:rFonts w:ascii="Times New Roman" w:hAnsi="Times New Roman" w:cs="Times New Roman"/>
          <w:sz w:val="28"/>
          <w:szCs w:val="28"/>
        </w:rPr>
      </w:pPr>
      <w:r w:rsidRPr="00A154CE">
        <w:rPr>
          <w:rFonts w:ascii="Times New Roman" w:hAnsi="Times New Roman" w:cs="Times New Roman"/>
          <w:sz w:val="28"/>
          <w:szCs w:val="28"/>
        </w:rPr>
        <w:t>В рамках данного мероприятия предусмотрено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A154CE" w:rsidRPr="000524C4" w:rsidRDefault="00A154CE" w:rsidP="00A154CE">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2.20.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54CE" w:rsidRDefault="00A154CE" w:rsidP="000524C4">
      <w:pPr>
        <w:pStyle w:val="ConsPlusNormal"/>
        <w:spacing w:before="220" w:line="320" w:lineRule="atLeast"/>
        <w:ind w:firstLine="540"/>
        <w:contextualSpacing/>
        <w:jc w:val="both"/>
        <w:rPr>
          <w:rFonts w:ascii="Times New Roman" w:hAnsi="Times New Roman" w:cs="Times New Roman"/>
          <w:sz w:val="28"/>
          <w:szCs w:val="28"/>
        </w:rPr>
      </w:pPr>
      <w:r w:rsidRPr="00A154CE">
        <w:rPr>
          <w:rFonts w:ascii="Times New Roman" w:hAnsi="Times New Roman" w:cs="Times New Roman"/>
          <w:sz w:val="28"/>
          <w:szCs w:val="28"/>
        </w:rPr>
        <w:t>Реализацию мероприятия пункта 1.1 (в части санаторно-курортного лечения детей, в том числе с родителями по программе «Мать и дитя», в санаторно-курортных организациях в Архангельской области) перечня мероприятий подпрограммы № 5 (приложение №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A154CE" w:rsidRDefault="00A154CE" w:rsidP="000524C4">
      <w:pPr>
        <w:pStyle w:val="ConsPlusNormal"/>
        <w:spacing w:before="220" w:line="320" w:lineRule="atLeast"/>
        <w:ind w:firstLine="540"/>
        <w:contextualSpacing/>
        <w:jc w:val="both"/>
        <w:rPr>
          <w:rFonts w:ascii="Times New Roman" w:hAnsi="Times New Roman" w:cs="Times New Roman"/>
          <w:sz w:val="28"/>
          <w:szCs w:val="28"/>
        </w:rPr>
      </w:pPr>
      <w:r w:rsidRPr="00A154CE">
        <w:rPr>
          <w:rFonts w:ascii="Times New Roman" w:hAnsi="Times New Roman" w:cs="Times New Roman"/>
          <w:sz w:val="28"/>
          <w:szCs w:val="28"/>
        </w:rPr>
        <w:t>Реализацию мероприятия пункта 1.1 (за исключением санаторно-курортного лечения детей, в том числе с родителями по программе «Мать и дитя», в санаторно-курортных организациях в Архангельской области) перечня мероприятий подпрограммы № 5 (приложение № 2 к государственной программе) осуществляют бюджетные и автономные учреждения. Средства на реализацию мероприятий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пункта 2</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мероприятия </w:t>
      </w:r>
      <w:hyperlink w:anchor="P4626" w:history="1">
        <w:r w:rsidRPr="000524C4">
          <w:rPr>
            <w:rFonts w:ascii="Times New Roman" w:hAnsi="Times New Roman" w:cs="Times New Roman"/>
            <w:sz w:val="28"/>
            <w:szCs w:val="28"/>
          </w:rPr>
          <w:t>пункта 3.1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территориального фонда обязательного медицинского страхования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утверждается распоряжением министерства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Ресурсное </w:t>
      </w:r>
      <w:hyperlink w:anchor="P11757" w:history="1">
        <w:r w:rsidRPr="000524C4">
          <w:rPr>
            <w:rFonts w:ascii="Times New Roman" w:hAnsi="Times New Roman" w:cs="Times New Roman"/>
            <w:sz w:val="28"/>
            <w:szCs w:val="28"/>
          </w:rPr>
          <w:t>обеспечение</w:t>
        </w:r>
      </w:hyperlink>
      <w:r w:rsidRPr="000524C4">
        <w:rPr>
          <w:rFonts w:ascii="Times New Roman" w:hAnsi="Times New Roman" w:cs="Times New Roman"/>
          <w:sz w:val="28"/>
          <w:szCs w:val="28"/>
        </w:rPr>
        <w:t xml:space="preserve">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за счет средств областного бюджета приведено в приложении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 государственной программе.</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5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bookmarkStart w:id="7" w:name="P1452"/>
      <w:bookmarkEnd w:id="7"/>
      <w:r w:rsidRPr="000524C4">
        <w:rPr>
          <w:rFonts w:ascii="Times New Roman" w:hAnsi="Times New Roman" w:cs="Times New Roman"/>
          <w:sz w:val="28"/>
          <w:szCs w:val="28"/>
        </w:rPr>
        <w:t>2.21. ПАСПОРТ</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Оказание паллиативной помощи,</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в том числе детям</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96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
        <w:gridCol w:w="2160"/>
        <w:gridCol w:w="360"/>
        <w:gridCol w:w="418"/>
        <w:gridCol w:w="422"/>
        <w:gridCol w:w="5556"/>
        <w:gridCol w:w="691"/>
      </w:tblGrid>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Оказание паллиативной помощи, в том числе детям</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6)</w:t>
            </w:r>
          </w:p>
        </w:tc>
      </w:tr>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Ответственный исполнитель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нет</w:t>
            </w:r>
          </w:p>
        </w:tc>
      </w:tr>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Участники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бюджетные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автономные учреждения</w:t>
            </w:r>
          </w:p>
        </w:tc>
      </w:tr>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обеспечение доступности паллиативной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повышение эффективности оказания паллиативной помощи, качество которой должно соответствовать уровню заболеваемости.</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6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Задачи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1 - обеспечение доступности паллиативной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 повышение эффективности оказания паллиативной помощи, качество которой должно соответствовать уровню заболеваемости</w:t>
            </w:r>
          </w:p>
        </w:tc>
      </w:tr>
      <w:tr w:rsidR="00A104C8" w:rsidRPr="000524C4" w:rsidTr="00A154CE">
        <w:trPr>
          <w:gridAfter w:val="1"/>
          <w:wAfter w:w="691"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реализуется в два этапа: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первый этап: 2013 - 2015 годы;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второй этап: 2016 - 2020 годы</w:t>
            </w:r>
          </w:p>
        </w:tc>
      </w:tr>
      <w:tr w:rsidR="00A104C8" w:rsidRPr="000524C4" w:rsidTr="00A154CE">
        <w:tblPrEx>
          <w:tblBorders>
            <w:insideH w:val="nil"/>
          </w:tblBorders>
        </w:tblPrEx>
        <w:trPr>
          <w:gridAfter w:val="1"/>
          <w:wAfter w:w="691" w:type="dxa"/>
        </w:trPr>
        <w:tc>
          <w:tcPr>
            <w:tcW w:w="3005" w:type="dxa"/>
            <w:gridSpan w:val="4"/>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Объемы 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общий объем финансирования - </w:t>
            </w:r>
            <w:r w:rsidR="00A154CE" w:rsidRPr="00A154CE">
              <w:rPr>
                <w:rFonts w:ascii="Times New Roman" w:hAnsi="Times New Roman" w:cs="Times New Roman"/>
                <w:sz w:val="28"/>
                <w:szCs w:val="28"/>
              </w:rPr>
              <w:t xml:space="preserve">2 094 058,4 </w:t>
            </w:r>
            <w:r w:rsidRPr="000524C4">
              <w:rPr>
                <w:rFonts w:ascii="Times New Roman" w:hAnsi="Times New Roman" w:cs="Times New Roman"/>
                <w:sz w:val="28"/>
                <w:szCs w:val="28"/>
              </w:rPr>
              <w:t>тыс. рублей, из них средства: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областного бюджета - </w:t>
            </w:r>
            <w:r w:rsidR="00A154CE" w:rsidRPr="00A154CE">
              <w:rPr>
                <w:rFonts w:ascii="Times New Roman" w:hAnsi="Times New Roman" w:cs="Times New Roman"/>
                <w:sz w:val="28"/>
                <w:szCs w:val="28"/>
              </w:rPr>
              <w:t>2 094 058,4</w:t>
            </w:r>
            <w:r w:rsidR="00A154CE">
              <w:rPr>
                <w:rFonts w:ascii="Times New Roman" w:hAnsi="Times New Roman" w:cs="Times New Roman"/>
                <w:sz w:val="28"/>
                <w:szCs w:val="28"/>
              </w:rPr>
              <w:t xml:space="preserve"> </w:t>
            </w:r>
            <w:r w:rsidRPr="000524C4">
              <w:rPr>
                <w:rFonts w:ascii="Times New Roman" w:hAnsi="Times New Roman" w:cs="Times New Roman"/>
                <w:sz w:val="28"/>
                <w:szCs w:val="28"/>
              </w:rPr>
              <w:t>тыс. рублей</w:t>
            </w:r>
          </w:p>
        </w:tc>
      </w:tr>
      <w:tr w:rsidR="00A104C8" w:rsidRPr="000524C4" w:rsidTr="00A154CE">
        <w:tblPrEx>
          <w:tblBorders>
            <w:insideH w:val="nil"/>
          </w:tblBorders>
        </w:tblPrEx>
        <w:trPr>
          <w:gridAfter w:val="1"/>
          <w:wAfter w:w="691" w:type="dxa"/>
        </w:trPr>
        <w:tc>
          <w:tcPr>
            <w:tcW w:w="8983" w:type="dxa"/>
            <w:gridSpan w:val="6"/>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A154CE" w:rsidRPr="00A154CE" w:rsidTr="00A15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Before w:val="1"/>
          <w:wBefore w:w="67" w:type="dxa"/>
        </w:trPr>
        <w:tc>
          <w:tcPr>
            <w:tcW w:w="2160" w:type="dxa"/>
            <w:tcMar>
              <w:top w:w="62" w:type="dxa"/>
              <w:left w:w="102" w:type="dxa"/>
              <w:bottom w:w="102" w:type="dxa"/>
              <w:right w:w="62" w:type="dxa"/>
            </w:tcMar>
          </w:tcPr>
          <w:p w:rsidR="00A154CE" w:rsidRPr="00A154CE" w:rsidRDefault="00A154CE" w:rsidP="00A154CE">
            <w:pPr>
              <w:pStyle w:val="ConsPlusNormal"/>
              <w:spacing w:line="320" w:lineRule="atLeast"/>
              <w:contextualSpacing/>
              <w:jc w:val="both"/>
              <w:rPr>
                <w:rFonts w:ascii="Times New Roman" w:hAnsi="Times New Roman" w:cs="Times New Roman"/>
                <w:bCs/>
                <w:sz w:val="28"/>
                <w:szCs w:val="28"/>
              </w:rPr>
            </w:pPr>
          </w:p>
        </w:tc>
        <w:tc>
          <w:tcPr>
            <w:tcW w:w="360" w:type="dxa"/>
            <w:tcMar>
              <w:top w:w="62" w:type="dxa"/>
              <w:left w:w="102" w:type="dxa"/>
              <w:bottom w:w="102" w:type="dxa"/>
              <w:right w:w="62" w:type="dxa"/>
            </w:tcMar>
          </w:tcPr>
          <w:p w:rsidR="00A154CE" w:rsidRPr="00A154CE" w:rsidRDefault="00A154CE" w:rsidP="00A154CE">
            <w:pPr>
              <w:pStyle w:val="ConsPlusNormal"/>
              <w:spacing w:line="320" w:lineRule="atLeast"/>
              <w:contextualSpacing/>
              <w:jc w:val="both"/>
              <w:rPr>
                <w:rFonts w:ascii="Times New Roman" w:hAnsi="Times New Roman" w:cs="Times New Roman"/>
                <w:bCs/>
                <w:sz w:val="28"/>
                <w:szCs w:val="28"/>
              </w:rPr>
            </w:pPr>
          </w:p>
        </w:tc>
        <w:tc>
          <w:tcPr>
            <w:tcW w:w="7087" w:type="dxa"/>
            <w:gridSpan w:val="4"/>
            <w:tcMar>
              <w:top w:w="62" w:type="dxa"/>
              <w:left w:w="102" w:type="dxa"/>
              <w:bottom w:w="102" w:type="dxa"/>
              <w:right w:w="62" w:type="dxa"/>
            </w:tcMar>
          </w:tcPr>
          <w:p w:rsidR="00A154CE" w:rsidRPr="00A154CE" w:rsidRDefault="00A154CE" w:rsidP="00A154CE">
            <w:pPr>
              <w:pStyle w:val="ConsPlusNormal"/>
              <w:spacing w:line="320" w:lineRule="atLeast"/>
              <w:contextualSpacing/>
              <w:jc w:val="both"/>
              <w:rPr>
                <w:rFonts w:ascii="Times New Roman" w:hAnsi="Times New Roman" w:cs="Times New Roman"/>
                <w:bCs/>
                <w:sz w:val="28"/>
                <w:szCs w:val="28"/>
              </w:rPr>
            </w:pPr>
          </w:p>
        </w:tc>
      </w:tr>
    </w:tbl>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2.22.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фоне демографического постарения населения (численность лиц в возрасте 65 лет и старше составляет 12,9 процента, что выше среднероссийского показателя) с каждым годом увеличивается количество </w:t>
      </w:r>
      <w:r w:rsidRPr="000524C4">
        <w:rPr>
          <w:rFonts w:ascii="Times New Roman" w:hAnsi="Times New Roman" w:cs="Times New Roman"/>
          <w:sz w:val="28"/>
          <w:szCs w:val="28"/>
        </w:rPr>
        <w:lastRenderedPageBreak/>
        <w:t>больных, нуждающихся в оказании паллиативной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Чрезвычайно важными являются не только медицинские, но и социальные, духовные и психологические аспекты оказания паллиативной помощи </w:t>
      </w:r>
      <w:proofErr w:type="spellStart"/>
      <w:r w:rsidRPr="000524C4">
        <w:rPr>
          <w:rFonts w:ascii="Times New Roman" w:hAnsi="Times New Roman" w:cs="Times New Roman"/>
          <w:sz w:val="28"/>
          <w:szCs w:val="28"/>
        </w:rPr>
        <w:t>инкурабельным</w:t>
      </w:r>
      <w:proofErr w:type="spellEnd"/>
      <w:r w:rsidRPr="000524C4">
        <w:rPr>
          <w:rFonts w:ascii="Times New Roman" w:hAnsi="Times New Roman" w:cs="Times New Roman"/>
          <w:sz w:val="28"/>
          <w:szCs w:val="28"/>
        </w:rPr>
        <w:t xml:space="preserve"> больным.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Основными направлениями при оказании паллиативной помощи </w:t>
      </w:r>
      <w:proofErr w:type="spellStart"/>
      <w:r w:rsidRPr="000524C4">
        <w:rPr>
          <w:rFonts w:ascii="Times New Roman" w:hAnsi="Times New Roman" w:cs="Times New Roman"/>
          <w:sz w:val="28"/>
          <w:szCs w:val="28"/>
        </w:rPr>
        <w:t>инкурабельным</w:t>
      </w:r>
      <w:proofErr w:type="spellEnd"/>
      <w:r w:rsidRPr="000524C4">
        <w:rPr>
          <w:rFonts w:ascii="Times New Roman" w:hAnsi="Times New Roman" w:cs="Times New Roman"/>
          <w:sz w:val="28"/>
          <w:szCs w:val="28"/>
        </w:rPr>
        <w:t xml:space="preserve"> больным являются не только уменьшение страданий пациентов, но и адекватная психологическая помощь, социальная поддержка, общение с родственниками, которые позволяют подготовить членов семьи к неизбежному финалу. Главной задачей оказания медицинской помощи умирающему больному становится обеспечение, насколько это возможно, достойного качества жизни человека на ее завершающем этапе.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Основными проблемами для развития службы паллиативной помощи являются отсутствие нормативной правовой базы (порядка оказания паллиативной медицинской помощи, лицензирования, образовательных стандартов), дефицит профильных специалистов.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2012 году в государственных медицинских организациях работало 20 </w:t>
      </w:r>
      <w:proofErr w:type="spellStart"/>
      <w:r w:rsidRPr="000524C4">
        <w:rPr>
          <w:rFonts w:ascii="Times New Roman" w:hAnsi="Times New Roman" w:cs="Times New Roman"/>
          <w:sz w:val="28"/>
          <w:szCs w:val="28"/>
        </w:rPr>
        <w:t>хосписных</w:t>
      </w:r>
      <w:proofErr w:type="spellEnd"/>
      <w:r w:rsidRPr="000524C4">
        <w:rPr>
          <w:rFonts w:ascii="Times New Roman" w:hAnsi="Times New Roman" w:cs="Times New Roman"/>
          <w:sz w:val="28"/>
          <w:szCs w:val="28"/>
        </w:rPr>
        <w:t xml:space="preserve"> коек, где оказывалась паллиативная медицинская помощь больным онкологического профиля, ежегодно лечение получали около 350 пациентов.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Кроме того,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Хоспис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оказывало амбулаторную помощь посредством выездной работы ежегодно порядка 450 пациентам города Архангельска, в том числе организуя стационар сестринского ухода на дому. Специалистами-анестезиологами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онкологический диспансер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проконсультировано на дому 124 пациента с выраженным болевым синдромом.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По состоянию на 1 января 2013 года функционируют 50 паллиативных коек и 223 койки сестринского ухода, в том числе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Архангельская городская клиническая больница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организован Центр паллиативной медицинской помощи, оказывающий в том числе организационно-методическую и консультативную помощь медицинским организациям в Архангельской области по вопросам организации и оказания паллиативной медицинской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Койки паллиативного лечения открыты в государственных медицинских организациях, расположенных на территории муниципальных образований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том числе 5 коек для детей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койки) 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Северодвинская городская детская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койки).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настоящее время разработан порядок направления пациентов в государственные медицинские организации для оказания паллиативной помощи. Внедряются современные методы обезболивания, в том числе проводниковая анестезия для больных с заболеваниями центральной и периферической нервной систем, хроническими прогрессирующими заболеваниями в терминальной стадии, злокачественными новообразованиями, клиническая группа IV и прочие.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Дети-сироты, дети, оставшиеся без попечения родителей, с поражением центральной нервной системы, нарушением психики, недостатками физического развития, дети с ограниченными возможностями (дети-инвалиды), из неполных семей в возрасте от 0 до 4 лет получают медико-социальную помощь в специализированных домах ребенка.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2014 - 2015 годах оказание паллиативной помощи будет развиваться, в том числе увеличится количество коек для детского населения, а также планируется открытие амбулаторных кабинетов паллиативной помощи в 3 государственных медицинских организациях. К 2018 году планируется увеличить количество паллиативных коек и коек сестринского ухода в государственных медицинских организациях до 375 за счет перепрофилирования имеющихся коек без увеличения их общего количества в следующих муниципальных образованиях: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Новодвинск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Мирный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Северодвинск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Вельский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Вилегодский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Каргопольский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Коношский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Красноборский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Ленский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Лешуконский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Мезенский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Няндомский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Плесецкий</w:t>
      </w:r>
      <w:proofErr w:type="spellEnd"/>
      <w:r w:rsidRPr="000524C4">
        <w:rPr>
          <w:rFonts w:ascii="Times New Roman" w:hAnsi="Times New Roman" w:cs="Times New Roman"/>
          <w:sz w:val="28"/>
          <w:szCs w:val="28"/>
        </w:rPr>
        <w:t xml:space="preserve">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Приморский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Холмогорский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Шенкурский муниципальный район</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Развитие паллиативной медицины будет способствовать улучшению качества жизни пациентов с различными нозологическими формами хронических заболеваний.</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2.23.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1.1. Оказание паллиативной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данного мероприятия предусмотрено оказание паллиативной медицинской помощи населению в государственных медицинских организациях в амбулаторных и стационарных условиях на койках паллиативного лечения и койках сестринского ухода. Финансовые средства предусмотрены на выполнение установленного государственным медицинским организациям государственного задания.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1.2. Оказание паллиативной помощи детям на дому.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данного мероприятия в целях совершенствования оказания медицинской помощи на дому детям с ограниченными возможностями здоровья, страдающим редкими, в том числе </w:t>
      </w:r>
      <w:proofErr w:type="spellStart"/>
      <w:r w:rsidRPr="000524C4">
        <w:rPr>
          <w:rFonts w:ascii="Times New Roman" w:hAnsi="Times New Roman" w:cs="Times New Roman"/>
          <w:sz w:val="28"/>
          <w:szCs w:val="28"/>
        </w:rPr>
        <w:t>орфанными</w:t>
      </w:r>
      <w:proofErr w:type="spellEnd"/>
      <w:r w:rsidRPr="000524C4">
        <w:rPr>
          <w:rFonts w:ascii="Times New Roman" w:hAnsi="Times New Roman" w:cs="Times New Roman"/>
          <w:sz w:val="28"/>
          <w:szCs w:val="28"/>
        </w:rPr>
        <w:t xml:space="preserve"> заболеваниями, предусмотрено обеспечение расходными материалами для жизнеобеспечения детей в домашних условиях.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1.3. Оснащение медицинским оборудованием паллиативных коек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данного мероприятия предусмотрено оснащение медицинским оборудованием паллиативных коек государственных медицинских </w:t>
      </w:r>
      <w:r w:rsidRPr="000524C4">
        <w:rPr>
          <w:rFonts w:ascii="Times New Roman" w:hAnsi="Times New Roman" w:cs="Times New Roman"/>
          <w:sz w:val="28"/>
          <w:szCs w:val="28"/>
        </w:rPr>
        <w:lastRenderedPageBreak/>
        <w:t>организаций с целью улучшения качества жизни детей с различными тяжелыми хроническими заболеваниями, в том числе с редкими (</w:t>
      </w:r>
      <w:proofErr w:type="spellStart"/>
      <w:r w:rsidRPr="000524C4">
        <w:rPr>
          <w:rFonts w:ascii="Times New Roman" w:hAnsi="Times New Roman" w:cs="Times New Roman"/>
          <w:sz w:val="28"/>
          <w:szCs w:val="28"/>
        </w:rPr>
        <w:t>орфанными</w:t>
      </w:r>
      <w:proofErr w:type="spellEnd"/>
      <w:r w:rsidRPr="000524C4">
        <w:rPr>
          <w:rFonts w:ascii="Times New Roman" w:hAnsi="Times New Roman" w:cs="Times New Roman"/>
          <w:sz w:val="28"/>
          <w:szCs w:val="28"/>
        </w:rPr>
        <w:t>) и онкологическими заболеваниями.</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2.24.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1.1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пунктов 1.2</w:t>
        </w:r>
      </w:hyperlink>
      <w:r w:rsidRPr="000524C4">
        <w:rPr>
          <w:rFonts w:ascii="Times New Roman" w:hAnsi="Times New Roman" w:cs="Times New Roman"/>
          <w:sz w:val="28"/>
          <w:szCs w:val="28"/>
        </w:rPr>
        <w:t xml:space="preserve"> и </w:t>
      </w:r>
      <w:hyperlink w:anchor="P4626" w:history="1">
        <w:r w:rsidRPr="000524C4">
          <w:rPr>
            <w:rFonts w:ascii="Times New Roman" w:hAnsi="Times New Roman" w:cs="Times New Roman"/>
            <w:sz w:val="28"/>
            <w:szCs w:val="28"/>
          </w:rPr>
          <w:t>1.3</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утверждается распоряжением министерства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Ресурсное </w:t>
      </w:r>
      <w:hyperlink w:anchor="P11757" w:history="1">
        <w:r w:rsidRPr="000524C4">
          <w:rPr>
            <w:rFonts w:ascii="Times New Roman" w:hAnsi="Times New Roman" w:cs="Times New Roman"/>
            <w:sz w:val="28"/>
            <w:szCs w:val="28"/>
          </w:rPr>
          <w:t>обеспечение</w:t>
        </w:r>
      </w:hyperlink>
      <w:r w:rsidRPr="000524C4">
        <w:rPr>
          <w:rFonts w:ascii="Times New Roman" w:hAnsi="Times New Roman" w:cs="Times New Roman"/>
          <w:sz w:val="28"/>
          <w:szCs w:val="28"/>
        </w:rPr>
        <w:t xml:space="preserve">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за счет средств областного бюджета приведено в приложении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 государственной программе.</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6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694C9D" w:rsidRPr="00A154CE" w:rsidRDefault="00694C9D" w:rsidP="00694C9D">
      <w:pPr>
        <w:widowControl w:val="0"/>
        <w:autoSpaceDE w:val="0"/>
        <w:autoSpaceDN w:val="0"/>
        <w:spacing w:after="0" w:line="320" w:lineRule="atLeast"/>
        <w:contextualSpacing/>
        <w:jc w:val="center"/>
        <w:outlineLvl w:val="2"/>
        <w:rPr>
          <w:rFonts w:ascii="Times New Roman" w:eastAsia="Times New Roman" w:hAnsi="Times New Roman" w:cs="Times New Roman"/>
          <w:sz w:val="28"/>
          <w:szCs w:val="28"/>
          <w:lang w:eastAsia="ru-RU"/>
        </w:rPr>
      </w:pPr>
      <w:bookmarkStart w:id="8" w:name="P1526"/>
      <w:bookmarkStart w:id="9" w:name="P1743"/>
      <w:bookmarkEnd w:id="8"/>
      <w:bookmarkEnd w:id="9"/>
      <w:r w:rsidRPr="00A154CE">
        <w:rPr>
          <w:rFonts w:ascii="Times New Roman" w:eastAsia="Times New Roman" w:hAnsi="Times New Roman" w:cs="Times New Roman"/>
          <w:sz w:val="28"/>
          <w:szCs w:val="28"/>
          <w:lang w:eastAsia="ru-RU"/>
        </w:rPr>
        <w:t>2.25. ПАСПОРТ</w:t>
      </w:r>
    </w:p>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подпрограммы № 7» Кадровое обеспечение</w:t>
      </w:r>
    </w:p>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системы здравоохранения»</w:t>
      </w:r>
    </w:p>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
        <w:gridCol w:w="2160"/>
        <w:gridCol w:w="432"/>
        <w:gridCol w:w="346"/>
        <w:gridCol w:w="422"/>
        <w:gridCol w:w="5556"/>
        <w:gridCol w:w="763"/>
      </w:tblGrid>
      <w:tr w:rsidR="00694C9D" w:rsidRPr="00A154CE" w:rsidTr="00015954">
        <w:trPr>
          <w:gridAfter w:val="1"/>
          <w:wAfter w:w="763" w:type="dxa"/>
        </w:trPr>
        <w:tc>
          <w:tcPr>
            <w:tcW w:w="3005" w:type="dxa"/>
            <w:gridSpan w:val="4"/>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Наименование подпрограммы</w:t>
            </w:r>
          </w:p>
        </w:tc>
        <w:tc>
          <w:tcPr>
            <w:tcW w:w="422"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«Кадровое обеспечение системы здравоохранения» (далее - подпрограмма № 7)</w:t>
            </w:r>
          </w:p>
        </w:tc>
      </w:tr>
      <w:tr w:rsidR="00694C9D" w:rsidRPr="00A154CE" w:rsidTr="00015954">
        <w:trPr>
          <w:gridAfter w:val="1"/>
          <w:wAfter w:w="763" w:type="dxa"/>
        </w:trPr>
        <w:tc>
          <w:tcPr>
            <w:tcW w:w="3005" w:type="dxa"/>
            <w:gridSpan w:val="4"/>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Ответственный исполнитель программы</w:t>
            </w:r>
          </w:p>
        </w:tc>
        <w:tc>
          <w:tcPr>
            <w:tcW w:w="422"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министерство здравоохранения</w:t>
            </w:r>
          </w:p>
        </w:tc>
      </w:tr>
      <w:tr w:rsidR="00694C9D" w:rsidRPr="00A154CE" w:rsidTr="00015954">
        <w:trPr>
          <w:gridAfter w:val="1"/>
          <w:wAfter w:w="763" w:type="dxa"/>
        </w:trPr>
        <w:tc>
          <w:tcPr>
            <w:tcW w:w="3005" w:type="dxa"/>
            <w:gridSpan w:val="4"/>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Соисполнители программы</w:t>
            </w:r>
          </w:p>
        </w:tc>
        <w:tc>
          <w:tcPr>
            <w:tcW w:w="422"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нет</w:t>
            </w:r>
          </w:p>
        </w:tc>
      </w:tr>
      <w:tr w:rsidR="00694C9D" w:rsidRPr="00A154CE" w:rsidTr="00015954">
        <w:tblPrEx>
          <w:tblBorders>
            <w:insideH w:val="nil"/>
          </w:tblBorders>
        </w:tblPrEx>
        <w:trPr>
          <w:gridAfter w:val="1"/>
          <w:wAfter w:w="763" w:type="dxa"/>
        </w:trPr>
        <w:tc>
          <w:tcPr>
            <w:tcW w:w="3005" w:type="dxa"/>
            <w:gridSpan w:val="4"/>
            <w:tcBorders>
              <w:bottom w:val="nil"/>
            </w:tcBorders>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Участники </w:t>
            </w:r>
            <w:r w:rsidRPr="00A154CE">
              <w:rPr>
                <w:rFonts w:ascii="Times New Roman" w:eastAsia="Times New Roman" w:hAnsi="Times New Roman" w:cs="Times New Roman"/>
                <w:sz w:val="28"/>
                <w:szCs w:val="28"/>
                <w:lang w:eastAsia="ru-RU"/>
              </w:rPr>
              <w:lastRenderedPageBreak/>
              <w:t>подпрограммы</w:t>
            </w:r>
          </w:p>
        </w:tc>
        <w:tc>
          <w:tcPr>
            <w:tcW w:w="422" w:type="dxa"/>
            <w:tcBorders>
              <w:bottom w:val="nil"/>
            </w:tcBorders>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w:t>
            </w:r>
          </w:p>
        </w:tc>
        <w:tc>
          <w:tcPr>
            <w:tcW w:w="5556" w:type="dxa"/>
            <w:tcBorders>
              <w:bottom w:val="nil"/>
            </w:tcBorders>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бюджетные учреждения;</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автономные учреждения;</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ГАПОУ АО «Архангельский медицинский колледж»;</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казенные учреждения</w:t>
            </w:r>
          </w:p>
        </w:tc>
      </w:tr>
      <w:tr w:rsidR="00694C9D" w:rsidRPr="00A154CE" w:rsidTr="00015954">
        <w:tblPrEx>
          <w:tblBorders>
            <w:insideH w:val="nil"/>
          </w:tblBorders>
        </w:tblPrEx>
        <w:trPr>
          <w:gridAfter w:val="1"/>
          <w:wAfter w:w="763" w:type="dxa"/>
        </w:trPr>
        <w:tc>
          <w:tcPr>
            <w:tcW w:w="8983" w:type="dxa"/>
            <w:gridSpan w:val="6"/>
            <w:tcBorders>
              <w:top w:val="nil"/>
            </w:tcBorders>
          </w:tcPr>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c>
      </w:tr>
      <w:tr w:rsidR="00694C9D" w:rsidRPr="00A154CE" w:rsidTr="00015954">
        <w:trPr>
          <w:gridAfter w:val="1"/>
          <w:wAfter w:w="763" w:type="dxa"/>
        </w:trPr>
        <w:tc>
          <w:tcPr>
            <w:tcW w:w="3005" w:type="dxa"/>
            <w:gridSpan w:val="4"/>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Цели подпрограммы</w:t>
            </w:r>
          </w:p>
        </w:tc>
        <w:tc>
          <w:tcPr>
            <w:tcW w:w="422"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совершенствование и перспективное развитие обеспеченности системы здравоохранения Архангельской области медицинскими кадрами;</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поэтапное устранение дефицита медицинских кадров, а также кадрового дисбаланса в системе здравоохранения Архангельской области;</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обеспечение притока в государственные медицинские организации врачей и среднего медицинского персонала, позволяющего восполнить естественную убыль;</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решение социальных вопросов медицинских работников в целях повышения доступности и качества оказываемой медицинской помощи;</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повышение престижа профессии медицинского работника.</w:t>
            </w:r>
          </w:p>
          <w:p w:rsidR="00694C9D" w:rsidRPr="00A154CE" w:rsidRDefault="00A632C8"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hyperlink w:anchor="P2240" w:history="1">
              <w:r w:rsidR="00694C9D" w:rsidRPr="00A154CE">
                <w:rPr>
                  <w:rFonts w:ascii="Times New Roman" w:eastAsia="Times New Roman" w:hAnsi="Times New Roman" w:cs="Times New Roman"/>
                  <w:sz w:val="28"/>
                  <w:szCs w:val="28"/>
                  <w:lang w:eastAsia="ru-RU"/>
                </w:rPr>
                <w:t>Перечень</w:t>
              </w:r>
            </w:hyperlink>
            <w:r w:rsidR="00694C9D" w:rsidRPr="00A154CE">
              <w:rPr>
                <w:rFonts w:ascii="Times New Roman" w:eastAsia="Times New Roman" w:hAnsi="Times New Roman" w:cs="Times New Roman"/>
                <w:sz w:val="28"/>
                <w:szCs w:val="28"/>
                <w:lang w:eastAsia="ru-RU"/>
              </w:rPr>
              <w:t xml:space="preserve"> целевых показателей подпрограммы № 7 приведен в приложении № 1 к государственной программе</w:t>
            </w:r>
          </w:p>
        </w:tc>
      </w:tr>
      <w:tr w:rsidR="00694C9D" w:rsidRPr="00A154CE" w:rsidTr="00015954">
        <w:tblPrEx>
          <w:tblBorders>
            <w:insideH w:val="nil"/>
          </w:tblBorders>
        </w:tblPrEx>
        <w:trPr>
          <w:gridAfter w:val="1"/>
          <w:wAfter w:w="763" w:type="dxa"/>
        </w:trPr>
        <w:tc>
          <w:tcPr>
            <w:tcW w:w="3005" w:type="dxa"/>
            <w:gridSpan w:val="4"/>
            <w:tcBorders>
              <w:bottom w:val="nil"/>
            </w:tcBorders>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Задачи подпрограммы</w:t>
            </w:r>
          </w:p>
        </w:tc>
        <w:tc>
          <w:tcPr>
            <w:tcW w:w="422" w:type="dxa"/>
            <w:tcBorders>
              <w:bottom w:val="nil"/>
            </w:tcBorders>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Borders>
              <w:bottom w:val="nil"/>
            </w:tcBorders>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задача № 1 - совершенствование системы целевого обучения молодых специалистов с высшим и средним медицинским образованием;</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задача № 2 - совершенствование работы по трудоустройству и закреплению молодых </w:t>
            </w:r>
            <w:r w:rsidRPr="00A154CE">
              <w:rPr>
                <w:rFonts w:ascii="Times New Roman" w:eastAsia="Times New Roman" w:hAnsi="Times New Roman" w:cs="Times New Roman"/>
                <w:sz w:val="28"/>
                <w:szCs w:val="28"/>
                <w:lang w:eastAsia="ru-RU"/>
              </w:rPr>
              <w:lastRenderedPageBreak/>
              <w:t>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 (с учетом приоритетности по укомплектованию амбулаторно-поликлинического звена);</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задача № 3 - повышение престижа профессии и общественного статуса медицинских работников;</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задача № 4 - подготовка, переподготовка и повышение квалификации специалистов со средним медицинским образованием;</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задача № 5 - предоставление мер социальной поддержки специалистам государственных медицинских и фармацевтических организаций;</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задача № 6 - создание условий для планомерного роста профессионального уровня знаний и умений медицинских работников;</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задача № 7 - формирование системы управления кадровым потенциалом здравоохранения Архангельской области с учетом структуры потребности в медицинских кадрах, их оптимального размещения и эффективного использования</w:t>
            </w:r>
          </w:p>
        </w:tc>
      </w:tr>
      <w:tr w:rsidR="00694C9D" w:rsidRPr="00A154CE" w:rsidTr="00015954">
        <w:tblPrEx>
          <w:tblBorders>
            <w:insideH w:val="nil"/>
          </w:tblBorders>
        </w:tblPrEx>
        <w:trPr>
          <w:gridAfter w:val="1"/>
          <w:wAfter w:w="763" w:type="dxa"/>
        </w:trPr>
        <w:tc>
          <w:tcPr>
            <w:tcW w:w="8983" w:type="dxa"/>
            <w:gridSpan w:val="6"/>
            <w:tcBorders>
              <w:top w:val="nil"/>
            </w:tcBorders>
          </w:tcPr>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c>
      </w:tr>
      <w:tr w:rsidR="00694C9D" w:rsidRPr="00A154CE" w:rsidTr="00015954">
        <w:trPr>
          <w:gridAfter w:val="1"/>
          <w:wAfter w:w="763" w:type="dxa"/>
        </w:trPr>
        <w:tc>
          <w:tcPr>
            <w:tcW w:w="3005" w:type="dxa"/>
            <w:gridSpan w:val="4"/>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Сроки и этапы реализации подпрограммы</w:t>
            </w:r>
          </w:p>
        </w:tc>
        <w:tc>
          <w:tcPr>
            <w:tcW w:w="422"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подпрограмма № 7 реализуется в два этапа:</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первый этап: 2013 - 2015 год;</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второй этап: 2016 - 2020 год</w:t>
            </w:r>
          </w:p>
        </w:tc>
      </w:tr>
      <w:tr w:rsidR="00694C9D" w:rsidRPr="00A154CE" w:rsidTr="00015954">
        <w:tblPrEx>
          <w:tblBorders>
            <w:insideH w:val="nil"/>
          </w:tblBorders>
        </w:tblPrEx>
        <w:trPr>
          <w:gridAfter w:val="1"/>
          <w:wAfter w:w="763" w:type="dxa"/>
        </w:trPr>
        <w:tc>
          <w:tcPr>
            <w:tcW w:w="3005" w:type="dxa"/>
            <w:gridSpan w:val="4"/>
            <w:tcBorders>
              <w:bottom w:val="nil"/>
            </w:tcBorders>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Объемы и источники финансирования подпрограммы</w:t>
            </w:r>
          </w:p>
        </w:tc>
        <w:tc>
          <w:tcPr>
            <w:tcW w:w="422" w:type="dxa"/>
            <w:tcBorders>
              <w:bottom w:val="nil"/>
            </w:tcBorders>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w:t>
            </w:r>
          </w:p>
        </w:tc>
        <w:tc>
          <w:tcPr>
            <w:tcW w:w="5556" w:type="dxa"/>
            <w:tcBorders>
              <w:bottom w:val="nil"/>
            </w:tcBorders>
          </w:tcPr>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общий объем финансирования - </w:t>
            </w:r>
            <w:r w:rsidR="00015954" w:rsidRPr="00015954">
              <w:rPr>
                <w:rFonts w:ascii="Times New Roman" w:eastAsia="Times New Roman" w:hAnsi="Times New Roman" w:cs="Times New Roman"/>
                <w:sz w:val="28"/>
                <w:szCs w:val="28"/>
                <w:lang w:eastAsia="ru-RU"/>
              </w:rPr>
              <w:t xml:space="preserve">1 302 944,7 </w:t>
            </w:r>
            <w:r w:rsidRPr="00A154CE">
              <w:rPr>
                <w:rFonts w:ascii="Times New Roman" w:eastAsia="Times New Roman" w:hAnsi="Times New Roman" w:cs="Times New Roman"/>
                <w:sz w:val="28"/>
                <w:szCs w:val="28"/>
                <w:lang w:eastAsia="ru-RU"/>
              </w:rPr>
              <w:t>тыс. рублей, из них средства:</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федерального бюджета - </w:t>
            </w:r>
            <w:r w:rsidR="00015954" w:rsidRPr="00015954">
              <w:rPr>
                <w:rFonts w:ascii="Times New Roman" w:eastAsia="Times New Roman" w:hAnsi="Times New Roman" w:cs="Times New Roman"/>
                <w:sz w:val="28"/>
                <w:szCs w:val="28"/>
                <w:lang w:eastAsia="ru-RU"/>
              </w:rPr>
              <w:t xml:space="preserve">80 300,0 </w:t>
            </w:r>
            <w:r w:rsidRPr="00A154CE">
              <w:rPr>
                <w:rFonts w:ascii="Times New Roman" w:eastAsia="Times New Roman" w:hAnsi="Times New Roman" w:cs="Times New Roman"/>
                <w:sz w:val="28"/>
                <w:szCs w:val="28"/>
                <w:lang w:eastAsia="ru-RU"/>
              </w:rPr>
              <w:t>тыс. рублей;</w:t>
            </w:r>
          </w:p>
          <w:p w:rsidR="00694C9D" w:rsidRPr="00A154CE" w:rsidRDefault="00694C9D" w:rsidP="00694C9D">
            <w:pPr>
              <w:widowControl w:val="0"/>
              <w:autoSpaceDE w:val="0"/>
              <w:autoSpaceDN w:val="0"/>
              <w:spacing w:after="0" w:line="320" w:lineRule="atLeast"/>
              <w:contextualSpacing/>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областного бюджета - </w:t>
            </w:r>
            <w:r w:rsidR="00015954" w:rsidRPr="00015954">
              <w:rPr>
                <w:rFonts w:ascii="Times New Roman" w:eastAsia="Times New Roman" w:hAnsi="Times New Roman" w:cs="Times New Roman"/>
                <w:sz w:val="28"/>
                <w:szCs w:val="28"/>
                <w:lang w:eastAsia="ru-RU"/>
              </w:rPr>
              <w:t xml:space="preserve">1 222 644,7 </w:t>
            </w:r>
            <w:r w:rsidRPr="00A154CE">
              <w:rPr>
                <w:rFonts w:ascii="Times New Roman" w:eastAsia="Times New Roman" w:hAnsi="Times New Roman" w:cs="Times New Roman"/>
                <w:sz w:val="28"/>
                <w:szCs w:val="28"/>
                <w:lang w:eastAsia="ru-RU"/>
              </w:rPr>
              <w:t>тыс. рублей</w:t>
            </w:r>
          </w:p>
        </w:tc>
      </w:tr>
      <w:tr w:rsidR="00694C9D" w:rsidRPr="00A154CE" w:rsidTr="00015954">
        <w:tblPrEx>
          <w:tblBorders>
            <w:insideH w:val="nil"/>
          </w:tblBorders>
        </w:tblPrEx>
        <w:trPr>
          <w:gridAfter w:val="1"/>
          <w:wAfter w:w="763" w:type="dxa"/>
        </w:trPr>
        <w:tc>
          <w:tcPr>
            <w:tcW w:w="8983" w:type="dxa"/>
            <w:gridSpan w:val="6"/>
            <w:tcBorders>
              <w:top w:val="nil"/>
            </w:tcBorders>
          </w:tcPr>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c>
      </w:tr>
      <w:tr w:rsidR="00015954" w:rsidRPr="00015954" w:rsidTr="00015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Before w:val="1"/>
          <w:wBefore w:w="67" w:type="dxa"/>
        </w:trPr>
        <w:tc>
          <w:tcPr>
            <w:tcW w:w="2160" w:type="dxa"/>
            <w:tcMar>
              <w:top w:w="62" w:type="dxa"/>
              <w:left w:w="102" w:type="dxa"/>
              <w:bottom w:w="102" w:type="dxa"/>
              <w:right w:w="62" w:type="dxa"/>
            </w:tcMar>
          </w:tcPr>
          <w:p w:rsidR="00015954" w:rsidRPr="00015954" w:rsidRDefault="00015954" w:rsidP="00015954">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c>
        <w:tc>
          <w:tcPr>
            <w:tcW w:w="432" w:type="dxa"/>
            <w:tcMar>
              <w:top w:w="62" w:type="dxa"/>
              <w:left w:w="102" w:type="dxa"/>
              <w:bottom w:w="102" w:type="dxa"/>
              <w:right w:w="62" w:type="dxa"/>
            </w:tcMar>
          </w:tcPr>
          <w:p w:rsidR="00015954" w:rsidRPr="00015954" w:rsidRDefault="00015954" w:rsidP="00015954">
            <w:pPr>
              <w:widowControl w:val="0"/>
              <w:autoSpaceDE w:val="0"/>
              <w:autoSpaceDN w:val="0"/>
              <w:spacing w:after="0" w:line="320" w:lineRule="atLeast"/>
              <w:contextualSpacing/>
              <w:jc w:val="both"/>
              <w:rPr>
                <w:rFonts w:ascii="Times New Roman" w:eastAsia="Times New Roman" w:hAnsi="Times New Roman" w:cs="Times New Roman"/>
                <w:bCs/>
                <w:sz w:val="28"/>
                <w:szCs w:val="28"/>
                <w:lang w:eastAsia="ru-RU"/>
              </w:rPr>
            </w:pPr>
          </w:p>
        </w:tc>
        <w:tc>
          <w:tcPr>
            <w:tcW w:w="7087" w:type="dxa"/>
            <w:gridSpan w:val="4"/>
            <w:tcBorders>
              <w:bottom w:val="nil"/>
            </w:tcBorders>
            <w:tcMar>
              <w:top w:w="62" w:type="dxa"/>
              <w:left w:w="102" w:type="dxa"/>
              <w:bottom w:w="102" w:type="dxa"/>
              <w:right w:w="62" w:type="dxa"/>
            </w:tcMar>
          </w:tcPr>
          <w:p w:rsidR="00015954" w:rsidRPr="00015954" w:rsidRDefault="00015954" w:rsidP="00015954">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c>
      </w:tr>
    </w:tbl>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p w:rsidR="00694C9D" w:rsidRPr="00A154CE" w:rsidRDefault="00694C9D" w:rsidP="00694C9D">
      <w:pPr>
        <w:widowControl w:val="0"/>
        <w:autoSpaceDE w:val="0"/>
        <w:autoSpaceDN w:val="0"/>
        <w:spacing w:after="0" w:line="320" w:lineRule="atLeast"/>
        <w:contextualSpacing/>
        <w:jc w:val="center"/>
        <w:outlineLvl w:val="2"/>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2.26. Характеристика сферы реализации подпрограммы № 7,</w:t>
      </w:r>
    </w:p>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описание основных проблем</w:t>
      </w:r>
    </w:p>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p w:rsidR="00694C9D" w:rsidRPr="00A154CE" w:rsidRDefault="00694C9D" w:rsidP="00694C9D">
      <w:pPr>
        <w:widowControl w:val="0"/>
        <w:autoSpaceDE w:val="0"/>
        <w:autoSpaceDN w:val="0"/>
        <w:spacing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Подпрограмма № 7 разработана во исполнение </w:t>
      </w:r>
      <w:hyperlink r:id="rId121" w:history="1">
        <w:r w:rsidRPr="00A154CE">
          <w:rPr>
            <w:rFonts w:ascii="Times New Roman" w:eastAsia="Times New Roman" w:hAnsi="Times New Roman" w:cs="Times New Roman"/>
            <w:sz w:val="28"/>
            <w:szCs w:val="28"/>
            <w:lang w:eastAsia="ru-RU"/>
          </w:rPr>
          <w:t>Указа</w:t>
        </w:r>
      </w:hyperlink>
      <w:r w:rsidRPr="00A154CE">
        <w:rPr>
          <w:rFonts w:ascii="Times New Roman" w:eastAsia="Times New Roman" w:hAnsi="Times New Roman" w:cs="Times New Roman"/>
          <w:sz w:val="28"/>
          <w:szCs w:val="28"/>
          <w:lang w:eastAsia="ru-RU"/>
        </w:rPr>
        <w:t xml:space="preserve"> Президента Российской Федерации от 7 мая 2012 года № 598 «О совершенствовании государственной политики в сфере здравоохранения» 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поэтапное устранение дефицита медицинских кадров в Архангельской области, повышение уровня их квалификации, а также дифференцированные меры социальной поддержки медицинских работников, в первую очередь наиболее дефицитных специальностей.</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Необходимость подготовки и реализации подпрограммы № 7 вызвана сложившимися в Архангельской области проблемами укомплектования государственных медицинских организаций медицинскими специалистами, сохранения и развития имеющегося кадрового потенциала, повышения его профессионального уровня.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Кадровые проблемы напрямую влияют на эффективность деятельности всей системы здравоохранения, в первую очередь - на доступность и качество оказания медицинской помощи населению. Квалификация медицинских кадров и организация работы управленческого звена связаны с уровнем подготовки специалистов системы здравоохранения, их профессиональным развитием, рациональным распределением и использованием медицинских специалистов.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Кадровые ресурсы здравоохранения Архангельской области на 1 января 2013 года составляют 4789 врачей и 12 731 средних медицинских работников. В государственных медицинских организациях, обслуживающих сельское население, работают 348 врачей и 1568 средних медицинских работников (из них на ФАП - 487 человек). За 2012 год наблюдается уменьшение численности врачей и средних медицинских работников по сравнению с 2011 годом.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Средний показатель обеспеченности на 10 тыс. населения: врачами - 40,9, средними медицинскими работниками - 108,7. Обеспеченность на 10 тыс. населения врачебными кадрами в государственных медицинских организациях, оказывающих первичную медико-санитарную помощь «прикрепленному» населению, составляет 5,2.</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Несмотря на то, что показатель обеспеченности населения врачами является одним из самых высоких среди субъектов Российской Федерации Северо-Западного федерального округа, кадровая ситуация в здравоохранении остается сложной. Принимаемые меры по стабилизации кадрового потенциала позволили улучшить показатели в отдаленных муниципальных образованиях. Однако сохраняется большое количество врачебных вакансий, нарастает количество работающих врачей пенсионного возраста.</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Укомплектованность врачами составляет 88,6 процента (2011 год - 88,2 процента), средним медицинским персоналом - 92,7 процента (2011 год - 93,0 процента).</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Средний коэффициент совместительства по врачебным должностям составляет 1,5, по должностям средних медицинских работников - 1,24.</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Значительно увеличилась в амбулаторно-поликлиническом звене потребность во врачах клинической лабораторной диагностики, неврологах, травматологах, стоматологах, хирургах, акушерах-гинекологах, терапевтах, анестезиологах-реаниматологах.</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государственных медицинских организациях работают 6370 специалистов с медицинским образованием пенсионного возраста, из них 1722 врача (38 процентов) и 4522 среднего медицинского работника (34 процента).</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Ежегодная доля пополнения государственных медицинских организаций молодыми специалистами с высшим медицинским образованием обеспечивает около 17 процентов потребности в специалистах с высшим образованием и 19 процентов потребности в специалистах со средним медицинским образованием.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Для укомплектования медицинскими кадрами государственных медицинских организаций в отдаленных и сельских населенных пунктах на протяжении нескольких лет практикуется целевая контрактная подготовка (с 2014 года - целевое обучение) в образовательных организациях и заключение четырехсторонних договоров на обучение в интернатуре (ординатуре) с последующим трудоустройством.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 целевым направлениям в ФГБОУ ВО СГМУ (г. Архангельск) Минздрава России обучается более 300 студентов, на компенсационной основе за счет средств областного бюджета - 37 студентов.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Эффективность функционирования системы здравоохранения во многом зависит от обеспечения отрасли компетентными, высококвалифицированными кадрами.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Повышение профессионального уровня на курсах повышения квалификации врачей и средних медицинских работников обеспечивается в основном один раз в пять лет. Развитие медицинской деятельности постоянно требует обновления знаний специалистов и освоения практических навыков, особенно в области высокотехнологичных видов медицинской помощи, при внедрении стандартов при оказании различных видов медицинской помощи и диагностики. Кроме того, подготовка специалистов по приоритетным направлениям в сфере здравоохранения предусмотрена только на центральных базах дополнительного профессионального образования.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врачей - 46,4 процента;</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средних медицинских работников - 47,1 процента.</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Отсутствие мотивационных стимулов к работе в бюджетной системе здравоохранения (низкая заработная плата, недостаточная социальная защищенность работников здравоохранения, недостаточная возможность профессионального роста) привели к снижению престижа профессии, уменьшению притока молодых специалистов. Достаточно серьезно обстоит дело с привлечением и сохранением кадров в сельских населенных пунктах.</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Анализ состояния кадровых ресурсов здравоохранения Архангельской области выявил основные проблемы:</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снижение обеспеченности врачами и средними медицинскими работниками;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снижение престижа работы на должностях врачей и средних медицинских работников основных специальностей, обеспечивающих основной объем доступности медицинской помощи;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высокая доля специалистов предпенсионного и пенсионного возраста;</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недостаточная доля пополнения отрасли молодыми специалистами;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низкий уровень предоставления мер социальной поддержки молодым специалистам.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настоящее время мероприятия по улучшению кадровой ситуации, включая обучение, меры социальной поддержки, повышение престижа профессии осуществляются в рамках государственной программы, что позволяет стабилизировать кадровую ситуацию в ряде государственных медицинских организаций и снизить текучесть кадров. Реализация данных мероприятий посредством программно-целевого метода должна быть продолжена в рамках подпрограммы № 7.</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Потребность в трудовых ресурсах, необходимых для реализации государственной программы, с учетом коэффициента совместительства, составляет (прогноз до 2020 года):</w:t>
      </w:r>
    </w:p>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48"/>
        <w:gridCol w:w="2154"/>
        <w:gridCol w:w="2880"/>
        <w:gridCol w:w="2438"/>
      </w:tblGrid>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Год</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Должности врачей</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Должности среднего медицинского персонала</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Должности младшего медицинского персонала</w:t>
            </w:r>
          </w:p>
        </w:tc>
      </w:tr>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2015</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911</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898</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279</w:t>
            </w:r>
          </w:p>
        </w:tc>
      </w:tr>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2016</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910</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895</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278</w:t>
            </w:r>
          </w:p>
        </w:tc>
      </w:tr>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2017</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905</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893</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275</w:t>
            </w:r>
          </w:p>
        </w:tc>
      </w:tr>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2018</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903</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891</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273</w:t>
            </w:r>
          </w:p>
        </w:tc>
      </w:tr>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2019</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900</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888</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270</w:t>
            </w:r>
          </w:p>
        </w:tc>
      </w:tr>
      <w:tr w:rsidR="00694C9D" w:rsidRPr="00A154CE" w:rsidTr="00D273DA">
        <w:tc>
          <w:tcPr>
            <w:tcW w:w="154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2020</w:t>
            </w:r>
          </w:p>
        </w:tc>
        <w:tc>
          <w:tcPr>
            <w:tcW w:w="2154"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896</w:t>
            </w:r>
          </w:p>
        </w:tc>
        <w:tc>
          <w:tcPr>
            <w:tcW w:w="2880"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886</w:t>
            </w:r>
          </w:p>
        </w:tc>
        <w:tc>
          <w:tcPr>
            <w:tcW w:w="2438" w:type="dxa"/>
          </w:tcPr>
          <w:p w:rsidR="00694C9D" w:rsidRPr="00A154CE" w:rsidRDefault="00694C9D" w:rsidP="00694C9D">
            <w:pPr>
              <w:widowControl w:val="0"/>
              <w:autoSpaceDE w:val="0"/>
              <w:autoSpaceDN w:val="0"/>
              <w:spacing w:after="0" w:line="320" w:lineRule="atLeast"/>
              <w:contextualSpacing/>
              <w:jc w:val="center"/>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267</w:t>
            </w:r>
          </w:p>
        </w:tc>
      </w:tr>
    </w:tbl>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p w:rsidR="00694C9D" w:rsidRPr="00A154CE" w:rsidRDefault="00694C9D" w:rsidP="00694C9D">
      <w:pPr>
        <w:widowControl w:val="0"/>
        <w:autoSpaceDE w:val="0"/>
        <w:autoSpaceDN w:val="0"/>
        <w:spacing w:after="0" w:line="320" w:lineRule="atLeast"/>
        <w:contextualSpacing/>
        <w:jc w:val="center"/>
        <w:outlineLvl w:val="2"/>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2.27. Характеристика основных мероприятий подпрограммы № 7</w:t>
      </w:r>
    </w:p>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p w:rsidR="00694C9D" w:rsidRPr="00A154CE" w:rsidRDefault="00694C9D" w:rsidP="00694C9D">
      <w:pPr>
        <w:widowControl w:val="0"/>
        <w:autoSpaceDE w:val="0"/>
        <w:autoSpaceDN w:val="0"/>
        <w:spacing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Для реализации поставленных задач включены следующие мероприятия по подготовке и повышению квалификации медицинских кадров, а также по привлечению специалистов, включая меры социальной поддержки.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1.1. Ежемесячные выплаты обучающимся в ФГБОУ ВО СГМУ (г. Архангельск) Минздрава России (1100 рублей на 1 человека ежемесячно) и профессиональных образовательных организаций (800 рублей на 1 человека ежемесячно) на условиях целевого обучения, заключившим договор с государственными медицинскими организациями, подведомственными министерству здравоохранения, и подписавшими обязательство отработать в данных организациях не менее трех лет после окончания образовательной организации.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1.2. Обучение студентов на компенсационной основе на лечебном, педиатрическом и стоматологическом факультетах образовательной организации высшего образования в сфере здравоохранения не менее 30 человек в год.</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настоящее время в ФГБОУ ВО СГМУ (г. Архангельск) Минздрава России обучается 37 студентов на компенсационной основе, из которых в сентябре 2013 года на 1 курс было принято 11 студентов. Данное мероприятие направлено на обеспечение квалифицированными специалистами государственных медицинских организаций, расположенных в районах Архангельской области, испытывающих острый дефицит кадров.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 указанным выплатам относятся: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1) единовременная компенсационная выплата в 2013 - 2019 годах в размере 1 млн. рублей медицинским работникам в возрасте до 35 лет (с 1 января 2015 года - до 45 лет, с 1 января 2016 года - до 50 лет), имеющим высшее образование, прибывшим (переехавшим) в 2013 – 2020 годах на работу в сельские населенные пункты либо рабочие поселки (поселки городского типа) Архангельской области и заключившим с министерством здравоохранения договор.</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Ожидаемый результат - трудоустройство в государственные медицинские организации, расположенные в сельских населенных пунктах или рабочих поселках (поселках городского типа) Архангельской области: в 2013 году - 45 медицинских работников, в 2014 году - 54 медицинских работников, в 2015 году - 45 медицинских работников, в 2016 – 2020 годах - 36 медицинских работников ежегодно;</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2) единовременная денежная выплата в 2013 году молодым специалистам, окончившим в 2013 году профессиональные образовательные </w:t>
      </w:r>
      <w:r w:rsidRPr="00A154CE">
        <w:rPr>
          <w:rFonts w:ascii="Times New Roman" w:eastAsia="Times New Roman" w:hAnsi="Times New Roman" w:cs="Times New Roman"/>
          <w:sz w:val="28"/>
          <w:szCs w:val="28"/>
          <w:lang w:eastAsia="ru-RU"/>
        </w:rPr>
        <w:lastRenderedPageBreak/>
        <w:t>организации в области здравоохранения и трудоустроившимся в государственные медицинские организации.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Ожидаемый результат - трудоустройство в 2013 году в государственные медицинские организации и закрепление на рабочих местах не менее 45 молодых специалистов со средним профессиональным медицинским образованием;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3) единовременная денежная выплата с 2014 года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Ожидаемый результат мероприятия ежегодно - трудоустройство не менее 20 молодых специалистов с высшим медицинским образованием;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4) единовременная денежная выплата с 2014 года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Ожидаемый результат мероприятия ежегодно - трудоустройство не менее 30 молодых специалистов со средним профессиональным медицинским образованием.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2.2. Единовременная денежная выплата в 2015 - 2019 годах в размере 500,0 тыс. рублей медицинским работникам,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Ожидаемый результат - трудоустройство в 2015 - 2019 годах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14 медицинских работников.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3.1. Мероприятия по повышению престижа профессии, в том числе проведение конкурсов профессионального мастерства и иных тематических конкурсов.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Организация мероприятий по повышению престижа профессии, в том числе проведение конкурсов профессионального мастерства «Лучший врач года», «Лучший специалист со средним медицинским и фармацевтическим образованием», «Лучший провизор года», «Лучший наставник года», «Грант молодому специалисту на реализацию проекта в области здравоохранения», «Признание», «</w:t>
      </w:r>
      <w:proofErr w:type="spellStart"/>
      <w:r w:rsidRPr="00A154CE">
        <w:rPr>
          <w:rFonts w:ascii="Times New Roman" w:eastAsia="Times New Roman" w:hAnsi="Times New Roman" w:cs="Times New Roman"/>
          <w:sz w:val="28"/>
          <w:szCs w:val="28"/>
          <w:lang w:eastAsia="ru-RU"/>
        </w:rPr>
        <w:t>Целевик</w:t>
      </w:r>
      <w:proofErr w:type="spellEnd"/>
      <w:r w:rsidRPr="00A154CE">
        <w:rPr>
          <w:rFonts w:ascii="Times New Roman" w:eastAsia="Times New Roman" w:hAnsi="Times New Roman" w:cs="Times New Roman"/>
          <w:sz w:val="28"/>
          <w:szCs w:val="28"/>
          <w:lang w:eastAsia="ru-RU"/>
        </w:rPr>
        <w:t xml:space="preserve"> года» и иных тематических конкурсов, массовых мероприятий (съезды врачей, средних медицинских работников).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3.2. Оплата работы главных внештатных специалистов министерства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Главные внештатные специалисты министерства здравоохранения осуществляют организационно-методическую помощь в руководстве </w:t>
      </w:r>
      <w:r w:rsidRPr="00A154CE">
        <w:rPr>
          <w:rFonts w:ascii="Times New Roman" w:eastAsia="Times New Roman" w:hAnsi="Times New Roman" w:cs="Times New Roman"/>
          <w:sz w:val="28"/>
          <w:szCs w:val="28"/>
          <w:lang w:eastAsia="ru-RU"/>
        </w:rPr>
        <w:lastRenderedPageBreak/>
        <w:t>деятельностью служб, эффективном использовании кадрового потенциала отрасли здравоохранения, участвуют в разработке программ развития здравоохранения Архангельской области.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4.1. Реализация мероприятий по организации подготовки и переподготовки кадров со средним профессиональным образованием в ГАПОУ АО «Архангельский медицинский колледж».</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Данные мероприятия реализуются на основании определения государственного задания на подготовку квалифицированных специалистов со средним профессиональным образованием, организацию и проведение повышения квалификации специалистов со средним профессиональным образованием в сфере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4.2. Выплата стипендий и предоставление мер социальной поддержки обучающимся за счет средств областного бюджета в ГАПОУ АО «Архангельский медицинский колледж» по профессиональным образовательным программам, организация культурно-массовой, спортивной, оздоровительной работы с обучающимися.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5.1. 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 местности, рабочих поселках (поселках городского типа) на территории Архангельской области, 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В рамках данного мероприятия осуществляется реализация положений областных законов от 22 июня 2005 года </w:t>
      </w:r>
      <w:hyperlink r:id="rId122" w:history="1">
        <w:r w:rsidRPr="00A154CE">
          <w:rPr>
            <w:rFonts w:ascii="Times New Roman" w:eastAsia="Times New Roman" w:hAnsi="Times New Roman" w:cs="Times New Roman"/>
            <w:sz w:val="28"/>
            <w:szCs w:val="28"/>
            <w:lang w:eastAsia="ru-RU"/>
          </w:rPr>
          <w:t>№ 52-4-ОЗ</w:t>
        </w:r>
      </w:hyperlink>
      <w:r w:rsidRPr="00A154CE">
        <w:rPr>
          <w:rFonts w:ascii="Times New Roman" w:eastAsia="Times New Roman" w:hAnsi="Times New Roman" w:cs="Times New Roman"/>
          <w:sz w:val="28"/>
          <w:szCs w:val="28"/>
          <w:lang w:eastAsia="ru-RU"/>
        </w:rPr>
        <w:t xml:space="preserve">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w:t>
      </w:r>
      <w:hyperlink r:id="rId123" w:history="1">
        <w:r w:rsidRPr="00A154CE">
          <w:rPr>
            <w:rFonts w:ascii="Times New Roman" w:eastAsia="Times New Roman" w:hAnsi="Times New Roman" w:cs="Times New Roman"/>
            <w:sz w:val="28"/>
            <w:szCs w:val="28"/>
            <w:lang w:eastAsia="ru-RU"/>
          </w:rPr>
          <w:t>№ 712-41-ОЗ</w:t>
        </w:r>
      </w:hyperlink>
      <w:r w:rsidRPr="00A154CE">
        <w:rPr>
          <w:rFonts w:ascii="Times New Roman" w:eastAsia="Times New Roman" w:hAnsi="Times New Roman" w:cs="Times New Roman"/>
          <w:sz w:val="28"/>
          <w:szCs w:val="28"/>
          <w:lang w:eastAsia="ru-RU"/>
        </w:rPr>
        <w:t xml:space="preserve"> «Об образовании в Архангельской области», </w:t>
      </w:r>
      <w:hyperlink r:id="rId124" w:history="1">
        <w:r w:rsidRPr="00A154CE">
          <w:rPr>
            <w:rFonts w:ascii="Times New Roman" w:eastAsia="Times New Roman" w:hAnsi="Times New Roman" w:cs="Times New Roman"/>
            <w:sz w:val="28"/>
            <w:szCs w:val="28"/>
            <w:lang w:eastAsia="ru-RU"/>
          </w:rPr>
          <w:t>постановления</w:t>
        </w:r>
      </w:hyperlink>
      <w:r w:rsidRPr="00A154CE">
        <w:rPr>
          <w:rFonts w:ascii="Times New Roman" w:eastAsia="Times New Roman" w:hAnsi="Times New Roman" w:cs="Times New Roman"/>
          <w:sz w:val="28"/>
          <w:szCs w:val="28"/>
          <w:lang w:eastAsia="ru-RU"/>
        </w:rPr>
        <w:t xml:space="preserve"> Правительства Архангельской области от 30 марта 2010 года № 79-пп «Об утверждении Порядка предоставления мер социальной поддержки педагогическим </w:t>
      </w:r>
      <w:r w:rsidRPr="00A154CE">
        <w:rPr>
          <w:rFonts w:ascii="Times New Roman" w:eastAsia="Times New Roman" w:hAnsi="Times New Roman" w:cs="Times New Roman"/>
          <w:sz w:val="28"/>
          <w:szCs w:val="28"/>
          <w:lang w:eastAsia="ru-RU"/>
        </w:rPr>
        <w:lastRenderedPageBreak/>
        <w:t xml:space="preserve">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с 2016 года - предоставление компенсации расходов на оплату стоимости проезда и провоза багажа к месту использования отпуска и обратно, предусмотренных </w:t>
      </w:r>
      <w:hyperlink r:id="rId125" w:history="1">
        <w:r w:rsidRPr="00A154CE">
          <w:rPr>
            <w:rFonts w:ascii="Times New Roman" w:eastAsia="Times New Roman" w:hAnsi="Times New Roman" w:cs="Times New Roman"/>
            <w:sz w:val="28"/>
            <w:szCs w:val="28"/>
            <w:lang w:eastAsia="ru-RU"/>
          </w:rPr>
          <w:t>Законом</w:t>
        </w:r>
      </w:hyperlink>
      <w:r w:rsidRPr="00A154CE">
        <w:rPr>
          <w:rFonts w:ascii="Times New Roman" w:eastAsia="Times New Roman" w:hAnsi="Times New Roman" w:cs="Times New Roman"/>
          <w:sz w:val="28"/>
          <w:szCs w:val="28"/>
          <w:lang w:eastAsia="ru-RU"/>
        </w:rPr>
        <w:t xml:space="preserve">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Мероприятие 6.1. Организация повышения квалификации и профессиональной переподготовки медицинских кадров.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рамках данного мероприятия планируется обучение медицинских работников по наиболее востребованным направлениям подготовки, в том числе в 2013 году - повышение квалификации, переподготовка медицинских кадров ГБУЗ «Архангельский клинический онкологический диспансер» в ведущих научных центрах Российской Федерации, во исполнение Порядка оказания медицинской помощи населению по профилю «онкология».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Кроме того, будут реализованы следующие организационные мероприятия, не требующие финансовых затрат:</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совершенствование договорных отношений между министерством здравоохранения, ФГБОУ ВО СГМУ (г. Архангельск) Минздрава России, студентами, обучающимися на условиях целевой контрактной подготовки;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взаимодействие министерства здравоохранения и ФГБОУ ВО СГМУ (г. Архангельск) Минздрава России в целях эффективной организации практической подготовки в государственных медицинских организациях лиц, получающих высшее медицинское образование, высшее фармацевтическое образование, а также дополнительное профессиональное образование в ФГБОУ ВО СГМУ (г. Архангельск) Минздрава России, осуществляемое в порядке, утверждаемом постановлением министерства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усовершенствование системы мер по заинтересованности главных врачей, руководителей структурных подразделений государственных медицинских организаций в подготовке кадров (стимулирующие надбавки за организацию и проведение практики студентов, предоставление клинической базы для подготовки студентов, интернов, ординаторов, слушателей курсов усовершенствования врачей);</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планирование в бюджетах государственных медицинских организаций средств для оплаты руководителям производственной практики студентов (заведующим отделениями, практическим врачам, старшим и главным медицинским сестрам);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организация на базе ФГБОУ ВО СГМУ (г. Архангельск) Минздрава России проведения экзамена для студентов старших курсов, лиц с неполным и полным высшим образованием для последующей их работы в качестве </w:t>
      </w:r>
      <w:r w:rsidRPr="00A154CE">
        <w:rPr>
          <w:rFonts w:ascii="Times New Roman" w:eastAsia="Times New Roman" w:hAnsi="Times New Roman" w:cs="Times New Roman"/>
          <w:sz w:val="28"/>
          <w:szCs w:val="28"/>
          <w:lang w:eastAsia="ru-RU"/>
        </w:rPr>
        <w:lastRenderedPageBreak/>
        <w:t>средних медицинских работников;</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формирование плана приема студентов, клинических интернов и ординаторов с учетом потребностей Архангельской области;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внедрение системы непрерывного образования, дистанционных технологий в системе последипломного и дополнительного профессионального образования;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совершенствование профориентационной работы среди обучающихся общеобразовательных организаций;</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развитие опыта совместной (министерство здравоохранения и ФГБОУ ВО СГМУ (г. Архангельск) Минздрава России) деятельности по оказанию медицинской помощи сельскому населению (выездные бригады, командировки клинических интернов, студенческие медицинские отряды);</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включение в договоры о совместной деятельности ФГБОУ ВО СГМУ (г. Архангельск) Минздрава России и государственных медицинских организаций вопроса о возможности привлечения преподавателей клинических кафедр для работы в государственных медицинских организациях на договорной основе, а также о возможности привлечения наиболее квалифицированных врачей для работы с интернами, ординаторами на договорной основе с ФГБОУ ВО СГМУ (г. Архангельск) Минздрава России, организация курсов усовершенствования для врачей, участвующих в педагогическом процессе по педагогике и психологии высшей школы;</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заключение трехстороннего договора о сотрудничестве между министерством здравоохранения, министерством образования и науки, ФГБОУ ВО СГМУ (г. Архангельск) Минздрава России по планированию и реализации программ по формированию здорового образа жизни, проведению практик студентов в образовательных организациях;</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организация в рамках внедрения института общей врачебной практики следующих мероприятий:</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а) подготовка кадров по общей врачебной практике: проведение курсов усовершенствования врачей и средних медицинских работников общей практики, стажировка специалистов общих врачебных практик в других субъектах Российской Федерации;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б) совершенствование работы учебно-методического центра для подготовки специалистов общей врачебной практики (семейной медицины);</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в) организация работы тьюторов (наставников врачей общей практики);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увеличение государственного задания на последипломную подготовку специалистов со средним профессиональным образованием;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формирование в Архангельской области кадрового совета в составе главных внештатных специалистов, главных врачей и заведующих клиническими кафедрами ФГБОУ ВО СГМУ (г. Архангельск) Минздрава России;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проведение реорганизационных мероприятий в государственных медицинских организациях в форме слияния и присоединения, в результате которых оптимизируется штатное расписание;</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участие в реализации государственных программ Архангельской области по обеспечению жильем, строительству служебного жилья;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создание на территории Архангельской области научно-образовательно-медицинского кластера с целью эффективного функционирования системы подготовки медицинских кадров, увеличения доли квалифицированных специалистов. Участники кластера - министерство здравоохранения, ФГБОУ ВО СГМУ (г. Архангельск) Минздрава России, государственные медицинские организации, общественные организации.</w:t>
      </w:r>
    </w:p>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p w:rsidR="00694C9D" w:rsidRPr="00A154CE" w:rsidRDefault="00694C9D" w:rsidP="00694C9D">
      <w:pPr>
        <w:widowControl w:val="0"/>
        <w:autoSpaceDE w:val="0"/>
        <w:autoSpaceDN w:val="0"/>
        <w:spacing w:after="0" w:line="320" w:lineRule="atLeast"/>
        <w:contextualSpacing/>
        <w:jc w:val="center"/>
        <w:outlineLvl w:val="2"/>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2.28. Механизм реализации мероприятий подпрограммы № 7</w:t>
      </w:r>
    </w:p>
    <w:p w:rsidR="00694C9D" w:rsidRPr="00A154CE" w:rsidRDefault="00694C9D" w:rsidP="00694C9D">
      <w:pPr>
        <w:widowControl w:val="0"/>
        <w:autoSpaceDE w:val="0"/>
        <w:autoSpaceDN w:val="0"/>
        <w:spacing w:after="0" w:line="320" w:lineRule="atLeast"/>
        <w:contextualSpacing/>
        <w:jc w:val="both"/>
        <w:rPr>
          <w:rFonts w:ascii="Times New Roman" w:eastAsia="Times New Roman" w:hAnsi="Times New Roman" w:cs="Times New Roman"/>
          <w:sz w:val="28"/>
          <w:szCs w:val="28"/>
          <w:lang w:eastAsia="ru-RU"/>
        </w:rPr>
      </w:pPr>
    </w:p>
    <w:p w:rsidR="00694C9D" w:rsidRPr="00A154CE" w:rsidRDefault="00694C9D" w:rsidP="00694C9D">
      <w:pPr>
        <w:widowControl w:val="0"/>
        <w:autoSpaceDE w:val="0"/>
        <w:autoSpaceDN w:val="0"/>
        <w:spacing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мероприятий </w:t>
      </w:r>
      <w:hyperlink w:anchor="P4626" w:history="1">
        <w:r w:rsidRPr="00A154CE">
          <w:rPr>
            <w:rFonts w:ascii="Times New Roman" w:eastAsia="Times New Roman" w:hAnsi="Times New Roman" w:cs="Times New Roman"/>
            <w:sz w:val="28"/>
            <w:szCs w:val="28"/>
            <w:lang w:eastAsia="ru-RU"/>
          </w:rPr>
          <w:t>пунктов 1.1</w:t>
        </w:r>
      </w:hyperlink>
      <w:r w:rsidRPr="00A154CE">
        <w:rPr>
          <w:rFonts w:ascii="Times New Roman" w:eastAsia="Times New Roman" w:hAnsi="Times New Roman" w:cs="Times New Roman"/>
          <w:sz w:val="28"/>
          <w:szCs w:val="28"/>
          <w:lang w:eastAsia="ru-RU"/>
        </w:rPr>
        <w:t xml:space="preserve">, </w:t>
      </w:r>
      <w:hyperlink w:anchor="P4626" w:history="1">
        <w:r w:rsidRPr="00A154CE">
          <w:rPr>
            <w:rFonts w:ascii="Times New Roman" w:eastAsia="Times New Roman" w:hAnsi="Times New Roman" w:cs="Times New Roman"/>
            <w:sz w:val="28"/>
            <w:szCs w:val="28"/>
            <w:lang w:eastAsia="ru-RU"/>
          </w:rPr>
          <w:t>3.1</w:t>
        </w:r>
      </w:hyperlink>
      <w:r w:rsidRPr="00A154CE">
        <w:rPr>
          <w:rFonts w:ascii="Times New Roman" w:eastAsia="Times New Roman" w:hAnsi="Times New Roman" w:cs="Times New Roman"/>
          <w:sz w:val="28"/>
          <w:szCs w:val="28"/>
          <w:lang w:eastAsia="ru-RU"/>
        </w:rPr>
        <w:t xml:space="preserve"> (в части конкурса «Самый пожаробезопасный объект здравоохранения»), </w:t>
      </w:r>
      <w:hyperlink w:anchor="P4626" w:history="1">
        <w:r w:rsidRPr="00A154CE">
          <w:rPr>
            <w:rFonts w:ascii="Times New Roman" w:eastAsia="Times New Roman" w:hAnsi="Times New Roman" w:cs="Times New Roman"/>
            <w:sz w:val="28"/>
            <w:szCs w:val="28"/>
            <w:lang w:eastAsia="ru-RU"/>
          </w:rPr>
          <w:t>4.2</w:t>
        </w:r>
      </w:hyperlink>
      <w:r w:rsidRPr="00A154CE">
        <w:rPr>
          <w:rFonts w:ascii="Times New Roman" w:eastAsia="Times New Roman" w:hAnsi="Times New Roman" w:cs="Times New Roman"/>
          <w:sz w:val="28"/>
          <w:szCs w:val="28"/>
          <w:lang w:eastAsia="ru-RU"/>
        </w:rPr>
        <w:t xml:space="preserve">, </w:t>
      </w:r>
      <w:hyperlink w:anchor="P4626" w:history="1">
        <w:r w:rsidRPr="00A154CE">
          <w:rPr>
            <w:rFonts w:ascii="Times New Roman" w:eastAsia="Times New Roman" w:hAnsi="Times New Roman" w:cs="Times New Roman"/>
            <w:sz w:val="28"/>
            <w:szCs w:val="28"/>
            <w:lang w:eastAsia="ru-RU"/>
          </w:rPr>
          <w:t>5.1</w:t>
        </w:r>
      </w:hyperlink>
      <w:r w:rsidRPr="00A154CE">
        <w:rPr>
          <w:rFonts w:ascii="Times New Roman" w:eastAsia="Times New Roman" w:hAnsi="Times New Roman" w:cs="Times New Roman"/>
          <w:sz w:val="28"/>
          <w:szCs w:val="28"/>
          <w:lang w:eastAsia="ru-RU"/>
        </w:rPr>
        <w:t xml:space="preserve">, </w:t>
      </w:r>
      <w:hyperlink w:anchor="P4626" w:history="1">
        <w:r w:rsidRPr="00A154CE">
          <w:rPr>
            <w:rFonts w:ascii="Times New Roman" w:eastAsia="Times New Roman" w:hAnsi="Times New Roman" w:cs="Times New Roman"/>
            <w:sz w:val="28"/>
            <w:szCs w:val="28"/>
            <w:lang w:eastAsia="ru-RU"/>
          </w:rPr>
          <w:t>6.1</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осуществляют бюджетные и автономные учреждения. 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Средства на реализацию мероприятий </w:t>
      </w:r>
      <w:hyperlink w:anchor="P4626" w:history="1">
        <w:r w:rsidRPr="00A154CE">
          <w:rPr>
            <w:rFonts w:ascii="Times New Roman" w:eastAsia="Times New Roman" w:hAnsi="Times New Roman" w:cs="Times New Roman"/>
            <w:sz w:val="28"/>
            <w:szCs w:val="28"/>
            <w:lang w:eastAsia="ru-RU"/>
          </w:rPr>
          <w:t>пунктов 1.1</w:t>
        </w:r>
      </w:hyperlink>
      <w:r w:rsidRPr="00A154CE">
        <w:rPr>
          <w:rFonts w:ascii="Times New Roman" w:eastAsia="Times New Roman" w:hAnsi="Times New Roman" w:cs="Times New Roman"/>
          <w:sz w:val="28"/>
          <w:szCs w:val="28"/>
          <w:lang w:eastAsia="ru-RU"/>
        </w:rPr>
        <w:t xml:space="preserve">, </w:t>
      </w:r>
      <w:hyperlink w:anchor="P4626" w:history="1">
        <w:r w:rsidRPr="00A154CE">
          <w:rPr>
            <w:rFonts w:ascii="Times New Roman" w:eastAsia="Times New Roman" w:hAnsi="Times New Roman" w:cs="Times New Roman"/>
            <w:sz w:val="28"/>
            <w:szCs w:val="28"/>
            <w:lang w:eastAsia="ru-RU"/>
          </w:rPr>
          <w:t>5.1</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предоставляются на выполнение функций казенными учреждениями.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мероприятия </w:t>
      </w:r>
      <w:hyperlink w:anchor="P4626" w:history="1">
        <w:r w:rsidRPr="00A154CE">
          <w:rPr>
            <w:rFonts w:ascii="Times New Roman" w:eastAsia="Times New Roman" w:hAnsi="Times New Roman" w:cs="Times New Roman"/>
            <w:sz w:val="28"/>
            <w:szCs w:val="28"/>
            <w:lang w:eastAsia="ru-RU"/>
          </w:rPr>
          <w:t>пункта 1.2</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осуществляет министерство здравоохранения. Исполнители мероприятия определяются в соответствии с законодательством Российской Федерации о контрактной системе в сфере закупок.</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мероприятия </w:t>
      </w:r>
      <w:hyperlink w:anchor="P4626" w:history="1">
        <w:r w:rsidRPr="00A154CE">
          <w:rPr>
            <w:rFonts w:ascii="Times New Roman" w:eastAsia="Times New Roman" w:hAnsi="Times New Roman" w:cs="Times New Roman"/>
            <w:sz w:val="28"/>
            <w:szCs w:val="28"/>
            <w:lang w:eastAsia="ru-RU"/>
          </w:rPr>
          <w:t>пункта 2.1</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осуществляет министерство здравоохранения.</w:t>
      </w:r>
    </w:p>
    <w:p w:rsidR="00694C9D" w:rsidRPr="00015954"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Единовременная компенсационная выплата в 2013 – 2020 годах в размере 1 млн. рублей медицинским работникам в возрасте до 35 лет (с 1 января 2015 года - до 45 лет, с 1 января 2016 года - до 50 лет), имеющим высшее образование, прибывшим в 2013 – 2020 годах на работу в сельский населенный пункт, либо рабочий поселок, либо поселок городского типа Архангельской области или переехавшим на работу в сельский населенный пункт, либо рабочий поселок, либо поселок городского типа Архангельской области из другого населенного пункта и заключившим с министерством здравоохранения договор об осуществлении единовременной компенсационной выплаты, осуществляется в порядке, установленном </w:t>
      </w:r>
      <w:r w:rsidR="00015954" w:rsidRPr="00015954">
        <w:rPr>
          <w:rFonts w:ascii="Times New Roman" w:hAnsi="Times New Roman" w:cs="Times New Roman"/>
          <w:sz w:val="28"/>
          <w:szCs w:val="28"/>
        </w:rPr>
        <w:t>Положением о предоставлении единовременных компенсационных выплат отдельным категориям медицинских работников, утвержденным постановлением Пра</w:t>
      </w:r>
      <w:r w:rsidR="00015954">
        <w:rPr>
          <w:rFonts w:ascii="Times New Roman" w:hAnsi="Times New Roman" w:cs="Times New Roman"/>
          <w:sz w:val="28"/>
          <w:szCs w:val="28"/>
        </w:rPr>
        <w:t>вительства Архангельской области.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Единовременная денежная выплата в 2013 году молодым специалистам, окончившим в 2013 году профессиональные образовательные организации в области здравоохранения и трудоустроившимся в государственные медицинские организации, единовременная денежная выплата с 2014 года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единовременная денежная выплата с 2014 года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осуществляются в порядке, утверждаемом постановлением министерства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мероприятия </w:t>
      </w:r>
      <w:hyperlink w:anchor="P4626" w:history="1">
        <w:r w:rsidRPr="00A154CE">
          <w:rPr>
            <w:rFonts w:ascii="Times New Roman" w:eastAsia="Times New Roman" w:hAnsi="Times New Roman" w:cs="Times New Roman"/>
            <w:sz w:val="28"/>
            <w:szCs w:val="28"/>
            <w:lang w:eastAsia="ru-RU"/>
          </w:rPr>
          <w:t>пункта 2.2</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осуществляет министерство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Единовременная денежная выплата в 2015 - 2019 годах в размере 500,0 тыс. рублей медицинским работникам,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осуществляется в порядке, утверждаемом постановлением Правительства Архангельской области.</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мероприятия </w:t>
      </w:r>
      <w:hyperlink w:anchor="P4626" w:history="1">
        <w:r w:rsidRPr="00A154CE">
          <w:rPr>
            <w:rFonts w:ascii="Times New Roman" w:eastAsia="Times New Roman" w:hAnsi="Times New Roman" w:cs="Times New Roman"/>
            <w:sz w:val="28"/>
            <w:szCs w:val="28"/>
            <w:lang w:eastAsia="ru-RU"/>
          </w:rPr>
          <w:t>пункта 3.1</w:t>
        </w:r>
      </w:hyperlink>
      <w:r w:rsidRPr="00A154CE">
        <w:rPr>
          <w:rFonts w:ascii="Times New Roman" w:eastAsia="Times New Roman" w:hAnsi="Times New Roman" w:cs="Times New Roman"/>
          <w:sz w:val="28"/>
          <w:szCs w:val="28"/>
          <w:lang w:eastAsia="ru-RU"/>
        </w:rPr>
        <w:t xml:space="preserve"> (за исключением конкурса «Самый пожаробезопасный объект здравоохранения») перечня мероприятий подпрограммы № 7 (приложение № 2 к государственной программе) осуществляет министерство здравоохранения. Проведение конкурсов профессионального мастерства «Лучший врач года», «Лучшая медицинская сестра года», «Лучший наставник», «Лучший провизор», «Гранд молодому специалисту на реализацию проектов в области здравоохранения», «</w:t>
      </w:r>
      <w:proofErr w:type="spellStart"/>
      <w:r w:rsidRPr="00A154CE">
        <w:rPr>
          <w:rFonts w:ascii="Times New Roman" w:eastAsia="Times New Roman" w:hAnsi="Times New Roman" w:cs="Times New Roman"/>
          <w:sz w:val="28"/>
          <w:szCs w:val="28"/>
          <w:lang w:eastAsia="ru-RU"/>
        </w:rPr>
        <w:t>Целевик</w:t>
      </w:r>
      <w:proofErr w:type="spellEnd"/>
      <w:r w:rsidRPr="00A154CE">
        <w:rPr>
          <w:rFonts w:ascii="Times New Roman" w:eastAsia="Times New Roman" w:hAnsi="Times New Roman" w:cs="Times New Roman"/>
          <w:sz w:val="28"/>
          <w:szCs w:val="28"/>
          <w:lang w:eastAsia="ru-RU"/>
        </w:rPr>
        <w:t xml:space="preserve"> года» и иных тематических конкурсов, массовых мероприятий (съезды врачей, фельдшеров, врачей и медицинских сестер общей практики) осуществляется в порядке, утверждаемом распоряжением министерства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мероприятия </w:t>
      </w:r>
      <w:hyperlink w:anchor="P4626" w:history="1">
        <w:r w:rsidRPr="00A154CE">
          <w:rPr>
            <w:rFonts w:ascii="Times New Roman" w:eastAsia="Times New Roman" w:hAnsi="Times New Roman" w:cs="Times New Roman"/>
            <w:sz w:val="28"/>
            <w:szCs w:val="28"/>
            <w:lang w:eastAsia="ru-RU"/>
          </w:rPr>
          <w:t>пункта 3.2</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осуществляет министерство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Реализацию мероприятия </w:t>
      </w:r>
      <w:hyperlink w:anchor="P4626" w:history="1">
        <w:r w:rsidRPr="00A154CE">
          <w:rPr>
            <w:rFonts w:ascii="Times New Roman" w:eastAsia="Times New Roman" w:hAnsi="Times New Roman" w:cs="Times New Roman"/>
            <w:sz w:val="28"/>
            <w:szCs w:val="28"/>
            <w:lang w:eastAsia="ru-RU"/>
          </w:rPr>
          <w:t>пункта 4.1</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осуществляет ГАПОУ АО «Архангельский медицинский колледж».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lastRenderedPageBreak/>
        <w:t xml:space="preserve">С целью финансирования мероприятий </w:t>
      </w:r>
      <w:hyperlink w:anchor="P4626" w:history="1">
        <w:r w:rsidRPr="00A154CE">
          <w:rPr>
            <w:rFonts w:ascii="Times New Roman" w:eastAsia="Times New Roman" w:hAnsi="Times New Roman" w:cs="Times New Roman"/>
            <w:sz w:val="28"/>
            <w:szCs w:val="28"/>
            <w:lang w:eastAsia="ru-RU"/>
          </w:rPr>
          <w:t>пункта 2.1</w:t>
        </w:r>
      </w:hyperlink>
      <w:r w:rsidRPr="00A154CE">
        <w:rPr>
          <w:rFonts w:ascii="Times New Roman" w:eastAsia="Times New Roman" w:hAnsi="Times New Roman" w:cs="Times New Roman"/>
          <w:sz w:val="28"/>
          <w:szCs w:val="28"/>
          <w:lang w:eastAsia="ru-RU"/>
        </w:rPr>
        <w:t xml:space="preserve"> перечня мероприятий подпрограммы № 7 (приложение № 2 к государственной программе) привлекаются средства в форме межбюджетного трансферта из бюджета Федерального фонда обязательного медицинского страхования бюджету территориального фонда обязательного медицинского страхования Архангельской области в целях осуществления в соответствии с </w:t>
      </w:r>
      <w:hyperlink r:id="rId126" w:history="1">
        <w:r w:rsidRPr="00A154CE">
          <w:rPr>
            <w:rFonts w:ascii="Times New Roman" w:eastAsia="Times New Roman" w:hAnsi="Times New Roman" w:cs="Times New Roman"/>
            <w:sz w:val="28"/>
            <w:szCs w:val="28"/>
            <w:lang w:eastAsia="ru-RU"/>
          </w:rPr>
          <w:t>частью 12.1 статьи 51</w:t>
        </w:r>
      </w:hyperlink>
      <w:r w:rsidRPr="00A154CE">
        <w:rPr>
          <w:rFonts w:ascii="Times New Roman" w:eastAsia="Times New Roman" w:hAnsi="Times New Roman" w:cs="Times New Roman"/>
          <w:sz w:val="28"/>
          <w:szCs w:val="28"/>
          <w:lang w:eastAsia="ru-RU"/>
        </w:rPr>
        <w:t xml:space="preserve"> Федерального закона «Об обязательном медицинском страховании в Российской Федерации» единовременных компенсационных выплат медицинским работникам.</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Перечень бюджетных и автономных учреждений, участвующих в реализации мероприятий подпрограммы № 7, утверждается распоряжением министерства здравоохранения.</w:t>
      </w:r>
    </w:p>
    <w:p w:rsidR="00694C9D" w:rsidRPr="00A154CE" w:rsidRDefault="00694C9D"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r w:rsidRPr="00A154CE">
        <w:rPr>
          <w:rFonts w:ascii="Times New Roman" w:eastAsia="Times New Roman" w:hAnsi="Times New Roman" w:cs="Times New Roman"/>
          <w:sz w:val="28"/>
          <w:szCs w:val="28"/>
          <w:lang w:eastAsia="ru-RU"/>
        </w:rPr>
        <w:t xml:space="preserve">Ресурсное </w:t>
      </w:r>
      <w:hyperlink w:anchor="P11757" w:history="1">
        <w:r w:rsidRPr="00A154CE">
          <w:rPr>
            <w:rFonts w:ascii="Times New Roman" w:eastAsia="Times New Roman" w:hAnsi="Times New Roman" w:cs="Times New Roman"/>
            <w:sz w:val="28"/>
            <w:szCs w:val="28"/>
            <w:lang w:eastAsia="ru-RU"/>
          </w:rPr>
          <w:t>обеспечение</w:t>
        </w:r>
      </w:hyperlink>
      <w:r w:rsidRPr="00A154CE">
        <w:rPr>
          <w:rFonts w:ascii="Times New Roman" w:eastAsia="Times New Roman" w:hAnsi="Times New Roman" w:cs="Times New Roman"/>
          <w:sz w:val="28"/>
          <w:szCs w:val="28"/>
          <w:lang w:eastAsia="ru-RU"/>
        </w:rPr>
        <w:t xml:space="preserve"> реализации подпрограммы № 7 за счет средств областного бюджета приведено в приложении № 3 к государственной программе.</w:t>
      </w:r>
    </w:p>
    <w:p w:rsidR="00694C9D" w:rsidRPr="00694C9D" w:rsidRDefault="00A632C8" w:rsidP="00694C9D">
      <w:pPr>
        <w:widowControl w:val="0"/>
        <w:autoSpaceDE w:val="0"/>
        <w:autoSpaceDN w:val="0"/>
        <w:spacing w:before="220" w:after="0" w:line="320" w:lineRule="atLeast"/>
        <w:ind w:firstLine="540"/>
        <w:contextualSpacing/>
        <w:jc w:val="both"/>
        <w:rPr>
          <w:rFonts w:ascii="Times New Roman" w:eastAsia="Times New Roman" w:hAnsi="Times New Roman" w:cs="Times New Roman"/>
          <w:sz w:val="28"/>
          <w:szCs w:val="28"/>
          <w:lang w:eastAsia="ru-RU"/>
        </w:rPr>
      </w:pPr>
      <w:hyperlink w:anchor="P4626" w:history="1">
        <w:r w:rsidR="00694C9D" w:rsidRPr="00A154CE">
          <w:rPr>
            <w:rFonts w:ascii="Times New Roman" w:eastAsia="Times New Roman" w:hAnsi="Times New Roman" w:cs="Times New Roman"/>
            <w:sz w:val="28"/>
            <w:szCs w:val="28"/>
            <w:lang w:eastAsia="ru-RU"/>
          </w:rPr>
          <w:t>Перечень</w:t>
        </w:r>
      </w:hyperlink>
      <w:r w:rsidR="00694C9D" w:rsidRPr="00A154CE">
        <w:rPr>
          <w:rFonts w:ascii="Times New Roman" w:eastAsia="Times New Roman" w:hAnsi="Times New Roman" w:cs="Times New Roman"/>
          <w:sz w:val="28"/>
          <w:szCs w:val="28"/>
          <w:lang w:eastAsia="ru-RU"/>
        </w:rPr>
        <w:t xml:space="preserve"> мероприятий подпрограммы № 7 приведен в приложении № 2 к государственной программе.</w:t>
      </w:r>
    </w:p>
    <w:p w:rsidR="00DE3796" w:rsidRDefault="00DE3796" w:rsidP="000524C4">
      <w:pPr>
        <w:pStyle w:val="ConsPlusNormal"/>
        <w:spacing w:line="320" w:lineRule="atLeast"/>
        <w:contextualSpacing/>
        <w:jc w:val="center"/>
        <w:outlineLvl w:val="2"/>
        <w:rPr>
          <w:rFonts w:ascii="Times New Roman" w:hAnsi="Times New Roman" w:cs="Times New Roman"/>
          <w:sz w:val="28"/>
          <w:szCs w:val="28"/>
        </w:rPr>
      </w:pPr>
    </w:p>
    <w:p w:rsidR="00A104C8"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2.29. ПАСПОРТ</w:t>
      </w:r>
    </w:p>
    <w:p w:rsidR="00DE3796" w:rsidRPr="000524C4" w:rsidRDefault="00DE3796" w:rsidP="000524C4">
      <w:pPr>
        <w:pStyle w:val="ConsPlusNormal"/>
        <w:spacing w:line="320" w:lineRule="atLeast"/>
        <w:contextualSpacing/>
        <w:jc w:val="center"/>
        <w:outlineLvl w:val="2"/>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Совершенствование системы лекарственного</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обеспечения, в том числе в амбулаторных условиях</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9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
        <w:gridCol w:w="2160"/>
        <w:gridCol w:w="432"/>
        <w:gridCol w:w="346"/>
        <w:gridCol w:w="422"/>
        <w:gridCol w:w="5556"/>
        <w:gridCol w:w="763"/>
      </w:tblGrid>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Совершенствование системы лекарственного обеспечения, в том числе в амбулаторных условиях</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8)</w:t>
            </w:r>
          </w:p>
        </w:tc>
      </w:tr>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Ответственный исполнитель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нет</w:t>
            </w:r>
          </w:p>
        </w:tc>
      </w:tr>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Участники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центр по профилактике и борьбе со СПИД</w:t>
            </w:r>
            <w:r w:rsidR="00AB6753" w:rsidRPr="000524C4">
              <w:rPr>
                <w:rFonts w:ascii="Times New Roman" w:hAnsi="Times New Roman" w:cs="Times New Roman"/>
                <w:sz w:val="28"/>
                <w:szCs w:val="28"/>
              </w:rPr>
              <w:t>»</w:t>
            </w:r>
          </w:p>
        </w:tc>
      </w:tr>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Цель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w:t>
            </w:r>
            <w:r w:rsidRPr="000524C4">
              <w:rPr>
                <w:rFonts w:ascii="Times New Roman" w:hAnsi="Times New Roman" w:cs="Times New Roman"/>
                <w:sz w:val="28"/>
                <w:szCs w:val="28"/>
              </w:rPr>
              <w:lastRenderedPageBreak/>
              <w:t>системы лекарственного обеспечения населения.</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8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Задачи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1 - обеспечение рационального использования лекарственных препаратов для медицинского применения;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 предупреждение распространенности ВИЧ-инфекции, вирусных гепатитов B и C;</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 снижение уровня или сохранение на спорадическом уровне распространенности инфекционных заболеваний, профилактика которых осуществляется путем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 совершенствование порядков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 обеспечение безопасности, эффективности и качества лекарственных препаратов для медицинского применения;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 совершенствование государственного регулирования цен на лекарственные препараты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7 - повышение квалификации медицинских и фармацевтических </w:t>
            </w:r>
            <w:r w:rsidRPr="000524C4">
              <w:rPr>
                <w:rFonts w:ascii="Times New Roman" w:hAnsi="Times New Roman" w:cs="Times New Roman"/>
                <w:sz w:val="28"/>
                <w:szCs w:val="28"/>
              </w:rPr>
              <w:lastRenderedPageBreak/>
              <w:t>работников</w:t>
            </w:r>
          </w:p>
        </w:tc>
      </w:tr>
      <w:tr w:rsidR="00A104C8" w:rsidRPr="000524C4" w:rsidTr="00015954">
        <w:trPr>
          <w:gridAfter w:val="1"/>
          <w:wAfter w:w="763" w:type="dxa"/>
        </w:trPr>
        <w:tc>
          <w:tcPr>
            <w:tcW w:w="3005" w:type="dxa"/>
            <w:gridSpan w:val="4"/>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реализуется в два этапа: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первый этап: 2013 - 2015 год;</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второй этап: 2016 - 2020 год.</w:t>
            </w:r>
          </w:p>
        </w:tc>
      </w:tr>
      <w:tr w:rsidR="00A104C8" w:rsidRPr="000524C4" w:rsidTr="00015954">
        <w:tblPrEx>
          <w:tblBorders>
            <w:insideH w:val="nil"/>
          </w:tblBorders>
        </w:tblPrEx>
        <w:trPr>
          <w:gridAfter w:val="1"/>
          <w:wAfter w:w="763" w:type="dxa"/>
        </w:trPr>
        <w:tc>
          <w:tcPr>
            <w:tcW w:w="3005" w:type="dxa"/>
            <w:gridSpan w:val="4"/>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Объемы 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общий объем финансирования - </w:t>
            </w:r>
            <w:r w:rsidR="00015954" w:rsidRPr="00015954">
              <w:rPr>
                <w:rFonts w:ascii="Times New Roman" w:hAnsi="Times New Roman" w:cs="Times New Roman"/>
                <w:sz w:val="28"/>
                <w:szCs w:val="28"/>
              </w:rPr>
              <w:t xml:space="preserve">7 984 383,0 </w:t>
            </w:r>
            <w:r w:rsidRPr="000524C4">
              <w:rPr>
                <w:rFonts w:ascii="Times New Roman" w:hAnsi="Times New Roman" w:cs="Times New Roman"/>
                <w:sz w:val="28"/>
                <w:szCs w:val="28"/>
              </w:rPr>
              <w:t>тыс. рублей, из них средства: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федерального бюджета - </w:t>
            </w:r>
            <w:r w:rsidR="00015954" w:rsidRPr="00015954">
              <w:rPr>
                <w:rFonts w:ascii="Times New Roman" w:hAnsi="Times New Roman" w:cs="Times New Roman"/>
                <w:sz w:val="28"/>
                <w:szCs w:val="28"/>
              </w:rPr>
              <w:t>3 181 958,3</w:t>
            </w:r>
            <w:r w:rsidRPr="000524C4">
              <w:rPr>
                <w:rFonts w:ascii="Times New Roman" w:hAnsi="Times New Roman" w:cs="Times New Roman"/>
                <w:sz w:val="28"/>
                <w:szCs w:val="28"/>
              </w:rPr>
              <w:t>тыс. рублей;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областного бюджета - </w:t>
            </w:r>
            <w:r w:rsidR="00015954" w:rsidRPr="00015954">
              <w:rPr>
                <w:rFonts w:ascii="Times New Roman" w:hAnsi="Times New Roman" w:cs="Times New Roman"/>
                <w:sz w:val="28"/>
                <w:szCs w:val="28"/>
              </w:rPr>
              <w:t xml:space="preserve">4 802 424,7 </w:t>
            </w:r>
            <w:r w:rsidRPr="000524C4">
              <w:rPr>
                <w:rFonts w:ascii="Times New Roman" w:hAnsi="Times New Roman" w:cs="Times New Roman"/>
                <w:sz w:val="28"/>
                <w:szCs w:val="28"/>
              </w:rPr>
              <w:t>тыс. рублей</w:t>
            </w:r>
          </w:p>
        </w:tc>
      </w:tr>
      <w:tr w:rsidR="00A104C8" w:rsidRPr="000524C4" w:rsidTr="00015954">
        <w:tblPrEx>
          <w:tblBorders>
            <w:insideH w:val="nil"/>
          </w:tblBorders>
        </w:tblPrEx>
        <w:trPr>
          <w:gridAfter w:val="1"/>
          <w:wAfter w:w="763" w:type="dxa"/>
        </w:trPr>
        <w:tc>
          <w:tcPr>
            <w:tcW w:w="8983" w:type="dxa"/>
            <w:gridSpan w:val="6"/>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015954" w:rsidRPr="00015954" w:rsidTr="00015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Before w:val="1"/>
          <w:wBefore w:w="67" w:type="dxa"/>
        </w:trPr>
        <w:tc>
          <w:tcPr>
            <w:tcW w:w="2160" w:type="dxa"/>
            <w:tcMar>
              <w:top w:w="62" w:type="dxa"/>
              <w:left w:w="102" w:type="dxa"/>
              <w:bottom w:w="102" w:type="dxa"/>
              <w:right w:w="62" w:type="dxa"/>
            </w:tcMar>
          </w:tcPr>
          <w:p w:rsidR="00015954" w:rsidRPr="00015954" w:rsidRDefault="00015954" w:rsidP="00015954">
            <w:pPr>
              <w:pStyle w:val="ConsPlusNormal"/>
              <w:spacing w:line="320" w:lineRule="atLeast"/>
              <w:contextualSpacing/>
              <w:jc w:val="both"/>
              <w:rPr>
                <w:rFonts w:ascii="Times New Roman" w:hAnsi="Times New Roman" w:cs="Times New Roman"/>
                <w:sz w:val="28"/>
                <w:szCs w:val="28"/>
              </w:rPr>
            </w:pPr>
          </w:p>
        </w:tc>
        <w:tc>
          <w:tcPr>
            <w:tcW w:w="432" w:type="dxa"/>
            <w:tcMar>
              <w:top w:w="62" w:type="dxa"/>
              <w:left w:w="102" w:type="dxa"/>
              <w:bottom w:w="102" w:type="dxa"/>
              <w:right w:w="62" w:type="dxa"/>
            </w:tcMar>
          </w:tcPr>
          <w:p w:rsidR="00015954" w:rsidRPr="00015954" w:rsidRDefault="00015954" w:rsidP="00015954">
            <w:pPr>
              <w:pStyle w:val="ConsPlusNormal"/>
              <w:spacing w:line="320" w:lineRule="atLeast"/>
              <w:contextualSpacing/>
              <w:rPr>
                <w:rFonts w:ascii="Times New Roman" w:hAnsi="Times New Roman" w:cs="Times New Roman"/>
                <w:bCs/>
                <w:sz w:val="28"/>
                <w:szCs w:val="28"/>
              </w:rPr>
            </w:pPr>
          </w:p>
        </w:tc>
        <w:tc>
          <w:tcPr>
            <w:tcW w:w="7087" w:type="dxa"/>
            <w:gridSpan w:val="4"/>
            <w:tcMar>
              <w:top w:w="62" w:type="dxa"/>
              <w:left w:w="102" w:type="dxa"/>
              <w:bottom w:w="102" w:type="dxa"/>
              <w:right w:w="62" w:type="dxa"/>
            </w:tcMar>
          </w:tcPr>
          <w:p w:rsidR="00015954" w:rsidRPr="00015954" w:rsidRDefault="00015954" w:rsidP="00015954">
            <w:pPr>
              <w:pStyle w:val="ConsPlusNormal"/>
              <w:spacing w:line="320" w:lineRule="atLeast"/>
              <w:contextualSpacing/>
              <w:jc w:val="both"/>
              <w:rPr>
                <w:rFonts w:ascii="Times New Roman" w:hAnsi="Times New Roman" w:cs="Times New Roman"/>
                <w:bCs/>
                <w:sz w:val="28"/>
                <w:szCs w:val="28"/>
              </w:rPr>
            </w:pPr>
          </w:p>
        </w:tc>
      </w:tr>
      <w:tr w:rsidR="00015954" w:rsidRPr="0079218A" w:rsidTr="00015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gridBefore w:val="1"/>
          <w:wBefore w:w="67" w:type="dxa"/>
        </w:trPr>
        <w:tc>
          <w:tcPr>
            <w:tcW w:w="2160" w:type="dxa"/>
            <w:tcMar>
              <w:top w:w="62" w:type="dxa"/>
              <w:left w:w="102" w:type="dxa"/>
              <w:bottom w:w="102" w:type="dxa"/>
              <w:right w:w="62" w:type="dxa"/>
            </w:tcMar>
          </w:tcPr>
          <w:p w:rsidR="00015954" w:rsidRPr="00015954" w:rsidRDefault="00015954" w:rsidP="00015954">
            <w:pPr>
              <w:pStyle w:val="ConsPlusNormal"/>
              <w:spacing w:line="320" w:lineRule="atLeast"/>
              <w:contextualSpacing/>
              <w:jc w:val="both"/>
              <w:rPr>
                <w:rFonts w:ascii="Times New Roman" w:hAnsi="Times New Roman" w:cs="Times New Roman"/>
                <w:sz w:val="28"/>
                <w:szCs w:val="28"/>
              </w:rPr>
            </w:pPr>
          </w:p>
        </w:tc>
        <w:tc>
          <w:tcPr>
            <w:tcW w:w="432" w:type="dxa"/>
            <w:tcMar>
              <w:top w:w="62" w:type="dxa"/>
              <w:left w:w="102" w:type="dxa"/>
              <w:bottom w:w="102" w:type="dxa"/>
              <w:right w:w="62" w:type="dxa"/>
            </w:tcMar>
          </w:tcPr>
          <w:p w:rsidR="00015954" w:rsidRPr="00015954" w:rsidRDefault="00015954" w:rsidP="00015954">
            <w:pPr>
              <w:pStyle w:val="ConsPlusNormal"/>
              <w:spacing w:line="320" w:lineRule="atLeast"/>
              <w:contextualSpacing/>
              <w:rPr>
                <w:rFonts w:ascii="Times New Roman" w:hAnsi="Times New Roman" w:cs="Times New Roman"/>
                <w:bCs/>
                <w:sz w:val="28"/>
                <w:szCs w:val="28"/>
              </w:rPr>
            </w:pPr>
          </w:p>
        </w:tc>
        <w:tc>
          <w:tcPr>
            <w:tcW w:w="7087" w:type="dxa"/>
            <w:gridSpan w:val="4"/>
            <w:tcMar>
              <w:top w:w="62" w:type="dxa"/>
              <w:left w:w="102" w:type="dxa"/>
              <w:bottom w:w="102" w:type="dxa"/>
              <w:right w:w="62" w:type="dxa"/>
            </w:tcMar>
          </w:tcPr>
          <w:p w:rsidR="00015954" w:rsidRPr="00015954" w:rsidRDefault="00015954" w:rsidP="00015954">
            <w:pPr>
              <w:pStyle w:val="ConsPlusNormal"/>
              <w:spacing w:line="320" w:lineRule="atLeast"/>
              <w:contextualSpacing/>
              <w:jc w:val="both"/>
              <w:rPr>
                <w:rFonts w:ascii="Times New Roman" w:hAnsi="Times New Roman" w:cs="Times New Roman"/>
                <w:bCs/>
                <w:sz w:val="28"/>
                <w:szCs w:val="28"/>
              </w:rPr>
            </w:pPr>
          </w:p>
        </w:tc>
      </w:tr>
    </w:tbl>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2.30.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Лекарственные средства играют важную роль в обеспечении здоровья населения и вносят значительный вклад в снижение уровня заболеваемости и смертности. В то же время на проведение лекарственной терапии приходится значительная доля затрат в системе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Приоритетные социально-экономические задачи в сфере лекарственного обеспечения населения Российской Федерации на долгосрочную перспективу определены </w:t>
      </w:r>
      <w:hyperlink r:id="rId127" w:history="1">
        <w:r w:rsidRPr="000524C4">
          <w:rPr>
            <w:rFonts w:ascii="Times New Roman" w:hAnsi="Times New Roman" w:cs="Times New Roman"/>
            <w:sz w:val="28"/>
            <w:szCs w:val="28"/>
          </w:rPr>
          <w:t>Стратегией</w:t>
        </w:r>
      </w:hyperlink>
      <w:r w:rsidRPr="000524C4">
        <w:rPr>
          <w:rFonts w:ascii="Times New Roman" w:hAnsi="Times New Roman" w:cs="Times New Roman"/>
          <w:sz w:val="28"/>
          <w:szCs w:val="28"/>
        </w:rPr>
        <w:t xml:space="preserve"> лекарственного обеспечения населения Российской Федерации на период до 2025 года, утвержденной приказом Министерства здравоохранения Российской Федерации от 13 февраля 2013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66.</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Стратегия предусматривает: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сохранение объема государственных гарантий в части обеспечения лекарственными препаратами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доступности лекарственных препаратов для медицинского применения при оказании медицинской помощи в амбулаторных и стационарных условиях;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рациональное использование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усиление профилактического компонента в здравоохранении;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привлечение медицинских и фармацевтических работников к формированию системы рационального использования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информирование граждан о реализуемых программах лекарственного обеспечения;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стимулирование использования лекарственных препаратов для медицинского применения, произведенных на территории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совершенствование контрольно-разрешительной системы в сфере обращения лекарственных средств.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Доступность лекарственного обеспечения определяется ассортиментом лекарственных препаратов на фармацевтическом рынке, ценами на них, а также приближенностью для населения точек отпуска товаров аптечного ассортимента.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Улучшению лекарственного обеспечения сельских жителей в значительной степени способствовало принятие Федерального </w:t>
      </w:r>
      <w:hyperlink r:id="rId128" w:history="1">
        <w:r w:rsidRPr="000524C4">
          <w:rPr>
            <w:rFonts w:ascii="Times New Roman" w:hAnsi="Times New Roman" w:cs="Times New Roman"/>
            <w:sz w:val="28"/>
            <w:szCs w:val="28"/>
          </w:rPr>
          <w:t>закона</w:t>
        </w:r>
      </w:hyperlink>
      <w:r w:rsidRPr="000524C4">
        <w:rPr>
          <w:rFonts w:ascii="Times New Roman" w:hAnsi="Times New Roman" w:cs="Times New Roman"/>
          <w:sz w:val="28"/>
          <w:szCs w:val="28"/>
        </w:rPr>
        <w:t xml:space="preserve"> от 12 апреля 2010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61-ФЗ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обращении лекарственных средств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которым разрешена розничная торговля лекарственными препаратами для медицинского применения в амбулаториях, ФАП, центрах (отделениях) общей врачебной (семейной) практики, расположенных в сельских населенных пунктах, в которых отсутствуют аптечные организации.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а также 432 ФАП, 15 врачебных амбулаторий, 6 отделений, 2 участковые больницы, расположенные в сельских населенных пунктах, в которых отсутствуют аптечные организации.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Среднее количество жителей Архангельской области, обслуживаемых одной аптечной организацией, составило 1782 человека (в городах - 1722, в сельских населенных пунктах - 2013), а с учетом розничной реализации обособленными подразделениями государственных медицинских организаций - 465. В среднем по Российской Федерации одна аптечная организация обслуживает 2674 человека, в городах - 2279 человек, в сельских населенных пунктах - 3069 человек.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целях проведения анализа ассортиментной и ценовой доступности лекарственных средств в Российской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аптечных организациях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 результатам мониторинга в декабре 2012 года относительно января 2012 года в среднем по Российской Федерации отмечен небольшой рост розничных цен амбулаторного сегмента на 0,36 процента, по Северо-Западному федеральному округу - на 0,85 процента, в Архангельской области - снижение цен на 1,47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Величина применяемых розничных торговых надбавок к фактическим ценам производителей на жизненно необходимые и важнейшие лекарственные препараты составила в среднем по России 25,19 процента, по </w:t>
      </w:r>
      <w:r w:rsidRPr="000524C4">
        <w:rPr>
          <w:rFonts w:ascii="Times New Roman" w:hAnsi="Times New Roman" w:cs="Times New Roman"/>
          <w:sz w:val="28"/>
          <w:szCs w:val="28"/>
        </w:rPr>
        <w:lastRenderedPageBreak/>
        <w:t>Северо-Западному федеральному округу - 29,85 процента, по Архангельской области - 24,76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Ассортимент жизненно необходимых и важнейших лекарственных препаратов, имеющихся в аптечных организациях и государственных медицинских организациях, в течение 2012 года был стабильно выше, чем в среднем по субъектам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Помимо цены экономическая доступность лекарственной помощи достигается компенсацией расходов из следующих источников: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1. Лекарственное обеспечение, предусмотренное территориальной </w:t>
      </w:r>
      <w:hyperlink r:id="rId129" w:history="1">
        <w:r w:rsidRPr="000524C4">
          <w:rPr>
            <w:rFonts w:ascii="Times New Roman" w:hAnsi="Times New Roman" w:cs="Times New Roman"/>
            <w:sz w:val="28"/>
            <w:szCs w:val="28"/>
          </w:rPr>
          <w:t>программой</w:t>
        </w:r>
      </w:hyperlink>
      <w:r w:rsidRPr="000524C4">
        <w:rPr>
          <w:rFonts w:ascii="Times New Roman" w:hAnsi="Times New Roman" w:cs="Times New Roman"/>
          <w:sz w:val="28"/>
          <w:szCs w:val="28"/>
        </w:rPr>
        <w:t xml:space="preserve"> государственных гарантий бесплатного оказания гражданам медицинской помощи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2. Государственная социальная помощь отдельным категориям граждан, предусмотренная Федеральным </w:t>
      </w:r>
      <w:hyperlink r:id="rId130"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от 17 июля 1999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178-ФЗ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государственной социальной помощи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hyperlink r:id="rId131" w:history="1">
        <w:r w:rsidRPr="000524C4">
          <w:rPr>
            <w:rFonts w:ascii="Times New Roman" w:hAnsi="Times New Roman" w:cs="Times New Roman"/>
            <w:sz w:val="28"/>
            <w:szCs w:val="28"/>
          </w:rPr>
          <w:t>распоряжением</w:t>
        </w:r>
      </w:hyperlink>
      <w:r w:rsidRPr="000524C4">
        <w:rPr>
          <w:rFonts w:ascii="Times New Roman" w:hAnsi="Times New Roman" w:cs="Times New Roman"/>
          <w:sz w:val="28"/>
          <w:szCs w:val="28"/>
        </w:rPr>
        <w:t xml:space="preserve"> Правительства Российской Федерации от 26 декабря 2015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2724-р в части обеспечения необходимыми лекарственными средствами (далее - ОНЛС) при оказании амбулаторно-поликлинической помощи за счет средств федерального бюджета. С 2008 года полномочия по организации обеспечения указанных категорий граждан необходимыми лекарственными препаратами, медицинскими изделиями и специализированными продуктами лечебного питания переданы субъектам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Следует отметить, что в связи с изменениями, внесенными в Федеральный </w:t>
      </w:r>
      <w:hyperlink r:id="rId132" w:history="1">
        <w:r w:rsidRPr="000524C4">
          <w:rPr>
            <w:rFonts w:ascii="Times New Roman" w:hAnsi="Times New Roman" w:cs="Times New Roman"/>
            <w:sz w:val="28"/>
            <w:szCs w:val="28"/>
          </w:rPr>
          <w:t>закон</w:t>
        </w:r>
      </w:hyperlink>
      <w:r w:rsidRPr="000524C4">
        <w:rPr>
          <w:rFonts w:ascii="Times New Roman" w:hAnsi="Times New Roman" w:cs="Times New Roman"/>
          <w:sz w:val="28"/>
          <w:szCs w:val="28"/>
        </w:rPr>
        <w:t xml:space="preserve"> от 17 июля 1999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178-ФЗ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государственной социальной помощи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в 2005 году наблюдался резкий рост расходов из государственных источников финансирования на льготное лекарственное обеспечение. Так, в 2004 году в Архангельской области отпущено лекарственных препаратов и медицинских изделий по рецептам врачей бесплатно на сумму 117,9 млн. рублей, в 2005 году - 494,7 млн.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3. Лекарственное обеспечение отдельных категорий граждан и больных отдельными видами заболеваний, осуществляемое в соответствии с </w:t>
      </w:r>
      <w:hyperlink r:id="rId133" w:history="1">
        <w:r w:rsidRPr="000524C4">
          <w:rPr>
            <w:rFonts w:ascii="Times New Roman" w:hAnsi="Times New Roman" w:cs="Times New Roman"/>
            <w:sz w:val="28"/>
            <w:szCs w:val="28"/>
          </w:rPr>
          <w:t>постановлением</w:t>
        </w:r>
      </w:hyperlink>
      <w:r w:rsidRPr="000524C4">
        <w:rPr>
          <w:rFonts w:ascii="Times New Roman" w:hAnsi="Times New Roman" w:cs="Times New Roman"/>
          <w:sz w:val="28"/>
          <w:szCs w:val="28"/>
        </w:rPr>
        <w:t xml:space="preserve"> Правительства Российской Федерации от 30 июля 1994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890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постановление Правительства Российской Федерации от 30 июля 1994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890) и областным </w:t>
      </w:r>
      <w:hyperlink r:id="rId134"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за счет средств областного бюджета.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Круг лиц, имеющих право на получение лекарственных препаратов по рецептам врачей бесплатно, в Архангельской области расширен за счет включения пациентов, перенесших операцию по </w:t>
      </w:r>
      <w:proofErr w:type="spellStart"/>
      <w:r w:rsidRPr="000524C4">
        <w:rPr>
          <w:rFonts w:ascii="Times New Roman" w:hAnsi="Times New Roman" w:cs="Times New Roman"/>
          <w:sz w:val="28"/>
          <w:szCs w:val="28"/>
        </w:rPr>
        <w:t>стентированию</w:t>
      </w:r>
      <w:proofErr w:type="spellEnd"/>
      <w:r w:rsidRPr="000524C4">
        <w:rPr>
          <w:rFonts w:ascii="Times New Roman" w:hAnsi="Times New Roman" w:cs="Times New Roman"/>
          <w:sz w:val="28"/>
          <w:szCs w:val="28"/>
        </w:rPr>
        <w:t xml:space="preserve"> сосудов. Данные пациенты получают по рецептам врачей бесплатно </w:t>
      </w:r>
      <w:proofErr w:type="spellStart"/>
      <w:r w:rsidRPr="000524C4">
        <w:rPr>
          <w:rFonts w:ascii="Times New Roman" w:hAnsi="Times New Roman" w:cs="Times New Roman"/>
          <w:sz w:val="28"/>
          <w:szCs w:val="28"/>
        </w:rPr>
        <w:t>антиагрегант</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Клопидогрел</w:t>
      </w:r>
      <w:proofErr w:type="spellEnd"/>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С 2005 года на территории Архангельской области удалось создать действующий механизм централизованной системы льготного лекарственного обеспечения, разработать и внедрить компьютерные программы персонифицированного учета граждан, получающих лекарственные препараты, медицинские изделия и специализированные продукты лечебного питания, мониторинга выписки и обслуживания рецептов, медико-экономической экспертизы обоснованности назначений и предъявленных счетов на оплату обслуженных рецептов.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ведения более детализированного учета льготного лекарственного обеспечения, улучшения планирования потребности в лекарственных препаратах, выявления соответствия проводимой терапии имеющимся стандартам лечения сформированы регистры больных злокачественными новообразованиями, хроническими заболеваниями (сахарный диабет, бронхиальная астма, фенилкетонурия, гемофилия, рассеянный склероз, муковисцидоз, детский церебральный паралич, хронический </w:t>
      </w:r>
      <w:proofErr w:type="spellStart"/>
      <w:r w:rsidRPr="000524C4">
        <w:rPr>
          <w:rFonts w:ascii="Times New Roman" w:hAnsi="Times New Roman" w:cs="Times New Roman"/>
          <w:sz w:val="28"/>
          <w:szCs w:val="28"/>
        </w:rPr>
        <w:t>миелолейкоз</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лимфопролиферативные</w:t>
      </w:r>
      <w:proofErr w:type="spellEnd"/>
      <w:r w:rsidRPr="000524C4">
        <w:rPr>
          <w:rFonts w:ascii="Times New Roman" w:hAnsi="Times New Roman" w:cs="Times New Roman"/>
          <w:sz w:val="28"/>
          <w:szCs w:val="28"/>
        </w:rPr>
        <w:t xml:space="preserve"> заболевания, гипофизарный нанизм). Указанные регистры дают возможность оценить эффективность терапии и сделать выводы о результативности вложения средств в льготное лекарственное обеспечение.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Объемы финансовых средств, выделяемых из областного бюджета на приобретение лекарственных препаратов для обеспечения льготных категорий граждан, с 2005 по 2012 годы увеличились более чем в 2 раза: с 107,16 млн. рублей до 230,6 млн. рублей. Однако расходы из расчета на одного льготника в месяц за эти годы выросли незначительно, так как численность граждан, имеющих право на получение лекарственных препаратов за счет средств областного бюджета, постоянно увеличивалась (с 72 554 человек в 2005 году до 102 148 человек в 2012 году).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2013 году на льготное лекарственное обеспечение из областного бюджета выделено 344 016,4 тыс. рублей. Численность граждан, имеющих право на бесплатное получение лекарственных препаратов за счет средств областного бюджета, в связи с внесением изменений в областной </w:t>
      </w:r>
      <w:hyperlink r:id="rId135" w:history="1">
        <w:r w:rsidRPr="000524C4">
          <w:rPr>
            <w:rFonts w:ascii="Times New Roman" w:hAnsi="Times New Roman" w:cs="Times New Roman"/>
            <w:sz w:val="28"/>
            <w:szCs w:val="28"/>
          </w:rPr>
          <w:t>закон</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составила 154 060 человек, таким образом, на одного льготника приходится 2233,0 рубля в год, или 186,08 рубля в месяц.</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Вместе с тем на лекарственное обеспечение одного онкологического больного в амбулаторных условиях тратится в среднем 6998 рублей в год, на больного сахарным диабетом - 4994 рубля в год. Кроме того, отдельные пациенты получают адресную помощь стоимостью до 4,5 млн. рублей в год, как, например, ребенок-инвалид с диагнозом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Криопирин-ассоциированный</w:t>
      </w:r>
      <w:proofErr w:type="spellEnd"/>
      <w:r w:rsidRPr="000524C4">
        <w:rPr>
          <w:rFonts w:ascii="Times New Roman" w:hAnsi="Times New Roman" w:cs="Times New Roman"/>
          <w:sz w:val="28"/>
          <w:szCs w:val="28"/>
        </w:rPr>
        <w:t xml:space="preserve"> синдром</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(препарат </w:t>
      </w:r>
      <w:proofErr w:type="spellStart"/>
      <w:r w:rsidRPr="000524C4">
        <w:rPr>
          <w:rFonts w:ascii="Times New Roman" w:hAnsi="Times New Roman" w:cs="Times New Roman"/>
          <w:sz w:val="28"/>
          <w:szCs w:val="28"/>
        </w:rPr>
        <w:t>Канакинумаб</w:t>
      </w:r>
      <w:proofErr w:type="spellEnd"/>
      <w:r w:rsidRPr="000524C4">
        <w:rPr>
          <w:rFonts w:ascii="Times New Roman" w:hAnsi="Times New Roman" w:cs="Times New Roman"/>
          <w:sz w:val="28"/>
          <w:szCs w:val="28"/>
        </w:rPr>
        <w:t xml:space="preserve">). Больные хроническим миелоидным лейкозом с резистентностью к первой линии терапии препаратом </w:t>
      </w:r>
      <w:proofErr w:type="spellStart"/>
      <w:r w:rsidRPr="000524C4">
        <w:rPr>
          <w:rFonts w:ascii="Times New Roman" w:hAnsi="Times New Roman" w:cs="Times New Roman"/>
          <w:sz w:val="28"/>
          <w:szCs w:val="28"/>
        </w:rPr>
        <w:t>Иматиниб</w:t>
      </w:r>
      <w:proofErr w:type="spellEnd"/>
      <w:r w:rsidRPr="000524C4">
        <w:rPr>
          <w:rFonts w:ascii="Times New Roman" w:hAnsi="Times New Roman" w:cs="Times New Roman"/>
          <w:sz w:val="28"/>
          <w:szCs w:val="28"/>
        </w:rPr>
        <w:t xml:space="preserve">, закупаемым централизованно за счет средств федерального бюджета (9 человек), обеспечиваются препаратами </w:t>
      </w:r>
      <w:proofErr w:type="spellStart"/>
      <w:r w:rsidRPr="000524C4">
        <w:rPr>
          <w:rFonts w:ascii="Times New Roman" w:hAnsi="Times New Roman" w:cs="Times New Roman"/>
          <w:sz w:val="28"/>
          <w:szCs w:val="28"/>
        </w:rPr>
        <w:t>Дазатиниб</w:t>
      </w:r>
      <w:proofErr w:type="spellEnd"/>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Нилотиниб</w:t>
      </w:r>
      <w:proofErr w:type="spellEnd"/>
      <w:r w:rsidRPr="000524C4">
        <w:rPr>
          <w:rFonts w:ascii="Times New Roman" w:hAnsi="Times New Roman" w:cs="Times New Roman"/>
          <w:sz w:val="28"/>
          <w:szCs w:val="28"/>
        </w:rPr>
        <w:t xml:space="preserve">. Еще 2 </w:t>
      </w:r>
      <w:r w:rsidRPr="000524C4">
        <w:rPr>
          <w:rFonts w:ascii="Times New Roman" w:hAnsi="Times New Roman" w:cs="Times New Roman"/>
          <w:sz w:val="28"/>
          <w:szCs w:val="28"/>
        </w:rPr>
        <w:lastRenderedPageBreak/>
        <w:t xml:space="preserve">пациента с множественной миеломой, у которых развилась </w:t>
      </w:r>
      <w:proofErr w:type="spellStart"/>
      <w:r w:rsidRPr="000524C4">
        <w:rPr>
          <w:rFonts w:ascii="Times New Roman" w:hAnsi="Times New Roman" w:cs="Times New Roman"/>
          <w:sz w:val="28"/>
          <w:szCs w:val="28"/>
        </w:rPr>
        <w:t>резистентность</w:t>
      </w:r>
      <w:proofErr w:type="spellEnd"/>
      <w:r w:rsidRPr="000524C4">
        <w:rPr>
          <w:rFonts w:ascii="Times New Roman" w:hAnsi="Times New Roman" w:cs="Times New Roman"/>
          <w:sz w:val="28"/>
          <w:szCs w:val="28"/>
        </w:rPr>
        <w:t xml:space="preserve"> к препарату </w:t>
      </w:r>
      <w:proofErr w:type="spellStart"/>
      <w:r w:rsidRPr="000524C4">
        <w:rPr>
          <w:rFonts w:ascii="Times New Roman" w:hAnsi="Times New Roman" w:cs="Times New Roman"/>
          <w:sz w:val="28"/>
          <w:szCs w:val="28"/>
        </w:rPr>
        <w:t>Бортезомиб</w:t>
      </w:r>
      <w:proofErr w:type="spellEnd"/>
      <w:r w:rsidRPr="000524C4">
        <w:rPr>
          <w:rFonts w:ascii="Times New Roman" w:hAnsi="Times New Roman" w:cs="Times New Roman"/>
          <w:sz w:val="28"/>
          <w:szCs w:val="28"/>
        </w:rPr>
        <w:t xml:space="preserve">, получают бесплатно </w:t>
      </w:r>
      <w:proofErr w:type="spellStart"/>
      <w:r w:rsidRPr="000524C4">
        <w:rPr>
          <w:rFonts w:ascii="Times New Roman" w:hAnsi="Times New Roman" w:cs="Times New Roman"/>
          <w:sz w:val="28"/>
          <w:szCs w:val="28"/>
        </w:rPr>
        <w:t>Леналидомид</w:t>
      </w:r>
      <w:proofErr w:type="spellEnd"/>
      <w:r w:rsidRPr="000524C4">
        <w:rPr>
          <w:rFonts w:ascii="Times New Roman" w:hAnsi="Times New Roman" w:cs="Times New Roman"/>
          <w:sz w:val="28"/>
          <w:szCs w:val="28"/>
        </w:rPr>
        <w:t>. Общая потребность в финансовых средствах на указанных гематологических больных составляет более 34,6 млн. рублей в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больных ревматоидным артритом (включая ювенильный ревматоидный артрит) закупаются генно-инженерные биологические препараты, применение которых позволяет значительно улучшить утраченные двигательные функции вплоть до полного восстановления. Сумма финансовых средств, необходимых на их приобретение, составляет 15,4 млн. рублей в год. Трое детей-инвалидов, страдающих легочной гипертензией, получают лекарственные препараты </w:t>
      </w:r>
      <w:proofErr w:type="spellStart"/>
      <w:r w:rsidRPr="000524C4">
        <w:rPr>
          <w:rFonts w:ascii="Times New Roman" w:hAnsi="Times New Roman" w:cs="Times New Roman"/>
          <w:sz w:val="28"/>
          <w:szCs w:val="28"/>
        </w:rPr>
        <w:t>Силденафил</w:t>
      </w:r>
      <w:proofErr w:type="spellEnd"/>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Бозентан</w:t>
      </w:r>
      <w:proofErr w:type="spellEnd"/>
      <w:r w:rsidRPr="000524C4">
        <w:rPr>
          <w:rFonts w:ascii="Times New Roman" w:hAnsi="Times New Roman" w:cs="Times New Roman"/>
          <w:sz w:val="28"/>
          <w:szCs w:val="28"/>
        </w:rPr>
        <w:t xml:space="preserve"> на сумму 6,4 млн. рублей в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Регулярно выявляются, в том числе федеральными медицинскими организациями, новые пациенты, которым требуется дорогостоящее лечение: с хронической синегнойной инфекцией - антибиотик </w:t>
      </w:r>
      <w:proofErr w:type="spellStart"/>
      <w:r w:rsidRPr="000524C4">
        <w:rPr>
          <w:rFonts w:ascii="Times New Roman" w:hAnsi="Times New Roman" w:cs="Times New Roman"/>
          <w:sz w:val="28"/>
          <w:szCs w:val="28"/>
        </w:rPr>
        <w:t>Тобрамицин</w:t>
      </w:r>
      <w:proofErr w:type="spellEnd"/>
      <w:r w:rsidRPr="000524C4">
        <w:rPr>
          <w:rFonts w:ascii="Times New Roman" w:hAnsi="Times New Roman" w:cs="Times New Roman"/>
          <w:sz w:val="28"/>
          <w:szCs w:val="28"/>
        </w:rPr>
        <w:t xml:space="preserve">, с </w:t>
      </w:r>
      <w:proofErr w:type="spellStart"/>
      <w:r w:rsidRPr="000524C4">
        <w:rPr>
          <w:rFonts w:ascii="Times New Roman" w:hAnsi="Times New Roman" w:cs="Times New Roman"/>
          <w:sz w:val="28"/>
          <w:szCs w:val="28"/>
        </w:rPr>
        <w:t>инвазивными</w:t>
      </w:r>
      <w:proofErr w:type="spellEnd"/>
      <w:r w:rsidRPr="000524C4">
        <w:rPr>
          <w:rFonts w:ascii="Times New Roman" w:hAnsi="Times New Roman" w:cs="Times New Roman"/>
          <w:sz w:val="28"/>
          <w:szCs w:val="28"/>
        </w:rPr>
        <w:t xml:space="preserve"> грибковыми инфекциями - </w:t>
      </w:r>
      <w:proofErr w:type="spellStart"/>
      <w:r w:rsidRPr="000524C4">
        <w:rPr>
          <w:rFonts w:ascii="Times New Roman" w:hAnsi="Times New Roman" w:cs="Times New Roman"/>
          <w:sz w:val="28"/>
          <w:szCs w:val="28"/>
        </w:rPr>
        <w:t>Позаконазол</w:t>
      </w:r>
      <w:proofErr w:type="spellEnd"/>
      <w:r w:rsidRPr="000524C4">
        <w:rPr>
          <w:rFonts w:ascii="Times New Roman" w:hAnsi="Times New Roman" w:cs="Times New Roman"/>
          <w:sz w:val="28"/>
          <w:szCs w:val="28"/>
        </w:rPr>
        <w:t xml:space="preserve"> и так далее.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Несмотря на то, что исполнительными органами государственной власти Архангельской области прикладываются все усилия для исполнения полномочий по обеспечению необходимыми лекарственными препаратами льготных категорий населения, закрыть существующую потребность в лечении всех нуждающихся только из средств областного бюджета не представляется возможным. В случае выделения финансовых средств из федерального бюджета на обеспечение дорогостоящими лекарственными препаратами указанных больных в сумме 60,9 млн. рублей в год появилась бы возможность расширить перечень лекарственных препаратов, предоставляемых по рецептам врачей бесплатно за счет средств областного бюджета детям первых трех лет жизни, детям из многодетных семей в возрасте до 6 лет, больным бронхиальной астмой, эпилепсией, шизофренией, а также увеличить количество предоставляемых тест-полосок для контроля уровня глюкозы крови больным сахарным диабетом.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4. Обеспечение лекарственными препаратами при оказании амбулаторно-поликлинической помощи по 7 высокозатратным заболеваниям (злокачественные новообразования лимфоидной, кроветворной и родственных им тканей, гемофилия, муковисцидоз, гипофизарный нанизм, болезнь Гоше, рассеянный склероз, а также после трансплантации органов и/или тканей) по утверждаемому Правительством Российской Федерации перечню лекарственных препаратов, централизованно закупаемых за счет средств федерального бюджета.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Федеральным </w:t>
      </w:r>
      <w:hyperlink r:id="rId136"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основах охраны здоровья граждан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1 января 2014 года полномочия по организации обеспечения лиц, страдающих данными заболеваниями, передаются исполнительным органам государственной власти субъектов Российской Федерации. Средства на осуществление переданных полномочий предусматриваются в виде субвенций из федерального бюджета, объем </w:t>
      </w:r>
      <w:r w:rsidRPr="000524C4">
        <w:rPr>
          <w:rFonts w:ascii="Times New Roman" w:hAnsi="Times New Roman" w:cs="Times New Roman"/>
          <w:sz w:val="28"/>
          <w:szCs w:val="28"/>
        </w:rPr>
        <w:lastRenderedPageBreak/>
        <w:t>которых рассчитывается исходя из численности лиц, включенных в регистр лиц, страдающих высокозатратными заболеваниями, и норматива финансовых затрат, устанавливаемого Правительством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5. Обеспечение лекарственными препаратами для лечения отдельных социально значимых заболеваний в рамках амбулаторно-поликлинической помощи, закупаемыми централизованно в соответствии с ФЦП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Предупреждение и борьба с социально значимыми заболеваниями (2007 - 2012 годы)</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а также в рамках национального проекта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Здоровье</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6. Вакцинация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7. Согласно Федеральному </w:t>
      </w:r>
      <w:hyperlink r:id="rId137" w:history="1">
        <w:r w:rsidRPr="000524C4">
          <w:rPr>
            <w:rFonts w:ascii="Times New Roman" w:hAnsi="Times New Roman" w:cs="Times New Roman"/>
            <w:sz w:val="28"/>
            <w:szCs w:val="28"/>
          </w:rPr>
          <w:t>закону</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основах охраны здоровья граждан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граждане, страдающие заболеваниями, включенными в перечень </w:t>
      </w:r>
      <w:proofErr w:type="spellStart"/>
      <w:r w:rsidRPr="000524C4">
        <w:rPr>
          <w:rFonts w:ascii="Times New Roman" w:hAnsi="Times New Roman" w:cs="Times New Roman"/>
          <w:sz w:val="28"/>
          <w:szCs w:val="28"/>
        </w:rPr>
        <w:t>жизнеугрожающих</w:t>
      </w:r>
      <w:proofErr w:type="spellEnd"/>
      <w:r w:rsidRPr="000524C4">
        <w:rPr>
          <w:rFonts w:ascii="Times New Roman" w:hAnsi="Times New Roman" w:cs="Times New Roman"/>
          <w:sz w:val="28"/>
          <w:szCs w:val="28"/>
        </w:rPr>
        <w:t xml:space="preserve"> и хронических прогрессирующих редких (</w:t>
      </w:r>
      <w:proofErr w:type="spellStart"/>
      <w:r w:rsidRPr="000524C4">
        <w:rPr>
          <w:rFonts w:ascii="Times New Roman" w:hAnsi="Times New Roman" w:cs="Times New Roman"/>
          <w:sz w:val="28"/>
          <w:szCs w:val="28"/>
        </w:rPr>
        <w:t>орфанных</w:t>
      </w:r>
      <w:proofErr w:type="spellEnd"/>
      <w:r w:rsidRPr="000524C4">
        <w:rPr>
          <w:rFonts w:ascii="Times New Roman" w:hAnsi="Times New Roman" w:cs="Times New Roman"/>
          <w:sz w:val="28"/>
          <w:szCs w:val="28"/>
        </w:rPr>
        <w:t>) заболеваний, приводящих к сокращению продолжительности жизни гражданина или его инвалидности, обеспечиваются лекарственными препаратами для лечения данных заболеваний за счет средств бюджетов субъектов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По состоянию на 15 апреля 2013 года в региональном сегменте Регистра лиц, страдающих </w:t>
      </w:r>
      <w:proofErr w:type="spellStart"/>
      <w:r w:rsidRPr="000524C4">
        <w:rPr>
          <w:rFonts w:ascii="Times New Roman" w:hAnsi="Times New Roman" w:cs="Times New Roman"/>
          <w:sz w:val="28"/>
          <w:szCs w:val="28"/>
        </w:rPr>
        <w:t>жизнеугрожающими</w:t>
      </w:r>
      <w:proofErr w:type="spellEnd"/>
      <w:r w:rsidRPr="000524C4">
        <w:rPr>
          <w:rFonts w:ascii="Times New Roman" w:hAnsi="Times New Roman" w:cs="Times New Roman"/>
          <w:sz w:val="28"/>
          <w:szCs w:val="28"/>
        </w:rPr>
        <w:t xml:space="preserve"> и хроническими прогрессирующими редкими (</w:t>
      </w:r>
      <w:proofErr w:type="spellStart"/>
      <w:r w:rsidRPr="000524C4">
        <w:rPr>
          <w:rFonts w:ascii="Times New Roman" w:hAnsi="Times New Roman" w:cs="Times New Roman"/>
          <w:sz w:val="28"/>
          <w:szCs w:val="28"/>
        </w:rPr>
        <w:t>орфанными</w:t>
      </w:r>
      <w:proofErr w:type="spellEnd"/>
      <w:r w:rsidRPr="000524C4">
        <w:rPr>
          <w:rFonts w:ascii="Times New Roman" w:hAnsi="Times New Roman" w:cs="Times New Roman"/>
          <w:sz w:val="28"/>
          <w:szCs w:val="28"/>
        </w:rPr>
        <w:t xml:space="preserve">) заболеваниями, приводящими к сокращению продолжительности жизни граждан или их инвалидности, находится информация о 102 пациентах. В обеспечении специальными лекарственными препаратами, предназначенными для лечения вышеуказанных заболеваний (не считая лечебного питания), нуждается 15 человек. Из них 13 человек получают лекарственные препараты в рамках реализации программы обеспечения необходимыми лекарственным средствами и/или </w:t>
      </w:r>
      <w:hyperlink r:id="rId138" w:history="1">
        <w:r w:rsidRPr="000524C4">
          <w:rPr>
            <w:rFonts w:ascii="Times New Roman" w:hAnsi="Times New Roman" w:cs="Times New Roman"/>
            <w:sz w:val="28"/>
            <w:szCs w:val="28"/>
          </w:rPr>
          <w:t>постановления</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890. Еще двум больным пароксизмальной ночной гемоглобинурией (</w:t>
      </w:r>
      <w:proofErr w:type="spellStart"/>
      <w:r w:rsidRPr="000524C4">
        <w:rPr>
          <w:rFonts w:ascii="Times New Roman" w:hAnsi="Times New Roman" w:cs="Times New Roman"/>
          <w:sz w:val="28"/>
          <w:szCs w:val="28"/>
        </w:rPr>
        <w:t>Маркиафы-Микели</w:t>
      </w:r>
      <w:proofErr w:type="spellEnd"/>
      <w:r w:rsidRPr="000524C4">
        <w:rPr>
          <w:rFonts w:ascii="Times New Roman" w:hAnsi="Times New Roman" w:cs="Times New Roman"/>
          <w:sz w:val="28"/>
          <w:szCs w:val="28"/>
        </w:rPr>
        <w:t xml:space="preserve">) показан по медицинским показаниям препарат </w:t>
      </w:r>
      <w:proofErr w:type="spellStart"/>
      <w:r w:rsidRPr="000524C4">
        <w:rPr>
          <w:rFonts w:ascii="Times New Roman" w:hAnsi="Times New Roman" w:cs="Times New Roman"/>
          <w:sz w:val="28"/>
          <w:szCs w:val="28"/>
        </w:rPr>
        <w:t>Экулизумаб</w:t>
      </w:r>
      <w:proofErr w:type="spellEnd"/>
      <w:r w:rsidRPr="000524C4">
        <w:rPr>
          <w:rFonts w:ascii="Times New Roman" w:hAnsi="Times New Roman" w:cs="Times New Roman"/>
          <w:sz w:val="28"/>
          <w:szCs w:val="28"/>
        </w:rPr>
        <w:t xml:space="preserve">, стоимость лечения которым составляет 26,24 млн. рублей в год на одного больного. Учитывая ограниченные финансовые возможности областного бюджета, обеспечить указанных пациентов препаратом </w:t>
      </w:r>
      <w:proofErr w:type="spellStart"/>
      <w:r w:rsidRPr="000524C4">
        <w:rPr>
          <w:rFonts w:ascii="Times New Roman" w:hAnsi="Times New Roman" w:cs="Times New Roman"/>
          <w:sz w:val="28"/>
          <w:szCs w:val="28"/>
        </w:rPr>
        <w:t>Экулизумаб</w:t>
      </w:r>
      <w:proofErr w:type="spellEnd"/>
      <w:r w:rsidRPr="000524C4">
        <w:rPr>
          <w:rFonts w:ascii="Times New Roman" w:hAnsi="Times New Roman" w:cs="Times New Roman"/>
          <w:sz w:val="28"/>
          <w:szCs w:val="28"/>
        </w:rPr>
        <w:t xml:space="preserve"> без привлечения иных источников финансирования не представляется возможным. Недостающий объем средств составляет 52,48 млн.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Своевременное и качественное обеспечение лекарственными препаратами и изделиями медицинского назначения в амбулаторных условиях способствует улучшению результатов лечения, снижению числа неоправданных госпитализаций и времени пребывания больного в круглосуточном стационаре, что в конечном итоге приводит к оптимизации затрат в здравоохранении.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 xml:space="preserve">Совершенствование системы лекарственного обеспечения в рамках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предполагает решение следующих проблем: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нерациональное и неэффективное использование лекарственных препаратов для медицинского применения, в том числе антимикробных, при оказании медицинской помощи в амбулаторных и стационарных условиях, не соответствующее общепринятым мировым подходам к диагностике и лечению;</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отсутствие механизмов стимулирования использования воспроизведенных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низкий уровень использования информационных технологий в области рациональной фармакотерапии;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недостаточный уровень информирования граждан о реализуемых программах лекарственного обеспечения;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недостаточная доступность лекарственных препаратов для медицинского применения для граждан, проживающих в сельских населенных пунктах и отдаленных районах с неразвито</w:t>
      </w:r>
      <w:r w:rsidR="000524C4" w:rsidRPr="000524C4">
        <w:rPr>
          <w:rFonts w:ascii="Times New Roman" w:hAnsi="Times New Roman" w:cs="Times New Roman"/>
          <w:sz w:val="28"/>
          <w:szCs w:val="28"/>
        </w:rPr>
        <w:t>й транспортной инфраструктурой;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низкий уровень вовлечения профессиональных ассоциаций в повышение квалификации медицинских и фармацевтических кадров в части рациональной лекарственной терапии, основанной на принципах доказательной медицины;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низкая доступность лекарственного обеспечения при оказании медицинской помощи в амбулаторных условиях гражданам, не имеющим право на лекарственное обеспечение бесплатно или со скидкой;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недостаточное использование результатов достижений фундаментальной и прикладной науки в практическом здравоохранении;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ограничение возможности дальнейшего расширения Национального календаря профилактических прививок в связи с отсутствием отечественных многокомпонентных комбинированных вакцин;</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несовершенство системы государственных закупок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нарушения в системе обеспечения и контроля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холодовой</w:t>
      </w:r>
      <w:proofErr w:type="spellEnd"/>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цепи при транспортировании и хранении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Избыточное и необоснованное применение антимикробных препаратов, в том числе при вирусных инфекциях в амбулаторных условиях и для профилактики инфекций в стационарах, недостаточная эффективность системы мониторинга распространения </w:t>
      </w:r>
      <w:proofErr w:type="spellStart"/>
      <w:r w:rsidRPr="000524C4">
        <w:rPr>
          <w:rFonts w:ascii="Times New Roman" w:hAnsi="Times New Roman" w:cs="Times New Roman"/>
          <w:sz w:val="28"/>
          <w:szCs w:val="28"/>
        </w:rPr>
        <w:t>нозокомиальных</w:t>
      </w:r>
      <w:proofErr w:type="spellEnd"/>
      <w:r w:rsidRPr="000524C4">
        <w:rPr>
          <w:rFonts w:ascii="Times New Roman" w:hAnsi="Times New Roman" w:cs="Times New Roman"/>
          <w:sz w:val="28"/>
          <w:szCs w:val="28"/>
        </w:rPr>
        <w:t xml:space="preserve"> инфекций, недостаточность данных об особенностях распространения и механизмах антимикробной резистентности микроорганизмов приводят к развитию антибиотикорезистентности.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Резистентность к антимикробным препаратам имеет не только колоссальные медицинские последствия, но также приводит к существенным </w:t>
      </w:r>
      <w:r w:rsidRPr="000524C4">
        <w:rPr>
          <w:rFonts w:ascii="Times New Roman" w:hAnsi="Times New Roman" w:cs="Times New Roman"/>
          <w:sz w:val="28"/>
          <w:szCs w:val="28"/>
        </w:rPr>
        <w:lastRenderedPageBreak/>
        <w:t>экономическим потерям для индивидуального пациента и общества в целом. В настоящее время проблема резистентности приблизилась к критическому уровню. Развитие внутрибольничных инфекций, вызванных резистентными возбудителями, часто нивелирует как результаты высокотехнологичных, дорогостоящих и жизненно важных вмешательств (операции на сердце, трансплантация органов, онкогематология), так и результаты терапии пациентов в отделениях общехирургического профиля, интенсивной терапии, неонатологии и других.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Назрела необходимость принятия комплекса мер и подходов, направленных на совершенствование антимикробной терапии и способов борьбы с бактериальной резистентностью. Для разработки мероприятий по профилактике антимикробной резистентности министерством здравоохранения создана рабочая группа. На начальном этапе необходимо организовать мониторинг формирования и распространения антимикробной резистентности среди ведущих возбудителей внебольничных и </w:t>
      </w:r>
      <w:proofErr w:type="spellStart"/>
      <w:r w:rsidRPr="000524C4">
        <w:rPr>
          <w:rFonts w:ascii="Times New Roman" w:hAnsi="Times New Roman" w:cs="Times New Roman"/>
          <w:sz w:val="28"/>
          <w:szCs w:val="28"/>
        </w:rPr>
        <w:t>нозокомиальных</w:t>
      </w:r>
      <w:proofErr w:type="spellEnd"/>
      <w:r w:rsidRPr="000524C4">
        <w:rPr>
          <w:rFonts w:ascii="Times New Roman" w:hAnsi="Times New Roman" w:cs="Times New Roman"/>
          <w:sz w:val="28"/>
          <w:szCs w:val="28"/>
        </w:rPr>
        <w:t xml:space="preserve"> инфекций человека, в каждой государственной медицинской организации сформировать паспорт резистентности.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При формировании перечней лекарственных препаратов для медицинского применения, обеспечение которыми осуществляется в рамках </w:t>
      </w:r>
      <w:hyperlink r:id="rId139"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государственных гарантий бесплатного оказания гражданам медицинской помощи, на госпитальном этапе и в амбулаторных условиях планируется привлекать экспертов в области антибиотикорезистентности и учитывать показатели мониторинга бактериальной резистентности.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целях повышения доступности лекарственной помощи в Архангельской области реализуется комплекс мер по взаимодействию между медицинскими, аптечными организациями и организациями социального обслуживания населения по обеспечению граждан пожилого возраста лекарственными препаратами, назначенными им по медицинским показаниям врачом (фельдшером), в том числе по доставке на дом.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5 марта 2013 года заключено соглашение об организации взаимодействия между министерством труда, занятости и социального развития, министерством здравоохранения и государственным унитарным предприятием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Фармация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ГУП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Фармация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по обеспечению граждан пожилого возраста лекарственными препаратами, назначенными им по медицинским показаниям врачом (фельдшером), в том числе с доставкой на дом, регулирующее, в том числе, порядок обмена информацией и информирования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Указанное соглашение предусматривает порядок взаимодействия сторон, в том числе информационного обмена, осуществление контроля исполнения услуги.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Предусмотрена возможность внеочередного обслуживания социальных работников в аптечных организациях (обеспечение по льготным рецептам, покупка медицинских товаров за наличный расчет, предварительный заказ товаров): к конкретному социальному работнику прикреплена аптечная </w:t>
      </w:r>
      <w:r w:rsidRPr="000524C4">
        <w:rPr>
          <w:rFonts w:ascii="Times New Roman" w:hAnsi="Times New Roman" w:cs="Times New Roman"/>
          <w:sz w:val="28"/>
          <w:szCs w:val="28"/>
        </w:rPr>
        <w:lastRenderedPageBreak/>
        <w:t>организация для внеочередного обслуживания по льготным рецептам, покупки товаров аптечного ассортимента для медицинской помощи за наличный расчет, для предварительного заказа товаров аптечного ассортимента.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ГУП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Фармация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организована работа справочной службы (телефон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горячей линии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принимающей обращения от населения по всем вопросам лекарственного обеспечения, в том числе по доставке на дом.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Осуществляется доставка лекарственных препаратов и изделий медицинского назначения, выписанных врачом (фельдшером) на льготных условиях, на дом гражданам старше пенсионного возраста работниками аптечных организаций, фельдшерами ФАП в отдаленных, труднодоступных местностях, а также работниками стационарных учреждений, обслуживающих пожилых граждан (специализированные отделения государственных медицинских организаций, имеющие койки сестринского ухода, организации социального обслуживания, предоставляющие социальны</w:t>
      </w:r>
      <w:r w:rsidR="000524C4" w:rsidRPr="000524C4">
        <w:rPr>
          <w:rFonts w:ascii="Times New Roman" w:hAnsi="Times New Roman" w:cs="Times New Roman"/>
          <w:sz w:val="28"/>
          <w:szCs w:val="28"/>
        </w:rPr>
        <w:t>е услуги в стационарной форме).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 результатам еженедельного мониторинга, проводимого министерством здравоохранения, за 2012 год доставлены лекарственные препараты, изделия медицинского назначения по 86 154 льготным рецептам (5,8 процента от общего числа обслуженных рецептов) на общую сумму 37,2 млн. рублей, по состоянию на 1 марта 2013 года - 11 356 льготных рецептов (5,5 процента от общего числа обслуженных) на общую сумму 5,44 млн.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При необходимости доставки лекарств на дом в свободное от должностных обязанностей время министерством труда, занятости и социальной развития будет рассмотрена возможность материального стимулирования социальных работников, оказывающих указанные услуги, в том числе за счет внебюджетных источников.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Организовано размещение информации о предоставлении комплексными центрами социального обеспечения услуг покупки и доставки товаров аптечного ассортимента в аптечных организациях, государственных медицинских организациях, средствах массовой информации, информационно-телекоммуникационных сетях.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Информация об оказании услуги покупки и доставки медикаментов и изделий медицинского назначения предоставляется населению социальными работниками комплексных центров социального обслуживания при личном посещении, по телефону, по электронной почте, путем ответа на письменное заявление и размещается на стендах в государственных медицинских организациях, в средствах массовой информации.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Информирование также производится непосредственно врачом (фельдшером) при приеме пожилого человека в государственных медицинских организациях и при посещении на дому.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планируется проведение следующих организационных мероприятий: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внедрение современных клинических рекомендаций (протоколов) ведения больных;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ведение регистров пациентов, обеспечивающих принятие решений по льготному лекарственному обеспечению с учетом персональных данных;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внедрение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внедрение механизмов стимулирования рационального использования лекарственных препаратов для медицинского применения в целях эффективного управления ресурсами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на госпитальном этапе и в амбулаторных условиях с учетом их </w:t>
      </w:r>
      <w:proofErr w:type="spellStart"/>
      <w:r w:rsidRPr="000524C4">
        <w:rPr>
          <w:rFonts w:ascii="Times New Roman" w:hAnsi="Times New Roman" w:cs="Times New Roman"/>
          <w:sz w:val="28"/>
          <w:szCs w:val="28"/>
        </w:rPr>
        <w:t>фармакоэкономической</w:t>
      </w:r>
      <w:proofErr w:type="spellEnd"/>
      <w:r w:rsidRPr="000524C4">
        <w:rPr>
          <w:rFonts w:ascii="Times New Roman" w:hAnsi="Times New Roman" w:cs="Times New Roman"/>
          <w:sz w:val="28"/>
          <w:szCs w:val="28"/>
        </w:rPr>
        <w:t xml:space="preserve"> эффективности и клинических рекомендаций;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втором этапе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(2016 - 2020 годы) планируется: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внедрение оптимальной модели системы референтных цен по результатам проведения соответствующего пилотного проекта, что позволит избежать риски неуправляемого роста цен на лекарственные препараты для медицинского применения и расходы на лекарственное обеспечение населения, а также оптимизировать использование имеющихся ресурсов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внедрение на территории Архангельской области оптимальной модели системы лекарственного обеспечения бесплатно или со скидкой отдельных категорий граждан за счет средств федерального и областного бюджетов с учетом опыта пилотных проектов лекарственного страхования в субъектах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проведение мероприятий по совершенствованию лекарственного обеспечения населения трудоспособного возраста, не имеющего права на бесплатное лекарственное обеспечение или со скидкой.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также предусматривает совершенствование </w:t>
      </w:r>
      <w:r w:rsidRPr="000524C4">
        <w:rPr>
          <w:rFonts w:ascii="Times New Roman" w:hAnsi="Times New Roman" w:cs="Times New Roman"/>
          <w:sz w:val="28"/>
          <w:szCs w:val="28"/>
        </w:rPr>
        <w:lastRenderedPageBreak/>
        <w:t>лекарственного обеспечения при оказании скорой медицинской помощи пациентам с острым инфарктом миокарда.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Эффективным и доказательно снижающим госпитальную летальность у данной категории больных является метод системного лекарственного </w:t>
      </w:r>
      <w:proofErr w:type="spellStart"/>
      <w:r w:rsidRPr="000524C4">
        <w:rPr>
          <w:rFonts w:ascii="Times New Roman" w:hAnsi="Times New Roman" w:cs="Times New Roman"/>
          <w:sz w:val="28"/>
          <w:szCs w:val="28"/>
        </w:rPr>
        <w:t>тромболизиса</w:t>
      </w:r>
      <w:proofErr w:type="spellEnd"/>
      <w:r w:rsidRPr="000524C4">
        <w:rPr>
          <w:rFonts w:ascii="Times New Roman" w:hAnsi="Times New Roman" w:cs="Times New Roman"/>
          <w:sz w:val="28"/>
          <w:szCs w:val="28"/>
        </w:rPr>
        <w:t xml:space="preserve">. За последние 5 лет (2008 - 2012 годы) бригадами скорой медицинской помощи в городе Архангельске выполнено 308 процедур лекарственного </w:t>
      </w:r>
      <w:proofErr w:type="spellStart"/>
      <w:r w:rsidRPr="000524C4">
        <w:rPr>
          <w:rFonts w:ascii="Times New Roman" w:hAnsi="Times New Roman" w:cs="Times New Roman"/>
          <w:sz w:val="28"/>
          <w:szCs w:val="28"/>
        </w:rPr>
        <w:t>тромболизиса</w:t>
      </w:r>
      <w:proofErr w:type="spellEnd"/>
      <w:r w:rsidRPr="000524C4">
        <w:rPr>
          <w:rFonts w:ascii="Times New Roman" w:hAnsi="Times New Roman" w:cs="Times New Roman"/>
          <w:sz w:val="28"/>
          <w:szCs w:val="28"/>
        </w:rPr>
        <w:t xml:space="preserve">, что составляет 22,3 процента от общей численности больных, перенесших инфаркт миокарда. В 2008 - 2011 годах расходы на приобретение лекарственных препаратов для проведения </w:t>
      </w:r>
      <w:proofErr w:type="spellStart"/>
      <w:r w:rsidRPr="000524C4">
        <w:rPr>
          <w:rFonts w:ascii="Times New Roman" w:hAnsi="Times New Roman" w:cs="Times New Roman"/>
          <w:sz w:val="28"/>
          <w:szCs w:val="28"/>
        </w:rPr>
        <w:t>тромболизиса</w:t>
      </w:r>
      <w:proofErr w:type="spellEnd"/>
      <w:r w:rsidRPr="000524C4">
        <w:rPr>
          <w:rFonts w:ascii="Times New Roman" w:hAnsi="Times New Roman" w:cs="Times New Roman"/>
          <w:sz w:val="28"/>
          <w:szCs w:val="28"/>
        </w:rPr>
        <w:t xml:space="preserve"> были предусмотрены в бюджете муниципального образования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Город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 2012 года финансирование данного мероприятия прекращено и количество проведенных </w:t>
      </w:r>
      <w:proofErr w:type="spellStart"/>
      <w:r w:rsidRPr="000524C4">
        <w:rPr>
          <w:rFonts w:ascii="Times New Roman" w:hAnsi="Times New Roman" w:cs="Times New Roman"/>
          <w:sz w:val="28"/>
          <w:szCs w:val="28"/>
        </w:rPr>
        <w:t>тромболизисов</w:t>
      </w:r>
      <w:proofErr w:type="spellEnd"/>
      <w:r w:rsidRPr="000524C4">
        <w:rPr>
          <w:rFonts w:ascii="Times New Roman" w:hAnsi="Times New Roman" w:cs="Times New Roman"/>
          <w:sz w:val="28"/>
          <w:szCs w:val="28"/>
        </w:rPr>
        <w:t xml:space="preserve"> значительно уменьшилось. Установленный с 1 января 2013 года в рамках системы ОМС тариф за 1 вызов не позволяет обеспечить данный вид помощи пациентам с острым инфарктом миокарда в необходимом объеме, поэтому подпрограммой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предусмотрено приобретение лекарственного препарата </w:t>
      </w:r>
      <w:proofErr w:type="spellStart"/>
      <w:r w:rsidRPr="000524C4">
        <w:rPr>
          <w:rFonts w:ascii="Times New Roman" w:hAnsi="Times New Roman" w:cs="Times New Roman"/>
          <w:sz w:val="28"/>
          <w:szCs w:val="28"/>
        </w:rPr>
        <w:t>Альтеплаза</w:t>
      </w:r>
      <w:proofErr w:type="spellEnd"/>
      <w:r w:rsidRPr="000524C4">
        <w:rPr>
          <w:rFonts w:ascii="Times New Roman" w:hAnsi="Times New Roman" w:cs="Times New Roman"/>
          <w:sz w:val="28"/>
          <w:szCs w:val="28"/>
        </w:rPr>
        <w:t xml:space="preserve"> для проведения 50 процедур </w:t>
      </w:r>
      <w:proofErr w:type="spellStart"/>
      <w:r w:rsidRPr="000524C4">
        <w:rPr>
          <w:rFonts w:ascii="Times New Roman" w:hAnsi="Times New Roman" w:cs="Times New Roman"/>
          <w:sz w:val="28"/>
          <w:szCs w:val="28"/>
        </w:rPr>
        <w:t>догоспитального</w:t>
      </w:r>
      <w:proofErr w:type="spellEnd"/>
      <w:r w:rsidRPr="000524C4">
        <w:rPr>
          <w:rFonts w:ascii="Times New Roman" w:hAnsi="Times New Roman" w:cs="Times New Roman"/>
          <w:sz w:val="28"/>
          <w:szCs w:val="28"/>
        </w:rPr>
        <w:t xml:space="preserve"> </w:t>
      </w:r>
      <w:proofErr w:type="spellStart"/>
      <w:r w:rsidRPr="000524C4">
        <w:rPr>
          <w:rFonts w:ascii="Times New Roman" w:hAnsi="Times New Roman" w:cs="Times New Roman"/>
          <w:sz w:val="28"/>
          <w:szCs w:val="28"/>
        </w:rPr>
        <w:t>тромболизиса</w:t>
      </w:r>
      <w:proofErr w:type="spellEnd"/>
      <w:r w:rsidRPr="000524C4">
        <w:rPr>
          <w:rFonts w:ascii="Times New Roman" w:hAnsi="Times New Roman" w:cs="Times New Roman"/>
          <w:sz w:val="28"/>
          <w:szCs w:val="28"/>
        </w:rPr>
        <w:t xml:space="preserve"> у пациентов с острым инфарктом миокарда.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также предусматривает совершенствование системы мер по снижению количества лиц, зараженных инфекционными заболеваниями, включая: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профилактику и лечение ВИЧ-инфекции, вирусных гепатитов B и C;</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реализацию Национального календаря прививок и календаря профилактических прививок по эпидемиологическим показаниям.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выделяются финансовые средства на приобретение антивирусных препаратов в сумме 11 млн. рублей в год, что позволит провести лекарственную терапию у 16 пациентов в год, а для решения сложившейся ситуации необходимо пролечивать как минимум 150 человек в год. Недостающий объем финансирования составляет 92 млн. рублей ежегодно.</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травмирования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Иммунопрофилактика осуществляется во исполнение Федерального </w:t>
      </w:r>
      <w:hyperlink r:id="rId140" w:history="1">
        <w:r w:rsidRPr="000524C4">
          <w:rPr>
            <w:rFonts w:ascii="Times New Roman" w:hAnsi="Times New Roman" w:cs="Times New Roman"/>
            <w:sz w:val="28"/>
            <w:szCs w:val="28"/>
          </w:rPr>
          <w:t>закона</w:t>
        </w:r>
      </w:hyperlink>
      <w:r w:rsidRPr="000524C4">
        <w:rPr>
          <w:rFonts w:ascii="Times New Roman" w:hAnsi="Times New Roman" w:cs="Times New Roman"/>
          <w:sz w:val="28"/>
          <w:szCs w:val="28"/>
        </w:rPr>
        <w:t xml:space="preserve"> от 17 сентября 1998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157-ФЗ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иммунопрофилактике инфекционных болезней</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рамках Национального календаря профилактических прививок и календаря профилактических прививок по эпидемиологическим показаниям.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 последние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10 и более раз заболеваемость управляемыми инфекциями (дифтерией, эпидемическим паротитом, гепатитом B).</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ряде субъектов Российской Федерации вакцинация против ветряной оспы, вирусного гепатита А, пневмококковой инфекции включена в программы иммунизации и доказала свой эпидемиологический и экономический эффект.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 xml:space="preserve">В результате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ожидается: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формирование и функционирование системы рационального назначения и применения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удовлетворенности населения доступностью лекарственного обеспечения;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обеспечение безопасности, эффективности и качества лекарственных препаратов для медицинского применения;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обеспечение приоритетных потребностей здравоохранения в необходимых лекарственных препаратах для медицинского применения в целях профилактики и лечения заболеваний, в том числе преобладающих в структуре заболеваемости в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квалификации медицинских и фармацевтических работников и повышение качества оказываемой медицинской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показателей заболеваемости и смертности.</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2.31.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данного мероприятия планируется исполнение социальных обязательств в части предоставления лекарственных препаратов, медицинских изделий и специализированных продуктов лечебного питания при амбулаторном лечении.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Закупка лекарственных препаратов, медицинских изделий и специализированных продуктов лечебного питания будет осуществляться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Порядок выписки рецептов на лекарственные препараты, медицинские изделия, продукты специализированного лечебного питания и правила отпуска их из аптечных организаций определены уполномоченным федеральным органом исполнительной власти.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Противотуберкулезные препараты и антиретровирусные препараты выдаются медицинскими работниками непосредственно в государственных медицинских организациях в соответствии с законодательством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На втором этапе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(2016 - 2020 годы) планируется внедрение на территории Архангельской области оптимальной модели системы лекарственного обеспечения с учетом опыта пилотных проектов лекарственного страхования в субъектах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соответствии с </w:t>
      </w:r>
      <w:hyperlink r:id="rId141" w:history="1">
        <w:r w:rsidRPr="000524C4">
          <w:rPr>
            <w:rFonts w:ascii="Times New Roman" w:hAnsi="Times New Roman" w:cs="Times New Roman"/>
            <w:sz w:val="28"/>
            <w:szCs w:val="28"/>
          </w:rPr>
          <w:t>пунктом 10</w:t>
        </w:r>
      </w:hyperlink>
      <w:r w:rsidRPr="000524C4">
        <w:rPr>
          <w:rFonts w:ascii="Times New Roman" w:hAnsi="Times New Roman" w:cs="Times New Roman"/>
          <w:sz w:val="28"/>
          <w:szCs w:val="28"/>
        </w:rPr>
        <w:t xml:space="preserve"> Правил хранения наркотических средств, психотропных веществ и их прекурсоров, утвержденных постановлением Правительства Российской Федерации от 31 декабря 2009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1148, </w:t>
      </w:r>
      <w:r w:rsidRPr="000524C4">
        <w:rPr>
          <w:rFonts w:ascii="Times New Roman" w:hAnsi="Times New Roman" w:cs="Times New Roman"/>
          <w:sz w:val="28"/>
          <w:szCs w:val="28"/>
        </w:rPr>
        <w:lastRenderedPageBreak/>
        <w:t xml:space="preserve">охрана помещений, относящихся к 1-й и 2-й категориям (помещения производителей и изготовителей (за исключением аптечных учреждений) наркотических средств, психотропных веществ и прекурсоров, предназначенных для хранения исходных материалов и готовой продукции (за исключением продукции, находящейся </w:t>
      </w:r>
      <w:proofErr w:type="spellStart"/>
      <w:r w:rsidRPr="000524C4">
        <w:rPr>
          <w:rFonts w:ascii="Times New Roman" w:hAnsi="Times New Roman" w:cs="Times New Roman"/>
          <w:sz w:val="28"/>
          <w:szCs w:val="28"/>
        </w:rPr>
        <w:t>внезавершенном</w:t>
      </w:r>
      <w:proofErr w:type="spellEnd"/>
      <w:r w:rsidRPr="000524C4">
        <w:rPr>
          <w:rFonts w:ascii="Times New Roman" w:hAnsi="Times New Roman" w:cs="Times New Roman"/>
          <w:sz w:val="28"/>
          <w:szCs w:val="28"/>
        </w:rPr>
        <w:t xml:space="preserve"> производстве), а также помещения организаций, осуществляющих оптовую торговлю наркотическими средствами, психотропными веществами и прекурсорами и (или) переработку наркотических средств, психотропных веществ и прекурсоров, предназначенные для хранения наркотических средств, психотропных веществ и прекурсоров, а также помещения аптечных учреждений, предназначенные для хранения месячного запаса наркотических средств и психотропных веществ, используемых в медицинских целях), осуществляется на договорной основе подразделениями вневедомственной охраны полиции.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связи с отсутствием на территории </w:t>
      </w:r>
      <w:proofErr w:type="spellStart"/>
      <w:r w:rsidRPr="000524C4">
        <w:rPr>
          <w:rFonts w:ascii="Times New Roman" w:hAnsi="Times New Roman" w:cs="Times New Roman"/>
          <w:sz w:val="28"/>
          <w:szCs w:val="28"/>
        </w:rPr>
        <w:t>Вилегодского</w:t>
      </w:r>
      <w:proofErr w:type="spellEnd"/>
      <w:r w:rsidRPr="000524C4">
        <w:rPr>
          <w:rFonts w:ascii="Times New Roman" w:hAnsi="Times New Roman" w:cs="Times New Roman"/>
          <w:sz w:val="28"/>
          <w:szCs w:val="28"/>
        </w:rPr>
        <w:t>, Лешуконского и Холмогорского районов Архангельской области указанных структур министерством здравоохранения в рамках мероприятия будет осуществляться закупка услуг по хранению наркотических, психотропных и сильнодействующих лекарственных препаратов на территории указанных районов Архангельской области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1.2. Приобретение лекарственных препаратов для проведения </w:t>
      </w:r>
      <w:proofErr w:type="spellStart"/>
      <w:r w:rsidRPr="000524C4">
        <w:rPr>
          <w:rFonts w:ascii="Times New Roman" w:hAnsi="Times New Roman" w:cs="Times New Roman"/>
          <w:sz w:val="28"/>
          <w:szCs w:val="28"/>
        </w:rPr>
        <w:t>тромболизиса</w:t>
      </w:r>
      <w:proofErr w:type="spellEnd"/>
      <w:r w:rsidRPr="000524C4">
        <w:rPr>
          <w:rFonts w:ascii="Times New Roman" w:hAnsi="Times New Roman" w:cs="Times New Roman"/>
          <w:sz w:val="28"/>
          <w:szCs w:val="28"/>
        </w:rPr>
        <w:t xml:space="preserve"> у больных с острым инфарктом миокарда на догоспитальном этапе.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данного мероприятия планируется приобретение министерством здравоохранения препарата </w:t>
      </w:r>
      <w:proofErr w:type="spellStart"/>
      <w:r w:rsidRPr="000524C4">
        <w:rPr>
          <w:rFonts w:ascii="Times New Roman" w:hAnsi="Times New Roman" w:cs="Times New Roman"/>
          <w:sz w:val="28"/>
          <w:szCs w:val="28"/>
        </w:rPr>
        <w:t>Альтеплаза</w:t>
      </w:r>
      <w:proofErr w:type="spellEnd"/>
      <w:r w:rsidRPr="000524C4">
        <w:rPr>
          <w:rFonts w:ascii="Times New Roman" w:hAnsi="Times New Roman" w:cs="Times New Roman"/>
          <w:sz w:val="28"/>
          <w:szCs w:val="28"/>
        </w:rPr>
        <w:t xml:space="preserve"> для оснащения бригад скорой медицинской помощи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станция скорой медицинской помощи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1.3. Обеспечение лекарственными препаратами для проведения специфической фармакотерапии радиационных и химических поражений при ликвидации медико-санитарных последствий чрезвычайных ситуаций в результате применения средств радиационного и химического терроризма.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данного мероприятия планируется сформировать резерв лекарственных препаратов в целях ликвидации медико-санитарных последствий чрезвычайных ситуаций радиационного и химического характера на те</w:t>
      </w:r>
      <w:r w:rsidR="000524C4" w:rsidRPr="000524C4">
        <w:rPr>
          <w:rFonts w:ascii="Times New Roman" w:hAnsi="Times New Roman" w:cs="Times New Roman"/>
          <w:sz w:val="28"/>
          <w:szCs w:val="28"/>
        </w:rPr>
        <w:t>рритории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2.1. Приобретение антивирусных препаратов для профилактики и лечения лиц, инфицированных вирусами иммунодефицита человека и/или гепатитов В и С.</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мероприятия за счет средств областного бюджета предусмотрено приобретение лекарственных препаратов для лечения больных с хроническими вирусными гепатитами В и С (не менее 16 </w:t>
      </w:r>
      <w:r w:rsidRPr="000524C4">
        <w:rPr>
          <w:rFonts w:ascii="Times New Roman" w:hAnsi="Times New Roman" w:cs="Times New Roman"/>
          <w:sz w:val="28"/>
          <w:szCs w:val="28"/>
        </w:rPr>
        <w:lastRenderedPageBreak/>
        <w:t xml:space="preserve">пациентов в год)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Отбор пациентов проводится врачебной комиссией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рамках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будут обеспечены противовирусными лекарственными препаратами женщины фертильного возраста, имеющие или планирующие детей, лица, проживающие в семейных очагах по хроническим вирусным гепатитам, лица с быстрым прогрессирующим течением заболевания, медицинские работники.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За счет средств федерального бюджета в 2013 году предусмотрено приобретение антивирусных препаратов для профилактики и лечения лиц, инфицированных вирусами иммунодефицита человека (320 человек) и вирусами гепатита В и С в сочетании с ВИЧ-инфекцией (10 человек). Антивирусная терапия у данных пациентов будет проводиться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центр по профилактике и борьбе со СПИД</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2.2. </w:t>
      </w:r>
      <w:proofErr w:type="spellStart"/>
      <w:r w:rsidRPr="000524C4">
        <w:rPr>
          <w:rFonts w:ascii="Times New Roman" w:hAnsi="Times New Roman" w:cs="Times New Roman"/>
          <w:sz w:val="28"/>
          <w:szCs w:val="28"/>
        </w:rPr>
        <w:t>Химиопрофилактика</w:t>
      </w:r>
      <w:proofErr w:type="spellEnd"/>
      <w:r w:rsidRPr="000524C4">
        <w:rPr>
          <w:rFonts w:ascii="Times New Roman" w:hAnsi="Times New Roman" w:cs="Times New Roman"/>
          <w:sz w:val="28"/>
          <w:szCs w:val="28"/>
        </w:rPr>
        <w:t xml:space="preserve"> ВИЧ-инфекции профессиональных заражений медицинских работников и </w:t>
      </w:r>
      <w:proofErr w:type="spellStart"/>
      <w:r w:rsidRPr="000524C4">
        <w:rPr>
          <w:rFonts w:ascii="Times New Roman" w:hAnsi="Times New Roman" w:cs="Times New Roman"/>
          <w:sz w:val="28"/>
          <w:szCs w:val="28"/>
        </w:rPr>
        <w:t>постконтактная</w:t>
      </w:r>
      <w:proofErr w:type="spellEnd"/>
      <w:r w:rsidRPr="000524C4">
        <w:rPr>
          <w:rFonts w:ascii="Times New Roman" w:hAnsi="Times New Roman" w:cs="Times New Roman"/>
          <w:sz w:val="28"/>
          <w:szCs w:val="28"/>
        </w:rPr>
        <w:t xml:space="preserve"> профилактика заражения.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мероприятия предусмотрено приобретение антиретровирусных препаратов: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1) для </w:t>
      </w:r>
      <w:proofErr w:type="spellStart"/>
      <w:r w:rsidRPr="000524C4">
        <w:rPr>
          <w:rFonts w:ascii="Times New Roman" w:hAnsi="Times New Roman" w:cs="Times New Roman"/>
          <w:sz w:val="28"/>
          <w:szCs w:val="28"/>
        </w:rPr>
        <w:t>постконтактной</w:t>
      </w:r>
      <w:proofErr w:type="spellEnd"/>
      <w:r w:rsidRPr="000524C4">
        <w:rPr>
          <w:rFonts w:ascii="Times New Roman" w:hAnsi="Times New Roman" w:cs="Times New Roman"/>
          <w:sz w:val="28"/>
          <w:szCs w:val="28"/>
        </w:rPr>
        <w:t xml:space="preserve"> профилактики ВИЧ-инфекции;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2) для профилактики ВИЧ-инфекции у медицинских работников, травмированных инструментами, загрязненными биологическими жидкостями больного ВИЧ-инфекцией (ежегодно травмируется до 25 человек).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Приобретение антиретровирусных препаратов осуществляется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центр по профилактике и борьбе со СПИД</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3.1. Обеспечение иммунобиологическими препаратами населения, в том числе оказание услуг по их приемке, хранению и доставке.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данного мероприятия планируется приобретение иммунобиологических препаратов для иммунизации населения в рамках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А. Кроме того, будут приобретаться аллерген туберкулезный для проведения массовой </w:t>
      </w:r>
      <w:proofErr w:type="spellStart"/>
      <w:r w:rsidRPr="000524C4">
        <w:rPr>
          <w:rFonts w:ascii="Times New Roman" w:hAnsi="Times New Roman" w:cs="Times New Roman"/>
          <w:sz w:val="28"/>
          <w:szCs w:val="28"/>
        </w:rPr>
        <w:t>туберкулинодиагностики</w:t>
      </w:r>
      <w:proofErr w:type="spellEnd"/>
      <w:r w:rsidRPr="000524C4">
        <w:rPr>
          <w:rFonts w:ascii="Times New Roman" w:hAnsi="Times New Roman" w:cs="Times New Roman"/>
          <w:sz w:val="28"/>
          <w:szCs w:val="28"/>
        </w:rPr>
        <w:t xml:space="preserve"> детям с года до 17 лет и вакцины для профилактики следующих инфекций: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1) бешенство (ежегодно с укусами животных обращаются 3500 человек);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2) 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3) пневмококковые инфекции (в структуре младенческой смертности </w:t>
      </w:r>
      <w:r w:rsidRPr="000524C4">
        <w:rPr>
          <w:rFonts w:ascii="Times New Roman" w:hAnsi="Times New Roman" w:cs="Times New Roman"/>
          <w:sz w:val="28"/>
          <w:szCs w:val="28"/>
        </w:rPr>
        <w:lastRenderedPageBreak/>
        <w:t>заболеваемость органов дыхания стоит на 3 месте, в том числе на долю пневмоний приходится 74 процента. Профилактика пневмококковой инфекции показана всем часто болеющим детям, с хроническими очагами инфекции ЛОР-органов);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4) дифтерия, столбняк, коклюш (бесклеточный) - для вакцинации детей первого года жизни с противопоказаниями к иммунизации с использованием клеточной вакцины;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5) дифтерия, коклюш, полиомиелит, столбняк и инфекции, вызываемые </w:t>
      </w:r>
      <w:proofErr w:type="spellStart"/>
      <w:r w:rsidR="00B153B3" w:rsidRPr="00B153B3">
        <w:rPr>
          <w:rFonts w:ascii="Times New Roman" w:hAnsi="Times New Roman" w:cs="Times New Roman"/>
          <w:sz w:val="28"/>
          <w:szCs w:val="28"/>
        </w:rPr>
        <w:t>Haemophilus</w:t>
      </w:r>
      <w:proofErr w:type="spellEnd"/>
      <w:r w:rsidR="00B153B3" w:rsidRPr="00B153B3">
        <w:rPr>
          <w:rFonts w:ascii="Times New Roman" w:hAnsi="Times New Roman" w:cs="Times New Roman"/>
          <w:sz w:val="28"/>
          <w:szCs w:val="28"/>
        </w:rPr>
        <w:t xml:space="preserve"> </w:t>
      </w:r>
      <w:proofErr w:type="spellStart"/>
      <w:r w:rsidR="00B153B3" w:rsidRPr="00B153B3">
        <w:rPr>
          <w:rFonts w:ascii="Times New Roman" w:hAnsi="Times New Roman" w:cs="Times New Roman"/>
          <w:sz w:val="28"/>
          <w:szCs w:val="28"/>
        </w:rPr>
        <w:t>influenzae</w:t>
      </w:r>
      <w:proofErr w:type="spellEnd"/>
      <w:r w:rsidR="00B153B3">
        <w:rPr>
          <w:rFonts w:ascii="Times New Roman" w:hAnsi="Times New Roman" w:cs="Times New Roman"/>
          <w:sz w:val="28"/>
          <w:szCs w:val="28"/>
        </w:rPr>
        <w:t xml:space="preserve"> </w:t>
      </w:r>
      <w:r w:rsidRPr="000524C4">
        <w:rPr>
          <w:rFonts w:ascii="Times New Roman" w:hAnsi="Times New Roman" w:cs="Times New Roman"/>
          <w:sz w:val="28"/>
          <w:szCs w:val="28"/>
        </w:rPr>
        <w:t xml:space="preserve">типа </w:t>
      </w:r>
      <w:proofErr w:type="spellStart"/>
      <w:r w:rsidRPr="000524C4">
        <w:rPr>
          <w:rFonts w:ascii="Times New Roman" w:hAnsi="Times New Roman" w:cs="Times New Roman"/>
          <w:sz w:val="28"/>
          <w:szCs w:val="28"/>
        </w:rPr>
        <w:t>b</w:t>
      </w:r>
      <w:proofErr w:type="spellEnd"/>
      <w:r w:rsidRPr="000524C4">
        <w:rPr>
          <w:rFonts w:ascii="Times New Roman" w:hAnsi="Times New Roman" w:cs="Times New Roman"/>
          <w:sz w:val="28"/>
          <w:szCs w:val="28"/>
        </w:rPr>
        <w:t>, - комбинированная вакцина для снижения инъекционной нагрузки;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6) вирус папилломы человека - с 2016 года для вакцинации девочек в раннем пубертатном возрасте (за развитие в 80 процентах случаев рака шейки матки отвечает вирус папилломы человека. Рак шейки матки - второе по частоте злокачественное заболевание у женщин в возрасте до 45 лет после рака молочной железы);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7) ротавирусная инфекция - с 2018 года (сохраняется распространенность ротавирусной инфекции, особенно в группах риска: дети, граждане пожилого возраста, лица, страдающие хроническими заболеваниями).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законодательством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2.32.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пунктов 1.1</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1.2</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1.3</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2.1</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3.1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w:t>
      </w:r>
      <w:r w:rsidR="000524C4" w:rsidRPr="000524C4">
        <w:rPr>
          <w:rFonts w:ascii="Times New Roman" w:hAnsi="Times New Roman" w:cs="Times New Roman"/>
          <w:sz w:val="28"/>
          <w:szCs w:val="28"/>
        </w:rPr>
        <w:t>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9007" w:history="1">
        <w:r w:rsidRPr="000524C4">
          <w:rPr>
            <w:rFonts w:ascii="Times New Roman" w:hAnsi="Times New Roman" w:cs="Times New Roman"/>
            <w:sz w:val="28"/>
            <w:szCs w:val="28"/>
          </w:rPr>
          <w:t>пунктов 1.1</w:t>
        </w:r>
      </w:hyperlink>
      <w:r w:rsidRPr="000524C4">
        <w:rPr>
          <w:rFonts w:ascii="Times New Roman" w:hAnsi="Times New Roman" w:cs="Times New Roman"/>
          <w:sz w:val="28"/>
          <w:szCs w:val="28"/>
        </w:rPr>
        <w:t xml:space="preserve"> (в части исполнения судебных решений по лекарственному обеспечению населения), </w:t>
      </w:r>
      <w:hyperlink w:anchor="P4626" w:history="1">
        <w:r w:rsidRPr="000524C4">
          <w:rPr>
            <w:rFonts w:ascii="Times New Roman" w:hAnsi="Times New Roman" w:cs="Times New Roman"/>
            <w:sz w:val="28"/>
            <w:szCs w:val="28"/>
          </w:rPr>
          <w:t>2.2</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 xml:space="preserve">С целью финансирования мероприятия </w:t>
      </w:r>
      <w:hyperlink w:anchor="P4626" w:history="1">
        <w:r w:rsidRPr="000524C4">
          <w:rPr>
            <w:rFonts w:ascii="Times New Roman" w:hAnsi="Times New Roman" w:cs="Times New Roman"/>
            <w:sz w:val="28"/>
            <w:szCs w:val="28"/>
          </w:rPr>
          <w:t>пункта 1.1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межбюджетных трансфертов, предоставляемых на реализацию отдельных полномочий в области обеспечения лекарственными препаратами и субвенций на финансовое обеспечение оказания отдельным категориям граждан социальной услуги по обеспечению необходимыми лекарственными препаратами, медицинскими изделиями, а также специализированными продуктами лечебного питания для детей-инвалидов, субсидий, предоставляемых на осуществление организационных мероприятий по обеспечению граждан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субсидий на реализацию отдельных мероприятий государственной </w:t>
      </w:r>
      <w:hyperlink r:id="rId142"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Российской Федерации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Развитие здравоохранения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утвержденной постановлением Правительства Российской Федерации от 15 апреля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294, межбюджетные трансферты на финансовое обеспечение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мероприятий </w:t>
      </w:r>
      <w:hyperlink w:anchor="P4626" w:history="1">
        <w:r w:rsidRPr="000524C4">
          <w:rPr>
            <w:rFonts w:ascii="Times New Roman" w:hAnsi="Times New Roman" w:cs="Times New Roman"/>
            <w:sz w:val="28"/>
            <w:szCs w:val="28"/>
          </w:rPr>
          <w:t>пункта 2.1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федерального бюджета в форме межбюджетных трансфертов, передаваемых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утверждается распоряжением министерства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Исполнители отдельных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определяются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Ресурсное </w:t>
      </w:r>
      <w:hyperlink w:anchor="P11757" w:history="1">
        <w:r w:rsidRPr="000524C4">
          <w:rPr>
            <w:rFonts w:ascii="Times New Roman" w:hAnsi="Times New Roman" w:cs="Times New Roman"/>
            <w:sz w:val="28"/>
            <w:szCs w:val="28"/>
          </w:rPr>
          <w:t>обеспечение</w:t>
        </w:r>
      </w:hyperlink>
      <w:r w:rsidRPr="000524C4">
        <w:rPr>
          <w:rFonts w:ascii="Times New Roman" w:hAnsi="Times New Roman" w:cs="Times New Roman"/>
          <w:sz w:val="28"/>
          <w:szCs w:val="28"/>
        </w:rPr>
        <w:t xml:space="preserve">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8 за счет средств областного бюджета приведено в приложении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 государственной программе.</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8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DE3796" w:rsidRDefault="00DE3796" w:rsidP="000524C4">
      <w:pPr>
        <w:pStyle w:val="ConsPlusNormal"/>
        <w:spacing w:line="320" w:lineRule="atLeast"/>
        <w:contextualSpacing/>
        <w:jc w:val="center"/>
        <w:outlineLvl w:val="2"/>
        <w:rPr>
          <w:rFonts w:ascii="Times New Roman" w:hAnsi="Times New Roman" w:cs="Times New Roman"/>
          <w:sz w:val="28"/>
          <w:szCs w:val="28"/>
        </w:rPr>
      </w:pPr>
      <w:bookmarkStart w:id="10" w:name="P1950"/>
      <w:bookmarkEnd w:id="10"/>
    </w:p>
    <w:p w:rsidR="00A104C8"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lastRenderedPageBreak/>
        <w:t>2.33. ПАСПОРТ</w:t>
      </w:r>
    </w:p>
    <w:p w:rsidR="00DE3796" w:rsidRPr="000524C4" w:rsidRDefault="00DE3796" w:rsidP="000524C4">
      <w:pPr>
        <w:pStyle w:val="ConsPlusNormal"/>
        <w:spacing w:line="320" w:lineRule="atLeast"/>
        <w:contextualSpacing/>
        <w:jc w:val="center"/>
        <w:outlineLvl w:val="2"/>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Развитие информатизации в здравоохранении</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89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Развитие информатизации в здравоохранении</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9)</w:t>
            </w:r>
          </w:p>
        </w:tc>
      </w:tr>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Ответственный исполнитель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нет</w:t>
            </w:r>
          </w:p>
        </w:tc>
      </w:tr>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Участники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бюджетные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автономные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Цель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информационная поддержка медицинского обслуживания населения, оказания медицинских услуг государственными медицинскими организациями.</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9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Задачи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1 -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 повышение доступности медицинской помощи за счет использования современных информационно-коммуникационных технологий</w:t>
            </w:r>
          </w:p>
        </w:tc>
      </w:tr>
      <w:tr w:rsidR="00A104C8"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реализуется в один этап: 2013 - 2020 годы</w:t>
            </w:r>
          </w:p>
        </w:tc>
      </w:tr>
      <w:tr w:rsidR="00A104C8" w:rsidRPr="000524C4" w:rsidTr="00DE3796">
        <w:tblPrEx>
          <w:tblBorders>
            <w:insideH w:val="nil"/>
          </w:tblBorders>
        </w:tblPrEx>
        <w:tc>
          <w:tcPr>
            <w:tcW w:w="3005"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Объемы</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общий объем финансирования - </w:t>
            </w:r>
            <w:r w:rsidR="00015954" w:rsidRPr="00015954">
              <w:rPr>
                <w:rFonts w:ascii="Times New Roman" w:hAnsi="Times New Roman" w:cs="Times New Roman"/>
                <w:sz w:val="28"/>
                <w:szCs w:val="28"/>
              </w:rPr>
              <w:t xml:space="preserve">130 452,0 </w:t>
            </w:r>
            <w:r w:rsidRPr="000524C4">
              <w:rPr>
                <w:rFonts w:ascii="Times New Roman" w:hAnsi="Times New Roman" w:cs="Times New Roman"/>
                <w:sz w:val="28"/>
                <w:szCs w:val="28"/>
              </w:rPr>
              <w:t>тыс. рублей,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из них средства: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областного бюджета - </w:t>
            </w:r>
            <w:r w:rsidR="00015954" w:rsidRPr="00015954">
              <w:rPr>
                <w:rFonts w:ascii="Times New Roman" w:hAnsi="Times New Roman" w:cs="Times New Roman"/>
                <w:sz w:val="28"/>
                <w:szCs w:val="28"/>
              </w:rPr>
              <w:t xml:space="preserve">130 452,0 </w:t>
            </w:r>
            <w:r w:rsidRPr="000524C4">
              <w:rPr>
                <w:rFonts w:ascii="Times New Roman" w:hAnsi="Times New Roman" w:cs="Times New Roman"/>
                <w:sz w:val="28"/>
                <w:szCs w:val="28"/>
              </w:rPr>
              <w:t>тыс. рублей</w:t>
            </w:r>
          </w:p>
        </w:tc>
      </w:tr>
    </w:tbl>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lastRenderedPageBreak/>
        <w:t xml:space="preserve">2.34.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Архангельской области ведутся работы по информатизации государственных медицинских организаций. Проводятся работы по оснащению государственных медицинских организаций современной вычислительной и офисной техникой (поставка персональных компьютеров, принтеров, многофункциональных устройств печати и другого периферийного оборудования), по развитию локальных вычислительных сетей государственных медицинских организаций, обеспечению защиты информации, внедрению медицинских и медико-лабораторных информационных систем, созданию информационных сайтов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w:t>
      </w:r>
      <w:hyperlink r:id="rId143"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осуществлена поставка 5235 единиц компьютерной техники, осуществлена модернизация ЛВС государственных медицинских организаций, финансирование государственных медицинских организаций на оплату услуг по предоставлению высокоскоростных каналов передачи данных, произведена закупка средств защиты информации. На базе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Медицинский информационно-аналитический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создан удостоверяющий центр на основе программного обеспечения криптографической защиты информации </w:t>
      </w:r>
      <w:proofErr w:type="spellStart"/>
      <w:r w:rsidRPr="000524C4">
        <w:rPr>
          <w:rFonts w:ascii="Times New Roman" w:hAnsi="Times New Roman" w:cs="Times New Roman"/>
          <w:sz w:val="28"/>
          <w:szCs w:val="28"/>
        </w:rPr>
        <w:t>Vip</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et</w:t>
      </w:r>
      <w:proofErr w:type="spellEnd"/>
      <w:r w:rsidRPr="000524C4">
        <w:rPr>
          <w:rFonts w:ascii="Times New Roman" w:hAnsi="Times New Roman" w:cs="Times New Roman"/>
          <w:sz w:val="28"/>
          <w:szCs w:val="28"/>
        </w:rPr>
        <w:t xml:space="preserve">,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 В рамках Программы модернизации здравоохранения Архангельской области 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ведутся работы по внедрению в 5 государственных медицинских организациях. Федеральный сервис электронной записи к врачу эксплуатируют 47 государственных медицинских организаций. Осуществлена поставка 68 </w:t>
      </w:r>
      <w:proofErr w:type="spellStart"/>
      <w:r w:rsidRPr="000524C4">
        <w:rPr>
          <w:rFonts w:ascii="Times New Roman" w:hAnsi="Times New Roman" w:cs="Times New Roman"/>
          <w:sz w:val="28"/>
          <w:szCs w:val="28"/>
        </w:rPr>
        <w:t>инфоматов</w:t>
      </w:r>
      <w:proofErr w:type="spellEnd"/>
      <w:r w:rsidRPr="000524C4">
        <w:rPr>
          <w:rFonts w:ascii="Times New Roman" w:hAnsi="Times New Roman" w:cs="Times New Roman"/>
          <w:sz w:val="28"/>
          <w:szCs w:val="28"/>
        </w:rPr>
        <w:t xml:space="preserve">, в 8 государственных медицинских организациях реализована возможность электронной записи на прием к врачу непосредственно в расписание регистратуры (интеграция с медицинской информационной системой) с использованием </w:t>
      </w:r>
      <w:proofErr w:type="spellStart"/>
      <w:r w:rsidRPr="000524C4">
        <w:rPr>
          <w:rFonts w:ascii="Times New Roman" w:hAnsi="Times New Roman" w:cs="Times New Roman"/>
          <w:sz w:val="28"/>
          <w:szCs w:val="28"/>
        </w:rPr>
        <w:t>инфоматов</w:t>
      </w:r>
      <w:proofErr w:type="spellEnd"/>
      <w:r w:rsidRPr="000524C4">
        <w:rPr>
          <w:rFonts w:ascii="Times New Roman" w:hAnsi="Times New Roman" w:cs="Times New Roman"/>
          <w:sz w:val="28"/>
          <w:szCs w:val="28"/>
        </w:rPr>
        <w:t xml:space="preserve"> (подключено 12 </w:t>
      </w:r>
      <w:proofErr w:type="spellStart"/>
      <w:r w:rsidRPr="000524C4">
        <w:rPr>
          <w:rFonts w:ascii="Times New Roman" w:hAnsi="Times New Roman" w:cs="Times New Roman"/>
          <w:sz w:val="28"/>
          <w:szCs w:val="28"/>
        </w:rPr>
        <w:t>инфоматов</w:t>
      </w:r>
      <w:proofErr w:type="spellEnd"/>
      <w:r w:rsidRPr="000524C4">
        <w:rPr>
          <w:rFonts w:ascii="Times New Roman" w:hAnsi="Times New Roman" w:cs="Times New Roman"/>
          <w:sz w:val="28"/>
          <w:szCs w:val="28"/>
        </w:rPr>
        <w:t>), осуществляются работы по нас</w:t>
      </w:r>
      <w:r w:rsidR="000524C4" w:rsidRPr="000524C4">
        <w:rPr>
          <w:rFonts w:ascii="Times New Roman" w:hAnsi="Times New Roman" w:cs="Times New Roman"/>
          <w:sz w:val="28"/>
          <w:szCs w:val="28"/>
        </w:rPr>
        <w:t xml:space="preserve">тройке и подключению </w:t>
      </w:r>
      <w:proofErr w:type="spellStart"/>
      <w:r w:rsidR="000524C4" w:rsidRPr="000524C4">
        <w:rPr>
          <w:rFonts w:ascii="Times New Roman" w:hAnsi="Times New Roman" w:cs="Times New Roman"/>
          <w:sz w:val="28"/>
          <w:szCs w:val="28"/>
        </w:rPr>
        <w:t>инфоматов</w:t>
      </w:r>
      <w:proofErr w:type="spellEnd"/>
      <w:r w:rsidR="000524C4"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Количество используемых персональных компьютеров в государственных медицинских организациях составляет порядка 6 тыс. единиц. Из общего числа персональных компьютеров порядка 45 процентов используется в административно-хозяйственной деятельности, 55 процентов - для обеспечения лечебного процесса. Учитывая особенности лечебного процесса (сменность работы, совмещения и др.), при количестве работающего медицинского персонала (врачей, медсестер) порядка 20 тыс. </w:t>
      </w:r>
      <w:r w:rsidRPr="000524C4">
        <w:rPr>
          <w:rFonts w:ascii="Times New Roman" w:hAnsi="Times New Roman" w:cs="Times New Roman"/>
          <w:sz w:val="28"/>
          <w:szCs w:val="28"/>
        </w:rPr>
        <w:lastRenderedPageBreak/>
        <w:t>человек необходимо 6 - 7 тыс. автоматизированных рабочих мест для обеспечения лечебного процесса. Таким образом, потребность в оснащении государственных медицинских организаций составляет порядка 3,5 - 4,0 тыс. автоматизированных рабочих мест для медицинского персонала. Кроме того, имеющийся парк вычислительной техники постоянно устаревает и выходит из строя.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w:t>
      </w:r>
      <w:hyperlink r:id="rId144"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осуществлялись мероприятия по модернизации ЛВС в 77 государственных медицинских организациях, проводились работы по подключению к каналам передачи данных. В настоящее время требуется проведение мероприятий по дальнейшей модернизации ЛВС. Требуется проведение работ по подключению к каналам передачи данных филиальной сети государственных медицинских организаций (участковые больницы, врачебные амбулатории, ФАП).</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28 государственных медицинских организациях (или в 38,3 процента от общего количества) эксплуатируется медицинская информационная система, из них в 7 - с использованием лабораторной системы. Для дальнейшей поддержки информационных систем необходимо производить работы по постоянной доработке систем к изменяющейся внешней среде (законодательство, изменения статистической информации, статистических форм, форматов обмена), которую государственные медицинские организации самостоятельно осуществлять не могут. В ряде государственных медицинских организаций используются медицинские информационные системы, требующие существенной доработки (или полной замены с унаследованием накопленных данных).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сложившейся системе информатизации здравоохранения Архангельской области можно выделить следующие проблемы: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внедрение медицинских информационных систем осуществлено не во всех государственных медицинских организациях, внедренные информационные системы используются не полностью и требуют масштабирования (подключения дополнительных рабочих мест), дополнительно необходимо обеспечить внедрение информационных систем в государственных медицинских организациях специализированного характера (стоматология, психоневрологические диспансеры);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неполная оснащенность компьютерами, устаревший парк компьютерной техники, особенно в стационарных отделениях территориально удаленных государственных медицинских организациях, филиальной сети (участковые больницы, врачебные амбулатории, ФАП).</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Основной задачей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является повышение доступности медицинской помощи за счет использования современных информационно-коммуникационных технологий.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Основной целью информатизации здравоохранения является обеспечение эффективной информационной поддержки организаций системы здравоохранения, а также граждан в рамках процессов управления </w:t>
      </w:r>
      <w:r w:rsidRPr="000524C4">
        <w:rPr>
          <w:rFonts w:ascii="Times New Roman" w:hAnsi="Times New Roman" w:cs="Times New Roman"/>
          <w:sz w:val="28"/>
          <w:szCs w:val="28"/>
        </w:rPr>
        <w:lastRenderedPageBreak/>
        <w:t>медицинской помощью и ее непосредственного оказания.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Развитие информатизации здравоохранения позволит обеспечить решение комплекса задач по следующим направлениям:</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качества оказания медицинской помощи на основе совершенствования информационного обеспечения деятельности государственных медицинских организаций, их персонала;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развитие системы электронной записи к врачу, увеличение числа государственных медицинских организаций, использующих систему электронной записи к врачу.</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2.35.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Для реализации поставленных задач включены следующие мероприятия по информационной поддержке медицинского обслуживания населения, оказания медицинских услуг, автоматизации деятельности государственных медицинских организаций на основе совершенствования информационно-технологического обеспечения.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реализации мероприятия запланировано финансирование на осуществление работ по внедрению медицинской информационной системы в 10 государственных медицинских организациях. Заложены мероприятия по осуществлению работы по автоматизации лабораторных исследований в 5 государственных медицинских организациях (внедрение лабораторных информационных систем и их интеграция с медицинскими информационными системами). В рамках мероприятия дополнительно запланировано финансирование на обновление парка компьютерной и офисной техники, коммутационного и серверного оборудования в государственных медицинских организациях, в которых запланировано внедрение медицинской информационной системы (лабораторной информационной системы), заложены средства на продолжение работ по масштабированию локальных вычислительных сетей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Реализация мероприятия позволит увеличить долю государственных медицинских организаций, которые осуществляют первичный прием и в которых реализована возможность ведения электронных медицинских карт с использованием медицинских информационных систем, до 100 процентов. Реализация мероприятия позволит повысить оперативность, полноту, достоверность получаемой информации, обеспечить увеличение доли государственных медицинских организаций, использующих электронную запись на прием к врачу непосредственно в расписание регистратуры и </w:t>
      </w:r>
      <w:r w:rsidRPr="000524C4">
        <w:rPr>
          <w:rFonts w:ascii="Times New Roman" w:hAnsi="Times New Roman" w:cs="Times New Roman"/>
          <w:sz w:val="28"/>
          <w:szCs w:val="28"/>
        </w:rPr>
        <w:lastRenderedPageBreak/>
        <w:t>реализовать возможность ведения электронной медицинской карты во всех государственных медицинских организациях, осуществляющих первичный прием.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2.36.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1.1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утверждается распоряжением министерства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Исполнители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определяются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Ресурсное </w:t>
      </w:r>
      <w:hyperlink w:anchor="P11757" w:history="1">
        <w:r w:rsidRPr="000524C4">
          <w:rPr>
            <w:rFonts w:ascii="Times New Roman" w:hAnsi="Times New Roman" w:cs="Times New Roman"/>
            <w:sz w:val="28"/>
            <w:szCs w:val="28"/>
          </w:rPr>
          <w:t>обеспечение</w:t>
        </w:r>
      </w:hyperlink>
      <w:r w:rsidRPr="000524C4">
        <w:rPr>
          <w:rFonts w:ascii="Times New Roman" w:hAnsi="Times New Roman" w:cs="Times New Roman"/>
          <w:sz w:val="28"/>
          <w:szCs w:val="28"/>
        </w:rPr>
        <w:t xml:space="preserve">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9 за счет средств областного бюджета приведено в приложении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 государственной программе.</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9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bookmarkStart w:id="11" w:name="P2020"/>
      <w:bookmarkEnd w:id="11"/>
      <w:r w:rsidRPr="000524C4">
        <w:rPr>
          <w:rFonts w:ascii="Times New Roman" w:hAnsi="Times New Roman" w:cs="Times New Roman"/>
          <w:sz w:val="28"/>
          <w:szCs w:val="28"/>
        </w:rPr>
        <w:t>2.37. ПАСПОРТ</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 xml:space="preserve">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Совершенствование системы</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территориального планирования Архангельской области</w:t>
      </w:r>
      <w:r w:rsidR="00AB6753"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bl>
      <w:tblPr>
        <w:tblW w:w="89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0524C4"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Наименование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B6753"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w:t>
            </w:r>
            <w:r w:rsidR="00A104C8" w:rsidRPr="000524C4">
              <w:rPr>
                <w:rFonts w:ascii="Times New Roman" w:hAnsi="Times New Roman" w:cs="Times New Roman"/>
                <w:sz w:val="28"/>
                <w:szCs w:val="28"/>
              </w:rPr>
              <w:t>Совершенствование системы территориального планирования Архангельской области</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(далее - подпрограмма </w:t>
            </w:r>
            <w:r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10)</w:t>
            </w:r>
          </w:p>
        </w:tc>
      </w:tr>
      <w:tr w:rsidR="000524C4"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Ответственный исполнитель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здравоохранения</w:t>
            </w:r>
          </w:p>
        </w:tc>
      </w:tr>
      <w:tr w:rsidR="000524C4" w:rsidRPr="000524C4" w:rsidTr="00DE3796">
        <w:tblPrEx>
          <w:tblBorders>
            <w:insideH w:val="nil"/>
          </w:tblBorders>
        </w:tblPrEx>
        <w:tc>
          <w:tcPr>
            <w:tcW w:w="3005"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Соисполнители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министерство строительства и архитектуры</w:t>
            </w:r>
          </w:p>
        </w:tc>
      </w:tr>
      <w:tr w:rsidR="000524C4" w:rsidRPr="000524C4" w:rsidTr="00DE3796">
        <w:tblPrEx>
          <w:tblBorders>
            <w:insideH w:val="nil"/>
          </w:tblBorders>
        </w:tblPrEx>
        <w:tc>
          <w:tcPr>
            <w:tcW w:w="8983" w:type="dxa"/>
            <w:gridSpan w:val="3"/>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0524C4" w:rsidRPr="000524C4" w:rsidTr="00DE3796">
        <w:tblPrEx>
          <w:tblBorders>
            <w:insideH w:val="nil"/>
          </w:tblBorders>
        </w:tblPrEx>
        <w:tc>
          <w:tcPr>
            <w:tcW w:w="3005"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Участники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бюджетные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автономные учреждения;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государственное казенное учреждение </w:t>
            </w:r>
            <w:r w:rsidRPr="000524C4">
              <w:rPr>
                <w:rFonts w:ascii="Times New Roman" w:hAnsi="Times New Roman" w:cs="Times New Roman"/>
                <w:sz w:val="28"/>
                <w:szCs w:val="28"/>
              </w:rPr>
              <w:lastRenderedPageBreak/>
              <w:t xml:space="preserve">здравоохранения Архангельской области особого типа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Архангельский медицинский центр мобилизационных резервов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Резерв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ГКУЗ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Резерв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государственное казенное учреждение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Главное управление капитального строительства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ГКУ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ГУКС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tc>
      </w:tr>
      <w:tr w:rsidR="000524C4" w:rsidRPr="000524C4" w:rsidTr="00DE3796">
        <w:tblPrEx>
          <w:tblBorders>
            <w:insideH w:val="nil"/>
          </w:tblBorders>
        </w:tblPrEx>
        <w:tc>
          <w:tcPr>
            <w:tcW w:w="8983" w:type="dxa"/>
            <w:gridSpan w:val="3"/>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r w:rsidR="000524C4"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Цели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приведение материально-технической базы государственных медицинских организаций в соответствие с требованиями порядков оказания медицинской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A104C8" w:rsidRPr="000524C4" w:rsidRDefault="00A632C8" w:rsidP="000524C4">
            <w:pPr>
              <w:pStyle w:val="ConsPlusNormal"/>
              <w:spacing w:line="320" w:lineRule="atLeast"/>
              <w:contextualSpacing/>
              <w:rPr>
                <w:rFonts w:ascii="Times New Roman" w:hAnsi="Times New Roman" w:cs="Times New Roman"/>
                <w:sz w:val="28"/>
                <w:szCs w:val="28"/>
              </w:rPr>
            </w:pPr>
            <w:hyperlink w:anchor="P2240"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целевых показателей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10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 к государственной программе</w:t>
            </w:r>
          </w:p>
        </w:tc>
      </w:tr>
      <w:tr w:rsidR="000524C4" w:rsidRPr="000524C4" w:rsidTr="00DE3796">
        <w:tblPrEx>
          <w:tblBorders>
            <w:insideH w:val="nil"/>
          </w:tblBorders>
        </w:tblPrEx>
        <w:tc>
          <w:tcPr>
            <w:tcW w:w="3005"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Задачи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1 - приведение технического состояния зданий государственных медицинских организаций в соответствие с лицензионными и санитарными требованиями;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 оснащение государственных медицинских организаций оборудованием в соответствии с утвержденными порядками оказания медицинской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 обновление автотранспорта государственных медицинских организаций;</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Реализация задачи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 начиная с 1 января 2015 года приостановлена в соответствии с областным </w:t>
            </w:r>
            <w:hyperlink r:id="rId145"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Архангельской области от 24 октября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188-11-ОЗ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О </w:t>
            </w:r>
            <w:r w:rsidRPr="000524C4">
              <w:rPr>
                <w:rFonts w:ascii="Times New Roman" w:hAnsi="Times New Roman" w:cs="Times New Roman"/>
                <w:sz w:val="28"/>
                <w:szCs w:val="28"/>
              </w:rPr>
              <w:lastRenderedPageBreak/>
              <w:t>внесении изменений в отдельные областные законы, приостановлении действия отдельных областных законов и положений отдельных областных законов и признании утратившими силу отдельных областных законов и положений отдельных областных законов в связи с заключением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областной закон от 24 октября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188-11-ОЗ);</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5 - обеспечение работы государственных медицинских организаций, предоставляющих услуги в сфере здравоохранения;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6 - обеспечение обязательного медицинского страхования неработающего населения;</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задача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7 - обеспечение деятельности министерства здравоохранения как ответственного исполнителя государственной программы</w:t>
            </w:r>
          </w:p>
        </w:tc>
      </w:tr>
      <w:tr w:rsidR="000524C4" w:rsidRPr="000524C4" w:rsidTr="00DE3796">
        <w:tc>
          <w:tcPr>
            <w:tcW w:w="3005"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lastRenderedPageBreak/>
              <w:t>Сроки и этапы реализации подпрограммы</w:t>
            </w:r>
          </w:p>
        </w:tc>
        <w:tc>
          <w:tcPr>
            <w:tcW w:w="422" w:type="dxa"/>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 xml:space="preserve">подпрограмма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реализуется в два этапа:</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первый этап: 2013 - 2015 год;</w:t>
            </w:r>
          </w:p>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второй этап: 2016 - 2020 год</w:t>
            </w:r>
          </w:p>
        </w:tc>
      </w:tr>
      <w:tr w:rsidR="000524C4" w:rsidRPr="000524C4" w:rsidTr="00DE3796">
        <w:tblPrEx>
          <w:tblBorders>
            <w:insideH w:val="nil"/>
          </w:tblBorders>
        </w:tblPrEx>
        <w:tc>
          <w:tcPr>
            <w:tcW w:w="3005" w:type="dxa"/>
            <w:tcBorders>
              <w:bottom w:val="nil"/>
            </w:tcBorders>
          </w:tcPr>
          <w:p w:rsidR="00A104C8" w:rsidRPr="000524C4" w:rsidRDefault="00A104C8" w:rsidP="000524C4">
            <w:pPr>
              <w:pStyle w:val="ConsPlusNormal"/>
              <w:spacing w:line="320" w:lineRule="atLeast"/>
              <w:contextualSpacing/>
              <w:rPr>
                <w:rFonts w:ascii="Times New Roman" w:hAnsi="Times New Roman" w:cs="Times New Roman"/>
                <w:sz w:val="28"/>
                <w:szCs w:val="28"/>
              </w:rPr>
            </w:pPr>
            <w:r w:rsidRPr="000524C4">
              <w:rPr>
                <w:rFonts w:ascii="Times New Roman" w:hAnsi="Times New Roman" w:cs="Times New Roman"/>
                <w:sz w:val="28"/>
                <w:szCs w:val="28"/>
              </w:rPr>
              <w:t>Объемы и источники финансирования подпрограммы</w:t>
            </w:r>
          </w:p>
        </w:tc>
        <w:tc>
          <w:tcPr>
            <w:tcW w:w="422" w:type="dxa"/>
            <w:tcBorders>
              <w:bottom w:val="nil"/>
            </w:tcBorders>
          </w:tcPr>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w:t>
            </w:r>
          </w:p>
        </w:tc>
        <w:tc>
          <w:tcPr>
            <w:tcW w:w="5556" w:type="dxa"/>
            <w:tcBorders>
              <w:bottom w:val="nil"/>
            </w:tcBorders>
          </w:tcPr>
          <w:p w:rsidR="00A104C8" w:rsidRPr="00B153B3" w:rsidRDefault="00A104C8" w:rsidP="000524C4">
            <w:pPr>
              <w:pStyle w:val="ConsPlusNormal"/>
              <w:spacing w:line="320" w:lineRule="atLeast"/>
              <w:contextualSpacing/>
              <w:rPr>
                <w:rFonts w:ascii="Times New Roman" w:hAnsi="Times New Roman" w:cs="Times New Roman"/>
                <w:sz w:val="28"/>
                <w:szCs w:val="28"/>
              </w:rPr>
            </w:pPr>
            <w:r w:rsidRPr="00B153B3">
              <w:rPr>
                <w:rFonts w:ascii="Times New Roman" w:hAnsi="Times New Roman" w:cs="Times New Roman"/>
                <w:sz w:val="28"/>
                <w:szCs w:val="28"/>
              </w:rPr>
              <w:t xml:space="preserve">общий объем финансирования - </w:t>
            </w:r>
            <w:r w:rsidR="00B153B3" w:rsidRPr="00B153B3">
              <w:rPr>
                <w:rFonts w:ascii="Times New Roman" w:hAnsi="Times New Roman" w:cs="Times New Roman"/>
                <w:bCs/>
                <w:sz w:val="28"/>
                <w:szCs w:val="28"/>
              </w:rPr>
              <w:t xml:space="preserve">65 705 670,3 </w:t>
            </w:r>
            <w:r w:rsidRPr="00B153B3">
              <w:rPr>
                <w:rFonts w:ascii="Times New Roman" w:hAnsi="Times New Roman" w:cs="Times New Roman"/>
                <w:sz w:val="28"/>
                <w:szCs w:val="28"/>
              </w:rPr>
              <w:t>тыс. рублей, из них средства:</w:t>
            </w:r>
          </w:p>
          <w:p w:rsidR="00A104C8" w:rsidRPr="00B153B3" w:rsidRDefault="00A104C8" w:rsidP="000524C4">
            <w:pPr>
              <w:pStyle w:val="ConsPlusNormal"/>
              <w:spacing w:line="320" w:lineRule="atLeast"/>
              <w:contextualSpacing/>
              <w:rPr>
                <w:rFonts w:ascii="Times New Roman" w:hAnsi="Times New Roman" w:cs="Times New Roman"/>
                <w:sz w:val="28"/>
                <w:szCs w:val="28"/>
              </w:rPr>
            </w:pPr>
            <w:r w:rsidRPr="00B153B3">
              <w:rPr>
                <w:rFonts w:ascii="Times New Roman" w:hAnsi="Times New Roman" w:cs="Times New Roman"/>
                <w:sz w:val="28"/>
                <w:szCs w:val="28"/>
              </w:rPr>
              <w:t xml:space="preserve">федерального бюджета - </w:t>
            </w:r>
            <w:r w:rsidR="00B153B3" w:rsidRPr="00B153B3">
              <w:rPr>
                <w:rFonts w:ascii="Times New Roman" w:hAnsi="Times New Roman" w:cs="Times New Roman"/>
                <w:bCs/>
                <w:sz w:val="28"/>
                <w:szCs w:val="28"/>
              </w:rPr>
              <w:t xml:space="preserve">70 803,0 </w:t>
            </w:r>
            <w:r w:rsidRPr="00B153B3">
              <w:rPr>
                <w:rFonts w:ascii="Times New Roman" w:hAnsi="Times New Roman" w:cs="Times New Roman"/>
                <w:sz w:val="28"/>
                <w:szCs w:val="28"/>
              </w:rPr>
              <w:t>тыс. рублей;</w:t>
            </w:r>
          </w:p>
          <w:p w:rsidR="00A104C8" w:rsidRPr="00B153B3" w:rsidRDefault="00A104C8" w:rsidP="000524C4">
            <w:pPr>
              <w:pStyle w:val="ConsPlusNormal"/>
              <w:spacing w:line="320" w:lineRule="atLeast"/>
              <w:contextualSpacing/>
              <w:rPr>
                <w:rFonts w:ascii="Times New Roman" w:hAnsi="Times New Roman" w:cs="Times New Roman"/>
                <w:sz w:val="28"/>
                <w:szCs w:val="28"/>
              </w:rPr>
            </w:pPr>
            <w:r w:rsidRPr="00B153B3">
              <w:rPr>
                <w:rFonts w:ascii="Times New Roman" w:hAnsi="Times New Roman" w:cs="Times New Roman"/>
                <w:sz w:val="28"/>
                <w:szCs w:val="28"/>
              </w:rPr>
              <w:t xml:space="preserve">областного бюджета - </w:t>
            </w:r>
            <w:r w:rsidR="00B153B3" w:rsidRPr="00B153B3">
              <w:rPr>
                <w:rFonts w:ascii="Times New Roman" w:hAnsi="Times New Roman" w:cs="Times New Roman"/>
                <w:bCs/>
                <w:sz w:val="28"/>
                <w:szCs w:val="28"/>
              </w:rPr>
              <w:t xml:space="preserve">65 634 867,3 </w:t>
            </w:r>
            <w:r w:rsidRPr="00B153B3">
              <w:rPr>
                <w:rFonts w:ascii="Times New Roman" w:hAnsi="Times New Roman" w:cs="Times New Roman"/>
                <w:sz w:val="28"/>
                <w:szCs w:val="28"/>
              </w:rPr>
              <w:t>тыс. рублей</w:t>
            </w:r>
          </w:p>
        </w:tc>
      </w:tr>
      <w:tr w:rsidR="000524C4" w:rsidRPr="000524C4" w:rsidTr="00DE3796">
        <w:tblPrEx>
          <w:tblBorders>
            <w:insideH w:val="nil"/>
          </w:tblBorders>
        </w:tblPrEx>
        <w:tc>
          <w:tcPr>
            <w:tcW w:w="8983" w:type="dxa"/>
            <w:gridSpan w:val="3"/>
            <w:tcBorders>
              <w:top w:val="nil"/>
            </w:tcBorders>
          </w:tcPr>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tc>
      </w:tr>
    </w:tbl>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2.38. Характеристика сферы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описание основных проблем</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Архангельской области в эксплуатации находится 390 зданий государственных медицинских организаций, 20 процентов из них построены </w:t>
      </w:r>
      <w:r w:rsidRPr="000524C4">
        <w:rPr>
          <w:rFonts w:ascii="Times New Roman" w:hAnsi="Times New Roman" w:cs="Times New Roman"/>
          <w:sz w:val="28"/>
          <w:szCs w:val="28"/>
        </w:rPr>
        <w:lastRenderedPageBreak/>
        <w:t>по типовым или индивидуальным проектам,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 Недостаточное финансирование системы здравоохранения Архангельской области не позволяло своевременно проводить капитальные и текущие ремонты, что привело к ухудшению материально-технической базы государственных медицинских организаций и усугубило существующие проблемы, связанные с эксплуатацией зданий и сооружений.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Укрепление материально-технической базы государственных медицинских организаций в части замены изношенного и устаревшего оборудования является актуальной задачей здравоохранения. Во многих государственных медицинских организациях эксплуатируется оборудование с процентом износа 70 - 100 процентов. Наиболее острый дефицит государственные медицинские организации испытывают в современной диагностической аппаратуре (рентгеновском, наркозно-дыхательном, лабораторном, реанимационном оборудовании, аппаратах ультразвуковой и функциональной диагностики, стоматологическом оборудовании).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Необходимость укрепления материально-технической базы государственных медицинских организаций продиктована объективными процессами: потребностью населения в увеличении объема и качества медицинской помощи, растущим использованием эффективных лечебно-диагностических технологий, наличием диспропорции в оснащении государственных медицинских организаций, недостаточным развитием стандартизации предоставляемых населению медицинских услуг, ограниченностью ресурсов, которыми располагает система здравоохранения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соответствии со </w:t>
      </w:r>
      <w:hyperlink r:id="rId146" w:history="1">
        <w:r w:rsidRPr="000524C4">
          <w:rPr>
            <w:rFonts w:ascii="Times New Roman" w:hAnsi="Times New Roman" w:cs="Times New Roman"/>
            <w:sz w:val="28"/>
            <w:szCs w:val="28"/>
          </w:rPr>
          <w:t>статьей 37</w:t>
        </w:r>
      </w:hyperlink>
      <w:r w:rsidRPr="000524C4">
        <w:rPr>
          <w:rFonts w:ascii="Times New Roman" w:hAnsi="Times New Roman" w:cs="Times New Roman"/>
          <w:sz w:val="28"/>
          <w:szCs w:val="28"/>
        </w:rPr>
        <w:t xml:space="preserve"> Федерального закона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основах охраны здоровья граждан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медицинская помощь должна организовываться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реализацией мероприятий приоритетного национального проекта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Здоровье</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hyperlink r:id="rId147"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активно решались вопросы по замене изношенной и устаревшей медицинской техники и оборудования. Так, в рамках реализации </w:t>
      </w:r>
      <w:hyperlink r:id="rId148" w:history="1">
        <w:r w:rsidRPr="000524C4">
          <w:rPr>
            <w:rFonts w:ascii="Times New Roman" w:hAnsi="Times New Roman" w:cs="Times New Roman"/>
            <w:sz w:val="28"/>
            <w:szCs w:val="28"/>
          </w:rPr>
          <w:t>Программы</w:t>
        </w:r>
      </w:hyperlink>
      <w:r w:rsidRPr="000524C4">
        <w:rPr>
          <w:rFonts w:ascii="Times New Roman" w:hAnsi="Times New Roman" w:cs="Times New Roman"/>
          <w:sz w:val="28"/>
          <w:szCs w:val="28"/>
        </w:rPr>
        <w:t xml:space="preserve"> модернизации здравоохранения Архангельской области в 2011 году закуплено 1009 единиц оборудования, в 2012 году - 427. Проведен ремонт и строительство 24 объектов государственных медицинских организаций и 7 ФАП.</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Вместе с тем для организации оказания медицинской помощи, развития </w:t>
      </w:r>
      <w:r w:rsidRPr="000524C4">
        <w:rPr>
          <w:rFonts w:ascii="Times New Roman" w:hAnsi="Times New Roman" w:cs="Times New Roman"/>
          <w:sz w:val="28"/>
          <w:szCs w:val="28"/>
        </w:rPr>
        <w:lastRenderedPageBreak/>
        <w:t>современных эффективных методов диагностики и лечения в соответствии с требованием законодательства Российской Федерации необходимо дооснащение государственных медицинских организаций оборудованием и мебелью.</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Для оснащения всех государственных медицинских организаций в соответствии с порядками оказания медицинской помощи всего необходимо 26 911 единиц медицинского оборудования (из них 5952 единицы - в сфере родовспоможения и оказания медицинской помощи детям) общей стоимостью более 2,8 млрд. рублей, из которых 5595 единиц - одноразовое оборудование и расходные материалы на сумму более 1 млн. рублей.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Скорая медицинская помощь Архангельской области представлена станциями скорой медицинской помощи в городах Архангельске и Северодвинске и отделениями скорой медицинской помощи в иных государственных медицинских организациях.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На оснащении службы скорой медицинской помощи (включая специализированную санитарно-авиационную медицинскую помощь) имеется 269 единиц санитарного автотранспорта, из них 46 процентов имеют срок эксплуатации более 5 лет (то есть 100-процентный износ).</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Согласно проведенному анализу лишь 62 автомобиля (23,0 процента) полностью укомплектованы медицинским оборудованием в соответствии с требованиями </w:t>
      </w:r>
      <w:hyperlink r:id="rId149" w:history="1">
        <w:r w:rsidRPr="000524C4">
          <w:rPr>
            <w:rFonts w:ascii="Times New Roman" w:hAnsi="Times New Roman" w:cs="Times New Roman"/>
            <w:sz w:val="28"/>
            <w:szCs w:val="28"/>
          </w:rPr>
          <w:t>приказа</w:t>
        </w:r>
      </w:hyperlink>
      <w:r w:rsidRPr="000524C4">
        <w:rPr>
          <w:rFonts w:ascii="Times New Roman" w:hAnsi="Times New Roman" w:cs="Times New Roman"/>
          <w:sz w:val="28"/>
          <w:szCs w:val="28"/>
        </w:rPr>
        <w:t xml:space="preserve"> Министерства здравоохранения и социального развития Российской Федерации от 1 декабря 2005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752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оснащении санитарного автотранспорта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целях обновления парка автомобилей скорой медицинской помощи с учетом прогнозируемого износа необходимо приобретение автомобилей, оснащенных в соответствии с утвержденными табелями оснащения, что позволит обновить парк санитарного автотранспорта. Все автомобили скорой медицинской помощи будут оснащены медицинским оборудованием в соответствии со стандартами оснащения.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Имеющиеся проблемы по укреплению материально-технической базы государственных медицинских организаций в части проведения ремонтов, замены изношенного и устаревшего оборудования, оснащения в соответствии с утвержденными порядками оказания медицинской помощи, устранения предписаний органов, осуществляющих надзор за деятельностью государственных медицинских организаций, будут решаться в рамках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целях обеспечения предоставления услуг в сфере здравоохранения в Архангельской области работают 3 государственных медицинских организации: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центр медицинской профилактики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государственное бюджетное учреждение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Бюро судебно-медицинской экспертизы</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(далее -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Бюро судебно-медицинской экспертизы</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Медицинский информационно-аналитический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Организацию и выполнение мероприятий по накоплению, хранению, </w:t>
      </w:r>
      <w:r w:rsidRPr="000524C4">
        <w:rPr>
          <w:rFonts w:ascii="Times New Roman" w:hAnsi="Times New Roman" w:cs="Times New Roman"/>
          <w:sz w:val="28"/>
          <w:szCs w:val="28"/>
        </w:rPr>
        <w:lastRenderedPageBreak/>
        <w:t xml:space="preserve">сбережению и освежению материальных ценностей мобилизационного резерва, учету и контролю их количественного и качественного состояния, постоянное обеспечение надлежащих условий хранения материальных ценностей мобилизационного резерва и готовность к выдаче их по предназначению в установленные сроки осуществляет ГКУЗ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Резерв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своих полномочий министерство здравоохранения обеспечивает обязательное медицинское страхование неработающего населения Архангельской области.</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12159" w:history="1">
        <w:r w:rsidR="00A104C8" w:rsidRPr="000524C4">
          <w:rPr>
            <w:rFonts w:ascii="Times New Roman" w:hAnsi="Times New Roman" w:cs="Times New Roman"/>
            <w:sz w:val="28"/>
            <w:szCs w:val="28"/>
          </w:rPr>
          <w:t>Реализация</w:t>
        </w:r>
      </w:hyperlink>
      <w:r w:rsidR="00A104C8" w:rsidRPr="000524C4">
        <w:rPr>
          <w:rFonts w:ascii="Times New Roman" w:hAnsi="Times New Roman" w:cs="Times New Roman"/>
          <w:sz w:val="28"/>
          <w:szCs w:val="28"/>
        </w:rPr>
        <w:t xml:space="preserve"> мер по энергосбережению и повышению энергетической эффективности в государственных медицинских организациях приведена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4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2.39. Характеристика основных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1.1. Строительство объектов государственных медицинских организаций с учетом требований законодательства в области энергосбережения и повышения энергетической эффективности.</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запланировано:</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Красноборская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строительство (приобретение) </w:t>
      </w:r>
      <w:proofErr w:type="spellStart"/>
      <w:r w:rsidRPr="000524C4">
        <w:rPr>
          <w:rFonts w:ascii="Times New Roman" w:hAnsi="Times New Roman" w:cs="Times New Roman"/>
          <w:sz w:val="28"/>
          <w:szCs w:val="28"/>
        </w:rPr>
        <w:t>Черевковской</w:t>
      </w:r>
      <w:proofErr w:type="spellEnd"/>
      <w:r w:rsidRPr="000524C4">
        <w:rPr>
          <w:rFonts w:ascii="Times New Roman" w:hAnsi="Times New Roman" w:cs="Times New Roman"/>
          <w:sz w:val="28"/>
          <w:szCs w:val="28"/>
        </w:rPr>
        <w:t xml:space="preserve"> амбулатории, и строительство здания терапевтического и хирургического отделений;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Плесецкая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завершение строительства поликлиники (объект Программы модернизации здравоохранения Архангельской области), а также проектирование и строительство больницы на 15 коек с поликлиникой на 100 посещений, Обозерский филиал;</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областная клиническая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завершение строительства объекта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Областная больница в 62-А квартале, г. Архангельск</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Мезенская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строительство корпуса больницы;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клинический онкологический диспансер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реконструкция хирургического корпуса;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Котласская центральная городская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строительство противопожарного проезда;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для государственных медицинских организаций - строительство ФАП (по 3 в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proofErr w:type="spellStart"/>
      <w:r w:rsidRPr="000524C4">
        <w:rPr>
          <w:rFonts w:ascii="Times New Roman" w:hAnsi="Times New Roman" w:cs="Times New Roman"/>
          <w:sz w:val="28"/>
          <w:szCs w:val="28"/>
        </w:rPr>
        <w:t>Коношская</w:t>
      </w:r>
      <w:proofErr w:type="spellEnd"/>
      <w:r w:rsidRPr="000524C4">
        <w:rPr>
          <w:rFonts w:ascii="Times New Roman" w:hAnsi="Times New Roman" w:cs="Times New Roman"/>
          <w:sz w:val="28"/>
          <w:szCs w:val="28"/>
        </w:rPr>
        <w:t xml:space="preserve">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приобретение здания </w:t>
      </w:r>
      <w:r w:rsidR="000524C4" w:rsidRPr="000524C4">
        <w:rPr>
          <w:rFonts w:ascii="Times New Roman" w:hAnsi="Times New Roman" w:cs="Times New Roman"/>
          <w:sz w:val="28"/>
          <w:szCs w:val="28"/>
        </w:rPr>
        <w:t>фельдшерско-акушерского пункта;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Архангельская клиническая детская больница </w:t>
      </w:r>
      <w:r w:rsidRPr="000524C4">
        <w:rPr>
          <w:rFonts w:ascii="Times New Roman" w:hAnsi="Times New Roman" w:cs="Times New Roman"/>
          <w:sz w:val="28"/>
          <w:szCs w:val="28"/>
        </w:rPr>
        <w:lastRenderedPageBreak/>
        <w:t xml:space="preserve">имени </w:t>
      </w:r>
      <w:proofErr w:type="spellStart"/>
      <w:r w:rsidRPr="000524C4">
        <w:rPr>
          <w:rFonts w:ascii="Times New Roman" w:hAnsi="Times New Roman" w:cs="Times New Roman"/>
          <w:sz w:val="28"/>
          <w:szCs w:val="28"/>
        </w:rPr>
        <w:t>П.Г.Выжлецова</w:t>
      </w:r>
      <w:proofErr w:type="spellEnd"/>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завершение проектирования и строительство нового корпуса;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Виноградовская центральная районная больница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разработка проектно-сметной документации и строительство здания больницы в пос. Березник </w:t>
      </w:r>
      <w:proofErr w:type="spellStart"/>
      <w:r w:rsidRPr="000524C4">
        <w:rPr>
          <w:rFonts w:ascii="Times New Roman" w:hAnsi="Times New Roman" w:cs="Times New Roman"/>
          <w:sz w:val="28"/>
          <w:szCs w:val="28"/>
        </w:rPr>
        <w:t>Виноградовского</w:t>
      </w:r>
      <w:proofErr w:type="spellEnd"/>
      <w:r w:rsidRPr="000524C4">
        <w:rPr>
          <w:rFonts w:ascii="Times New Roman" w:hAnsi="Times New Roman" w:cs="Times New Roman"/>
          <w:sz w:val="28"/>
          <w:szCs w:val="28"/>
        </w:rPr>
        <w:t xml:space="preserve"> района;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для государственного бюджетного учреждения здравоохранения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Архангельская городская детская поликлиника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 строительство пристройки к зданию;</w:t>
      </w:r>
    </w:p>
    <w:p w:rsidR="00A104C8"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для государственных медицинских организаций - проектирование и строительство зданий под разм</w:t>
      </w:r>
      <w:r w:rsidR="00CB5447">
        <w:rPr>
          <w:rFonts w:ascii="Times New Roman" w:hAnsi="Times New Roman" w:cs="Times New Roman"/>
          <w:sz w:val="28"/>
          <w:szCs w:val="28"/>
        </w:rPr>
        <w:t>ещение офиса врачебной практики;</w:t>
      </w:r>
    </w:p>
    <w:p w:rsidR="003430EB" w:rsidRDefault="003430EB" w:rsidP="000524C4">
      <w:pPr>
        <w:pStyle w:val="ConsPlusNormal"/>
        <w:spacing w:before="220" w:line="320" w:lineRule="atLeast"/>
        <w:ind w:firstLine="540"/>
        <w:contextualSpacing/>
        <w:jc w:val="both"/>
        <w:rPr>
          <w:rFonts w:ascii="Times New Roman" w:hAnsi="Times New Roman" w:cs="Times New Roman"/>
          <w:sz w:val="28"/>
          <w:szCs w:val="28"/>
        </w:rPr>
      </w:pP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 с учетом требований законодательства в области энергосбережения и повышения энергетической эффективности.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данного мероприятия запланировано проведение капитального ремонта объектов и зданий, включая ремонт кровли, систем вентиляции, котельной, ремонт 5 ФАП, обслуживающих более 2 тыс. человек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1.3. Осуществление государственных функций государственным казенным учреждением Архангельской области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Главное управление капитального строительства</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по содержанию и охране объектов строительства.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В рамках данного мероприятия запланирована оплата земельного налога, коммунальных услуг и охраны двух объектов под строительство объекта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Поликлиника на 375 посещений в смену в п. Плесецк Архангельской области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а также оплата расходов за коммунальные услуги и охрану по объекту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Областная больница в</w:t>
      </w:r>
      <w:r w:rsidR="000524C4" w:rsidRPr="000524C4">
        <w:rPr>
          <w:rFonts w:ascii="Times New Roman" w:hAnsi="Times New Roman" w:cs="Times New Roman"/>
          <w:sz w:val="28"/>
          <w:szCs w:val="28"/>
        </w:rPr>
        <w:t xml:space="preserve"> 62-А квартале г. Архангельска.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2.1. Приобретение оборудования и мебели для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рамках данного мероприятия запланировано приобретение для государственных медицинских организаций анестезиологического и реанимационного оборудования, рентгеновской аппаратуры, аппаратов ультразвукового исследования высокого класса с дополнительными опциями, лабораторных анализаторов, эндоскопического оборудования, стоматологических установок, стерилизационного оборудования</w:t>
      </w:r>
      <w:r w:rsidR="00B153B3">
        <w:rPr>
          <w:rFonts w:ascii="Times New Roman" w:hAnsi="Times New Roman" w:cs="Times New Roman"/>
          <w:sz w:val="28"/>
          <w:szCs w:val="28"/>
        </w:rPr>
        <w:t>,</w:t>
      </w:r>
      <w:r w:rsidR="00B153B3" w:rsidRPr="00B153B3">
        <w:t xml:space="preserve"> </w:t>
      </w:r>
      <w:r w:rsidR="00B153B3" w:rsidRPr="00B153B3">
        <w:rPr>
          <w:rFonts w:ascii="Times New Roman" w:hAnsi="Times New Roman" w:cs="Times New Roman"/>
          <w:sz w:val="28"/>
          <w:szCs w:val="28"/>
        </w:rPr>
        <w:t>а также его ремонт</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Дополнительно предусмотрено оснащение оборудованием отделений и подразделений государственных медицинских организаций после завершения строительства или проведения капитальных ремонтов.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3.1. Приобретение автотранспорта для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В рамках данного мероприятия запланировано приобретение не менее 40 единиц автотранспорта для государственных медицинских организаций.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позволит укрепить материально-техническую базу государственных медицинских организаций за счет проведения текущих и капитальных ремонтов, оснащения оборудованием, а также строительства новых объектов, повысить качество и своевременность оказания скорой, в том числе санитарно-авиационной, медицинской помощи жителям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Указанные мероприятия будут способствовать приведению технического состояния зданий в соответствие с лицензионными и санитарными требованиями для осуществления медицинской деятельности, обеспечению безопасных условий трудовой деятельности и охране труда медицинских работников.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Реализация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позволит также провести восстановление инженерных систем и коммуникаций, улучшить внутренний и внешний вид объектов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Оснащение государственных медицинских организаций оборудованием и мебелью позволит организовать оказание медицинской помощи населению в соответствии с требованиями порядков и стандартов оказания медицинской помощи. Кроме того, введение в эксплуатацию нового оборудования позволит снизить сроки ожидания диагностических обследований.</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Укрепление материально-технической базы государственных медицинских организаций позволит увеличить объемы и качество предоставления медицинских услуг, внедрить современные методы диагностики, а также повысить удовлетворенность населения оказываемой медицинской помощью.</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4.1.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Реализация мероприятия позволит снизить объемы специализированной медицинской помощи жителям Ненецкого автономного округа за счет развития профилактической работы.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Реализация мероприятия 4.1 начиная с 1 января 2015 года приостановлена в соответствии с областным </w:t>
      </w:r>
      <w:hyperlink r:id="rId150"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от 24 октября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188-11-ОЗ.</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5.1. Обеспечение предоставления услуг в сфере здравоохранения в Архангельской области иными государственными медицинскими организациями.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Государственные медицинские организации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Архангельский центр медицинской профилактики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Бюро судебно-медицинской экспертизы</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ГКУЗ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Резерв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ГБУЗ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Медицинский информационно-аналитический центр</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занимаются подготовкой и изданием наглядных и информационных материалов для населения, подготовкой специалистов по вопросам здорового </w:t>
      </w:r>
      <w:r w:rsidRPr="000524C4">
        <w:rPr>
          <w:rFonts w:ascii="Times New Roman" w:hAnsi="Times New Roman" w:cs="Times New Roman"/>
          <w:sz w:val="28"/>
          <w:szCs w:val="28"/>
        </w:rPr>
        <w:lastRenderedPageBreak/>
        <w:t>образа жизни, оздоровления и медицинской профилактики;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производят судебно-медицинские экспертизы и исследования, экспертизы качества лекарственных препаратов;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осуществляют сбор и обработку статистической информации о деятельности государственных медицинских организаций, здоровье населения, а также о демографической статистике;</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составляют и издают справочные, инструктивно-методические материалы, формы учетной и отчетной документации.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6.1. Обеспечение обязательного медицинского страхования неработающего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Согласно Федеральному </w:t>
      </w:r>
      <w:hyperlink r:id="rId151" w:history="1">
        <w:r w:rsidRPr="000524C4">
          <w:rPr>
            <w:rFonts w:ascii="Times New Roman" w:hAnsi="Times New Roman" w:cs="Times New Roman"/>
            <w:sz w:val="28"/>
            <w:szCs w:val="28"/>
          </w:rPr>
          <w:t>закону</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обязательном медицинском страховании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министерство здравоохранения является страхователем неработающего населения и, соответственно, плательщиком страховых взносов на обязательное медицинское страхование неработающего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6.2. Обеспечение обязательного медицинского страхования неработающего населения Ненецкого автономного округа.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Согласно Федеральному </w:t>
      </w:r>
      <w:hyperlink r:id="rId152" w:history="1">
        <w:r w:rsidRPr="000524C4">
          <w:rPr>
            <w:rFonts w:ascii="Times New Roman" w:hAnsi="Times New Roman" w:cs="Times New Roman"/>
            <w:sz w:val="28"/>
            <w:szCs w:val="28"/>
          </w:rPr>
          <w:t>закону</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обязательном медицинском страховании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w:t>
      </w:r>
      <w:hyperlink r:id="rId153" w:history="1">
        <w:r w:rsidRPr="000524C4">
          <w:rPr>
            <w:rFonts w:ascii="Times New Roman" w:hAnsi="Times New Roman" w:cs="Times New Roman"/>
            <w:sz w:val="28"/>
            <w:szCs w:val="28"/>
          </w:rPr>
          <w:t>статье 19</w:t>
        </w:r>
      </w:hyperlink>
      <w:r w:rsidRPr="000524C4">
        <w:rPr>
          <w:rFonts w:ascii="Times New Roman" w:hAnsi="Times New Roman" w:cs="Times New Roman"/>
          <w:sz w:val="28"/>
          <w:szCs w:val="28"/>
        </w:rPr>
        <w:t xml:space="preserve"> областного закона от 12 декабря 2007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467-23-ОЗ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осуществлении органами государственной власти Архангельской области на территории Ненецкого автономного округа отдельных государственных полномочий органов государственной власти субъекта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министерство здравоохранения является страхователем неработающего населения Ненецкого автономного округа и, соответственно, плательщиком страховых взносов на обязательное медицинское страхование неработающего населения Ненецкого автономного округа.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Реализация мероприятия 6.2 начиная с 1 января 2015 года приостановлена в соответствии с областным </w:t>
      </w:r>
      <w:hyperlink r:id="rId154"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от 24 октября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188-11-ОЗ.</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Мероприятие 7.1. Обеспечение деятельности министерства здравоохранения как ответственного исполнителя государственной программы.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Реализация мероприятия позволит создать условия для эффективной реализации государственной программы.</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7.2. Обеспечение реализации </w:t>
      </w:r>
      <w:hyperlink r:id="rId155" w:history="1">
        <w:r w:rsidRPr="000524C4">
          <w:rPr>
            <w:rFonts w:ascii="Times New Roman" w:hAnsi="Times New Roman" w:cs="Times New Roman"/>
            <w:sz w:val="28"/>
            <w:szCs w:val="28"/>
          </w:rPr>
          <w:t>Указа</w:t>
        </w:r>
      </w:hyperlink>
      <w:r w:rsidRPr="000524C4">
        <w:rPr>
          <w:rFonts w:ascii="Times New Roman" w:hAnsi="Times New Roman" w:cs="Times New Roman"/>
          <w:sz w:val="28"/>
          <w:szCs w:val="28"/>
        </w:rPr>
        <w:t xml:space="preserve"> Президента Российской Федерации от 7 мая 2012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597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мероприятиях по реализации государственной социальной политики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Реализация мероприятия позволит обеспечить достижение индикативных значений средней заработной платы.</w:t>
      </w:r>
    </w:p>
    <w:p w:rsidR="00A104C8"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Мероприятие 7.3. Проведение мероприятий по межведомственному, межрегиональному и международному сотрудничеству в сфере </w:t>
      </w:r>
      <w:r w:rsidRPr="000524C4">
        <w:rPr>
          <w:rFonts w:ascii="Times New Roman" w:hAnsi="Times New Roman" w:cs="Times New Roman"/>
          <w:sz w:val="28"/>
          <w:szCs w:val="28"/>
        </w:rPr>
        <w:lastRenderedPageBreak/>
        <w:t>здравоохранения.</w:t>
      </w:r>
    </w:p>
    <w:p w:rsidR="00B153B3" w:rsidRPr="00B153B3" w:rsidRDefault="00B153B3" w:rsidP="00B153B3">
      <w:pPr>
        <w:pStyle w:val="ConsPlusNormal"/>
        <w:spacing w:before="220" w:line="320" w:lineRule="atLeast"/>
        <w:ind w:firstLine="540"/>
        <w:contextualSpacing/>
        <w:jc w:val="both"/>
        <w:rPr>
          <w:rFonts w:ascii="Times New Roman" w:hAnsi="Times New Roman" w:cs="Times New Roman"/>
          <w:sz w:val="28"/>
          <w:szCs w:val="28"/>
        </w:rPr>
      </w:pPr>
      <w:r w:rsidRPr="00B153B3">
        <w:rPr>
          <w:rFonts w:ascii="Times New Roman" w:hAnsi="Times New Roman" w:cs="Times New Roman"/>
          <w:sz w:val="28"/>
          <w:szCs w:val="28"/>
        </w:rPr>
        <w:t>Мероприятие 8. Обеспечение независимой оценки качества оказания медицинских услуг в части сбора, обобщения и анализа информации.</w:t>
      </w:r>
    </w:p>
    <w:p w:rsidR="00B153B3" w:rsidRPr="00B153B3" w:rsidRDefault="00B153B3" w:rsidP="00B153B3">
      <w:pPr>
        <w:pStyle w:val="ConsPlusNormal"/>
        <w:spacing w:before="220" w:line="320" w:lineRule="atLeast"/>
        <w:ind w:firstLine="540"/>
        <w:contextualSpacing/>
        <w:jc w:val="both"/>
        <w:rPr>
          <w:rFonts w:ascii="Times New Roman" w:hAnsi="Times New Roman" w:cs="Times New Roman"/>
          <w:sz w:val="28"/>
          <w:szCs w:val="28"/>
        </w:rPr>
      </w:pPr>
      <w:r w:rsidRPr="00B153B3">
        <w:rPr>
          <w:rFonts w:ascii="Times New Roman" w:hAnsi="Times New Roman" w:cs="Times New Roman"/>
          <w:sz w:val="28"/>
          <w:szCs w:val="28"/>
        </w:rPr>
        <w:t xml:space="preserve">Мероприятие 9. Устранение нарушений требований пожарной безопасности и повышение уровня противопожарной защиты в государственных медицинских организациях. </w:t>
      </w:r>
    </w:p>
    <w:p w:rsidR="00B153B3" w:rsidRPr="00B153B3" w:rsidRDefault="00B153B3" w:rsidP="00B153B3">
      <w:pPr>
        <w:pStyle w:val="ConsPlusNormal"/>
        <w:spacing w:before="220" w:line="320" w:lineRule="atLeast"/>
        <w:ind w:firstLine="540"/>
        <w:contextualSpacing/>
        <w:jc w:val="both"/>
        <w:rPr>
          <w:rFonts w:ascii="Times New Roman" w:hAnsi="Times New Roman" w:cs="Times New Roman"/>
          <w:sz w:val="28"/>
          <w:szCs w:val="28"/>
        </w:rPr>
      </w:pPr>
      <w:r w:rsidRPr="00B153B3">
        <w:rPr>
          <w:rFonts w:ascii="Times New Roman" w:hAnsi="Times New Roman" w:cs="Times New Roman"/>
          <w:sz w:val="28"/>
          <w:szCs w:val="28"/>
        </w:rPr>
        <w:t xml:space="preserve">В рамках данного мероприятия запланировано проведение работ по монтажу и модернизации систем автоматической пожарной сигнализации, систем оповещения и управления эвакуацией людей при пожаре, по приведению путей эвакуации в соответствие с требованиями норм пожарной безопасности, по обеспечению исправности сетей внутреннего противопожарного водопровода, замене электропроводки и электрооборудования, а также проведение мероприятий по ограничению распространения пожара. </w:t>
      </w:r>
    </w:p>
    <w:p w:rsidR="00B153B3" w:rsidRPr="00B153B3" w:rsidRDefault="00B153B3" w:rsidP="00B153B3">
      <w:pPr>
        <w:pStyle w:val="ConsPlusNormal"/>
        <w:spacing w:before="220" w:line="320" w:lineRule="atLeast"/>
        <w:ind w:firstLine="540"/>
        <w:contextualSpacing/>
        <w:jc w:val="both"/>
        <w:rPr>
          <w:rFonts w:ascii="Times New Roman" w:hAnsi="Times New Roman" w:cs="Times New Roman"/>
          <w:sz w:val="28"/>
          <w:szCs w:val="28"/>
        </w:rPr>
      </w:pPr>
      <w:r w:rsidRPr="00B153B3">
        <w:rPr>
          <w:rFonts w:ascii="Times New Roman" w:hAnsi="Times New Roman" w:cs="Times New Roman"/>
          <w:sz w:val="28"/>
          <w:szCs w:val="28"/>
        </w:rPr>
        <w:t>Реализация данного мероприятия позволит повысить уровень противопожарной защиты в государственных медицинских организациях и снизить вероятность возникновения чрезвычайных ситуаций, вызванных пожаром.</w:t>
      </w:r>
    </w:p>
    <w:p w:rsidR="00B153B3" w:rsidRDefault="00B153B3" w:rsidP="00B153B3">
      <w:pPr>
        <w:pStyle w:val="ConsPlusNormal"/>
        <w:spacing w:before="220" w:line="320" w:lineRule="atLeast"/>
        <w:ind w:firstLine="540"/>
        <w:contextualSpacing/>
        <w:jc w:val="both"/>
        <w:rPr>
          <w:rFonts w:ascii="Times New Roman" w:hAnsi="Times New Roman" w:cs="Times New Roman"/>
          <w:sz w:val="28"/>
          <w:szCs w:val="28"/>
        </w:rPr>
      </w:pPr>
      <w:r w:rsidRPr="00B153B3">
        <w:rPr>
          <w:rFonts w:ascii="Times New Roman" w:hAnsi="Times New Roman" w:cs="Times New Roman"/>
          <w:sz w:val="28"/>
          <w:szCs w:val="28"/>
        </w:rPr>
        <w:t>Указанные мероприятия будут способствовать снижению материального ущерба и числа пострадавших в случае возникновения пожара.</w:t>
      </w:r>
    </w:p>
    <w:p w:rsidR="00A104C8" w:rsidRPr="000524C4" w:rsidRDefault="00A104C8" w:rsidP="00B153B3">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будет способствовать формированию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2"/>
        <w:rPr>
          <w:rFonts w:ascii="Times New Roman" w:hAnsi="Times New Roman" w:cs="Times New Roman"/>
          <w:sz w:val="28"/>
          <w:szCs w:val="28"/>
        </w:rPr>
      </w:pPr>
      <w:r w:rsidRPr="000524C4">
        <w:rPr>
          <w:rFonts w:ascii="Times New Roman" w:hAnsi="Times New Roman" w:cs="Times New Roman"/>
          <w:sz w:val="28"/>
          <w:szCs w:val="28"/>
        </w:rPr>
        <w:t xml:space="preserve">2.40. Механизм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пунктов 1.1</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1.2</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1.3</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а также ГКУ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ГУКС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С 1 января 2016 года средства на реализацию данных мероприятий перечисляются ГКУ АО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ГУКС</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в пределах доведенных лимитов бюджетных обязательств. Реализация мероприятий </w:t>
      </w:r>
      <w:hyperlink w:anchor="P4626" w:history="1">
        <w:r w:rsidRPr="000524C4">
          <w:rPr>
            <w:rFonts w:ascii="Times New Roman" w:hAnsi="Times New Roman" w:cs="Times New Roman"/>
            <w:sz w:val="28"/>
            <w:szCs w:val="28"/>
          </w:rPr>
          <w:t>пункта 1.1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предполагает включение его в областную адресную инвестиционную программу.</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2.1</w:t>
        </w:r>
      </w:hyperlink>
      <w:r w:rsidRPr="000524C4">
        <w:rPr>
          <w:rFonts w:ascii="Times New Roman" w:hAnsi="Times New Roman" w:cs="Times New Roman"/>
          <w:sz w:val="28"/>
          <w:szCs w:val="28"/>
        </w:rPr>
        <w:t xml:space="preserve"> (в части приобретения необходимого оборудования и мебели для нужд конкретных государственных медицинских организаций), </w:t>
      </w:r>
      <w:hyperlink w:anchor="P4626" w:history="1">
        <w:r w:rsidRPr="000524C4">
          <w:rPr>
            <w:rFonts w:ascii="Times New Roman" w:hAnsi="Times New Roman" w:cs="Times New Roman"/>
            <w:sz w:val="28"/>
            <w:szCs w:val="28"/>
          </w:rPr>
          <w:t>3.1</w:t>
        </w:r>
      </w:hyperlink>
      <w:r w:rsidRPr="000524C4">
        <w:rPr>
          <w:rFonts w:ascii="Times New Roman" w:hAnsi="Times New Roman" w:cs="Times New Roman"/>
          <w:sz w:val="28"/>
          <w:szCs w:val="28"/>
        </w:rPr>
        <w:t xml:space="preserve"> (в части приобретения автотранспорта для выездной работы)</w:t>
      </w:r>
      <w:r w:rsidR="00B153B3">
        <w:rPr>
          <w:rFonts w:ascii="Times New Roman" w:hAnsi="Times New Roman" w:cs="Times New Roman"/>
          <w:sz w:val="28"/>
          <w:szCs w:val="28"/>
        </w:rPr>
        <w:t>, 9</w:t>
      </w:r>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w:t>
      </w:r>
      <w:r w:rsidRPr="000524C4">
        <w:rPr>
          <w:rFonts w:ascii="Times New Roman" w:hAnsi="Times New Roman" w:cs="Times New Roman"/>
          <w:sz w:val="28"/>
          <w:szCs w:val="28"/>
        </w:rPr>
        <w:lastRenderedPageBreak/>
        <w:t>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пунктов 2.1</w:t>
        </w:r>
      </w:hyperlink>
      <w:r w:rsidRPr="000524C4">
        <w:rPr>
          <w:rFonts w:ascii="Times New Roman" w:hAnsi="Times New Roman" w:cs="Times New Roman"/>
          <w:sz w:val="28"/>
          <w:szCs w:val="28"/>
        </w:rPr>
        <w:t xml:space="preserve"> (в части централизованного приобретения оборудования и мебели для государственных медицинских организаций), </w:t>
      </w:r>
      <w:hyperlink w:anchor="P4626" w:history="1">
        <w:r w:rsidRPr="000524C4">
          <w:rPr>
            <w:rFonts w:ascii="Times New Roman" w:hAnsi="Times New Roman" w:cs="Times New Roman"/>
            <w:sz w:val="28"/>
            <w:szCs w:val="28"/>
          </w:rPr>
          <w:t>3.1</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7.3</w:t>
        </w:r>
      </w:hyperlink>
      <w:r w:rsidR="00B153B3">
        <w:rPr>
          <w:rFonts w:ascii="Times New Roman" w:hAnsi="Times New Roman" w:cs="Times New Roman"/>
          <w:sz w:val="28"/>
          <w:szCs w:val="28"/>
        </w:rPr>
        <w:t>, 8</w:t>
      </w:r>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w:t>
      </w:r>
      <w:r w:rsidR="000524C4" w:rsidRPr="000524C4">
        <w:rPr>
          <w:rFonts w:ascii="Times New Roman" w:hAnsi="Times New Roman" w:cs="Times New Roman"/>
          <w:sz w:val="28"/>
          <w:szCs w:val="28"/>
        </w:rPr>
        <w:t>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пункта 4.1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 в рамках реализации Договора между органами государственной власти Архангельской области и Ненецкого автономного округа в сфере организации оказания медицинской помощи. Реализация мероприятия 4.1 начиная с 1 января 2015 года приостановлена в соответствии с областным </w:t>
      </w:r>
      <w:hyperlink r:id="rId156"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от 24 октября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188-11-ОЗ.</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5.1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государственного задания на оказание государственных услуг (выполнение работ) и ГКУЗ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Резерв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на выполнение функций казенными учреждениями.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мероприятий </w:t>
      </w:r>
      <w:hyperlink w:anchor="P4626" w:history="1">
        <w:r w:rsidRPr="000524C4">
          <w:rPr>
            <w:rFonts w:ascii="Times New Roman" w:hAnsi="Times New Roman" w:cs="Times New Roman"/>
            <w:sz w:val="28"/>
            <w:szCs w:val="28"/>
          </w:rPr>
          <w:t>пунктов 6.1</w:t>
        </w:r>
      </w:hyperlink>
      <w:r w:rsidRPr="000524C4">
        <w:rPr>
          <w:rFonts w:ascii="Times New Roman" w:hAnsi="Times New Roman" w:cs="Times New Roman"/>
          <w:sz w:val="28"/>
          <w:szCs w:val="28"/>
        </w:rPr>
        <w:t xml:space="preserve">, </w:t>
      </w:r>
      <w:hyperlink w:anchor="P4626" w:history="1">
        <w:r w:rsidRPr="000524C4">
          <w:rPr>
            <w:rFonts w:ascii="Times New Roman" w:hAnsi="Times New Roman" w:cs="Times New Roman"/>
            <w:sz w:val="28"/>
            <w:szCs w:val="28"/>
          </w:rPr>
          <w:t>6.2</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 в рамках реализации Федерального </w:t>
      </w:r>
      <w:hyperlink r:id="rId157" w:history="1">
        <w:r w:rsidRPr="000524C4">
          <w:rPr>
            <w:rFonts w:ascii="Times New Roman" w:hAnsi="Times New Roman" w:cs="Times New Roman"/>
            <w:sz w:val="28"/>
            <w:szCs w:val="28"/>
          </w:rPr>
          <w:t>закона</w:t>
        </w:r>
      </w:hyperlink>
      <w:r w:rsidRPr="000524C4">
        <w:rPr>
          <w:rFonts w:ascii="Times New Roman" w:hAnsi="Times New Roman" w:cs="Times New Roman"/>
          <w:sz w:val="28"/>
          <w:szCs w:val="28"/>
        </w:rPr>
        <w:t xml:space="preserve">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Об обязательном медицинском страховании в Российской Федерации</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Федерального </w:t>
      </w:r>
      <w:hyperlink r:id="rId158" w:history="1">
        <w:r w:rsidRPr="000524C4">
          <w:rPr>
            <w:rFonts w:ascii="Times New Roman" w:hAnsi="Times New Roman" w:cs="Times New Roman"/>
            <w:sz w:val="28"/>
            <w:szCs w:val="28"/>
          </w:rPr>
          <w:t>закона</w:t>
        </w:r>
      </w:hyperlink>
      <w:r w:rsidRPr="000524C4">
        <w:rPr>
          <w:rFonts w:ascii="Times New Roman" w:hAnsi="Times New Roman" w:cs="Times New Roman"/>
          <w:sz w:val="28"/>
          <w:szCs w:val="28"/>
        </w:rPr>
        <w:t xml:space="preserve"> от 30 ноября 2011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354-ФЗ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О размере и порядке расчета тарифа страхового взноса на обязательное медицинское страхование неработающего населения</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Реализация мероприятия 6.2 начиная с 1 января 2015 года приостановлена в соответствии с областным </w:t>
      </w:r>
      <w:hyperlink r:id="rId159" w:history="1">
        <w:r w:rsidRPr="000524C4">
          <w:rPr>
            <w:rFonts w:ascii="Times New Roman" w:hAnsi="Times New Roman" w:cs="Times New Roman"/>
            <w:sz w:val="28"/>
            <w:szCs w:val="28"/>
          </w:rPr>
          <w:t>законом</w:t>
        </w:r>
      </w:hyperlink>
      <w:r w:rsidRPr="000524C4">
        <w:rPr>
          <w:rFonts w:ascii="Times New Roman" w:hAnsi="Times New Roman" w:cs="Times New Roman"/>
          <w:sz w:val="28"/>
          <w:szCs w:val="28"/>
        </w:rPr>
        <w:t xml:space="preserve"> от 24 октября 2014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188-11-ОЗ.</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7.1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w:t>
      </w:r>
    </w:p>
    <w:p w:rsidR="00A104C8"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Реализацию мероприятия </w:t>
      </w:r>
      <w:hyperlink w:anchor="P4626" w:history="1">
        <w:r w:rsidRPr="000524C4">
          <w:rPr>
            <w:rFonts w:ascii="Times New Roman" w:hAnsi="Times New Roman" w:cs="Times New Roman"/>
            <w:sz w:val="28"/>
            <w:szCs w:val="28"/>
          </w:rPr>
          <w:t>пункта 7.2</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осуществляет министерство здравоохранения.</w:t>
      </w:r>
    </w:p>
    <w:p w:rsidR="00B153B3" w:rsidRDefault="00B153B3" w:rsidP="000524C4">
      <w:pPr>
        <w:pStyle w:val="ConsPlusNormal"/>
        <w:spacing w:before="220" w:line="320" w:lineRule="atLeast"/>
        <w:ind w:firstLine="540"/>
        <w:contextualSpacing/>
        <w:jc w:val="both"/>
        <w:rPr>
          <w:rFonts w:ascii="Times New Roman" w:hAnsi="Times New Roman" w:cs="Times New Roman"/>
          <w:sz w:val="28"/>
          <w:szCs w:val="28"/>
        </w:rPr>
      </w:pPr>
      <w:r w:rsidRPr="00B153B3">
        <w:rPr>
          <w:rFonts w:ascii="Times New Roman" w:hAnsi="Times New Roman" w:cs="Times New Roman"/>
          <w:sz w:val="28"/>
          <w:szCs w:val="28"/>
        </w:rPr>
        <w:t xml:space="preserve">Реализацию мероприятия пункта 7.4 перечня мероприятий подпрограммы № 10 (приложение № 2 к государственной программе) осуществляет министерство здравоохранения. Исполнитель данного </w:t>
      </w:r>
      <w:r w:rsidRPr="00B153B3">
        <w:rPr>
          <w:rFonts w:ascii="Times New Roman" w:hAnsi="Times New Roman" w:cs="Times New Roman"/>
          <w:sz w:val="28"/>
          <w:szCs w:val="28"/>
        </w:rPr>
        <w:lastRenderedPageBreak/>
        <w:t>мероприятия (организация-оператор) определяется в соответствии с законодательством Российской Федерации о контрактной системе в сфере закупок.</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мероприятий </w:t>
      </w:r>
      <w:hyperlink w:anchor="P4626" w:history="1">
        <w:r w:rsidRPr="000524C4">
          <w:rPr>
            <w:rFonts w:ascii="Times New Roman" w:hAnsi="Times New Roman" w:cs="Times New Roman"/>
            <w:sz w:val="28"/>
            <w:szCs w:val="28"/>
          </w:rPr>
          <w:t>пункта 5.1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в форме межбюджетных трансфертов привлекаются средства федерального бюджета областному бюджету на выполнение мероприятий по хранению материальных ценностей ГКУЗ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Резерв</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С целью финансирования мероприятий </w:t>
      </w:r>
      <w:hyperlink w:anchor="P4626" w:history="1">
        <w:r w:rsidRPr="000524C4">
          <w:rPr>
            <w:rFonts w:ascii="Times New Roman" w:hAnsi="Times New Roman" w:cs="Times New Roman"/>
            <w:sz w:val="28"/>
            <w:szCs w:val="28"/>
          </w:rPr>
          <w:t>пункта 7.1</w:t>
        </w:r>
      </w:hyperlink>
      <w:r w:rsidRPr="000524C4">
        <w:rPr>
          <w:rFonts w:ascii="Times New Roman" w:hAnsi="Times New Roman" w:cs="Times New Roman"/>
          <w:sz w:val="28"/>
          <w:szCs w:val="28"/>
        </w:rPr>
        <w:t xml:space="preserve"> перечня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(приложение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 к государственной программе) привлекаются средства федерального бюджета в виде субвенций на осуществление полномочий Российской Федерации в сфере охраны здоровья, переданных органам государственной власти субъектов Российской Федерации.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Перечень бюджетных и автономных учреждений, участвующих в реализации мероприятий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утверждается распоряжением министерства здравоохранения.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Ресурсное </w:t>
      </w:r>
      <w:hyperlink w:anchor="P11757" w:history="1">
        <w:r w:rsidRPr="000524C4">
          <w:rPr>
            <w:rFonts w:ascii="Times New Roman" w:hAnsi="Times New Roman" w:cs="Times New Roman"/>
            <w:sz w:val="28"/>
            <w:szCs w:val="28"/>
          </w:rPr>
          <w:t>обеспечение</w:t>
        </w:r>
      </w:hyperlink>
      <w:r w:rsidRPr="000524C4">
        <w:rPr>
          <w:rFonts w:ascii="Times New Roman" w:hAnsi="Times New Roman" w:cs="Times New Roman"/>
          <w:sz w:val="28"/>
          <w:szCs w:val="28"/>
        </w:rPr>
        <w:t xml:space="preserve"> реализации подпрограммы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10 за счет средств областного бюджета приведено в приложении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3 к государственной программе.</w:t>
      </w:r>
    </w:p>
    <w:p w:rsidR="00A104C8" w:rsidRPr="000524C4" w:rsidRDefault="00A632C8" w:rsidP="000524C4">
      <w:pPr>
        <w:pStyle w:val="ConsPlusNormal"/>
        <w:spacing w:before="220" w:line="320" w:lineRule="atLeast"/>
        <w:ind w:firstLine="540"/>
        <w:contextualSpacing/>
        <w:jc w:val="both"/>
        <w:rPr>
          <w:rFonts w:ascii="Times New Roman" w:hAnsi="Times New Roman" w:cs="Times New Roman"/>
          <w:sz w:val="28"/>
          <w:szCs w:val="28"/>
        </w:rPr>
      </w:pPr>
      <w:hyperlink w:anchor="P4626" w:history="1">
        <w:r w:rsidR="00A104C8" w:rsidRPr="000524C4">
          <w:rPr>
            <w:rFonts w:ascii="Times New Roman" w:hAnsi="Times New Roman" w:cs="Times New Roman"/>
            <w:sz w:val="28"/>
            <w:szCs w:val="28"/>
          </w:rPr>
          <w:t>Перечень</w:t>
        </w:r>
      </w:hyperlink>
      <w:r w:rsidR="00A104C8" w:rsidRPr="000524C4">
        <w:rPr>
          <w:rFonts w:ascii="Times New Roman" w:hAnsi="Times New Roman" w:cs="Times New Roman"/>
          <w:sz w:val="28"/>
          <w:szCs w:val="28"/>
        </w:rPr>
        <w:t xml:space="preserve"> мероприятий подпрограммы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10 приведен в приложении </w:t>
      </w:r>
      <w:r w:rsidR="00AB6753" w:rsidRPr="000524C4">
        <w:rPr>
          <w:rFonts w:ascii="Times New Roman" w:hAnsi="Times New Roman" w:cs="Times New Roman"/>
          <w:sz w:val="28"/>
          <w:szCs w:val="28"/>
        </w:rPr>
        <w:t>№</w:t>
      </w:r>
      <w:r w:rsidR="00A104C8" w:rsidRPr="000524C4">
        <w:rPr>
          <w:rFonts w:ascii="Times New Roman" w:hAnsi="Times New Roman" w:cs="Times New Roman"/>
          <w:sz w:val="28"/>
          <w:szCs w:val="28"/>
        </w:rPr>
        <w:t xml:space="preserve"> 2 к государственной программе.</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center"/>
        <w:outlineLvl w:val="1"/>
        <w:rPr>
          <w:rFonts w:ascii="Times New Roman" w:hAnsi="Times New Roman" w:cs="Times New Roman"/>
          <w:sz w:val="28"/>
          <w:szCs w:val="28"/>
        </w:rPr>
      </w:pPr>
      <w:r w:rsidRPr="000524C4">
        <w:rPr>
          <w:rFonts w:ascii="Times New Roman" w:hAnsi="Times New Roman" w:cs="Times New Roman"/>
          <w:sz w:val="28"/>
          <w:szCs w:val="28"/>
        </w:rPr>
        <w:t>III. Ожидаемые результаты реализации</w:t>
      </w:r>
    </w:p>
    <w:p w:rsidR="00A104C8" w:rsidRPr="000524C4" w:rsidRDefault="00A104C8" w:rsidP="000524C4">
      <w:pPr>
        <w:pStyle w:val="ConsPlusNormal"/>
        <w:spacing w:line="320" w:lineRule="atLeast"/>
        <w:contextualSpacing/>
        <w:jc w:val="center"/>
        <w:rPr>
          <w:rFonts w:ascii="Times New Roman" w:hAnsi="Times New Roman" w:cs="Times New Roman"/>
          <w:sz w:val="28"/>
          <w:szCs w:val="28"/>
        </w:rPr>
      </w:pPr>
      <w:r w:rsidRPr="000524C4">
        <w:rPr>
          <w:rFonts w:ascii="Times New Roman" w:hAnsi="Times New Roman" w:cs="Times New Roman"/>
          <w:sz w:val="28"/>
          <w:szCs w:val="28"/>
        </w:rPr>
        <w:t>государственной программы</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 результатам реализации первого этапа государственной программы к 2015 году будет достигнуто:</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от всех причин - до 12,1 случая на 1000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материнской смертности - до 21,0 случая на 100 тыс. случаев родившихся живыми;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младенческой смертности - до 6,9 на 1000 родившихся живыми;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населения от болезней системы кровообращения - до 720,6 случая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от ДТП - до 15,9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населения от новообразований (в том числе от злокачественных) - до 212,0 случая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населения от туберкулеза - до 6,1 случая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потребления алкогольной продукции (в перерасчете на абсолютный алкоголь) - до 11,2 литра на душу населения в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распространенности потребления табака среди взрослого населения - до 33,4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снижение распространенности потребления табака среди детей и подростков - до 24,2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заболеваемости туберкулезом - до 50,5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обеспеченность врачами - до 43,0;</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соотношение врачей и среднего медицинского персонала - 1/3;</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средней заработной платы врачей и работников государственных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137,0 процента от средней заработной платы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 до 79,3 процента от средней заработной платы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средней заработной платы младшего медицинского (фармацевтического) персонала (персонала, обеспечивающего условия для предоставления медицинских услуг) - до 52,4 процента от средней заработной платы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ожидаемой продолжительности жизни при рождении - до 70,4 лет;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удовлетворенность населения медицинской помощью - до 51 процента от числа опрошенных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 результатам реализации второго этапа государственной программы к 2020 году будет достигнуто:</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от всех причин - до 10,2 случая на 1000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материнской смертности - до 15,5 случая на 100 тыс. случаев родившихся живыми;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младенческой смертности - до 6,1 на 1000 родившихся живыми;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населения от болезней системы кровообращения - до 649,4 случая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от ДТП - до 13,8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населения от новообразований (в том числе от злокачественных) - до 198,5 случая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смертности населения от туберкулеза - до 5,6 случая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потребления алкогольной продукции (в перерасчете на абсолютный алкоголь) - до 9,9 литра на душу населения в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распространенности потребления табака среди взрослого населения - до 26,5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снижение распространенности потребления табака среди детей и подростков - до 26,5 процента;</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lastRenderedPageBreak/>
        <w:t>снижение заболеваемости туберкулезом - до 37,5 на 100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обеспеченность врачами - до 43,0 на 10 тыс. населения;</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соотношение врачей и среднего медицинского персонала - 1/3;</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средней заработной платы врачей и работников государственных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средней заработной платы среднего медицинского (фармацевтического) персонала (персонала, обеспечивающего условия для предоставления медицинских услуг) - до 200 процентов от средней заработной платы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средней заработной платы младшего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повышение ожидаемой продолжительности жизни при рождении - до 74 лет;</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увеличение доли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Интернет</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инфоматов</w:t>
      </w:r>
      <w:proofErr w:type="spellEnd"/>
      <w:r w:rsidRPr="000524C4">
        <w:rPr>
          <w:rFonts w:ascii="Times New Roman" w:hAnsi="Times New Roman" w:cs="Times New Roman"/>
          <w:sz w:val="28"/>
          <w:szCs w:val="28"/>
        </w:rPr>
        <w:t>, - до 100 процентов;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увеличение доли государственных медицинских организаций, осуществляющих первичный прием и обеспеченных возможностью ведения электронной медицинской карты, - до 100 процентов.</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Социально-экономический эффект от реализации мероприятий государственной программы будет выражен:</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улучшении показателей здоровья населения, снижении заболеваемости, инвалидизации и смертности, в том числе в трудоспособном возрасте, повышении качества, доступности и эффективности медицинской помощи населению;</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увеличении продолжительности и улучшении качества жизни больных;</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снижении социальной и психологической напряженности в обществе, сохранении здоровья населения на основе формирования здорового образа жизни;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повышении эффективности организации медицинской помощи, внедрении эффективных методов управления ресурсами в здравоохранении Архангельской области и снижении доли неэффективных расходов в сфере здравоохранения Архангельской области;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в повышении доступности медицинской помощи и информированности</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населения о деятельности государственных медицинских организаций за счет увеличения доли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w:t>
      </w:r>
      <w:r w:rsidRPr="000524C4">
        <w:rPr>
          <w:rFonts w:ascii="Times New Roman" w:hAnsi="Times New Roman" w:cs="Times New Roman"/>
          <w:sz w:val="28"/>
          <w:szCs w:val="28"/>
        </w:rPr>
        <w:lastRenderedPageBreak/>
        <w:t xml:space="preserve">телекоммуникационной сети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Интернет</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и </w:t>
      </w:r>
      <w:proofErr w:type="spellStart"/>
      <w:r w:rsidRPr="000524C4">
        <w:rPr>
          <w:rFonts w:ascii="Times New Roman" w:hAnsi="Times New Roman" w:cs="Times New Roman"/>
          <w:sz w:val="28"/>
          <w:szCs w:val="28"/>
        </w:rPr>
        <w:t>инфоматов</w:t>
      </w:r>
      <w:proofErr w:type="spellEnd"/>
      <w:r w:rsidRPr="000524C4">
        <w:rPr>
          <w:rFonts w:ascii="Times New Roman" w:hAnsi="Times New Roman" w:cs="Times New Roman"/>
          <w:sz w:val="28"/>
          <w:szCs w:val="28"/>
        </w:rPr>
        <w:t>;</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удовлетворенность населения медицинской помощью - до 54 процентов от числа опрошенных по итогам реализации территориальной программы государственных гарантий бесплатного оказания гражданам медицинской помощи в Архангельской </w:t>
      </w:r>
      <w:r w:rsidR="000524C4" w:rsidRPr="000524C4">
        <w:rPr>
          <w:rFonts w:ascii="Times New Roman" w:hAnsi="Times New Roman" w:cs="Times New Roman"/>
          <w:sz w:val="28"/>
          <w:szCs w:val="28"/>
        </w:rPr>
        <w:t>области на соответствующий год.</w:t>
      </w:r>
    </w:p>
    <w:p w:rsidR="00A104C8" w:rsidRPr="000524C4" w:rsidRDefault="00A104C8" w:rsidP="000524C4">
      <w:pPr>
        <w:pStyle w:val="ConsPlusNormal"/>
        <w:spacing w:before="220" w:line="320" w:lineRule="atLeast"/>
        <w:ind w:firstLine="540"/>
        <w:contextualSpacing/>
        <w:jc w:val="both"/>
        <w:rPr>
          <w:rFonts w:ascii="Times New Roman" w:hAnsi="Times New Roman" w:cs="Times New Roman"/>
          <w:sz w:val="28"/>
          <w:szCs w:val="28"/>
        </w:rPr>
      </w:pPr>
      <w:r w:rsidRPr="000524C4">
        <w:rPr>
          <w:rFonts w:ascii="Times New Roman" w:hAnsi="Times New Roman" w:cs="Times New Roman"/>
          <w:sz w:val="28"/>
          <w:szCs w:val="28"/>
        </w:rPr>
        <w:t xml:space="preserve">Оценка эффективности реализации государственной программы осуществляется в соответствии с </w:t>
      </w:r>
      <w:hyperlink r:id="rId160" w:history="1">
        <w:r w:rsidRPr="000524C4">
          <w:rPr>
            <w:rFonts w:ascii="Times New Roman" w:hAnsi="Times New Roman" w:cs="Times New Roman"/>
            <w:sz w:val="28"/>
            <w:szCs w:val="28"/>
          </w:rPr>
          <w:t>Положением</w:t>
        </w:r>
      </w:hyperlink>
      <w:r w:rsidRPr="000524C4">
        <w:rPr>
          <w:rFonts w:ascii="Times New Roman" w:hAnsi="Times New Roman" w:cs="Times New Roman"/>
          <w:sz w:val="28"/>
          <w:szCs w:val="28"/>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AB6753" w:rsidRPr="000524C4">
        <w:rPr>
          <w:rFonts w:ascii="Times New Roman" w:hAnsi="Times New Roman" w:cs="Times New Roman"/>
          <w:sz w:val="28"/>
          <w:szCs w:val="28"/>
        </w:rPr>
        <w:t>№</w:t>
      </w:r>
      <w:r w:rsidRPr="000524C4">
        <w:rPr>
          <w:rFonts w:ascii="Times New Roman" w:hAnsi="Times New Roman" w:cs="Times New Roman"/>
          <w:sz w:val="28"/>
          <w:szCs w:val="28"/>
        </w:rPr>
        <w:t xml:space="preserve"> 299-пп.</w:t>
      </w: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Pr="000524C4" w:rsidRDefault="00A104C8" w:rsidP="000524C4">
      <w:pPr>
        <w:pStyle w:val="ConsPlusNormal"/>
        <w:spacing w:line="320" w:lineRule="atLeast"/>
        <w:contextualSpacing/>
        <w:jc w:val="both"/>
        <w:rPr>
          <w:rFonts w:ascii="Times New Roman" w:hAnsi="Times New Roman" w:cs="Times New Roman"/>
          <w:sz w:val="28"/>
          <w:szCs w:val="28"/>
        </w:rPr>
      </w:pPr>
    </w:p>
    <w:p w:rsidR="00A104C8" w:rsidRDefault="00A104C8">
      <w:pPr>
        <w:pStyle w:val="ConsPlusNormal"/>
        <w:jc w:val="both"/>
      </w:pPr>
    </w:p>
    <w:p w:rsidR="00A104C8" w:rsidRDefault="00A104C8">
      <w:pPr>
        <w:pStyle w:val="ConsPlusNormal"/>
        <w:jc w:val="both"/>
      </w:pPr>
    </w:p>
    <w:p w:rsidR="00A104C8" w:rsidRDefault="00A104C8">
      <w:pPr>
        <w:sectPr w:rsidR="00A104C8" w:rsidSect="00CC245F">
          <w:headerReference w:type="default" r:id="rId161"/>
          <w:pgSz w:w="11906" w:h="16838" w:code="9"/>
          <w:pgMar w:top="567" w:right="851" w:bottom="1134" w:left="1701" w:header="709" w:footer="709" w:gutter="0"/>
          <w:cols w:space="708"/>
          <w:titlePg/>
          <w:docGrid w:linePitch="360"/>
        </w:sectPr>
      </w:pPr>
    </w:p>
    <w:p w:rsidR="005B130F" w:rsidRPr="005B130F" w:rsidRDefault="005B130F" w:rsidP="005B130F">
      <w:pPr>
        <w:autoSpaceDE w:val="0"/>
        <w:autoSpaceDN w:val="0"/>
        <w:adjustRightInd w:val="0"/>
        <w:spacing w:after="0" w:line="240" w:lineRule="auto"/>
        <w:ind w:left="4956" w:firstLine="708"/>
        <w:jc w:val="center"/>
        <w:rPr>
          <w:rFonts w:ascii="Times New Roman" w:hAnsi="Times New Roman" w:cs="Times New Roman"/>
          <w:sz w:val="28"/>
          <w:szCs w:val="28"/>
        </w:rPr>
      </w:pPr>
      <w:bookmarkStart w:id="12" w:name="P2240"/>
      <w:bookmarkEnd w:id="12"/>
      <w:r w:rsidRPr="005B130F">
        <w:rPr>
          <w:rFonts w:ascii="Times New Roman" w:hAnsi="Times New Roman" w:cs="Times New Roman"/>
          <w:sz w:val="28"/>
          <w:szCs w:val="28"/>
        </w:rPr>
        <w:lastRenderedPageBreak/>
        <w:t>Приложение № 1</w:t>
      </w:r>
    </w:p>
    <w:p w:rsidR="005B130F" w:rsidRPr="005B130F" w:rsidRDefault="005B130F" w:rsidP="005B130F">
      <w:pPr>
        <w:autoSpaceDE w:val="0"/>
        <w:autoSpaceDN w:val="0"/>
        <w:adjustRightInd w:val="0"/>
        <w:spacing w:after="0" w:line="240" w:lineRule="auto"/>
        <w:jc w:val="right"/>
        <w:rPr>
          <w:rFonts w:ascii="Times New Roman" w:hAnsi="Times New Roman" w:cs="Times New Roman"/>
          <w:sz w:val="28"/>
          <w:szCs w:val="28"/>
        </w:rPr>
      </w:pPr>
      <w:r w:rsidRPr="005B130F">
        <w:rPr>
          <w:rFonts w:ascii="Times New Roman" w:hAnsi="Times New Roman" w:cs="Times New Roman"/>
          <w:sz w:val="28"/>
          <w:szCs w:val="28"/>
        </w:rPr>
        <w:t>к государственной программе</w:t>
      </w:r>
    </w:p>
    <w:p w:rsidR="005B130F" w:rsidRPr="005B130F" w:rsidRDefault="005B130F" w:rsidP="005B130F">
      <w:pPr>
        <w:autoSpaceDE w:val="0"/>
        <w:autoSpaceDN w:val="0"/>
        <w:adjustRightInd w:val="0"/>
        <w:spacing w:after="0" w:line="240" w:lineRule="auto"/>
        <w:jc w:val="right"/>
        <w:rPr>
          <w:rFonts w:ascii="Times New Roman" w:hAnsi="Times New Roman" w:cs="Times New Roman"/>
          <w:sz w:val="28"/>
          <w:szCs w:val="28"/>
        </w:rPr>
      </w:pPr>
      <w:r w:rsidRPr="005B130F">
        <w:rPr>
          <w:rFonts w:ascii="Times New Roman" w:hAnsi="Times New Roman" w:cs="Times New Roman"/>
          <w:sz w:val="28"/>
          <w:szCs w:val="28"/>
        </w:rPr>
        <w:t>Архангельской области «Развитие</w:t>
      </w:r>
    </w:p>
    <w:p w:rsidR="005B130F" w:rsidRPr="005B130F" w:rsidRDefault="005B130F" w:rsidP="005B130F">
      <w:pPr>
        <w:autoSpaceDE w:val="0"/>
        <w:autoSpaceDN w:val="0"/>
        <w:adjustRightInd w:val="0"/>
        <w:spacing w:after="0" w:line="240" w:lineRule="auto"/>
        <w:jc w:val="right"/>
        <w:rPr>
          <w:rFonts w:ascii="Times New Roman" w:hAnsi="Times New Roman" w:cs="Times New Roman"/>
          <w:sz w:val="28"/>
          <w:szCs w:val="28"/>
        </w:rPr>
      </w:pPr>
      <w:r w:rsidRPr="005B130F">
        <w:rPr>
          <w:rFonts w:ascii="Times New Roman" w:hAnsi="Times New Roman" w:cs="Times New Roman"/>
          <w:sz w:val="28"/>
          <w:szCs w:val="28"/>
        </w:rPr>
        <w:t>здравоохранения Архангельской</w:t>
      </w:r>
    </w:p>
    <w:p w:rsidR="005B130F" w:rsidRPr="005B130F" w:rsidRDefault="005B130F" w:rsidP="005B130F">
      <w:pPr>
        <w:autoSpaceDE w:val="0"/>
        <w:autoSpaceDN w:val="0"/>
        <w:adjustRightInd w:val="0"/>
        <w:spacing w:after="0" w:line="240" w:lineRule="auto"/>
        <w:jc w:val="right"/>
        <w:rPr>
          <w:rFonts w:ascii="Times New Roman" w:hAnsi="Times New Roman" w:cs="Times New Roman"/>
          <w:sz w:val="28"/>
          <w:szCs w:val="28"/>
        </w:rPr>
      </w:pPr>
      <w:r w:rsidRPr="005B130F">
        <w:rPr>
          <w:rFonts w:ascii="Times New Roman" w:hAnsi="Times New Roman" w:cs="Times New Roman"/>
          <w:sz w:val="28"/>
          <w:szCs w:val="28"/>
        </w:rPr>
        <w:t>области (2013 - 2020 годы)»</w:t>
      </w: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p>
    <w:p w:rsidR="005B130F" w:rsidRPr="005B130F" w:rsidRDefault="005B130F" w:rsidP="005B130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5B130F">
        <w:rPr>
          <w:rFonts w:ascii="Times New Roman" w:hAnsi="Times New Roman" w:cs="Times New Roman"/>
          <w:sz w:val="28"/>
          <w:szCs w:val="28"/>
        </w:rPr>
        <w:t>ПЕРЕЧЕНЬ</w:t>
      </w:r>
    </w:p>
    <w:p w:rsidR="005B130F" w:rsidRPr="005B130F" w:rsidRDefault="005B130F" w:rsidP="005B130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5B130F">
        <w:rPr>
          <w:rFonts w:ascii="Times New Roman" w:hAnsi="Times New Roman" w:cs="Times New Roman"/>
          <w:sz w:val="28"/>
          <w:szCs w:val="28"/>
        </w:rPr>
        <w:t>целевых показателей государственной программы Архангельской</w:t>
      </w:r>
    </w:p>
    <w:p w:rsidR="005B130F" w:rsidRPr="005B130F" w:rsidRDefault="005B130F" w:rsidP="005B130F">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5B130F">
        <w:rPr>
          <w:rFonts w:ascii="Times New Roman" w:hAnsi="Times New Roman" w:cs="Times New Roman"/>
          <w:sz w:val="28"/>
          <w:szCs w:val="28"/>
        </w:rPr>
        <w:t>области «Развитие здравоохранения Архангельской области</w:t>
      </w: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r w:rsidRPr="005B130F">
        <w:rPr>
          <w:rFonts w:ascii="Times New Roman" w:hAnsi="Times New Roman" w:cs="Times New Roman"/>
          <w:sz w:val="28"/>
          <w:szCs w:val="28"/>
        </w:rPr>
        <w:t>(2013 - 2020 годы)»</w:t>
      </w: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p>
    <w:p w:rsidR="005B130F" w:rsidRPr="005B130F" w:rsidRDefault="005B130F" w:rsidP="005B130F">
      <w:pPr>
        <w:widowControl w:val="0"/>
        <w:autoSpaceDE w:val="0"/>
        <w:autoSpaceDN w:val="0"/>
        <w:adjustRightInd w:val="0"/>
        <w:spacing w:after="0" w:line="240" w:lineRule="auto"/>
        <w:jc w:val="both"/>
        <w:rPr>
          <w:rFonts w:ascii="Times New Roman" w:hAnsi="Times New Roman" w:cs="Times New Roman"/>
          <w:sz w:val="28"/>
          <w:szCs w:val="28"/>
        </w:rPr>
      </w:pPr>
      <w:r w:rsidRPr="005B130F">
        <w:rPr>
          <w:rFonts w:ascii="Times New Roman" w:hAnsi="Times New Roman" w:cs="Times New Roman"/>
          <w:sz w:val="28"/>
          <w:szCs w:val="28"/>
        </w:rPr>
        <w:t xml:space="preserve">Ответственный исполнитель – министерство здравоохранения Архангельской области </w:t>
      </w: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pPr>
    </w:p>
    <w:p w:rsidR="005B130F" w:rsidRPr="005B130F" w:rsidRDefault="005B130F" w:rsidP="005B130F">
      <w:pPr>
        <w:widowControl w:val="0"/>
        <w:autoSpaceDE w:val="0"/>
        <w:autoSpaceDN w:val="0"/>
        <w:adjustRightInd w:val="0"/>
        <w:spacing w:after="0" w:line="240" w:lineRule="auto"/>
        <w:jc w:val="center"/>
        <w:rPr>
          <w:rFonts w:ascii="Times New Roman" w:hAnsi="Times New Roman" w:cs="Times New Roman"/>
        </w:rPr>
        <w:sectPr w:rsidR="005B130F" w:rsidRPr="005B130F" w:rsidSect="00BE6DA2">
          <w:headerReference w:type="default" r:id="rId162"/>
          <w:pgSz w:w="11906" w:h="16838"/>
          <w:pgMar w:top="1134" w:right="851" w:bottom="1134" w:left="1701" w:header="708" w:footer="708" w:gutter="0"/>
          <w:pgNumType w:start="0"/>
          <w:cols w:space="708"/>
          <w:titlePg/>
          <w:docGrid w:linePitch="381"/>
        </w:sectPr>
      </w:pPr>
    </w:p>
    <w:tbl>
      <w:tblPr>
        <w:tblW w:w="146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82"/>
        <w:gridCol w:w="2130"/>
        <w:gridCol w:w="1701"/>
        <w:gridCol w:w="851"/>
        <w:gridCol w:w="708"/>
        <w:gridCol w:w="709"/>
        <w:gridCol w:w="774"/>
        <w:gridCol w:w="774"/>
        <w:gridCol w:w="774"/>
        <w:gridCol w:w="774"/>
        <w:gridCol w:w="774"/>
        <w:gridCol w:w="774"/>
        <w:gridCol w:w="774"/>
      </w:tblGrid>
      <w:tr w:rsidR="005B130F" w:rsidRPr="005B130F" w:rsidTr="00BE6DA2">
        <w:trPr>
          <w:cantSplit/>
          <w:trHeight w:val="20"/>
        </w:trPr>
        <w:tc>
          <w:tcPr>
            <w:tcW w:w="3182" w:type="dxa"/>
            <w:vMerge w:val="restart"/>
            <w:vAlign w:val="center"/>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szCs w:val="20"/>
              </w:rPr>
            </w:pPr>
            <w:r w:rsidRPr="005B130F">
              <w:rPr>
                <w:rFonts w:ascii="Times New Roman" w:hAnsi="Times New Roman" w:cs="Times New Roman"/>
                <w:sz w:val="20"/>
                <w:szCs w:val="20"/>
              </w:rPr>
              <w:lastRenderedPageBreak/>
              <w:t>Наименование целевого показателя</w:t>
            </w:r>
          </w:p>
        </w:tc>
        <w:tc>
          <w:tcPr>
            <w:tcW w:w="2130" w:type="dxa"/>
            <w:vMerge w:val="restart"/>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Исполнитель</w:t>
            </w:r>
          </w:p>
        </w:tc>
        <w:tc>
          <w:tcPr>
            <w:tcW w:w="1701" w:type="dxa"/>
            <w:vMerge w:val="restart"/>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Единица измерения</w:t>
            </w:r>
          </w:p>
        </w:tc>
        <w:tc>
          <w:tcPr>
            <w:tcW w:w="7686" w:type="dxa"/>
            <w:gridSpan w:val="10"/>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Значения целевых показателей</w:t>
            </w:r>
          </w:p>
        </w:tc>
      </w:tr>
      <w:tr w:rsidR="005B130F" w:rsidRPr="005B130F" w:rsidTr="00BE6DA2">
        <w:trPr>
          <w:trHeight w:val="57"/>
          <w:tblHeader/>
        </w:trPr>
        <w:tc>
          <w:tcPr>
            <w:tcW w:w="3182" w:type="dxa"/>
            <w:vMerge/>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p>
        </w:tc>
        <w:tc>
          <w:tcPr>
            <w:tcW w:w="2130" w:type="dxa"/>
            <w:vMerge/>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p>
        </w:tc>
        <w:tc>
          <w:tcPr>
            <w:tcW w:w="1701" w:type="dxa"/>
            <w:vMerge/>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2011 г.</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2012 г.</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2013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2014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2015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2016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2017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2018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2019 г.</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2020 г.</w:t>
            </w:r>
          </w:p>
        </w:tc>
      </w:tr>
    </w:tbl>
    <w:p w:rsidR="005B130F" w:rsidRPr="005B130F" w:rsidRDefault="005B130F" w:rsidP="005B130F">
      <w:pPr>
        <w:spacing w:after="0" w:line="240" w:lineRule="auto"/>
        <w:rPr>
          <w:rFonts w:ascii="Times New Roman" w:eastAsia="Times New Roman" w:hAnsi="Times New Roman" w:cs="Times New Roman"/>
          <w:sz w:val="2"/>
          <w:szCs w:val="2"/>
          <w:lang w:eastAsia="ru-RU"/>
        </w:rPr>
      </w:pPr>
    </w:p>
    <w:tbl>
      <w:tblPr>
        <w:tblW w:w="14699" w:type="dxa"/>
        <w:tblInd w:w="-5" w:type="dxa"/>
        <w:tblLayout w:type="fixed"/>
        <w:tblCellMar>
          <w:top w:w="102" w:type="dxa"/>
          <w:left w:w="62" w:type="dxa"/>
          <w:bottom w:w="102" w:type="dxa"/>
          <w:right w:w="62" w:type="dxa"/>
        </w:tblCellMar>
        <w:tblLook w:val="00A0"/>
      </w:tblPr>
      <w:tblGrid>
        <w:gridCol w:w="3182"/>
        <w:gridCol w:w="2130"/>
        <w:gridCol w:w="1701"/>
        <w:gridCol w:w="851"/>
        <w:gridCol w:w="708"/>
        <w:gridCol w:w="709"/>
        <w:gridCol w:w="774"/>
        <w:gridCol w:w="774"/>
        <w:gridCol w:w="774"/>
        <w:gridCol w:w="774"/>
        <w:gridCol w:w="774"/>
        <w:gridCol w:w="774"/>
        <w:gridCol w:w="774"/>
      </w:tblGrid>
      <w:tr w:rsidR="005B130F" w:rsidRPr="005B130F" w:rsidTr="00BE6DA2">
        <w:trPr>
          <w:trHeight w:val="22"/>
          <w:tblHeader/>
        </w:trPr>
        <w:tc>
          <w:tcPr>
            <w:tcW w:w="3182"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w:t>
            </w:r>
          </w:p>
        </w:tc>
        <w:tc>
          <w:tcPr>
            <w:tcW w:w="2130"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w:t>
            </w:r>
          </w:p>
        </w:tc>
        <w:tc>
          <w:tcPr>
            <w:tcW w:w="774" w:type="dxa"/>
            <w:tcBorders>
              <w:top w:val="single" w:sz="4" w:space="0" w:color="auto"/>
              <w:left w:val="single" w:sz="4" w:space="0" w:color="auto"/>
              <w:bottom w:val="single" w:sz="4" w:space="0" w:color="auto"/>
              <w:right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w:t>
            </w:r>
          </w:p>
        </w:tc>
      </w:tr>
      <w:tr w:rsidR="005B130F" w:rsidRPr="005B130F" w:rsidTr="00BE6DA2">
        <w:trPr>
          <w:cantSplit/>
          <w:trHeight w:val="57"/>
        </w:trPr>
        <w:tc>
          <w:tcPr>
            <w:tcW w:w="14699" w:type="dxa"/>
            <w:gridSpan w:val="13"/>
            <w:tcBorders>
              <w:top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 xml:space="preserve">Государственная </w:t>
            </w:r>
            <w:hyperlink w:anchor="P54" w:history="1">
              <w:r w:rsidRPr="005B130F">
                <w:rPr>
                  <w:rFonts w:ascii="Times New Roman" w:hAnsi="Times New Roman" w:cs="Times New Roman"/>
                  <w:sz w:val="20"/>
                  <w:szCs w:val="20"/>
                </w:rPr>
                <w:t>программа</w:t>
              </w:r>
            </w:hyperlink>
            <w:r w:rsidRPr="005B130F">
              <w:rPr>
                <w:rFonts w:ascii="Times New Roman" w:hAnsi="Times New Roman" w:cs="Times New Roman"/>
                <w:sz w:val="20"/>
                <w:szCs w:val="20"/>
              </w:rPr>
              <w:t xml:space="preserve"> «Развитие здравоохранения Архангельской области (2013 - 2020 годы)»</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 w:name="P2284"/>
            <w:bookmarkEnd w:id="13"/>
            <w:r w:rsidRPr="005B130F">
              <w:rPr>
                <w:rFonts w:ascii="Times New Roman" w:hAnsi="Times New Roman" w:cs="Times New Roman"/>
                <w:sz w:val="20"/>
                <w:szCs w:val="20"/>
              </w:rPr>
              <w:t>1. Смертность от всех причин</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1000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10,5</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4" w:name="P2297"/>
            <w:bookmarkEnd w:id="14"/>
            <w:r w:rsidRPr="005B130F">
              <w:rPr>
                <w:rFonts w:ascii="Times New Roman" w:hAnsi="Times New Roman" w:cs="Times New Roman"/>
                <w:sz w:val="20"/>
                <w:szCs w:val="20"/>
              </w:rPr>
              <w:t>2. Материнская смертность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 тыс. родившихся живыми</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5" w:name="P2312"/>
            <w:bookmarkEnd w:id="15"/>
            <w:r w:rsidRPr="005B130F">
              <w:rPr>
                <w:rFonts w:ascii="Times New Roman" w:hAnsi="Times New Roman" w:cs="Times New Roman"/>
                <w:sz w:val="20"/>
                <w:szCs w:val="20"/>
              </w:rPr>
              <w:t>3. Младенческая смертность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1000 родившихся живыми</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7,1</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5,3</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6" w:name="P2327"/>
            <w:bookmarkEnd w:id="16"/>
            <w:r w:rsidRPr="005B130F">
              <w:rPr>
                <w:rFonts w:ascii="Times New Roman" w:hAnsi="Times New Roman" w:cs="Times New Roman"/>
                <w:sz w:val="20"/>
                <w:szCs w:val="20"/>
              </w:rPr>
              <w:t>4. Смертность от болезней системы кровообращения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785,80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779,5</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760,5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745,4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678,6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656,8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638,9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621,9</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7" w:name="P2340"/>
            <w:bookmarkEnd w:id="17"/>
            <w:r w:rsidRPr="005B130F">
              <w:rPr>
                <w:rFonts w:ascii="Times New Roman" w:hAnsi="Times New Roman" w:cs="Times New Roman"/>
                <w:sz w:val="20"/>
                <w:szCs w:val="20"/>
              </w:rPr>
              <w:t>5. Смертность от дорожно-транспортных происшествий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17,5</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13,7</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8" w:name="P2353"/>
            <w:bookmarkEnd w:id="18"/>
            <w:r w:rsidRPr="005B130F">
              <w:rPr>
                <w:rFonts w:ascii="Times New Roman" w:hAnsi="Times New Roman" w:cs="Times New Roman"/>
                <w:sz w:val="20"/>
                <w:szCs w:val="20"/>
              </w:rPr>
              <w:t>6. Смертность от новообразований (в том числе от злокачественных)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225,70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223,9</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218,5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218,4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202,5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199,5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196,6</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9" w:name="P2366"/>
            <w:bookmarkEnd w:id="19"/>
            <w:r w:rsidRPr="005B130F">
              <w:rPr>
                <w:rFonts w:ascii="Times New Roman" w:hAnsi="Times New Roman" w:cs="Times New Roman"/>
                <w:sz w:val="20"/>
                <w:szCs w:val="20"/>
              </w:rPr>
              <w:lastRenderedPageBreak/>
              <w:t>7. Смертность от туберкулеза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0" w:name="P2379"/>
            <w:bookmarkEnd w:id="20"/>
            <w:r w:rsidRPr="005B130F">
              <w:rPr>
                <w:rFonts w:ascii="Times New Roman" w:hAnsi="Times New Roman" w:cs="Times New Roman"/>
                <w:sz w:val="20"/>
                <w:szCs w:val="20"/>
              </w:rPr>
              <w:t>8. Потребление алкогольной продукции (в перерасчете на абсолютный алкоголь)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литров на душу населения в год</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12,5</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1" w:name="P2392"/>
            <w:bookmarkEnd w:id="21"/>
            <w:r w:rsidRPr="005B130F">
              <w:rPr>
                <w:rFonts w:ascii="Times New Roman" w:hAnsi="Times New Roman" w:cs="Times New Roman"/>
                <w:sz w:val="20"/>
                <w:szCs w:val="20"/>
              </w:rPr>
              <w:t>9. Распространенность потребления табака среди взрослого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27,2</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2" w:name="P2405"/>
            <w:bookmarkEnd w:id="22"/>
            <w:r w:rsidRPr="005B130F">
              <w:rPr>
                <w:rFonts w:ascii="Times New Roman" w:hAnsi="Times New Roman" w:cs="Times New Roman"/>
                <w:sz w:val="20"/>
                <w:szCs w:val="20"/>
              </w:rPr>
              <w:t>10. Распространенность потребления табака среди детей и подростков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28,20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3" w:name="P2418"/>
            <w:bookmarkEnd w:id="23"/>
            <w:r w:rsidRPr="005B130F">
              <w:rPr>
                <w:rFonts w:ascii="Times New Roman" w:hAnsi="Times New Roman" w:cs="Times New Roman"/>
                <w:sz w:val="20"/>
                <w:szCs w:val="20"/>
              </w:rPr>
              <w:t>11. Зарегистрировано больных с диагнозом активный туберкулез, установленным впервые в жизни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42,8</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38,5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4" w:name="P2431"/>
            <w:bookmarkEnd w:id="24"/>
            <w:r w:rsidRPr="005B130F">
              <w:rPr>
                <w:rFonts w:ascii="Times New Roman" w:hAnsi="Times New Roman" w:cs="Times New Roman"/>
                <w:sz w:val="20"/>
                <w:szCs w:val="20"/>
              </w:rPr>
              <w:t>12. Обеспеченность врачами (на 10 тыс.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 тыс. нас.</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44,4</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44,6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41,1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41,3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39,8</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5" w:name="P2446"/>
            <w:bookmarkEnd w:id="25"/>
            <w:r w:rsidRPr="005B130F">
              <w:rPr>
                <w:rFonts w:ascii="Times New Roman" w:hAnsi="Times New Roman" w:cs="Times New Roman"/>
                <w:sz w:val="20"/>
                <w:szCs w:val="20"/>
              </w:rPr>
              <w:t>13. Количество среднего медицинского персонала, приходящегося на 1 врача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2,8</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2,8</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6" w:name="P2459"/>
            <w:bookmarkEnd w:id="26"/>
            <w:r w:rsidRPr="005B130F">
              <w:rPr>
                <w:rFonts w:ascii="Times New Roman" w:hAnsi="Times New Roman" w:cs="Times New Roman"/>
                <w:sz w:val="20"/>
                <w:szCs w:val="20"/>
              </w:rPr>
              <w:lastRenderedPageBreak/>
              <w:t>14. Соотношение среднемесячной начисленной заработной платы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среднемесячному доходу</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от трудовой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133,1</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152,3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165,8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7" w:name="P2472"/>
            <w:bookmarkEnd w:id="27"/>
            <w:r w:rsidRPr="005B130F">
              <w:rPr>
                <w:rFonts w:ascii="Times New Roman" w:hAnsi="Times New Roman" w:cs="Times New Roman"/>
                <w:sz w:val="20"/>
                <w:szCs w:val="20"/>
              </w:rPr>
              <w:t>15. Соотношение среднемесячной начисленной заработной платы среднего медицинского (фармацевтического) персонала (персонала, обеспечивающего предоставление медицинских услуг) к среднемесячному доходу от трудовой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76,2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79,3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8" w:name="P2485"/>
            <w:bookmarkEnd w:id="28"/>
            <w:r w:rsidRPr="005B130F">
              <w:rPr>
                <w:rFonts w:ascii="Times New Roman" w:hAnsi="Times New Roman" w:cs="Times New Roman"/>
                <w:sz w:val="20"/>
                <w:szCs w:val="20"/>
              </w:rPr>
              <w:t>16. Соотношение среднемесячной начисленной заработной платы младшего медицинского персонала (персонала, обеспечивающего предоставление медицинских услуг) к среднемесячному доходу от трудовой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46,3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29" w:name="P2498"/>
            <w:bookmarkEnd w:id="29"/>
            <w:r w:rsidRPr="005B130F">
              <w:rPr>
                <w:rFonts w:ascii="Times New Roman" w:hAnsi="Times New Roman" w:cs="Times New Roman"/>
                <w:sz w:val="20"/>
                <w:szCs w:val="20"/>
              </w:rPr>
              <w:t>17. Ожидаемая продолжительность жизни при рождении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лет</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73,80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0" w:name="P2511"/>
            <w:bookmarkEnd w:id="30"/>
            <w:r w:rsidRPr="005B130F">
              <w:rPr>
                <w:rFonts w:ascii="Times New Roman" w:hAnsi="Times New Roman" w:cs="Times New Roman"/>
                <w:sz w:val="20"/>
                <w:szCs w:val="20"/>
              </w:rPr>
              <w:lastRenderedPageBreak/>
              <w:t>18.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 от числа опрошенных</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 Суммарный коэффициент рождаемости (число детей, рожденных одной женщиной на протяжении всего репродуктивного периода (15 - 49 лет)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1,789</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1,791</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1,793</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1,793</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1,795</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 Удовлетворенность населения Архангельской области качеством медицинской помощи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 от числа опрошенных</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47,5</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492" w:history="1">
              <w:r w:rsidR="005B130F" w:rsidRPr="005B130F">
                <w:rPr>
                  <w:rFonts w:ascii="Times New Roman" w:hAnsi="Times New Roman" w:cs="Times New Roman"/>
                  <w:sz w:val="20"/>
                  <w:szCs w:val="20"/>
                </w:rPr>
                <w:t>Подпрограмма № 1</w:t>
              </w:r>
            </w:hyperlink>
            <w:r w:rsidR="005B130F" w:rsidRPr="005B130F">
              <w:rPr>
                <w:rFonts w:ascii="Times New Roman" w:hAnsi="Times New Roman" w:cs="Times New Roman"/>
                <w:sz w:val="20"/>
                <w:szCs w:val="20"/>
              </w:rPr>
              <w:t xml:space="preserve"> «Профилактика заболеваний и формирование здорового образа жизни, развитие первичной медико-санитарной помощи»</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1" w:name="P2538"/>
            <w:bookmarkEnd w:id="31"/>
            <w:r w:rsidRPr="005B130F">
              <w:rPr>
                <w:rFonts w:ascii="Times New Roman" w:hAnsi="Times New Roman" w:cs="Times New Roman"/>
                <w:sz w:val="20"/>
                <w:szCs w:val="20"/>
              </w:rPr>
              <w:t>1.1. Охват профилактическими медицинскими осмотрами детей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2" w:name="P2553"/>
            <w:bookmarkEnd w:id="32"/>
            <w:r w:rsidRPr="005B130F">
              <w:rPr>
                <w:rFonts w:ascii="Times New Roman" w:hAnsi="Times New Roman" w:cs="Times New Roman"/>
                <w:sz w:val="20"/>
                <w:szCs w:val="20"/>
              </w:rPr>
              <w:t>1.2. Охват диспансеризацией детей-сирот и детей, находящихся в трудной жизненной ситуации, пребывающих в стационарных организациях системы здравоохранения, образования и социальной защиты</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3" w:name="P2566"/>
            <w:bookmarkEnd w:id="33"/>
            <w:r w:rsidRPr="005B130F">
              <w:rPr>
                <w:rFonts w:ascii="Times New Roman" w:hAnsi="Times New Roman" w:cs="Times New Roman"/>
                <w:sz w:val="20"/>
                <w:szCs w:val="20"/>
              </w:rPr>
              <w:lastRenderedPageBreak/>
              <w:t>1.3. Охват диспансеризацией подростков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4" w:name="P2579"/>
            <w:bookmarkEnd w:id="34"/>
            <w:r w:rsidRPr="005B130F">
              <w:rPr>
                <w:rFonts w:ascii="Times New Roman" w:hAnsi="Times New Roman" w:cs="Times New Roman"/>
                <w:sz w:val="20"/>
                <w:szCs w:val="20"/>
              </w:rPr>
              <w:t>1.4. Распространенность ожирения среди взрослого населения (индекс массы тела более 30 кг/кв. 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5" w:name="P2592"/>
            <w:bookmarkEnd w:id="35"/>
            <w:r w:rsidRPr="005B130F">
              <w:rPr>
                <w:rFonts w:ascii="Times New Roman" w:hAnsi="Times New Roman" w:cs="Times New Roman"/>
                <w:sz w:val="20"/>
                <w:szCs w:val="20"/>
              </w:rPr>
              <w:t>1.5. Распространенность повышенного артериального давления среди взрослого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6" w:name="P2605"/>
            <w:bookmarkEnd w:id="36"/>
            <w:r w:rsidRPr="005B130F">
              <w:rPr>
                <w:rFonts w:ascii="Times New Roman" w:hAnsi="Times New Roman" w:cs="Times New Roman"/>
                <w:sz w:val="20"/>
                <w:szCs w:val="20"/>
              </w:rPr>
              <w:t>1.6. Распространенность повышенного уровня холестерина в крови среди взрослого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7" w:name="P2618"/>
            <w:bookmarkEnd w:id="37"/>
            <w:r w:rsidRPr="005B130F">
              <w:rPr>
                <w:rFonts w:ascii="Times New Roman" w:hAnsi="Times New Roman" w:cs="Times New Roman"/>
                <w:sz w:val="20"/>
                <w:szCs w:val="20"/>
              </w:rPr>
              <w:t>1.7. Распространенность низкой физической активности среди взрослого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8" w:name="P2631"/>
            <w:bookmarkEnd w:id="38"/>
            <w:r w:rsidRPr="005B130F">
              <w:rPr>
                <w:rFonts w:ascii="Times New Roman" w:hAnsi="Times New Roman" w:cs="Times New Roman"/>
                <w:sz w:val="20"/>
                <w:szCs w:val="20"/>
              </w:rPr>
              <w:t>1.8. Распространенность избыточного потребления соли среди взрослого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39" w:name="P2644"/>
            <w:bookmarkEnd w:id="39"/>
            <w:r w:rsidRPr="005B130F">
              <w:rPr>
                <w:rFonts w:ascii="Times New Roman" w:hAnsi="Times New Roman" w:cs="Times New Roman"/>
                <w:sz w:val="20"/>
                <w:szCs w:val="20"/>
              </w:rPr>
              <w:t>1.9. Распространенность недостаточного потребления фруктов и овощей среди взрослого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0" w:name="P2657"/>
            <w:bookmarkEnd w:id="40"/>
            <w:r w:rsidRPr="005B130F">
              <w:rPr>
                <w:rFonts w:ascii="Times New Roman" w:hAnsi="Times New Roman" w:cs="Times New Roman"/>
                <w:sz w:val="20"/>
                <w:szCs w:val="20"/>
              </w:rPr>
              <w:lastRenderedPageBreak/>
              <w:t>1.10. Доля больных с выявленными злокачественными новообразованиями на I - II стадиях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65,80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69,10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53,5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56,7</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1" w:name="P2670"/>
            <w:bookmarkEnd w:id="41"/>
            <w:r w:rsidRPr="005B130F">
              <w:rPr>
                <w:rFonts w:ascii="Times New Roman" w:hAnsi="Times New Roman" w:cs="Times New Roman"/>
                <w:sz w:val="20"/>
                <w:szCs w:val="20"/>
              </w:rPr>
              <w:t>1.11. Охват населения профилактическими медицинскими осмотрами на туберкулез</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80,80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90,40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2" w:name="P2683"/>
            <w:bookmarkEnd w:id="42"/>
            <w:r w:rsidRPr="005B130F">
              <w:rPr>
                <w:rFonts w:ascii="Times New Roman" w:hAnsi="Times New Roman" w:cs="Times New Roman"/>
                <w:sz w:val="20"/>
                <w:szCs w:val="20"/>
              </w:rPr>
              <w:t>1.12. Заболеваемость дифтерией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3" w:name="P2696"/>
            <w:bookmarkEnd w:id="43"/>
            <w:r w:rsidRPr="005B130F">
              <w:rPr>
                <w:rFonts w:ascii="Times New Roman" w:hAnsi="Times New Roman" w:cs="Times New Roman"/>
                <w:sz w:val="20"/>
                <w:szCs w:val="20"/>
              </w:rPr>
              <w:t>1.13. Заболеваемость корью</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 млн.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4" w:name="P2709"/>
            <w:bookmarkEnd w:id="44"/>
            <w:r w:rsidRPr="005B130F">
              <w:rPr>
                <w:rFonts w:ascii="Times New Roman" w:hAnsi="Times New Roman" w:cs="Times New Roman"/>
                <w:sz w:val="20"/>
                <w:szCs w:val="20"/>
              </w:rPr>
              <w:t>1.14. Заболеваемость краснухой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5" w:name="P2722"/>
            <w:bookmarkEnd w:id="45"/>
            <w:r w:rsidRPr="005B130F">
              <w:rPr>
                <w:rFonts w:ascii="Times New Roman" w:hAnsi="Times New Roman" w:cs="Times New Roman"/>
                <w:sz w:val="20"/>
                <w:szCs w:val="20"/>
              </w:rPr>
              <w:t>1.15. Заболеваемость эпидемическим паротитом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0,16</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0,09</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0,09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0,09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0,09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0,09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6" w:name="P2735"/>
            <w:bookmarkEnd w:id="46"/>
            <w:r w:rsidRPr="005B130F">
              <w:rPr>
                <w:rFonts w:ascii="Times New Roman" w:hAnsi="Times New Roman" w:cs="Times New Roman"/>
                <w:sz w:val="20"/>
                <w:szCs w:val="20"/>
              </w:rPr>
              <w:t>1.16. Заболеваемость острым вирусным гепатитом 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0,58</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0,77</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0,30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7" w:name="P2748"/>
            <w:bookmarkEnd w:id="47"/>
            <w:r w:rsidRPr="005B130F">
              <w:rPr>
                <w:rFonts w:ascii="Times New Roman" w:hAnsi="Times New Roman" w:cs="Times New Roman"/>
                <w:sz w:val="20"/>
                <w:szCs w:val="20"/>
              </w:rPr>
              <w:lastRenderedPageBreak/>
              <w:t>1.17. Охват иммунизации населения против вирусного гепатита B в декретированные сроки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8" w:name="P2761"/>
            <w:bookmarkEnd w:id="48"/>
            <w:r w:rsidRPr="005B130F">
              <w:rPr>
                <w:rFonts w:ascii="Times New Roman" w:hAnsi="Times New Roman" w:cs="Times New Roman"/>
                <w:sz w:val="20"/>
                <w:szCs w:val="20"/>
              </w:rPr>
              <w:t>1.18. Охват иммунизации населения против дифтерии, коклюша и столбняка в декретированные сроки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49" w:name="P2774"/>
            <w:bookmarkEnd w:id="49"/>
            <w:r w:rsidRPr="005B130F">
              <w:rPr>
                <w:rFonts w:ascii="Times New Roman" w:hAnsi="Times New Roman" w:cs="Times New Roman"/>
                <w:sz w:val="20"/>
                <w:szCs w:val="20"/>
              </w:rPr>
              <w:t>1.19. Охват иммунизации населения против кори в декретированные сроки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0" w:name="P2787"/>
            <w:bookmarkEnd w:id="50"/>
            <w:r w:rsidRPr="005B130F">
              <w:rPr>
                <w:rFonts w:ascii="Times New Roman" w:hAnsi="Times New Roman" w:cs="Times New Roman"/>
                <w:sz w:val="20"/>
                <w:szCs w:val="20"/>
              </w:rPr>
              <w:t>1.20. Охват иммунизации населения против краснухи в декретированные сроки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1.21. Охват иммунизации населения против эпидемического паротита в декретированные сроки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1" w:name="P2813"/>
            <w:bookmarkEnd w:id="51"/>
            <w:r w:rsidRPr="005B130F">
              <w:rPr>
                <w:rFonts w:ascii="Times New Roman" w:hAnsi="Times New Roman" w:cs="Times New Roman"/>
                <w:sz w:val="20"/>
                <w:szCs w:val="20"/>
              </w:rPr>
              <w:t>1.22. Доля ВИЧ-инфицированных лиц, состоящих на диспансерном учете, от числа выявленных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2" w:name="P2826"/>
            <w:bookmarkEnd w:id="52"/>
            <w:r w:rsidRPr="005B130F">
              <w:rPr>
                <w:rFonts w:ascii="Times New Roman" w:hAnsi="Times New Roman" w:cs="Times New Roman"/>
                <w:sz w:val="20"/>
                <w:szCs w:val="20"/>
              </w:rPr>
              <w:t>1.23. Доля больных алкоголизмом, повторно госпитализированных в течение года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24,10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23,67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23,34</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3" w:name="P2839"/>
            <w:bookmarkEnd w:id="53"/>
            <w:r w:rsidRPr="005B130F">
              <w:rPr>
                <w:rFonts w:ascii="Times New Roman" w:hAnsi="Times New Roman" w:cs="Times New Roman"/>
                <w:sz w:val="20"/>
                <w:szCs w:val="20"/>
              </w:rPr>
              <w:lastRenderedPageBreak/>
              <w:t>1.24. Доля больных наркоманией, повторно госпитализированных в течение года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4" w:name="P2852"/>
            <w:bookmarkEnd w:id="54"/>
            <w:r w:rsidRPr="005B130F">
              <w:rPr>
                <w:rFonts w:ascii="Times New Roman" w:hAnsi="Times New Roman" w:cs="Times New Roman"/>
                <w:sz w:val="20"/>
                <w:szCs w:val="20"/>
              </w:rPr>
              <w:t>1.25. Смертность от самоубийств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38,30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38,20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1.26. Смертность детей в возрасте до одного года от пневмоний</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на 10 тыс. родившихся живыми</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1,85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1.27. Охват населения иммунизацией против пневмококковой инфекции в декретированные сроки</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1.28. Уровень информированности населения в возрасте 18 - 49 лет по вопросам ВИЧ-инфекции</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процентов</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1.29. Охват медицинским освидетельствованием на ВИЧ-инфекцию населения</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процентов</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755" w:history="1">
              <w:r w:rsidR="005B130F" w:rsidRPr="005B130F">
                <w:rPr>
                  <w:rFonts w:ascii="Times New Roman" w:hAnsi="Times New Roman" w:cs="Times New Roman"/>
                  <w:sz w:val="20"/>
                  <w:szCs w:val="20"/>
                </w:rPr>
                <w:t>Подпрограмма № 2</w:t>
              </w:r>
            </w:hyperlink>
            <w:r w:rsidR="005B130F" w:rsidRPr="005B130F">
              <w:rPr>
                <w:rFonts w:ascii="Times New Roman" w:hAnsi="Times New Roman" w:cs="Times New Roman"/>
                <w:sz w:val="20"/>
                <w:szCs w:val="20"/>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5" w:name="P2866"/>
            <w:bookmarkEnd w:id="55"/>
            <w:r w:rsidRPr="005B130F">
              <w:rPr>
                <w:rFonts w:ascii="Times New Roman" w:hAnsi="Times New Roman" w:cs="Times New Roman"/>
                <w:sz w:val="20"/>
                <w:szCs w:val="20"/>
              </w:rPr>
              <w:t xml:space="preserve">2.1. Доля </w:t>
            </w:r>
            <w:proofErr w:type="spellStart"/>
            <w:r w:rsidRPr="005B130F">
              <w:rPr>
                <w:rFonts w:ascii="Times New Roman" w:hAnsi="Times New Roman" w:cs="Times New Roman"/>
                <w:sz w:val="20"/>
                <w:szCs w:val="20"/>
              </w:rPr>
              <w:t>абацилированных</w:t>
            </w:r>
            <w:proofErr w:type="spellEnd"/>
            <w:r w:rsidRPr="005B130F">
              <w:rPr>
                <w:rFonts w:ascii="Times New Roman" w:hAnsi="Times New Roman" w:cs="Times New Roman"/>
                <w:sz w:val="20"/>
                <w:szCs w:val="20"/>
              </w:rPr>
              <w:t xml:space="preserve"> больных туберкулезом от числа больных туберкулезом с </w:t>
            </w:r>
            <w:proofErr w:type="spellStart"/>
            <w:r w:rsidRPr="005B130F">
              <w:rPr>
                <w:rFonts w:ascii="Times New Roman" w:hAnsi="Times New Roman" w:cs="Times New Roman"/>
                <w:sz w:val="20"/>
                <w:szCs w:val="20"/>
              </w:rPr>
              <w:t>бактериовыделением</w:t>
            </w:r>
            <w:proofErr w:type="spellEnd"/>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6" w:name="P2879"/>
            <w:bookmarkEnd w:id="56"/>
            <w:r w:rsidRPr="005B130F">
              <w:rPr>
                <w:rFonts w:ascii="Times New Roman" w:hAnsi="Times New Roman" w:cs="Times New Roman"/>
                <w:sz w:val="20"/>
                <w:szCs w:val="20"/>
              </w:rPr>
              <w:lastRenderedPageBreak/>
              <w:t>2.2. Доля ВИЧ-инфицированных лиц, получающих антиретровирусную терапию, от числа состоящих на диспансерном учете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44,00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48,00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52,00</w:t>
            </w:r>
          </w:p>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56,00</w:t>
            </w:r>
          </w:p>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7" w:name="P2892"/>
            <w:bookmarkEnd w:id="57"/>
            <w:r w:rsidRPr="005B130F">
              <w:rPr>
                <w:rFonts w:ascii="Times New Roman" w:hAnsi="Times New Roman" w:cs="Times New Roman"/>
                <w:sz w:val="20"/>
                <w:szCs w:val="20"/>
              </w:rPr>
              <w:t>2.3. Ожидаемая продолжительность жизни ВИЧ-инфицированных лиц, получающих антиретровирусную терапию в соответствии с действующими стандартами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лет</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44,50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8" w:name="P2905"/>
            <w:bookmarkEnd w:id="58"/>
            <w:r w:rsidRPr="005B130F">
              <w:rPr>
                <w:rFonts w:ascii="Times New Roman" w:hAnsi="Times New Roman" w:cs="Times New Roman"/>
                <w:sz w:val="20"/>
                <w:szCs w:val="20"/>
              </w:rPr>
              <w:t>2.4. Число больных наркоманией, находящихся в ремиссии от 1 года до 2 лет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число наркологических больных, находящихся в ремиссии, на 100 больных наркоманией среднегодового контингента</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6,24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6,41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59" w:name="P2918"/>
            <w:bookmarkEnd w:id="59"/>
            <w:r w:rsidRPr="005B130F">
              <w:rPr>
                <w:rFonts w:ascii="Times New Roman" w:hAnsi="Times New Roman" w:cs="Times New Roman"/>
                <w:sz w:val="20"/>
                <w:szCs w:val="20"/>
              </w:rPr>
              <w:t>2.5. Число больных наркоманией, находящихся в ремиссии более 2 лет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число наркологических больных, находящихся в ремиссии, на 100 больных наркоманией среднегодового контингента</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6,48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6,66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0" w:name="P2931"/>
            <w:bookmarkEnd w:id="60"/>
            <w:r w:rsidRPr="005B130F">
              <w:rPr>
                <w:rFonts w:ascii="Times New Roman" w:hAnsi="Times New Roman" w:cs="Times New Roman"/>
                <w:sz w:val="20"/>
                <w:szCs w:val="20"/>
              </w:rPr>
              <w:lastRenderedPageBreak/>
              <w:t>2.6. Число больных алкоголизмом, находящихся в ремиссии от 1 года до 2 лет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число больных алкоголизмом, находящихся в ремиссии, на 100 больных алкоголизмом среднегодового контингента</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6,12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1" w:name="P2944"/>
            <w:bookmarkEnd w:id="61"/>
            <w:r w:rsidRPr="005B130F">
              <w:rPr>
                <w:rFonts w:ascii="Times New Roman" w:hAnsi="Times New Roman" w:cs="Times New Roman"/>
                <w:sz w:val="20"/>
                <w:szCs w:val="20"/>
              </w:rPr>
              <w:t>2.7. Число больных алкоголизмом, находящихся в ремиссии более 2 лет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число больных алкоголизмом, находящихся в ремиссии, на 100 больных алкоголизмом среднегодового контингента</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6,63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2" w:name="P2957"/>
            <w:bookmarkEnd w:id="62"/>
            <w:r w:rsidRPr="005B130F">
              <w:rPr>
                <w:rFonts w:ascii="Times New Roman" w:hAnsi="Times New Roman" w:cs="Times New Roman"/>
                <w:sz w:val="20"/>
                <w:szCs w:val="20"/>
              </w:rPr>
              <w:t>2.8. Доля больных психическими расстройствами, повторно госпитализированных в течение года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20,89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20,85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20,81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20,76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20,72</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3" w:name="P2970"/>
            <w:bookmarkEnd w:id="63"/>
            <w:r w:rsidRPr="005B130F">
              <w:rPr>
                <w:rFonts w:ascii="Times New Roman" w:hAnsi="Times New Roman" w:cs="Times New Roman"/>
                <w:sz w:val="20"/>
                <w:szCs w:val="20"/>
              </w:rPr>
              <w:t>2.9. Смертность от ишемической болезни сердца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471,30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487,30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477,60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470,40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461,10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456,40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451,20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445,10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438,40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4" w:name="P2983"/>
            <w:bookmarkEnd w:id="64"/>
            <w:r w:rsidRPr="005B130F">
              <w:rPr>
                <w:rFonts w:ascii="Times New Roman" w:hAnsi="Times New Roman" w:cs="Times New Roman"/>
                <w:sz w:val="20"/>
                <w:szCs w:val="20"/>
              </w:rPr>
              <w:t>2.10. Смертность от цереброваскулярных заболеваний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 на 100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219,40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208,10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205,90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203,80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198,60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197,60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197,30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5" w:name="P2996"/>
            <w:bookmarkEnd w:id="65"/>
            <w:r w:rsidRPr="005B130F">
              <w:rPr>
                <w:rFonts w:ascii="Times New Roman" w:hAnsi="Times New Roman" w:cs="Times New Roman"/>
                <w:sz w:val="20"/>
                <w:szCs w:val="20"/>
              </w:rPr>
              <w:t>2.11. Удельный вес больных злокачественными новообразованиями, состоящих на учете с момента установления диагноза 5 лет и более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56,65</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56,70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56,75</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57,80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6" w:name="P3009"/>
            <w:bookmarkEnd w:id="66"/>
            <w:r w:rsidRPr="005B130F">
              <w:rPr>
                <w:rFonts w:ascii="Times New Roman" w:hAnsi="Times New Roman" w:cs="Times New Roman"/>
                <w:sz w:val="20"/>
                <w:szCs w:val="20"/>
              </w:rPr>
              <w:lastRenderedPageBreak/>
              <w:t>2.12. Одногодичная летальность больных со злокачественными новообразованиями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27,70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27,40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27,00</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7" w:name="P3022"/>
            <w:bookmarkEnd w:id="67"/>
            <w:r w:rsidRPr="005B130F">
              <w:rPr>
                <w:rFonts w:ascii="Times New Roman" w:hAnsi="Times New Roman" w:cs="Times New Roman"/>
                <w:sz w:val="20"/>
                <w:szCs w:val="20"/>
              </w:rPr>
              <w:t xml:space="preserve">2.13. Доля выездов бригад скорой медицинской помощи со временем </w:t>
            </w:r>
            <w:proofErr w:type="spellStart"/>
            <w:r w:rsidRPr="005B130F">
              <w:rPr>
                <w:rFonts w:ascii="Times New Roman" w:hAnsi="Times New Roman" w:cs="Times New Roman"/>
                <w:sz w:val="20"/>
                <w:szCs w:val="20"/>
              </w:rPr>
              <w:t>доезда</w:t>
            </w:r>
            <w:proofErr w:type="spellEnd"/>
            <w:r w:rsidRPr="005B130F">
              <w:rPr>
                <w:rFonts w:ascii="Times New Roman" w:hAnsi="Times New Roman" w:cs="Times New Roman"/>
                <w:sz w:val="20"/>
                <w:szCs w:val="20"/>
              </w:rPr>
              <w:t xml:space="preserve"> до больного менее 20 минут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76,80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76,30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79,10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85,40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8" w:name="P3035"/>
            <w:bookmarkEnd w:id="68"/>
            <w:r w:rsidRPr="005B130F">
              <w:rPr>
                <w:rFonts w:ascii="Times New Roman" w:hAnsi="Times New Roman" w:cs="Times New Roman"/>
                <w:sz w:val="20"/>
                <w:szCs w:val="20"/>
              </w:rPr>
              <w:t>2.14. Больничная летальность пострадавших в результате дорожно-транспортных происшествий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69" w:name="P3048"/>
            <w:bookmarkEnd w:id="69"/>
            <w:r w:rsidRPr="005B130F">
              <w:rPr>
                <w:rFonts w:ascii="Times New Roman" w:hAnsi="Times New Roman" w:cs="Times New Roman"/>
                <w:sz w:val="20"/>
                <w:szCs w:val="20"/>
              </w:rPr>
              <w:t>2.15. Доля станций переливания крови, обеспечивающих современный уровень качества и безопасности компонентов крови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0" w:name="P3061"/>
            <w:bookmarkEnd w:id="70"/>
            <w:r w:rsidRPr="005B130F">
              <w:rPr>
                <w:rFonts w:ascii="Times New Roman" w:hAnsi="Times New Roman" w:cs="Times New Roman"/>
                <w:sz w:val="20"/>
                <w:szCs w:val="20"/>
              </w:rPr>
              <w:t>2.16 Доля лиц, госпитализированных по экстренным показаниям в течение первых суток</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61,1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61,1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61,1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61,1</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2.17. Число больных, которым оказана высокотехнологичная медицинская помощь</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4723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4820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2.18. Число трансплантаций почки, проведенных в государственных медицинских организациях Архангельской области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lastRenderedPageBreak/>
              <w:t>2.19. Обеспеченность геронтологическими койками</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на 10 тыс. населения в возрасте 60 лет и старше</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1,22</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1,25</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1,29</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1,33</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2.20. Число посещений к врачам на 1 сельского жителя в год</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6,6</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2.21. Уровень госпитализации (на 100 человек сельского населения)</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24,7</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2.22. Доля автомобилей скорой медицинской помощи со сроком эксплуатации более 5 лет в общем количестве автомобилей скорой медицинской помощи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072" w:history="1">
              <w:r w:rsidR="005B130F" w:rsidRPr="005B130F">
                <w:rPr>
                  <w:rFonts w:ascii="Times New Roman" w:hAnsi="Times New Roman" w:cs="Times New Roman"/>
                  <w:sz w:val="20"/>
                  <w:szCs w:val="20"/>
                </w:rPr>
                <w:t>Подпрограмма № 3</w:t>
              </w:r>
            </w:hyperlink>
            <w:r w:rsidR="005B130F" w:rsidRPr="005B130F">
              <w:rPr>
                <w:rFonts w:ascii="Times New Roman" w:hAnsi="Times New Roman" w:cs="Times New Roman"/>
                <w:sz w:val="20"/>
                <w:szCs w:val="20"/>
              </w:rPr>
              <w:t xml:space="preserve"> «Развитие государственно-частного партнерства»</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1" w:name="P3077"/>
            <w:bookmarkEnd w:id="71"/>
            <w:r w:rsidRPr="005B130F">
              <w:rPr>
                <w:rFonts w:ascii="Times New Roman" w:hAnsi="Times New Roman" w:cs="Times New Roman"/>
                <w:sz w:val="20"/>
                <w:szCs w:val="20"/>
              </w:rPr>
              <w:t>3.1. Число исследований, проведенных с использованием технологий ядерной медицины в рамках государственно-частного партнерства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2" w:name="P3090"/>
            <w:bookmarkEnd w:id="72"/>
            <w:r w:rsidRPr="005B130F">
              <w:rPr>
                <w:rFonts w:ascii="Times New Roman" w:hAnsi="Times New Roman" w:cs="Times New Roman"/>
                <w:sz w:val="20"/>
                <w:szCs w:val="20"/>
              </w:rPr>
              <w:t>3.2. Число исследований, проведенных с использованием технологий магнитно-резонансной томографии в рамках государственно-частного партнерства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3" w:name="P3103"/>
            <w:bookmarkEnd w:id="73"/>
            <w:r w:rsidRPr="005B130F">
              <w:rPr>
                <w:rFonts w:ascii="Times New Roman" w:hAnsi="Times New Roman" w:cs="Times New Roman"/>
                <w:sz w:val="20"/>
                <w:szCs w:val="20"/>
              </w:rPr>
              <w:lastRenderedPageBreak/>
              <w:t>3.3. Число исследований, проведенных с использованием технологий компьютерной томографии в рамках государственно-частного партнерства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4" w:name="P3116"/>
            <w:bookmarkEnd w:id="74"/>
            <w:r w:rsidRPr="005B130F">
              <w:rPr>
                <w:rFonts w:ascii="Times New Roman" w:hAnsi="Times New Roman" w:cs="Times New Roman"/>
                <w:sz w:val="20"/>
                <w:szCs w:val="20"/>
              </w:rPr>
              <w:t>3.4. Количество организаций, с которыми заключены соглашения о государственно-частном партнерстве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5" w:name="P3129"/>
            <w:bookmarkEnd w:id="75"/>
            <w:r w:rsidRPr="005B130F">
              <w:rPr>
                <w:rFonts w:ascii="Times New Roman" w:hAnsi="Times New Roman" w:cs="Times New Roman"/>
                <w:sz w:val="20"/>
                <w:szCs w:val="20"/>
              </w:rPr>
              <w:t>3.5. Число диализных мест, организованных в рамках государственно-частного партнерства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число мест</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 Количество негосударственных медицинских организаций, участвующих в реализации  территориальной программы обязательного медицинского страхования</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154" w:history="1">
              <w:r w:rsidR="005B130F" w:rsidRPr="005B130F">
                <w:rPr>
                  <w:rFonts w:ascii="Times New Roman" w:hAnsi="Times New Roman" w:cs="Times New Roman"/>
                  <w:sz w:val="20"/>
                  <w:szCs w:val="20"/>
                </w:rPr>
                <w:t>Подпрограмма № 4</w:t>
              </w:r>
            </w:hyperlink>
            <w:r w:rsidR="005B130F" w:rsidRPr="005B130F">
              <w:rPr>
                <w:rFonts w:ascii="Times New Roman" w:hAnsi="Times New Roman" w:cs="Times New Roman"/>
                <w:sz w:val="20"/>
                <w:szCs w:val="20"/>
              </w:rPr>
              <w:t xml:space="preserve"> «Охрана здоровья матери и ребенка»</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6" w:name="P3143"/>
            <w:bookmarkEnd w:id="76"/>
            <w:r w:rsidRPr="005B130F">
              <w:rPr>
                <w:rFonts w:ascii="Times New Roman" w:hAnsi="Times New Roman" w:cs="Times New Roman"/>
                <w:sz w:val="20"/>
                <w:szCs w:val="20"/>
              </w:rPr>
              <w:t xml:space="preserve">4.1. Доля обследованных беременных женщин по новому алгоритму проведения комплексной </w:t>
            </w:r>
            <w:proofErr w:type="spellStart"/>
            <w:r w:rsidRPr="005B130F">
              <w:rPr>
                <w:rFonts w:ascii="Times New Roman" w:hAnsi="Times New Roman" w:cs="Times New Roman"/>
                <w:sz w:val="20"/>
                <w:szCs w:val="20"/>
              </w:rPr>
              <w:t>пренатальной</w:t>
            </w:r>
            <w:proofErr w:type="spellEnd"/>
            <w:r w:rsidRPr="005B130F">
              <w:rPr>
                <w:rFonts w:ascii="Times New Roman" w:hAnsi="Times New Roman" w:cs="Times New Roman"/>
                <w:sz w:val="20"/>
                <w:szCs w:val="20"/>
              </w:rPr>
              <w:t xml:space="preserve"> (дородовой) диагностики нарушений развития ребенка от числа поставленных на учет в первый триместр беременности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7" w:name="P3158"/>
            <w:bookmarkEnd w:id="77"/>
            <w:r w:rsidRPr="005B130F">
              <w:rPr>
                <w:rFonts w:ascii="Times New Roman" w:hAnsi="Times New Roman" w:cs="Times New Roman"/>
                <w:sz w:val="20"/>
                <w:szCs w:val="20"/>
              </w:rPr>
              <w:lastRenderedPageBreak/>
              <w:t>4.2. Охват неонатальным скринингом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доля (процент) новорожденных, обследованных на наследственные заболевания, от общего числа новорожденных</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8" w:name="P3171"/>
            <w:bookmarkEnd w:id="78"/>
            <w:r w:rsidRPr="005B130F">
              <w:rPr>
                <w:rFonts w:ascii="Times New Roman" w:hAnsi="Times New Roman" w:cs="Times New Roman"/>
                <w:sz w:val="20"/>
                <w:szCs w:val="20"/>
              </w:rPr>
              <w:t xml:space="preserve">4.3. Охват </w:t>
            </w:r>
            <w:proofErr w:type="spellStart"/>
            <w:r w:rsidRPr="005B130F">
              <w:rPr>
                <w:rFonts w:ascii="Times New Roman" w:hAnsi="Times New Roman" w:cs="Times New Roman"/>
                <w:sz w:val="20"/>
                <w:szCs w:val="20"/>
              </w:rPr>
              <w:t>аудиологическим</w:t>
            </w:r>
            <w:proofErr w:type="spellEnd"/>
            <w:r w:rsidRPr="005B130F">
              <w:rPr>
                <w:rFonts w:ascii="Times New Roman" w:hAnsi="Times New Roman" w:cs="Times New Roman"/>
                <w:sz w:val="20"/>
                <w:szCs w:val="20"/>
              </w:rPr>
              <w:t xml:space="preserve"> скринингом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 xml:space="preserve">доля (процент) новорожденных, обследованных на </w:t>
            </w:r>
            <w:proofErr w:type="spellStart"/>
            <w:r w:rsidRPr="005B130F">
              <w:rPr>
                <w:rFonts w:ascii="Times New Roman" w:hAnsi="Times New Roman" w:cs="Times New Roman"/>
                <w:sz w:val="20"/>
                <w:szCs w:val="20"/>
              </w:rPr>
              <w:t>аудиологический</w:t>
            </w:r>
            <w:proofErr w:type="spellEnd"/>
            <w:r w:rsidRPr="005B130F">
              <w:rPr>
                <w:rFonts w:ascii="Times New Roman" w:hAnsi="Times New Roman" w:cs="Times New Roman"/>
                <w:sz w:val="20"/>
                <w:szCs w:val="20"/>
              </w:rPr>
              <w:t xml:space="preserve"> скрининг, от общего числа новорожденных</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79" w:name="P3184"/>
            <w:bookmarkEnd w:id="79"/>
            <w:r w:rsidRPr="005B130F">
              <w:rPr>
                <w:rFonts w:ascii="Times New Roman" w:hAnsi="Times New Roman" w:cs="Times New Roman"/>
                <w:sz w:val="20"/>
                <w:szCs w:val="20"/>
              </w:rPr>
              <w:t>4.4. Показатель ранней неонатальной смертности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1000 родившихся живыми</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0" w:name="P3199"/>
            <w:bookmarkEnd w:id="80"/>
            <w:r w:rsidRPr="005B130F">
              <w:rPr>
                <w:rFonts w:ascii="Times New Roman" w:hAnsi="Times New Roman" w:cs="Times New Roman"/>
                <w:sz w:val="20"/>
                <w:szCs w:val="20"/>
              </w:rPr>
              <w:t>4.5. Смертность детей 0 - 17 лет</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случаев на 10 000 населения соответствующего возраста</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1" w:name="P3212"/>
            <w:bookmarkEnd w:id="81"/>
            <w:r w:rsidRPr="005B130F">
              <w:rPr>
                <w:rFonts w:ascii="Times New Roman" w:hAnsi="Times New Roman" w:cs="Times New Roman"/>
                <w:sz w:val="20"/>
                <w:szCs w:val="20"/>
              </w:rPr>
              <w:t xml:space="preserve">4.6. Доля женщин с преждевременными родами, </w:t>
            </w:r>
            <w:proofErr w:type="spellStart"/>
            <w:r w:rsidRPr="005B130F">
              <w:rPr>
                <w:rFonts w:ascii="Times New Roman" w:hAnsi="Times New Roman" w:cs="Times New Roman"/>
                <w:sz w:val="20"/>
                <w:szCs w:val="20"/>
              </w:rPr>
              <w:t>родоразрешенных</w:t>
            </w:r>
            <w:proofErr w:type="spellEnd"/>
            <w:r w:rsidRPr="005B130F">
              <w:rPr>
                <w:rFonts w:ascii="Times New Roman" w:hAnsi="Times New Roman" w:cs="Times New Roman"/>
                <w:sz w:val="20"/>
                <w:szCs w:val="20"/>
              </w:rPr>
              <w:t xml:space="preserve"> в перинатальных центрах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 xml:space="preserve">доля (процент) женщин с преждевременными родами, которые были </w:t>
            </w:r>
            <w:proofErr w:type="spellStart"/>
            <w:r w:rsidRPr="005B130F">
              <w:rPr>
                <w:rFonts w:ascii="Times New Roman" w:hAnsi="Times New Roman" w:cs="Times New Roman"/>
                <w:sz w:val="20"/>
                <w:szCs w:val="20"/>
              </w:rPr>
              <w:t>родоразрешены</w:t>
            </w:r>
            <w:proofErr w:type="spellEnd"/>
            <w:r w:rsidRPr="005B130F">
              <w:rPr>
                <w:rFonts w:ascii="Times New Roman" w:hAnsi="Times New Roman" w:cs="Times New Roman"/>
                <w:sz w:val="20"/>
                <w:szCs w:val="20"/>
              </w:rPr>
              <w:t xml:space="preserve"> в перинатальных центрах</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2" w:name="P3227"/>
            <w:bookmarkEnd w:id="82"/>
            <w:r w:rsidRPr="005B130F">
              <w:rPr>
                <w:rFonts w:ascii="Times New Roman" w:hAnsi="Times New Roman" w:cs="Times New Roman"/>
                <w:sz w:val="20"/>
                <w:szCs w:val="20"/>
              </w:rPr>
              <w:lastRenderedPageBreak/>
              <w:t>4.7. Выживаемость детей, имевших при рождении очень низкую и экстремально низкую массу тела, в акушерском стационаре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 выживших от числа новорожденных, родившихся с низкой и экстремально низкой массой тела, в акушерском стационаре</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74,2</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3" w:name="P3242"/>
            <w:bookmarkEnd w:id="83"/>
            <w:r w:rsidRPr="005B130F">
              <w:rPr>
                <w:rFonts w:ascii="Times New Roman" w:hAnsi="Times New Roman" w:cs="Times New Roman"/>
                <w:sz w:val="20"/>
                <w:szCs w:val="20"/>
              </w:rPr>
              <w:t>4.8. Больничная летальность детей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 умерших детей от числа поступивших</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0,16</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0,20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0,18</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4" w:name="P3255"/>
            <w:bookmarkEnd w:id="84"/>
            <w:r w:rsidRPr="005B130F">
              <w:rPr>
                <w:rFonts w:ascii="Times New Roman" w:hAnsi="Times New Roman" w:cs="Times New Roman"/>
                <w:sz w:val="20"/>
                <w:szCs w:val="20"/>
              </w:rPr>
              <w:t>4.9. Первичная инвалидность у детей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число детей, которым впервые установлена инвалидность (на 10 тыс. детей соответствующего возраста)</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5" w:name="P3268"/>
            <w:bookmarkEnd w:id="85"/>
            <w:r w:rsidRPr="005B130F">
              <w:rPr>
                <w:rFonts w:ascii="Times New Roman" w:hAnsi="Times New Roman" w:cs="Times New Roman"/>
                <w:sz w:val="20"/>
                <w:szCs w:val="20"/>
              </w:rPr>
              <w:t>4.10. Результативность мероприятий по профилактике абортов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доля (процент) женщин, принявших решение вынашивать беременность, от числа женщин, обратившихся в медицинские организации по поводу прерывания беременности</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6" w:name="P3281"/>
            <w:bookmarkEnd w:id="86"/>
            <w:r w:rsidRPr="005B130F">
              <w:rPr>
                <w:rFonts w:ascii="Times New Roman" w:hAnsi="Times New Roman" w:cs="Times New Roman"/>
                <w:sz w:val="20"/>
                <w:szCs w:val="20"/>
              </w:rPr>
              <w:lastRenderedPageBreak/>
              <w:t xml:space="preserve">4.11. Охват пар «мать - дитя» </w:t>
            </w:r>
            <w:proofErr w:type="spellStart"/>
            <w:r w:rsidRPr="005B130F">
              <w:rPr>
                <w:rFonts w:ascii="Times New Roman" w:hAnsi="Times New Roman" w:cs="Times New Roman"/>
                <w:sz w:val="20"/>
                <w:szCs w:val="20"/>
              </w:rPr>
              <w:t>химиопрофилактикой</w:t>
            </w:r>
            <w:proofErr w:type="spellEnd"/>
            <w:r w:rsidRPr="005B130F">
              <w:rPr>
                <w:rFonts w:ascii="Times New Roman" w:hAnsi="Times New Roman" w:cs="Times New Roman"/>
                <w:sz w:val="20"/>
                <w:szCs w:val="20"/>
              </w:rPr>
              <w:t xml:space="preserve"> в соответствии с действующими стандартами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4.12 Число абортов</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на 1000 женщин в возрасте 15-49 лет</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26,0</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322" w:history="1">
              <w:r w:rsidR="005B130F" w:rsidRPr="005B130F">
                <w:rPr>
                  <w:rFonts w:ascii="Times New Roman" w:hAnsi="Times New Roman" w:cs="Times New Roman"/>
                  <w:sz w:val="20"/>
                  <w:szCs w:val="20"/>
                </w:rPr>
                <w:t>Подпрограмма № 5</w:t>
              </w:r>
            </w:hyperlink>
            <w:r w:rsidR="005B130F" w:rsidRPr="005B130F">
              <w:rPr>
                <w:rFonts w:ascii="Times New Roman" w:hAnsi="Times New Roman" w:cs="Times New Roman"/>
                <w:sz w:val="20"/>
                <w:szCs w:val="20"/>
              </w:rPr>
              <w:t xml:space="preserve"> «Развитие медицинской реабилитации и санаторно-курортного лечения, в том числе детей»</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 Охват санаторно-курортным лечением пациентов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7" w:name="P3308"/>
            <w:bookmarkEnd w:id="87"/>
            <w:r w:rsidRPr="005B130F">
              <w:rPr>
                <w:rFonts w:ascii="Times New Roman" w:hAnsi="Times New Roman" w:cs="Times New Roman"/>
                <w:sz w:val="20"/>
                <w:szCs w:val="20"/>
              </w:rPr>
              <w:t>5.2. Охват реабилитационной медицинской помощью пациентов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8" w:name="P3321"/>
            <w:bookmarkEnd w:id="88"/>
            <w:r w:rsidRPr="005B130F">
              <w:rPr>
                <w:rFonts w:ascii="Times New Roman" w:hAnsi="Times New Roman" w:cs="Times New Roman"/>
                <w:sz w:val="20"/>
                <w:szCs w:val="20"/>
              </w:rPr>
              <w:t>5.3. Охват реабилитационной медицинской помощью детей-инвалидов от числа нуждающихся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 Охват санаторно-курортным лечением пациентов в санаторно-курортных организациях в числе направленных пациентов в указанные организации</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lastRenderedPageBreak/>
              <w:t xml:space="preserve">5.5. Охват медицинской реабилитацией инвалидов, в том числе детей-инвалидов, в числе нуждающихся инвалидов согласно индивидуальной программе реабилитации или </w:t>
            </w:r>
            <w:proofErr w:type="spellStart"/>
            <w:r w:rsidRPr="005B130F">
              <w:rPr>
                <w:rFonts w:ascii="Times New Roman" w:hAnsi="Times New Roman" w:cs="Times New Roman"/>
                <w:sz w:val="20"/>
                <w:szCs w:val="20"/>
              </w:rPr>
              <w:t>абилитации</w:t>
            </w:r>
            <w:proofErr w:type="spellEnd"/>
            <w:r w:rsidRPr="005B130F">
              <w:rPr>
                <w:rFonts w:ascii="Times New Roman" w:hAnsi="Times New Roman" w:cs="Times New Roman"/>
                <w:sz w:val="20"/>
                <w:szCs w:val="20"/>
              </w:rPr>
              <w:t xml:space="preserve"> инвалида</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452" w:history="1">
              <w:r w:rsidR="005B130F" w:rsidRPr="005B130F">
                <w:rPr>
                  <w:rFonts w:ascii="Times New Roman" w:hAnsi="Times New Roman" w:cs="Times New Roman"/>
                  <w:sz w:val="20"/>
                  <w:szCs w:val="20"/>
                </w:rPr>
                <w:t>Подпрограмма № 6</w:t>
              </w:r>
            </w:hyperlink>
            <w:r w:rsidR="005B130F" w:rsidRPr="005B130F">
              <w:rPr>
                <w:rFonts w:ascii="Times New Roman" w:hAnsi="Times New Roman" w:cs="Times New Roman"/>
                <w:sz w:val="20"/>
                <w:szCs w:val="20"/>
              </w:rPr>
              <w:t xml:space="preserve"> «Оказание паллиативной помощи, в том числе детям»</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89" w:name="P3335"/>
            <w:bookmarkEnd w:id="89"/>
            <w:r w:rsidRPr="005B130F">
              <w:rPr>
                <w:rFonts w:ascii="Times New Roman" w:hAnsi="Times New Roman" w:cs="Times New Roman"/>
                <w:sz w:val="20"/>
                <w:szCs w:val="20"/>
              </w:rPr>
              <w:t>6.1. Обеспеченность койками для оказания паллиативной помощи взрослым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коек/100 тыс. взрослого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0" w:name="P3348"/>
            <w:bookmarkEnd w:id="90"/>
            <w:r w:rsidRPr="005B130F">
              <w:rPr>
                <w:rFonts w:ascii="Times New Roman" w:hAnsi="Times New Roman" w:cs="Times New Roman"/>
                <w:sz w:val="20"/>
                <w:szCs w:val="20"/>
              </w:rPr>
              <w:t>6.2. Обеспеченность койками для оказания паллиативной помощи детям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коек/100 тыс. детского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5,6</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5,6</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5,6</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5,6</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5,6</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526" w:history="1">
              <w:r w:rsidR="005B130F" w:rsidRPr="005B130F">
                <w:rPr>
                  <w:rFonts w:ascii="Times New Roman" w:hAnsi="Times New Roman" w:cs="Times New Roman"/>
                  <w:sz w:val="20"/>
                  <w:szCs w:val="20"/>
                </w:rPr>
                <w:t>Подпрограмма № 7</w:t>
              </w:r>
            </w:hyperlink>
            <w:r w:rsidR="005B130F" w:rsidRPr="005B130F">
              <w:rPr>
                <w:rFonts w:ascii="Times New Roman" w:hAnsi="Times New Roman" w:cs="Times New Roman"/>
                <w:sz w:val="20"/>
                <w:szCs w:val="20"/>
              </w:rPr>
              <w:t xml:space="preserve"> «Кадровое обеспечение системы здравоохранения»</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1" w:name="P3362"/>
            <w:bookmarkEnd w:id="91"/>
            <w:r w:rsidRPr="005B130F">
              <w:rPr>
                <w:rFonts w:ascii="Times New Roman" w:hAnsi="Times New Roman" w:cs="Times New Roman"/>
                <w:sz w:val="20"/>
                <w:szCs w:val="20"/>
              </w:rPr>
              <w:t>7.1.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организациях дополнительного профессионального образования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130,0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120,0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120,0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120,0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2" w:name="P3375"/>
            <w:bookmarkEnd w:id="92"/>
            <w:r w:rsidRPr="005B130F">
              <w:rPr>
                <w:rFonts w:ascii="Times New Roman" w:hAnsi="Times New Roman" w:cs="Times New Roman"/>
                <w:sz w:val="20"/>
                <w:szCs w:val="20"/>
              </w:rPr>
              <w:t>7.2. Количество подготовленных специалистов по программам послевузовского медицинского и фармацевтического образования в государственных образовательных организациях дополнительного образования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304</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307</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3" w:name="P3388"/>
            <w:bookmarkEnd w:id="93"/>
            <w:r w:rsidRPr="005B130F">
              <w:rPr>
                <w:rFonts w:ascii="Times New Roman" w:hAnsi="Times New Roman" w:cs="Times New Roman"/>
                <w:sz w:val="20"/>
                <w:szCs w:val="20"/>
              </w:rPr>
              <w:lastRenderedPageBreak/>
              <w:t>7.3.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организациях высшего образования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1896</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1907</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2262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2246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4" w:name="P3401"/>
            <w:bookmarkEnd w:id="94"/>
            <w:r w:rsidRPr="005B130F">
              <w:rPr>
                <w:rFonts w:ascii="Times New Roman" w:hAnsi="Times New Roman" w:cs="Times New Roman"/>
                <w:sz w:val="20"/>
                <w:szCs w:val="20"/>
              </w:rPr>
              <w:t>7.4.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3269,0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3482,0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3468,0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3517,0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3536,0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5" w:name="P3414"/>
            <w:bookmarkEnd w:id="95"/>
            <w:r w:rsidRPr="005B130F">
              <w:rPr>
                <w:rFonts w:ascii="Times New Roman" w:hAnsi="Times New Roman" w:cs="Times New Roman"/>
                <w:sz w:val="20"/>
                <w:szCs w:val="20"/>
              </w:rPr>
              <w:t xml:space="preserve">7.5. Количество обучающихся, прошедших подготовку в обучающих </w:t>
            </w:r>
            <w:proofErr w:type="spellStart"/>
            <w:r w:rsidRPr="005B130F">
              <w:rPr>
                <w:rFonts w:ascii="Times New Roman" w:hAnsi="Times New Roman" w:cs="Times New Roman"/>
                <w:sz w:val="20"/>
                <w:szCs w:val="20"/>
              </w:rPr>
              <w:t>симуляционных</w:t>
            </w:r>
            <w:proofErr w:type="spellEnd"/>
            <w:r w:rsidRPr="005B130F">
              <w:rPr>
                <w:rFonts w:ascii="Times New Roman" w:hAnsi="Times New Roman" w:cs="Times New Roman"/>
                <w:sz w:val="20"/>
                <w:szCs w:val="20"/>
              </w:rPr>
              <w:t xml:space="preserve"> центрах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6" w:name="P3427"/>
            <w:bookmarkEnd w:id="96"/>
            <w:r w:rsidRPr="005B130F">
              <w:rPr>
                <w:rFonts w:ascii="Times New Roman" w:hAnsi="Times New Roman" w:cs="Times New Roman"/>
                <w:sz w:val="20"/>
                <w:szCs w:val="20"/>
              </w:rPr>
              <w:t>7.6. Доля лиц, допущенных к осуществлению медицинской и фармацевтической деятельности через процедуру аккредитации, в общем числе лиц, допущенных к осуществлению медицинской и фармацевтической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7" w:name="P3440"/>
            <w:bookmarkEnd w:id="97"/>
            <w:r w:rsidRPr="005B130F">
              <w:rPr>
                <w:rFonts w:ascii="Times New Roman" w:hAnsi="Times New Roman" w:cs="Times New Roman"/>
                <w:sz w:val="20"/>
                <w:szCs w:val="20"/>
              </w:rPr>
              <w:t>7.7. Обеспеченность врачами сельского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на 10 тыс. сельского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11,8</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11,8</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15,1</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8" w:name="P3453"/>
            <w:bookmarkEnd w:id="98"/>
            <w:r w:rsidRPr="005B130F">
              <w:rPr>
                <w:rFonts w:ascii="Times New Roman" w:hAnsi="Times New Roman" w:cs="Times New Roman"/>
                <w:sz w:val="20"/>
                <w:szCs w:val="20"/>
              </w:rPr>
              <w:lastRenderedPageBreak/>
              <w:t>7.8. Обеспеченность средним медицинским персоналом сельского населения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на 10 тыс. сельского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59,1</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59,1</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59,2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99" w:name="P3466"/>
            <w:bookmarkEnd w:id="99"/>
            <w:r w:rsidRPr="005B130F">
              <w:rPr>
                <w:rFonts w:ascii="Times New Roman" w:hAnsi="Times New Roman" w:cs="Times New Roman"/>
                <w:sz w:val="20"/>
                <w:szCs w:val="20"/>
              </w:rPr>
              <w:t>7.9. Обеспеченность врачами клинических специальностей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на 10 тыс. населения</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32,9</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0" w:name="P3479"/>
            <w:bookmarkEnd w:id="100"/>
            <w:r w:rsidRPr="005B130F">
              <w:rPr>
                <w:rFonts w:ascii="Times New Roman" w:hAnsi="Times New Roman" w:cs="Times New Roman"/>
                <w:sz w:val="20"/>
                <w:szCs w:val="20"/>
              </w:rPr>
              <w:t>7.10. Укомплектованность штатных должностей медицинских организаций, оказывающих населению амбулаторную помощь (самостоятельных и входящих в состав больничных), врачами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84,1</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84,2</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84,1</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1" w:name="P3492"/>
            <w:bookmarkEnd w:id="101"/>
            <w:r w:rsidRPr="005B130F">
              <w:rPr>
                <w:rFonts w:ascii="Times New Roman" w:hAnsi="Times New Roman" w:cs="Times New Roman"/>
                <w:sz w:val="20"/>
                <w:szCs w:val="20"/>
              </w:rPr>
              <w:t>7.11. Укомплектованность штатных должностей медицинских организаций, оказывающих населению амбулаторную помощь (самостоятельных и входящих в состав больничных), средним медицинским персоналом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89,6</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2" w:name="P3505"/>
            <w:bookmarkEnd w:id="102"/>
            <w:r w:rsidRPr="005B130F">
              <w:rPr>
                <w:rFonts w:ascii="Times New Roman" w:hAnsi="Times New Roman" w:cs="Times New Roman"/>
                <w:sz w:val="20"/>
                <w:szCs w:val="20"/>
              </w:rPr>
              <w:t>7.12. Укомплектованность штатных должностей медицинских организаций врачами (физическими лицами), оказывающими первичную медико-санитарную помощь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91,7</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91,7</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3" w:name="P3518"/>
            <w:bookmarkEnd w:id="103"/>
            <w:r w:rsidRPr="005B130F">
              <w:rPr>
                <w:rFonts w:ascii="Times New Roman" w:hAnsi="Times New Roman" w:cs="Times New Roman"/>
                <w:sz w:val="20"/>
                <w:szCs w:val="20"/>
              </w:rPr>
              <w:lastRenderedPageBreak/>
              <w:t>7.13. Укомплектованность штатных должностей медицинских организаций средним медицинским персоналом (физическими лицами), оказывающим первичную медико-санитарную помощь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4" w:name="P3531"/>
            <w:bookmarkEnd w:id="104"/>
            <w:r w:rsidRPr="005B130F">
              <w:rPr>
                <w:rFonts w:ascii="Times New Roman" w:hAnsi="Times New Roman" w:cs="Times New Roman"/>
                <w:sz w:val="20"/>
                <w:szCs w:val="20"/>
              </w:rPr>
              <w:t>7.14. Темп прироста численности врачей по особо востребованным в регионе специальностям: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терапевты</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кардиологи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хирурги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акушеры-гинекологи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педиатры</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0,3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5" w:name="P3609"/>
            <w:bookmarkEnd w:id="105"/>
            <w:r w:rsidRPr="005B130F">
              <w:rPr>
                <w:rFonts w:ascii="Times New Roman" w:hAnsi="Times New Roman" w:cs="Times New Roman"/>
                <w:sz w:val="20"/>
                <w:szCs w:val="20"/>
              </w:rPr>
              <w:t>7.15. Темп прироста численности среднего медицинского персонала по особо востребованным в Архангельской области специальностям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6" w:name="P3622"/>
            <w:bookmarkEnd w:id="106"/>
            <w:r w:rsidRPr="005B130F">
              <w:rPr>
                <w:rFonts w:ascii="Times New Roman" w:hAnsi="Times New Roman" w:cs="Times New Roman"/>
                <w:sz w:val="20"/>
                <w:szCs w:val="20"/>
              </w:rPr>
              <w:t>7.16. Дефицит врачей в медицинских организациях,</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2540,0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2538,0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2513,0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2488,0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2463,0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2439,0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885</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медицинских организациях, оказывающих населению амбулаторную помощь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1221,0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1219,0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1215,0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1211,0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1208,0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1205,0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стационарных учреждениях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1324,0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1319,0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1277,0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1255,0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1234,0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185,0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7" w:name="P3662"/>
            <w:bookmarkEnd w:id="107"/>
            <w:r w:rsidRPr="005B130F">
              <w:rPr>
                <w:rFonts w:ascii="Times New Roman" w:hAnsi="Times New Roman" w:cs="Times New Roman"/>
                <w:sz w:val="20"/>
                <w:szCs w:val="20"/>
              </w:rPr>
              <w:lastRenderedPageBreak/>
              <w:t>7.17. Дефицит средних медицинских работников в медицинских организациях,</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3730,0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3728,0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3678,0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3628,0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3578,0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3528,0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1185,0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1175,0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медицинских организациях, оказывающих населению амбулаторную помощь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1729,0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1727,0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1702,0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1677,0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1652,0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1627,0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стационарных учреждениях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2010,0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1976,0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1951,0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1926,0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285,0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8" w:name="P3702"/>
            <w:bookmarkEnd w:id="108"/>
            <w:r w:rsidRPr="005B130F">
              <w:rPr>
                <w:rFonts w:ascii="Times New Roman" w:hAnsi="Times New Roman" w:cs="Times New Roman"/>
                <w:sz w:val="20"/>
                <w:szCs w:val="20"/>
              </w:rPr>
              <w:t>7.18. Доля врачей, получивших жилье из числа нуждающихся в улучшении жилищных условий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8,2</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09" w:name="P3715"/>
            <w:bookmarkEnd w:id="109"/>
            <w:r w:rsidRPr="005B130F">
              <w:rPr>
                <w:rFonts w:ascii="Times New Roman" w:hAnsi="Times New Roman" w:cs="Times New Roman"/>
                <w:sz w:val="20"/>
                <w:szCs w:val="20"/>
              </w:rPr>
              <w:t>7.19. Доля средних медицинских работников, получивших жилье из числа нуждающихся в улучшении жилищных условий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0" w:name="P3728"/>
            <w:bookmarkEnd w:id="110"/>
            <w:r w:rsidRPr="005B130F">
              <w:rPr>
                <w:rFonts w:ascii="Times New Roman" w:hAnsi="Times New Roman" w:cs="Times New Roman"/>
                <w:sz w:val="20"/>
                <w:szCs w:val="20"/>
              </w:rPr>
              <w:t>7.20. Доля врачей, обеспеченных жильем из числа врачей, привлеченных в Архангельскую область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1" w:name="P3741"/>
            <w:bookmarkEnd w:id="111"/>
            <w:r w:rsidRPr="005B130F">
              <w:rPr>
                <w:rFonts w:ascii="Times New Roman" w:hAnsi="Times New Roman" w:cs="Times New Roman"/>
                <w:sz w:val="20"/>
                <w:szCs w:val="20"/>
              </w:rPr>
              <w:t>7.21. Доля средних медицинских работников, обеспеченных жильем, из числа привлеченных в Архангельскую область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2" w:name="P3754"/>
            <w:bookmarkEnd w:id="112"/>
            <w:r w:rsidRPr="005B130F">
              <w:rPr>
                <w:rFonts w:ascii="Times New Roman" w:hAnsi="Times New Roman" w:cs="Times New Roman"/>
                <w:sz w:val="20"/>
                <w:szCs w:val="20"/>
              </w:rPr>
              <w:t>7.22. Доля муниципальных образований Архангельской области, оказывающих меры социальной поддержки медицинским работникам, из общего их числа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80,8</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3" w:name="P3767"/>
            <w:bookmarkEnd w:id="113"/>
            <w:r w:rsidRPr="005B130F">
              <w:rPr>
                <w:rFonts w:ascii="Times New Roman" w:hAnsi="Times New Roman" w:cs="Times New Roman"/>
                <w:sz w:val="20"/>
                <w:szCs w:val="20"/>
              </w:rPr>
              <w:lastRenderedPageBreak/>
              <w:t>7.23. Доля медицинских и фармацевтических организаций, перешедших на «эффективный контракт» с работниками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4" w:name="P3780"/>
            <w:bookmarkEnd w:id="114"/>
            <w:r w:rsidRPr="005B130F">
              <w:rPr>
                <w:rFonts w:ascii="Times New Roman" w:hAnsi="Times New Roman" w:cs="Times New Roman"/>
                <w:sz w:val="20"/>
                <w:szCs w:val="20"/>
              </w:rPr>
              <w:t>7.24. Число мероприятий по повышению престижа профессии, проводимых в Архангельской области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5B130F">
              <w:rPr>
                <w:rFonts w:ascii="Times New Roman" w:hAnsi="Times New Roman" w:cs="Times New Roman"/>
                <w:sz w:val="20"/>
                <w:szCs w:val="20"/>
              </w:rPr>
              <w:t>абс</w:t>
            </w:r>
            <w:proofErr w:type="spellEnd"/>
            <w:r w:rsidRPr="005B130F">
              <w:rPr>
                <w:rFonts w:ascii="Times New Roman" w:hAnsi="Times New Roman" w:cs="Times New Roman"/>
                <w:sz w:val="20"/>
                <w:szCs w:val="20"/>
              </w:rPr>
              <w:t>. число</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5" w:name="P3793"/>
            <w:bookmarkEnd w:id="115"/>
            <w:r w:rsidRPr="005B130F">
              <w:rPr>
                <w:rFonts w:ascii="Times New Roman" w:hAnsi="Times New Roman" w:cs="Times New Roman"/>
                <w:sz w:val="20"/>
                <w:szCs w:val="20"/>
              </w:rPr>
              <w:t>7.25. Число врачей, привлеченных на работу в Архангельскую область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6" w:name="P3806"/>
            <w:bookmarkEnd w:id="116"/>
            <w:r w:rsidRPr="005B130F">
              <w:rPr>
                <w:rFonts w:ascii="Times New Roman" w:hAnsi="Times New Roman" w:cs="Times New Roman"/>
                <w:sz w:val="20"/>
                <w:szCs w:val="20"/>
              </w:rPr>
              <w:t>7.26. Число среднего медицинского персонала, привлеченного на работу в Архангельскую область</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7" w:name="P3819"/>
            <w:bookmarkEnd w:id="117"/>
            <w:r w:rsidRPr="005B130F">
              <w:rPr>
                <w:rFonts w:ascii="Times New Roman" w:hAnsi="Times New Roman" w:cs="Times New Roman"/>
                <w:sz w:val="20"/>
                <w:szCs w:val="20"/>
              </w:rPr>
              <w:t>7.27. Соотношение среднемесячной начисленной заработной платы врачей и иных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к среднемесячному доходу</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от трудовой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133,1</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152,3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165,8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8" w:name="P3832"/>
            <w:bookmarkEnd w:id="118"/>
            <w:r w:rsidRPr="005B130F">
              <w:rPr>
                <w:rFonts w:ascii="Times New Roman" w:hAnsi="Times New Roman" w:cs="Times New Roman"/>
                <w:sz w:val="20"/>
                <w:szCs w:val="20"/>
              </w:rPr>
              <w:lastRenderedPageBreak/>
              <w:t>7.28. Соотношение среднемесячной начисленной заработной платы среднего медицинского (фармацевтического) персонала (персонала, обеспечивающего предоставление медицинских услуг) к среднемесячному доходу от трудовой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76,2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79,3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19" w:name="P3845"/>
            <w:bookmarkEnd w:id="119"/>
            <w:r w:rsidRPr="005B130F">
              <w:rPr>
                <w:rFonts w:ascii="Times New Roman" w:hAnsi="Times New Roman" w:cs="Times New Roman"/>
                <w:sz w:val="20"/>
                <w:szCs w:val="20"/>
              </w:rPr>
              <w:t>7.29. Соотношение среднемесячной начисленной заработной платы младшего медицинского персонала (персонала, обеспечивающего предоставление медицинских услуг) к среднемесячному доходу от трудовой деятельности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46,3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0" w:name="P3858"/>
            <w:bookmarkEnd w:id="120"/>
            <w:r w:rsidRPr="005B130F">
              <w:rPr>
                <w:rFonts w:ascii="Times New Roman" w:hAnsi="Times New Roman" w:cs="Times New Roman"/>
                <w:sz w:val="20"/>
                <w:szCs w:val="20"/>
              </w:rPr>
              <w:t>7.30. Количество врачей, прошедших обучение по программам дополнительного медицинского и фармацевтического образования в государственных образовательных организациях высшего и дополнительного профессионального образования,</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1999</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2067</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2381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2396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повышение квалификации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1693</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1791</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2236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2246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из них в образовательных организациях, подведомственных Министерству здравоохранения Российской Федерации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1693</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1791</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2236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2246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2060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профессиональная переподготовка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121</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lastRenderedPageBreak/>
              <w:t>из них в образовательных организациях, подведомственных Министерству здравоохранения Российской Федерации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121</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276</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1" w:name="P3924"/>
            <w:bookmarkEnd w:id="121"/>
            <w:r w:rsidRPr="005B130F">
              <w:rPr>
                <w:rFonts w:ascii="Times New Roman" w:hAnsi="Times New Roman" w:cs="Times New Roman"/>
                <w:sz w:val="20"/>
                <w:szCs w:val="20"/>
              </w:rPr>
              <w:t>7.31. Количество подготовленных кадров высшей квалификации в интернатуре, ординатуре, аспирантуре по программам подготовки научно-педагогических кадров в государственных организациях дополнительного профессионального образования, в том числе</w:t>
            </w:r>
            <w:proofErr w:type="gramStart"/>
            <w:r w:rsidRPr="005B130F">
              <w:rPr>
                <w:rFonts w:ascii="Times New Roman" w:hAnsi="Times New Roman" w:cs="Times New Roman"/>
                <w:sz w:val="20"/>
                <w:szCs w:val="20"/>
              </w:rPr>
              <w:t>::</w:t>
            </w:r>
            <w:proofErr w:type="gramEnd"/>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интернатуре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из них в образовательных организациях, подведомственных Министерству здравоохранения Российской Федерации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223,0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216,0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ординатуре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из них в образовательных организациях, подведомственных Министерству здравоохранения Российской Федерации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2" w:name="P3990"/>
            <w:bookmarkEnd w:id="122"/>
            <w:r w:rsidRPr="005B130F">
              <w:rPr>
                <w:rFonts w:ascii="Times New Roman" w:hAnsi="Times New Roman" w:cs="Times New Roman"/>
                <w:sz w:val="20"/>
                <w:szCs w:val="20"/>
              </w:rPr>
              <w:lastRenderedPageBreak/>
              <w:t>7.32. Количество подготовленных специалистов по программам дополнительного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среднего звена, 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3480,0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3482,0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3468,0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3517,0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3536,0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повышение квалификации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3442,0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3443,0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3455,0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3486,0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из них в образовательных организациях, подведомственных Министерству здравоохранения Российской Федерации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профессиональная переподготовка</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41,0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из них в образовательных организациях, подведомственных Министерству здравоохранения Российской Федерации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3" w:name="P4055"/>
            <w:bookmarkEnd w:id="123"/>
            <w:r w:rsidRPr="005B130F">
              <w:rPr>
                <w:rFonts w:ascii="Times New Roman" w:hAnsi="Times New Roman" w:cs="Times New Roman"/>
                <w:sz w:val="20"/>
                <w:szCs w:val="20"/>
              </w:rPr>
              <w:t>7.33. Число лиц, направленных на целевое обучение,</w:t>
            </w:r>
          </w:p>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153,0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150,0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по программам высшего образования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по программам профессионального образования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по программам интернатуры и ординатуры</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4" w:name="P4108"/>
            <w:bookmarkEnd w:id="124"/>
            <w:r w:rsidRPr="005B130F">
              <w:rPr>
                <w:rFonts w:ascii="Times New Roman" w:hAnsi="Times New Roman" w:cs="Times New Roman"/>
                <w:sz w:val="20"/>
                <w:szCs w:val="20"/>
              </w:rPr>
              <w:lastRenderedPageBreak/>
              <w:t>7.34. Доля медицинских и фармацевтических специалистов, обучавшихся в рамках целевой подготовки для нужд Архангельской области, трудоустроившихся после завершения обучения в государственные медицинские или фармацевтические организации системы здравоохранения Архангельской области, в общем числе медицинских и фармацевтических специалистов, обучавшихся в рамках целевой подготовки для нужд Архангельской области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врачи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средние медицинские работники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85,0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5" w:name="P4162"/>
            <w:bookmarkEnd w:id="125"/>
            <w:r w:rsidRPr="005B130F">
              <w:rPr>
                <w:rFonts w:ascii="Times New Roman" w:hAnsi="Times New Roman" w:cs="Times New Roman"/>
                <w:sz w:val="20"/>
                <w:szCs w:val="20"/>
              </w:rPr>
              <w:t>7.35. Число бюджетных мест в государственных профессиональных образовательных организациях Архангельской области в сфере здравоохранения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5B130F">
              <w:rPr>
                <w:rFonts w:ascii="Times New Roman" w:hAnsi="Times New Roman" w:cs="Times New Roman"/>
                <w:sz w:val="20"/>
                <w:szCs w:val="20"/>
              </w:rPr>
              <w:t>абс</w:t>
            </w:r>
            <w:proofErr w:type="spellEnd"/>
            <w:r w:rsidRPr="005B130F">
              <w:rPr>
                <w:rFonts w:ascii="Times New Roman" w:hAnsi="Times New Roman" w:cs="Times New Roman"/>
                <w:sz w:val="20"/>
                <w:szCs w:val="20"/>
              </w:rPr>
              <w:t>. число</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660,0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6" w:name="P4175"/>
            <w:bookmarkEnd w:id="126"/>
            <w:r w:rsidRPr="005B130F">
              <w:rPr>
                <w:rFonts w:ascii="Times New Roman" w:hAnsi="Times New Roman" w:cs="Times New Roman"/>
                <w:sz w:val="20"/>
                <w:szCs w:val="20"/>
              </w:rPr>
              <w:t>7.36. Число внебюджетных мест в государственных профессиональных образовательных организациях Архангельской области в сфере здравоохранения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roofErr w:type="spellStart"/>
            <w:r w:rsidRPr="005B130F">
              <w:rPr>
                <w:rFonts w:ascii="Times New Roman" w:hAnsi="Times New Roman" w:cs="Times New Roman"/>
                <w:sz w:val="20"/>
                <w:szCs w:val="20"/>
              </w:rPr>
              <w:t>абс</w:t>
            </w:r>
            <w:proofErr w:type="spellEnd"/>
            <w:r w:rsidRPr="005B130F">
              <w:rPr>
                <w:rFonts w:ascii="Times New Roman" w:hAnsi="Times New Roman" w:cs="Times New Roman"/>
                <w:sz w:val="20"/>
                <w:szCs w:val="20"/>
              </w:rPr>
              <w:t>. число</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359,0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7" w:name="P4188"/>
            <w:bookmarkEnd w:id="127"/>
            <w:r w:rsidRPr="005B130F">
              <w:rPr>
                <w:rFonts w:ascii="Times New Roman" w:hAnsi="Times New Roman" w:cs="Times New Roman"/>
                <w:sz w:val="20"/>
                <w:szCs w:val="20"/>
              </w:rPr>
              <w:lastRenderedPageBreak/>
              <w:t>7.37. Соотношение числа бюджетных и внебюджетных мест в государственных профессиональных образовательных организациях Архангельской области в сфере здравоохранения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2,4</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8" w:name="P4201"/>
            <w:bookmarkEnd w:id="128"/>
            <w:r w:rsidRPr="005B130F">
              <w:rPr>
                <w:rFonts w:ascii="Times New Roman" w:hAnsi="Times New Roman" w:cs="Times New Roman"/>
                <w:sz w:val="20"/>
                <w:szCs w:val="20"/>
              </w:rPr>
              <w:t>7.38. Число специалистов со средним медицинским и фармацевтическим образованием, окончивших государственные профессиональные образовательные организации Архангельской области в сфере здравоохранения</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человек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291,0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29" w:name="P4214"/>
            <w:bookmarkEnd w:id="129"/>
            <w:r w:rsidRPr="005B130F">
              <w:rPr>
                <w:rFonts w:ascii="Times New Roman" w:hAnsi="Times New Roman" w:cs="Times New Roman"/>
                <w:sz w:val="20"/>
                <w:szCs w:val="20"/>
              </w:rPr>
              <w:t>7.39. Доля специалистов из числа административно-управленческого персонала государственных медицинских организаций, прошедших подготовку по вопросам управления здравоохранением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7.40. Доля врачей, имеющих квалификационную категорию, из числа работающих в медицинских организациях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42,7</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42,7</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0" w:name="P4240"/>
            <w:bookmarkEnd w:id="130"/>
            <w:r w:rsidRPr="005B130F">
              <w:rPr>
                <w:rFonts w:ascii="Times New Roman" w:hAnsi="Times New Roman" w:cs="Times New Roman"/>
                <w:sz w:val="20"/>
                <w:szCs w:val="20"/>
              </w:rPr>
              <w:t>7.41. Доля средних медицинских работников, имеющих квалификационную категорию, из числа работающих в медицинских организациях</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47,3</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47,3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1" w:name="P4253"/>
            <w:bookmarkEnd w:id="131"/>
            <w:r w:rsidRPr="005B130F">
              <w:rPr>
                <w:rFonts w:ascii="Times New Roman" w:hAnsi="Times New Roman" w:cs="Times New Roman"/>
                <w:sz w:val="20"/>
                <w:szCs w:val="20"/>
              </w:rPr>
              <w:lastRenderedPageBreak/>
              <w:t>7.42. Доля медицинских работников, прошедших оценку уровня квалификации (сертификация и аккредитация), в том числе:</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врачи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средние медицинские работники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743" w:history="1">
              <w:r w:rsidR="005B130F" w:rsidRPr="005B130F">
                <w:rPr>
                  <w:rFonts w:ascii="Times New Roman" w:hAnsi="Times New Roman" w:cs="Times New Roman"/>
                  <w:sz w:val="20"/>
                  <w:szCs w:val="20"/>
                </w:rPr>
                <w:t>Подпрограмма № 8</w:t>
              </w:r>
            </w:hyperlink>
            <w:r w:rsidR="005B130F" w:rsidRPr="005B130F">
              <w:rPr>
                <w:rFonts w:ascii="Times New Roman" w:hAnsi="Times New Roman" w:cs="Times New Roman"/>
                <w:sz w:val="20"/>
                <w:szCs w:val="20"/>
              </w:rPr>
              <w:t xml:space="preserve"> «Совершенствование системы лекарственного обеспечения, в том числе в амбулаторных условиях»</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2" w:name="P4293"/>
            <w:bookmarkEnd w:id="132"/>
            <w:r w:rsidRPr="005B130F">
              <w:rPr>
                <w:rFonts w:ascii="Times New Roman" w:hAnsi="Times New Roman" w:cs="Times New Roman"/>
                <w:sz w:val="20"/>
                <w:szCs w:val="20"/>
              </w:rPr>
              <w:t>8.1.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обеспечение которых осуществляется за счет средств федерального бюджета (от числа лиц, имеющих право на государственную социальную помощь и не отказавшихся от получения социальной услуги, лекарственными препаратами, изделиями медицинского назначения, а также специализированными продуктами лечебного питания для детей-инвалидов)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92,0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93,0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94,5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3" w:name="P4306"/>
            <w:bookmarkEnd w:id="133"/>
            <w:r w:rsidRPr="005B130F">
              <w:rPr>
                <w:rFonts w:ascii="Times New Roman" w:hAnsi="Times New Roman" w:cs="Times New Roman"/>
                <w:sz w:val="20"/>
                <w:szCs w:val="20"/>
              </w:rPr>
              <w:lastRenderedPageBreak/>
              <w:t xml:space="preserve">8.2. 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w:t>
            </w:r>
            <w:proofErr w:type="spellStart"/>
            <w:r w:rsidRPr="005B130F">
              <w:rPr>
                <w:rFonts w:ascii="Times New Roman" w:hAnsi="Times New Roman" w:cs="Times New Roman"/>
                <w:sz w:val="20"/>
                <w:szCs w:val="20"/>
              </w:rPr>
              <w:t>муковисцидозом</w:t>
            </w:r>
            <w:proofErr w:type="spellEnd"/>
            <w:r w:rsidRPr="005B130F">
              <w:rPr>
                <w:rFonts w:ascii="Times New Roman" w:hAnsi="Times New Roman" w:cs="Times New Roman"/>
                <w:sz w:val="20"/>
                <w:szCs w:val="20"/>
              </w:rPr>
              <w:t xml:space="preserve">, гипофизарным нанизмом, болезнью Гоше, рассеянным склерозом, а также для трансплантации органов и (или) тканей (от числа лиц, включенных в федеральный регистр больных злокачественными новообразованиями лимфоидной, кроветворной и родственных им тканей, гемофилией, </w:t>
            </w:r>
            <w:proofErr w:type="spellStart"/>
            <w:r w:rsidRPr="005B130F">
              <w:rPr>
                <w:rFonts w:ascii="Times New Roman" w:hAnsi="Times New Roman" w:cs="Times New Roman"/>
                <w:sz w:val="20"/>
                <w:szCs w:val="20"/>
              </w:rPr>
              <w:t>муковисцидозом</w:t>
            </w:r>
            <w:proofErr w:type="spellEnd"/>
            <w:r w:rsidRPr="005B130F">
              <w:rPr>
                <w:rFonts w:ascii="Times New Roman" w:hAnsi="Times New Roman" w:cs="Times New Roman"/>
                <w:sz w:val="20"/>
                <w:szCs w:val="20"/>
              </w:rPr>
              <w:t>, гипофизарным нанизмом, болезнью Гоше, рассеянным склерозом, а также для трансплантации органов и (или) тканей)</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98,0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4" w:name="P4319"/>
            <w:bookmarkEnd w:id="134"/>
            <w:r w:rsidRPr="005B130F">
              <w:rPr>
                <w:rFonts w:ascii="Times New Roman" w:hAnsi="Times New Roman" w:cs="Times New Roman"/>
                <w:sz w:val="20"/>
                <w:szCs w:val="20"/>
              </w:rPr>
              <w:t>8.3. Удовлетворение потребности отдельных категорий граждан в необходимых лекарственных препаратах и медицинских изделиях, а также в специализированных продуктах лечебного питания, обеспечение которыми осуществляется за счет средств областного бюджета (от числа лиц, имеющих право на получение лекарственных препаратов, медицинских изделий, специализированных продуктов лечебного питания по рецептам врачей бесплатно)</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33,2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51,0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5" w:name="P4332"/>
            <w:bookmarkEnd w:id="135"/>
            <w:r w:rsidRPr="005B130F">
              <w:rPr>
                <w:rFonts w:ascii="Times New Roman" w:hAnsi="Times New Roman" w:cs="Times New Roman"/>
                <w:sz w:val="20"/>
                <w:szCs w:val="20"/>
              </w:rPr>
              <w:lastRenderedPageBreak/>
              <w:t>8.4. Расширение видов прививок, включенных в региональный календарь профилактических прививок (динамика роста прививок по отношению к исходному уровню)</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количество видов прививок</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6" w:name="P4345"/>
            <w:bookmarkEnd w:id="136"/>
            <w:r w:rsidRPr="005B130F">
              <w:rPr>
                <w:rFonts w:ascii="Times New Roman" w:hAnsi="Times New Roman" w:cs="Times New Roman"/>
                <w:sz w:val="20"/>
                <w:szCs w:val="20"/>
              </w:rPr>
              <w:t>8.5. Частота госпитализации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 к предыдущему периоду</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7" w:name="P4358"/>
            <w:bookmarkEnd w:id="137"/>
            <w:r w:rsidRPr="005B130F">
              <w:rPr>
                <w:rFonts w:ascii="Times New Roman" w:hAnsi="Times New Roman" w:cs="Times New Roman"/>
                <w:sz w:val="20"/>
                <w:szCs w:val="20"/>
              </w:rPr>
              <w:t>8.6. Доля отечественных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8" w:name="P4371"/>
            <w:bookmarkEnd w:id="138"/>
            <w:r w:rsidRPr="005B130F">
              <w:rPr>
                <w:rFonts w:ascii="Times New Roman" w:hAnsi="Times New Roman" w:cs="Times New Roman"/>
                <w:sz w:val="20"/>
                <w:szCs w:val="20"/>
              </w:rPr>
              <w:t>8.7. Индекс роста цен на лекарственные препараты для медицинского применения по номенклатуре перечней,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103</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103</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104</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105</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102</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lastRenderedPageBreak/>
              <w:t>8.8. Доля медицинских работников, повысивших квалификацию медицинских и фармацевтических работников по вопросам рациональной лекарственной терапии, основанной на принципах доказательной медицины</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16,9</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23,8</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30,7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8.9. Доля рецептов, находящихся на отсроченном обеспечении, в общем количестве выписанных рецептов</w:t>
            </w:r>
          </w:p>
        </w:tc>
        <w:tc>
          <w:tcPr>
            <w:tcW w:w="2130"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1950" w:history="1">
              <w:r w:rsidR="005B130F" w:rsidRPr="005B130F">
                <w:rPr>
                  <w:rFonts w:ascii="Times New Roman" w:hAnsi="Times New Roman" w:cs="Times New Roman"/>
                  <w:sz w:val="20"/>
                  <w:szCs w:val="20"/>
                </w:rPr>
                <w:t>Подпрограмма № 9</w:t>
              </w:r>
            </w:hyperlink>
            <w:r w:rsidR="005B130F" w:rsidRPr="005B130F">
              <w:rPr>
                <w:rFonts w:ascii="Times New Roman" w:hAnsi="Times New Roman" w:cs="Times New Roman"/>
                <w:sz w:val="20"/>
                <w:szCs w:val="20"/>
              </w:rPr>
              <w:t xml:space="preserve"> «Развитие информатизации в здравоохранении»</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39" w:name="P4398"/>
            <w:bookmarkEnd w:id="139"/>
            <w:r w:rsidRPr="005B130F">
              <w:rPr>
                <w:rFonts w:ascii="Times New Roman" w:hAnsi="Times New Roman" w:cs="Times New Roman"/>
                <w:sz w:val="20"/>
                <w:szCs w:val="20"/>
              </w:rPr>
              <w:t>9.1. Доля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информационно-справочных сенсорных терминалов (нарастающим итогом)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3,40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13,80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40" w:name="P4411"/>
            <w:bookmarkEnd w:id="140"/>
            <w:r w:rsidRPr="005B130F">
              <w:rPr>
                <w:rFonts w:ascii="Times New Roman" w:hAnsi="Times New Roman" w:cs="Times New Roman"/>
                <w:sz w:val="20"/>
                <w:szCs w:val="20"/>
              </w:rPr>
              <w:t>9.2. Доля государственных медицинских организаций Архангельской области, осуществляющих первичный прием, в которых реализована возможность ведения электронных медицинских карт с использованием медицинских информационных систем (нарастающим итогом)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26,00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77,60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84,50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91,40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lastRenderedPageBreak/>
              <w:t>9.3 Доля информации о количестве случаев оказания медицинской помощи, которая передана в систему интегрированной электронной медицинской карты единой государственной информационной системы здравоохранения, в общем количестве случаев оказания медицинской помощи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 государственные медицинские организации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5,00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15,00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30,00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50,00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 xml:space="preserve">9.4 Число заявок на прием к врачу, поданных в электронной форме через личный кабинет государственной информационной системы Архангельской области «Интернет-портал </w:t>
            </w:r>
            <w:proofErr w:type="spellStart"/>
            <w:r w:rsidRPr="005B130F">
              <w:rPr>
                <w:rFonts w:ascii="Times New Roman" w:hAnsi="Times New Roman" w:cs="Times New Roman"/>
                <w:sz w:val="20"/>
                <w:szCs w:val="20"/>
              </w:rPr>
              <w:t>самозаписи</w:t>
            </w:r>
            <w:proofErr w:type="spellEnd"/>
            <w:r w:rsidRPr="005B130F">
              <w:rPr>
                <w:rFonts w:ascii="Times New Roman" w:hAnsi="Times New Roman" w:cs="Times New Roman"/>
                <w:sz w:val="20"/>
                <w:szCs w:val="20"/>
              </w:rPr>
              <w:t xml:space="preserve"> на прием к врачу в Архангельской области»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 государственные медицинские организации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количество, тыс.ед.</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320,00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350,00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400,00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450,00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9.5 Процент выписанных рецептов льготного лекарственного обеспечения, передаваемых в электронном виде в аптечные организации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28,00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30,00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33,00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9.6 Доля станций (отделений) скорой медицинской помощи, оснащенных информационными системами для скорой медицинской помощи, в общем количестве станций (отделений) скорой медицинской помощи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 государственные медицинские организации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8,00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12,00</w:t>
            </w:r>
          </w:p>
        </w:tc>
        <w:tc>
          <w:tcPr>
            <w:tcW w:w="774" w:type="dxa"/>
            <w:vAlign w:val="center"/>
          </w:tcPr>
          <w:p w:rsidR="005B130F" w:rsidRPr="005B130F" w:rsidRDefault="005B130F" w:rsidP="005B130F">
            <w:pPr>
              <w:spacing w:after="0" w:line="240" w:lineRule="auto"/>
              <w:contextualSpacing/>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15,00</w:t>
            </w:r>
          </w:p>
        </w:tc>
      </w:tr>
      <w:tr w:rsidR="005B130F" w:rsidRPr="005B130F" w:rsidTr="00BE6DA2">
        <w:trPr>
          <w:cantSplit/>
          <w:trHeight w:val="57"/>
        </w:trPr>
        <w:tc>
          <w:tcPr>
            <w:tcW w:w="14699" w:type="dxa"/>
            <w:gridSpan w:val="13"/>
            <w:vAlign w:val="center"/>
          </w:tcPr>
          <w:p w:rsidR="005B130F" w:rsidRPr="005B130F" w:rsidRDefault="00A632C8"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hyperlink w:anchor="P2020" w:history="1">
              <w:r w:rsidR="005B130F" w:rsidRPr="005B130F">
                <w:rPr>
                  <w:rFonts w:ascii="Times New Roman" w:hAnsi="Times New Roman" w:cs="Times New Roman"/>
                  <w:sz w:val="20"/>
                  <w:szCs w:val="20"/>
                </w:rPr>
                <w:t>Подпрограмма № 10</w:t>
              </w:r>
            </w:hyperlink>
            <w:r w:rsidR="005B130F" w:rsidRPr="005B130F">
              <w:rPr>
                <w:rFonts w:ascii="Times New Roman" w:hAnsi="Times New Roman" w:cs="Times New Roman"/>
                <w:sz w:val="20"/>
                <w:szCs w:val="20"/>
              </w:rPr>
              <w:t xml:space="preserve"> «Совершенствование системы территориального планирования Архангельской области»</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41" w:name="P4425"/>
            <w:bookmarkEnd w:id="141"/>
            <w:r w:rsidRPr="005B130F">
              <w:rPr>
                <w:rFonts w:ascii="Times New Roman" w:hAnsi="Times New Roman" w:cs="Times New Roman"/>
                <w:sz w:val="20"/>
                <w:szCs w:val="20"/>
              </w:rPr>
              <w:lastRenderedPageBreak/>
              <w:t>10.1. Доля зданий государственных медицинских организаций, требующих капитальных ремонтов</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83,00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78,00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73,00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68,00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67,00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66,3</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65,00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42" w:name="P4440"/>
            <w:bookmarkEnd w:id="142"/>
            <w:r w:rsidRPr="005B130F">
              <w:rPr>
                <w:rFonts w:ascii="Times New Roman" w:hAnsi="Times New Roman" w:cs="Times New Roman"/>
                <w:sz w:val="20"/>
                <w:szCs w:val="20"/>
              </w:rPr>
              <w:t>10.2. Доля медицинских организаций, прошедших капитальный ремонт, в том числе с учетом требований законодательства в области энергосбережения и повышения энергетической эффективности в установленные сроки, из числа нуждающихся в нем</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28,40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32,10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43,20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54,30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55,7</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55,40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bookmarkStart w:id="143" w:name="P4455"/>
            <w:bookmarkEnd w:id="143"/>
            <w:r w:rsidRPr="005B130F">
              <w:rPr>
                <w:rFonts w:ascii="Times New Roman" w:hAnsi="Times New Roman" w:cs="Times New Roman"/>
                <w:sz w:val="20"/>
                <w:szCs w:val="20"/>
              </w:rPr>
              <w:t>10.3. Доля медицинских организаций, применяющих стандарты медицинской помощи, в общем количестве медицинских организаций, работающих по территориальной программе государственных гарантий бесплатного оказания гражданам медицинской помощи</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здравоохранения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процентов</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48,70</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90,00</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100,00</w:t>
            </w:r>
          </w:p>
        </w:tc>
      </w:tr>
      <w:tr w:rsidR="005B130F" w:rsidRPr="005B130F" w:rsidTr="00BE6DA2">
        <w:trPr>
          <w:cantSplit/>
          <w:trHeight w:val="57"/>
        </w:trPr>
        <w:tc>
          <w:tcPr>
            <w:tcW w:w="3182"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10.4. Число разработанных проектов, объектов здравоохранения, введенных в эксплуатацию</w:t>
            </w:r>
          </w:p>
        </w:tc>
        <w:tc>
          <w:tcPr>
            <w:tcW w:w="2130"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министерство строительства и архитектуры Архангельской области</w:t>
            </w:r>
          </w:p>
        </w:tc>
        <w:tc>
          <w:tcPr>
            <w:tcW w:w="170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единиц</w:t>
            </w:r>
          </w:p>
        </w:tc>
        <w:tc>
          <w:tcPr>
            <w:tcW w:w="851"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8"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09"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1</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w:t>
            </w:r>
          </w:p>
        </w:tc>
        <w:tc>
          <w:tcPr>
            <w:tcW w:w="774" w:type="dxa"/>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5B130F">
              <w:rPr>
                <w:rFonts w:ascii="Times New Roman" w:hAnsi="Times New Roman" w:cs="Times New Roman"/>
                <w:sz w:val="20"/>
                <w:szCs w:val="20"/>
              </w:rPr>
              <w:t>5</w:t>
            </w:r>
          </w:p>
        </w:tc>
      </w:tr>
      <w:tr w:rsidR="005B130F" w:rsidRPr="005B130F" w:rsidTr="00BE6DA2">
        <w:trPr>
          <w:cantSplit/>
          <w:trHeight w:val="57"/>
        </w:trPr>
        <w:tc>
          <w:tcPr>
            <w:tcW w:w="3182"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10.5. Число объектов здравоохранения, в которых проведены работы по устранению нарушений требований пожарной безопасности и повышению уровня противопожарной защиты</w:t>
            </w:r>
          </w:p>
        </w:tc>
        <w:tc>
          <w:tcPr>
            <w:tcW w:w="2130"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министерство здравоохранения Архангельской области</w:t>
            </w:r>
          </w:p>
        </w:tc>
        <w:tc>
          <w:tcPr>
            <w:tcW w:w="1701"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объектов</w:t>
            </w:r>
          </w:p>
        </w:tc>
        <w:tc>
          <w:tcPr>
            <w:tcW w:w="851" w:type="dxa"/>
            <w:vAlign w:val="center"/>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0"/>
                <w:szCs w:val="20"/>
                <w:lang w:eastAsia="ru-RU"/>
              </w:rPr>
              <w:t>-</w:t>
            </w:r>
          </w:p>
        </w:tc>
        <w:tc>
          <w:tcPr>
            <w:tcW w:w="708" w:type="dxa"/>
            <w:vAlign w:val="center"/>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0"/>
                <w:szCs w:val="20"/>
                <w:lang w:eastAsia="ru-RU"/>
              </w:rPr>
              <w:t>-</w:t>
            </w:r>
          </w:p>
        </w:tc>
        <w:tc>
          <w:tcPr>
            <w:tcW w:w="709" w:type="dxa"/>
            <w:vAlign w:val="center"/>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11</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p>
        </w:tc>
        <w:tc>
          <w:tcPr>
            <w:tcW w:w="774" w:type="dxa"/>
            <w:vAlign w:val="center"/>
          </w:tcPr>
          <w:p w:rsidR="005B130F" w:rsidRPr="005B130F" w:rsidRDefault="005B130F" w:rsidP="005B130F">
            <w:pPr>
              <w:spacing w:after="0" w:line="240" w:lineRule="auto"/>
              <w:jc w:val="center"/>
              <w:rPr>
                <w:rFonts w:ascii="Times New Roman" w:eastAsia="Times New Roman" w:hAnsi="Times New Roman" w:cs="Times New Roman"/>
                <w:sz w:val="20"/>
                <w:szCs w:val="20"/>
                <w:lang w:eastAsia="ru-RU"/>
              </w:rPr>
            </w:pPr>
            <w:r w:rsidRPr="005B130F">
              <w:rPr>
                <w:rFonts w:ascii="Times New Roman" w:eastAsia="Times New Roman" w:hAnsi="Times New Roman" w:cs="Times New Roman"/>
                <w:sz w:val="20"/>
                <w:szCs w:val="20"/>
                <w:lang w:eastAsia="ru-RU"/>
              </w:rPr>
              <w:t>-</w:t>
            </w:r>
            <w:r w:rsidRPr="005B130F">
              <w:rPr>
                <w:rFonts w:ascii="Times New Roman" w:eastAsia="Times New Roman" w:hAnsi="Times New Roman" w:cs="Times New Roman"/>
                <w:color w:val="212121"/>
                <w:sz w:val="20"/>
                <w:szCs w:val="20"/>
                <w:lang w:eastAsia="ru-RU"/>
              </w:rPr>
              <w:t>»</w:t>
            </w:r>
          </w:p>
        </w:tc>
      </w:tr>
    </w:tbl>
    <w:p w:rsidR="005B130F" w:rsidRPr="005B130F" w:rsidRDefault="005B130F" w:rsidP="005B1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5B130F" w:rsidRPr="005B130F" w:rsidSect="00BE6DA2">
          <w:pgSz w:w="16838" w:h="11906" w:orient="landscape"/>
          <w:pgMar w:top="1134" w:right="851" w:bottom="1134" w:left="1701" w:header="709" w:footer="709" w:gutter="0"/>
          <w:cols w:space="708"/>
          <w:docGrid w:linePitch="360"/>
        </w:sectPr>
      </w:pPr>
    </w:p>
    <w:p w:rsidR="005B130F" w:rsidRPr="005B130F" w:rsidRDefault="005B130F" w:rsidP="005B130F">
      <w:pPr>
        <w:widowControl w:val="0"/>
        <w:autoSpaceDE w:val="0"/>
        <w:autoSpaceDN w:val="0"/>
        <w:adjustRightInd w:val="0"/>
        <w:spacing w:after="0" w:line="320" w:lineRule="atLeast"/>
        <w:contextualSpacing/>
        <w:jc w:val="center"/>
        <w:outlineLvl w:val="2"/>
        <w:rPr>
          <w:rFonts w:ascii="Times New Roman" w:hAnsi="Times New Roman" w:cs="Times New Roman"/>
          <w:sz w:val="28"/>
          <w:szCs w:val="28"/>
        </w:rPr>
      </w:pPr>
      <w:r w:rsidRPr="005B130F">
        <w:rPr>
          <w:rFonts w:ascii="Times New Roman" w:hAnsi="Times New Roman" w:cs="Times New Roman"/>
          <w:sz w:val="28"/>
          <w:szCs w:val="28"/>
        </w:rPr>
        <w:lastRenderedPageBreak/>
        <w:t>ПОРЯДОК</w:t>
      </w:r>
    </w:p>
    <w:p w:rsidR="005B130F" w:rsidRPr="005B130F" w:rsidRDefault="005B130F" w:rsidP="005B130F">
      <w:pPr>
        <w:widowControl w:val="0"/>
        <w:autoSpaceDE w:val="0"/>
        <w:autoSpaceDN w:val="0"/>
        <w:adjustRightInd w:val="0"/>
        <w:spacing w:after="0" w:line="320" w:lineRule="atLeast"/>
        <w:contextualSpacing/>
        <w:jc w:val="center"/>
        <w:rPr>
          <w:rFonts w:ascii="Times New Roman" w:hAnsi="Times New Roman" w:cs="Times New Roman"/>
          <w:sz w:val="28"/>
          <w:szCs w:val="28"/>
        </w:rPr>
      </w:pPr>
      <w:r w:rsidRPr="005B130F">
        <w:rPr>
          <w:rFonts w:ascii="Times New Roman" w:hAnsi="Times New Roman" w:cs="Times New Roman"/>
          <w:sz w:val="28"/>
          <w:szCs w:val="28"/>
        </w:rPr>
        <w:t>расчета и источники информации о значениях целевых</w:t>
      </w:r>
    </w:p>
    <w:p w:rsidR="005B130F" w:rsidRPr="005B130F" w:rsidRDefault="005B130F" w:rsidP="005B130F">
      <w:pPr>
        <w:widowControl w:val="0"/>
        <w:autoSpaceDE w:val="0"/>
        <w:autoSpaceDN w:val="0"/>
        <w:adjustRightInd w:val="0"/>
        <w:spacing w:after="0" w:line="320" w:lineRule="atLeast"/>
        <w:contextualSpacing/>
        <w:jc w:val="center"/>
        <w:rPr>
          <w:rFonts w:ascii="Times New Roman" w:hAnsi="Times New Roman" w:cs="Times New Roman"/>
          <w:sz w:val="28"/>
          <w:szCs w:val="28"/>
        </w:rPr>
      </w:pPr>
      <w:r w:rsidRPr="005B130F">
        <w:rPr>
          <w:rFonts w:ascii="Times New Roman" w:hAnsi="Times New Roman" w:cs="Times New Roman"/>
          <w:sz w:val="28"/>
          <w:szCs w:val="28"/>
        </w:rPr>
        <w:t>показателей государственной программы</w:t>
      </w:r>
    </w:p>
    <w:p w:rsidR="005B130F" w:rsidRPr="005B130F" w:rsidRDefault="005B130F" w:rsidP="005B130F">
      <w:pPr>
        <w:widowControl w:val="0"/>
        <w:autoSpaceDE w:val="0"/>
        <w:autoSpaceDN w:val="0"/>
        <w:adjustRightInd w:val="0"/>
        <w:spacing w:after="0" w:line="320" w:lineRule="atLeast"/>
        <w:ind w:firstLine="720"/>
        <w:contextualSpacing/>
        <w:jc w:val="both"/>
        <w:rPr>
          <w:rFonts w:ascii="Arial" w:hAnsi="Arial" w:cs="Arial"/>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4139"/>
        <w:gridCol w:w="2721"/>
      </w:tblGrid>
      <w:tr w:rsidR="005B130F" w:rsidRPr="005B130F" w:rsidTr="00BE6DA2">
        <w:tc>
          <w:tcPr>
            <w:tcW w:w="2211" w:type="dxa"/>
            <w:tcBorders>
              <w:top w:val="single" w:sz="4" w:space="0" w:color="auto"/>
              <w:bottom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rPr>
            </w:pPr>
            <w:bookmarkStart w:id="144" w:name="_Hlk494810884"/>
            <w:r w:rsidRPr="005B130F">
              <w:rPr>
                <w:rFonts w:ascii="Times New Roman" w:hAnsi="Times New Roman" w:cs="Times New Roman"/>
                <w:sz w:val="20"/>
              </w:rPr>
              <w:t>Наименование целевых показателей государственной программы</w:t>
            </w:r>
          </w:p>
        </w:tc>
        <w:tc>
          <w:tcPr>
            <w:tcW w:w="4139" w:type="dxa"/>
            <w:tcBorders>
              <w:top w:val="single" w:sz="4" w:space="0" w:color="auto"/>
              <w:bottom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rPr>
            </w:pPr>
            <w:r w:rsidRPr="005B130F">
              <w:rPr>
                <w:rFonts w:ascii="Times New Roman" w:hAnsi="Times New Roman" w:cs="Times New Roman"/>
                <w:sz w:val="20"/>
              </w:rPr>
              <w:t>Порядок расчета</w:t>
            </w:r>
          </w:p>
        </w:tc>
        <w:tc>
          <w:tcPr>
            <w:tcW w:w="2721" w:type="dxa"/>
            <w:tcBorders>
              <w:top w:val="single" w:sz="4" w:space="0" w:color="auto"/>
              <w:bottom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rPr>
            </w:pPr>
            <w:r w:rsidRPr="005B130F">
              <w:rPr>
                <w:rFonts w:ascii="Times New Roman" w:hAnsi="Times New Roman" w:cs="Times New Roman"/>
                <w:sz w:val="20"/>
              </w:rPr>
              <w:t>Источники информации</w:t>
            </w:r>
          </w:p>
        </w:tc>
      </w:tr>
      <w:tr w:rsidR="005B130F" w:rsidRPr="005B130F" w:rsidTr="00BE6DA2">
        <w:trPr>
          <w:trHeight w:val="23"/>
        </w:trPr>
        <w:tc>
          <w:tcPr>
            <w:tcW w:w="2211" w:type="dxa"/>
            <w:tcBorders>
              <w:top w:val="single" w:sz="4" w:space="0" w:color="auto"/>
              <w:bottom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rPr>
            </w:pPr>
            <w:r w:rsidRPr="005B130F">
              <w:rPr>
                <w:rFonts w:ascii="Times New Roman" w:hAnsi="Times New Roman" w:cs="Times New Roman"/>
                <w:sz w:val="20"/>
              </w:rPr>
              <w:t>1</w:t>
            </w:r>
          </w:p>
        </w:tc>
        <w:tc>
          <w:tcPr>
            <w:tcW w:w="4139" w:type="dxa"/>
            <w:tcBorders>
              <w:top w:val="single" w:sz="4" w:space="0" w:color="auto"/>
              <w:bottom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rPr>
            </w:pPr>
            <w:r w:rsidRPr="005B130F">
              <w:rPr>
                <w:rFonts w:ascii="Times New Roman" w:hAnsi="Times New Roman" w:cs="Times New Roman"/>
                <w:sz w:val="20"/>
              </w:rPr>
              <w:t>2</w:t>
            </w:r>
          </w:p>
        </w:tc>
        <w:tc>
          <w:tcPr>
            <w:tcW w:w="2721" w:type="dxa"/>
            <w:tcBorders>
              <w:top w:val="single" w:sz="4" w:space="0" w:color="auto"/>
              <w:bottom w:val="single" w:sz="4" w:space="0" w:color="auto"/>
            </w:tcBorders>
            <w:vAlign w:val="center"/>
          </w:tcPr>
          <w:p w:rsidR="005B130F" w:rsidRPr="005B130F" w:rsidRDefault="005B130F" w:rsidP="005B130F">
            <w:pPr>
              <w:widowControl w:val="0"/>
              <w:autoSpaceDE w:val="0"/>
              <w:autoSpaceDN w:val="0"/>
              <w:adjustRightInd w:val="0"/>
              <w:spacing w:after="0" w:line="240" w:lineRule="auto"/>
              <w:contextualSpacing/>
              <w:jc w:val="center"/>
              <w:rPr>
                <w:rFonts w:ascii="Times New Roman" w:hAnsi="Times New Roman" w:cs="Times New Roman"/>
                <w:sz w:val="20"/>
              </w:rPr>
            </w:pPr>
            <w:r w:rsidRPr="005B130F">
              <w:rPr>
                <w:rFonts w:ascii="Times New Roman" w:hAnsi="Times New Roman" w:cs="Times New Roman"/>
                <w:sz w:val="20"/>
              </w:rPr>
              <w:t>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single" w:sz="4" w:space="0" w:color="auto"/>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 Смертность от всех причин</w:t>
            </w:r>
          </w:p>
        </w:tc>
        <w:tc>
          <w:tcPr>
            <w:tcW w:w="4139" w:type="dxa"/>
            <w:tcBorders>
              <w:top w:val="single" w:sz="4" w:space="0" w:color="auto"/>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 = ОЧУ x 1 000 / СЧН,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 - смертность от всех причин;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 - общее число умерших от всех причин за год;</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СЧН - среднегодовая численность населения</w:t>
            </w:r>
          </w:p>
        </w:tc>
        <w:tc>
          <w:tcPr>
            <w:tcW w:w="2721" w:type="dxa"/>
            <w:tcBorders>
              <w:top w:val="single" w:sz="4" w:space="0" w:color="auto"/>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Территориального органа Федеральной службы государственной статистики по Архангельской области (далее - </w:t>
            </w:r>
            <w:proofErr w:type="spellStart"/>
            <w:r w:rsidRPr="005B130F">
              <w:rPr>
                <w:rFonts w:ascii="Times New Roman" w:hAnsi="Times New Roman" w:cs="Times New Roman"/>
                <w:sz w:val="20"/>
              </w:rPr>
              <w:t>Архангельскстат</w:t>
            </w:r>
            <w:proofErr w:type="spellEnd"/>
            <w:r w:rsidRPr="005B130F">
              <w:rPr>
                <w:rFonts w:ascii="Times New Roman" w:hAnsi="Times New Roman" w:cs="Times New Roman"/>
                <w:sz w:val="20"/>
              </w:rPr>
              <w:t>)</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2. Материнская смертность</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МС = ОЧУБ x 100 000 / ОЧРЖ,</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МС - материнская смертность;</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ОЧУБ - общее число умерших беременных, рожениц и родильниц в течение 42 дней после прекращения беременности;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ОЧРЖ - общее число родившихся живыми</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3. Младенческая смертность</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M0 = (M1 / №1 + M2 / №2) x 10 000,</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M0 - младенческая смертность;</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M1 - число умерших в возрасте до 1 года из числа родившихся в году, для которого вычисляется коэффициент;</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№1 - число родившихся в том же году;</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M2 - число умерших в возрасте до 1 года из родившихся в предыдущем году;</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№2 - число родившихся в предыдущем году</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4. Смертность от болезней системы кровообращения</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ОЧУБСК = ОЧУБСКГ x 100 000 / СЧН,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ОЧУБСК - общее число умерших от болезней системы кровообращения;</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ОЧУБСКГ - общее число умерших от болезней системы кровообращения за год;</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СЧН - среднегодовая численность населения</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5. Смертность от дорожно-транспортных происшествий</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ОЧУДТП = ОЧУДТПГ x 100 000 / СЧН,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ОЧУДТП - общее число умерших от дорожно-транспортных происшествий;</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ОЧУДТПГ - общее число умерших от дорожно-транспортных происшествий за год;</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СЧН - среднегодовая численность населения</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6. Смертность от новообразований (в том числе от злокачественных)</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ОЧУН = ОЧУНГ x 100 000 / СЧН,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ОЧУН - общее число умерших от новообразований (в том числе от злокачественных);</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ОЧУНГ - общее число умерших от новообразований (в том числе от </w:t>
            </w:r>
            <w:r w:rsidRPr="005B130F">
              <w:rPr>
                <w:rFonts w:ascii="Times New Roman" w:hAnsi="Times New Roman" w:cs="Times New Roman"/>
                <w:sz w:val="20"/>
              </w:rPr>
              <w:lastRenderedPageBreak/>
              <w:t>злокачественных) за год;</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СНЧ - среднегодовая численность населения</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lastRenderedPageBreak/>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lastRenderedPageBreak/>
              <w:t>7. Смертность от туберкулеза</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ОЧУТ = ОЧУТГ x 100 000 / СЧН,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ОЧУТ - общее число умерших от туберкулеза;</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ОЧУТГ - общее число умерших от туберкулеза за год;</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СЧН - среднегодовая численность населения</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8. Потребление алкогольной продукции (в перерасчете на абсолютный алкоголь)</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методика разработана в соответствии с поручением Правительства Российской Федерации от 26 июля 2012 года № АЖ-П12-5263. Рассчитывается по Единой методике определения объема потребления алкоголя на душу населения с учетом данных, представляемых </w:t>
            </w:r>
            <w:proofErr w:type="spellStart"/>
            <w:r w:rsidRPr="005B130F">
              <w:rPr>
                <w:rFonts w:ascii="Times New Roman" w:hAnsi="Times New Roman" w:cs="Times New Roman"/>
                <w:sz w:val="20"/>
              </w:rPr>
              <w:t>Архангельскстатом</w:t>
            </w:r>
            <w:proofErr w:type="spellEnd"/>
            <w:r w:rsidRPr="005B130F">
              <w:rPr>
                <w:rFonts w:ascii="Times New Roman" w:hAnsi="Times New Roman" w:cs="Times New Roman"/>
                <w:sz w:val="20"/>
              </w:rPr>
              <w:t xml:space="preserve"> ежегодно</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9. Распространенность потребления табака среди взрослого населения</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РПТВз</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ККВз</w:t>
            </w:r>
            <w:proofErr w:type="spellEnd"/>
            <w:r w:rsidRPr="005B130F">
              <w:rPr>
                <w:rFonts w:ascii="Times New Roman" w:hAnsi="Times New Roman" w:cs="Times New Roman"/>
                <w:sz w:val="20"/>
              </w:rPr>
              <w:t xml:space="preserve"> </w:t>
            </w:r>
            <w:proofErr w:type="spellStart"/>
            <w:r w:rsidRPr="005B130F">
              <w:rPr>
                <w:rFonts w:ascii="Times New Roman" w:hAnsi="Times New Roman" w:cs="Times New Roman"/>
                <w:sz w:val="20"/>
              </w:rPr>
              <w:t>x</w:t>
            </w:r>
            <w:proofErr w:type="spellEnd"/>
            <w:r w:rsidRPr="005B130F">
              <w:rPr>
                <w:rFonts w:ascii="Times New Roman" w:hAnsi="Times New Roman" w:cs="Times New Roman"/>
                <w:sz w:val="20"/>
              </w:rPr>
              <w:t xml:space="preserve"> 100 / </w:t>
            </w:r>
            <w:proofErr w:type="spellStart"/>
            <w:r w:rsidRPr="005B130F">
              <w:rPr>
                <w:rFonts w:ascii="Times New Roman" w:hAnsi="Times New Roman" w:cs="Times New Roman"/>
                <w:sz w:val="20"/>
              </w:rPr>
              <w:t>КОВз</w:t>
            </w:r>
            <w:proofErr w:type="spellEnd"/>
            <w:r w:rsidRPr="005B130F">
              <w:rPr>
                <w:rFonts w:ascii="Times New Roman" w:hAnsi="Times New Roman" w:cs="Times New Roman"/>
                <w:sz w:val="20"/>
              </w:rPr>
              <w:t>,</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РПТВз</w:t>
            </w:r>
            <w:proofErr w:type="spellEnd"/>
            <w:r w:rsidRPr="005B130F">
              <w:rPr>
                <w:rFonts w:ascii="Times New Roman" w:hAnsi="Times New Roman" w:cs="Times New Roman"/>
                <w:sz w:val="20"/>
              </w:rPr>
              <w:t xml:space="preserve"> - распространенность потребления табака среди взрослого населения;</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ККВз</w:t>
            </w:r>
            <w:proofErr w:type="spellEnd"/>
            <w:r w:rsidRPr="005B130F">
              <w:rPr>
                <w:rFonts w:ascii="Times New Roman" w:hAnsi="Times New Roman" w:cs="Times New Roman"/>
                <w:sz w:val="20"/>
              </w:rPr>
              <w:t xml:space="preserve"> - количество курящих среди опрошенных взрослых;</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КОВз</w:t>
            </w:r>
            <w:proofErr w:type="spellEnd"/>
            <w:r w:rsidRPr="005B130F">
              <w:rPr>
                <w:rFonts w:ascii="Times New Roman" w:hAnsi="Times New Roman" w:cs="Times New Roman"/>
                <w:sz w:val="20"/>
              </w:rPr>
              <w:t xml:space="preserve"> - количество опрошенных взрослых</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данные государственного бюджетного учреждения здравоохранения Архангельской области «Архангельский центр медицинской профилактики» в соответствии с приложением № 3 к приказу Министерства здравоохранения Российской Федерации от 23 сентября 2003 года № 455 «О совершенствовании деятельности органов и учреждений здравоохранения по профилактике заболеваний в Российской Федерации»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10. Распространенность потребления табака среди детей и подростков</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РПТДиП</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ККВз</w:t>
            </w:r>
            <w:proofErr w:type="spellEnd"/>
            <w:r w:rsidRPr="005B130F">
              <w:rPr>
                <w:rFonts w:ascii="Times New Roman" w:hAnsi="Times New Roman" w:cs="Times New Roman"/>
                <w:sz w:val="20"/>
              </w:rPr>
              <w:t xml:space="preserve"> </w:t>
            </w:r>
            <w:proofErr w:type="spellStart"/>
            <w:r w:rsidRPr="005B130F">
              <w:rPr>
                <w:rFonts w:ascii="Times New Roman" w:hAnsi="Times New Roman" w:cs="Times New Roman"/>
                <w:sz w:val="20"/>
              </w:rPr>
              <w:t>x</w:t>
            </w:r>
            <w:proofErr w:type="spellEnd"/>
            <w:r w:rsidRPr="005B130F">
              <w:rPr>
                <w:rFonts w:ascii="Times New Roman" w:hAnsi="Times New Roman" w:cs="Times New Roman"/>
                <w:sz w:val="20"/>
              </w:rPr>
              <w:t xml:space="preserve"> 100 / </w:t>
            </w:r>
            <w:proofErr w:type="spellStart"/>
            <w:r w:rsidRPr="005B130F">
              <w:rPr>
                <w:rFonts w:ascii="Times New Roman" w:hAnsi="Times New Roman" w:cs="Times New Roman"/>
                <w:sz w:val="20"/>
              </w:rPr>
              <w:t>КОВз</w:t>
            </w:r>
            <w:proofErr w:type="spellEnd"/>
            <w:r w:rsidRPr="005B130F">
              <w:rPr>
                <w:rFonts w:ascii="Times New Roman" w:hAnsi="Times New Roman" w:cs="Times New Roman"/>
                <w:sz w:val="20"/>
              </w:rPr>
              <w:t>,</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РПТДиП</w:t>
            </w:r>
            <w:proofErr w:type="spellEnd"/>
            <w:r w:rsidRPr="005B130F">
              <w:rPr>
                <w:rFonts w:ascii="Times New Roman" w:hAnsi="Times New Roman" w:cs="Times New Roman"/>
                <w:sz w:val="20"/>
              </w:rPr>
              <w:t xml:space="preserve"> - распространенность потребления табака среди детей и подростков;</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ККДиП</w:t>
            </w:r>
            <w:proofErr w:type="spellEnd"/>
            <w:r w:rsidRPr="005B130F">
              <w:rPr>
                <w:rFonts w:ascii="Times New Roman" w:hAnsi="Times New Roman" w:cs="Times New Roman"/>
                <w:sz w:val="20"/>
              </w:rPr>
              <w:t xml:space="preserve"> - количество курящих среди опрошенных детей и подростков;</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КОДиП</w:t>
            </w:r>
            <w:proofErr w:type="spellEnd"/>
            <w:r w:rsidRPr="005B130F">
              <w:rPr>
                <w:rFonts w:ascii="Times New Roman" w:hAnsi="Times New Roman" w:cs="Times New Roman"/>
                <w:sz w:val="20"/>
              </w:rPr>
              <w:t xml:space="preserve"> - количество опрошенных детей и подростков</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данные государственного бюджетного учреждения здравоохранения Архангельской области «Архангельский центр медицинской профилактики» в соответствии с приложением № 3 к приказу Министерства здравоохранения Российской Федерации от 23 сентября 2003 года № 455 «О совершенствовании деятельности органов и учреждений здравоохранения по профилактике заболеваний в Российской Федерации»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11. Зарегистрировано больных с диагнозом активный туберкулез, установленным впервые в жизни</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абсолютное число зарегистрированных больных с диагнозом активный туберкулез, установленным впервые в жизни</w:t>
            </w:r>
          </w:p>
        </w:tc>
        <w:tc>
          <w:tcPr>
            <w:tcW w:w="2721" w:type="dxa"/>
            <w:tcBorders>
              <w:top w:val="nil"/>
              <w:left w:val="nil"/>
              <w:bottom w:val="nil"/>
              <w:right w:val="nil"/>
            </w:tcBorders>
          </w:tcPr>
          <w:p w:rsidR="005B130F" w:rsidRPr="005B130F" w:rsidRDefault="00A632C8" w:rsidP="005B130F">
            <w:pPr>
              <w:widowControl w:val="0"/>
              <w:autoSpaceDE w:val="0"/>
              <w:autoSpaceDN w:val="0"/>
              <w:adjustRightInd w:val="0"/>
              <w:spacing w:after="0" w:line="240" w:lineRule="auto"/>
              <w:contextualSpacing/>
              <w:rPr>
                <w:rFonts w:ascii="Times New Roman" w:hAnsi="Times New Roman" w:cs="Times New Roman"/>
                <w:sz w:val="20"/>
              </w:rPr>
            </w:pPr>
            <w:hyperlink r:id="rId163" w:history="1">
              <w:r w:rsidR="005B130F" w:rsidRPr="005B130F">
                <w:rPr>
                  <w:rFonts w:ascii="Times New Roman" w:hAnsi="Times New Roman" w:cs="Times New Roman"/>
                  <w:sz w:val="20"/>
                </w:rPr>
                <w:t>форма</w:t>
              </w:r>
            </w:hyperlink>
            <w:r w:rsidR="005B130F" w:rsidRPr="005B130F">
              <w:rPr>
                <w:rFonts w:ascii="Times New Roman" w:hAnsi="Times New Roman" w:cs="Times New Roman"/>
                <w:sz w:val="20"/>
              </w:rPr>
              <w:t xml:space="preserve"> федерального статистического наблюдения № 8 «Сведения о заболеваниях активным туберкулезом», утвержденная </w:t>
            </w:r>
            <w:hyperlink r:id="rId164" w:history="1">
              <w:r w:rsidR="005B130F" w:rsidRPr="005B130F">
                <w:rPr>
                  <w:rFonts w:ascii="Times New Roman" w:hAnsi="Times New Roman" w:cs="Times New Roman"/>
                  <w:sz w:val="20"/>
                </w:rPr>
                <w:t>приказом</w:t>
              </w:r>
            </w:hyperlink>
            <w:r w:rsidR="005B130F" w:rsidRPr="005B130F">
              <w:rPr>
                <w:rFonts w:ascii="Times New Roman" w:hAnsi="Times New Roman" w:cs="Times New Roman"/>
                <w:sz w:val="20"/>
              </w:rPr>
              <w:t xml:space="preserve"> Федеральной службы государственной статистики от 28 января 2009 </w:t>
            </w:r>
            <w:r w:rsidR="005B130F" w:rsidRPr="005B130F">
              <w:rPr>
                <w:rFonts w:ascii="Times New Roman" w:hAnsi="Times New Roman" w:cs="Times New Roman"/>
                <w:sz w:val="20"/>
              </w:rPr>
              <w:lastRenderedPageBreak/>
              <w:t>года № 12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lastRenderedPageBreak/>
              <w:t>12. Обеспеченность врачами (на 10 тыс. населения)</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ОВ = ЧВФЛ x 10 000 / ЧН,</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ОВ - обеспеченность врачами;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ЧВФЛ - число физических лиц врачей в государственных медицинских организациях;</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ЧН - численность населения области на конец года</w:t>
            </w:r>
          </w:p>
        </w:tc>
        <w:tc>
          <w:tcPr>
            <w:tcW w:w="2721" w:type="dxa"/>
            <w:tcBorders>
              <w:top w:val="nil"/>
              <w:left w:val="nil"/>
              <w:bottom w:val="nil"/>
              <w:right w:val="nil"/>
            </w:tcBorders>
          </w:tcPr>
          <w:p w:rsidR="005B130F" w:rsidRPr="005B130F" w:rsidRDefault="00A632C8" w:rsidP="005B130F">
            <w:pPr>
              <w:widowControl w:val="0"/>
              <w:autoSpaceDE w:val="0"/>
              <w:autoSpaceDN w:val="0"/>
              <w:adjustRightInd w:val="0"/>
              <w:spacing w:after="0" w:line="240" w:lineRule="auto"/>
              <w:contextualSpacing/>
              <w:rPr>
                <w:rFonts w:ascii="Times New Roman" w:hAnsi="Times New Roman" w:cs="Times New Roman"/>
                <w:sz w:val="20"/>
              </w:rPr>
            </w:pPr>
            <w:hyperlink r:id="rId165" w:history="1">
              <w:r w:rsidR="005B130F" w:rsidRPr="005B130F">
                <w:rPr>
                  <w:rFonts w:ascii="Times New Roman" w:hAnsi="Times New Roman" w:cs="Times New Roman"/>
                  <w:sz w:val="20"/>
                </w:rPr>
                <w:t>форма</w:t>
              </w:r>
            </w:hyperlink>
            <w:r w:rsidR="005B130F" w:rsidRPr="005B130F">
              <w:rPr>
                <w:rFonts w:ascii="Times New Roman" w:hAnsi="Times New Roman" w:cs="Times New Roman"/>
                <w:sz w:val="20"/>
              </w:rPr>
              <w:t xml:space="preserve"> федерального статистического наблюдения № 30 «Сведения о медицинской организации», утвержденная приказом Федеральной службы государственной статистики от 27 декабря 2016 года № 866 (далее - форма федерального статистического наблюдения № 30 «Сведения о медицинской организации»), таблица 1100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13. Количество среднего медицинского персонала, приходящегося на 1 врача</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КСМП = </w:t>
            </w:r>
            <w:proofErr w:type="spellStart"/>
            <w:r w:rsidRPr="005B130F">
              <w:rPr>
                <w:rFonts w:ascii="Times New Roman" w:hAnsi="Times New Roman" w:cs="Times New Roman"/>
                <w:sz w:val="20"/>
              </w:rPr>
              <w:t>ЧФЛсмп</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ЧФЛв</w:t>
            </w:r>
            <w:proofErr w:type="spellEnd"/>
            <w:r w:rsidRPr="005B130F">
              <w:rPr>
                <w:rFonts w:ascii="Times New Roman" w:hAnsi="Times New Roman" w:cs="Times New Roman"/>
                <w:sz w:val="20"/>
              </w:rPr>
              <w:t>,</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КСМП - количество среднего медицинского персонала, приходящегося на 1 врача;</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ЧФЛСМП - число физических лиц среднего медицинского персонала в государственных медицинских организациях;</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ЧФЛв</w:t>
            </w:r>
            <w:proofErr w:type="spellEnd"/>
            <w:r w:rsidRPr="005B130F">
              <w:rPr>
                <w:rFonts w:ascii="Times New Roman" w:hAnsi="Times New Roman" w:cs="Times New Roman"/>
                <w:sz w:val="20"/>
              </w:rPr>
              <w:t xml:space="preserve"> - число физических лиц врачей в государственных медицинских организациях</w:t>
            </w:r>
          </w:p>
        </w:tc>
        <w:tc>
          <w:tcPr>
            <w:tcW w:w="2721" w:type="dxa"/>
            <w:tcBorders>
              <w:top w:val="nil"/>
              <w:left w:val="nil"/>
              <w:bottom w:val="nil"/>
              <w:right w:val="nil"/>
            </w:tcBorders>
          </w:tcPr>
          <w:p w:rsidR="005B130F" w:rsidRPr="005B130F" w:rsidRDefault="00A632C8" w:rsidP="005B130F">
            <w:pPr>
              <w:widowControl w:val="0"/>
              <w:autoSpaceDE w:val="0"/>
              <w:autoSpaceDN w:val="0"/>
              <w:adjustRightInd w:val="0"/>
              <w:spacing w:after="0" w:line="240" w:lineRule="auto"/>
              <w:contextualSpacing/>
              <w:rPr>
                <w:rFonts w:ascii="Times New Roman" w:hAnsi="Times New Roman" w:cs="Times New Roman"/>
                <w:sz w:val="20"/>
              </w:rPr>
            </w:pPr>
            <w:hyperlink r:id="rId166" w:history="1">
              <w:r w:rsidR="005B130F" w:rsidRPr="005B130F">
                <w:rPr>
                  <w:rFonts w:ascii="Times New Roman" w:hAnsi="Times New Roman" w:cs="Times New Roman"/>
                  <w:sz w:val="20"/>
                </w:rPr>
                <w:t>форма</w:t>
              </w:r>
            </w:hyperlink>
            <w:r w:rsidR="005B130F" w:rsidRPr="005B130F">
              <w:rPr>
                <w:rFonts w:ascii="Times New Roman" w:hAnsi="Times New Roman" w:cs="Times New Roman"/>
                <w:sz w:val="20"/>
              </w:rPr>
              <w:t xml:space="preserve"> федерального статистического наблюдения № 30 «Сведения о медицинской организации», таблица 1100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14. 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Свр</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Звр</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Зс</w:t>
            </w:r>
            <w:proofErr w:type="spellEnd"/>
            <w:r w:rsidRPr="005B130F">
              <w:rPr>
                <w:rFonts w:ascii="Times New Roman" w:hAnsi="Times New Roman" w:cs="Times New Roman"/>
                <w:sz w:val="20"/>
              </w:rPr>
              <w:t xml:space="preserve"> </w:t>
            </w:r>
            <w:proofErr w:type="spellStart"/>
            <w:r w:rsidRPr="005B130F">
              <w:rPr>
                <w:rFonts w:ascii="Times New Roman" w:hAnsi="Times New Roman" w:cs="Times New Roman"/>
                <w:sz w:val="20"/>
              </w:rPr>
              <w:t>x</w:t>
            </w:r>
            <w:proofErr w:type="spellEnd"/>
            <w:r w:rsidRPr="005B130F">
              <w:rPr>
                <w:rFonts w:ascii="Times New Roman" w:hAnsi="Times New Roman" w:cs="Times New Roman"/>
                <w:sz w:val="20"/>
              </w:rPr>
              <w:t xml:space="preserve"> 100%,</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Свр</w:t>
            </w:r>
            <w:proofErr w:type="spellEnd"/>
            <w:r w:rsidRPr="005B130F">
              <w:rPr>
                <w:rFonts w:ascii="Times New Roman" w:hAnsi="Times New Roman" w:cs="Times New Roman"/>
                <w:sz w:val="20"/>
              </w:rPr>
              <w:t xml:space="preserve"> - соотношение средней заработной платы врачей и работников медицинских организаций, имеющих высшее медицинское (фармацевтическое) или иное высшее образование, и средней заработной платы работников в Архангельской области;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Звр</w:t>
            </w:r>
            <w:proofErr w:type="spellEnd"/>
            <w:r w:rsidRPr="005B130F">
              <w:rPr>
                <w:rFonts w:ascii="Times New Roman" w:hAnsi="Times New Roman" w:cs="Times New Roman"/>
                <w:sz w:val="20"/>
              </w:rPr>
              <w:t xml:space="preserve"> - средняя заработная плата врачей и работников медицинских организаций, имеющих высшее медицинское (фармацевтическое) или иное высшее образование;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Зс</w:t>
            </w:r>
            <w:proofErr w:type="spellEnd"/>
            <w:r w:rsidRPr="005B130F">
              <w:rPr>
                <w:rFonts w:ascii="Times New Roman" w:hAnsi="Times New Roman" w:cs="Times New Roman"/>
                <w:sz w:val="20"/>
              </w:rPr>
              <w:t xml:space="preserve"> - средняя заработная плата работников в субъекте Российской Федерации</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15. Средняя заработная плата среднего медицинского (фармацевтического) персонала (персонала, обеспечивающего условия для предоставления медицинских услуг) от средней заработной платы</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Сср</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Зср</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Зс</w:t>
            </w:r>
            <w:proofErr w:type="spellEnd"/>
            <w:r w:rsidRPr="005B130F">
              <w:rPr>
                <w:rFonts w:ascii="Times New Roman" w:hAnsi="Times New Roman" w:cs="Times New Roman"/>
                <w:sz w:val="20"/>
              </w:rPr>
              <w:t xml:space="preserve"> </w:t>
            </w:r>
            <w:proofErr w:type="spellStart"/>
            <w:r w:rsidRPr="005B130F">
              <w:rPr>
                <w:rFonts w:ascii="Times New Roman" w:hAnsi="Times New Roman" w:cs="Times New Roman"/>
                <w:sz w:val="20"/>
              </w:rPr>
              <w:t>x</w:t>
            </w:r>
            <w:proofErr w:type="spellEnd"/>
            <w:r w:rsidRPr="005B130F">
              <w:rPr>
                <w:rFonts w:ascii="Times New Roman" w:hAnsi="Times New Roman" w:cs="Times New Roman"/>
                <w:sz w:val="20"/>
              </w:rPr>
              <w:t xml:space="preserve"> 100%,</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Сср</w:t>
            </w:r>
            <w:proofErr w:type="spellEnd"/>
            <w:r w:rsidRPr="005B130F">
              <w:rPr>
                <w:rFonts w:ascii="Times New Roman" w:hAnsi="Times New Roman" w:cs="Times New Roman"/>
                <w:sz w:val="20"/>
              </w:rPr>
              <w:t xml:space="preserve"> - соотношение средней заработной платы среднего медицинского (фармацевтического) персонала и средней заработной платы работников в субъекте Российской Федерации;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Зср</w:t>
            </w:r>
            <w:proofErr w:type="spellEnd"/>
            <w:r w:rsidRPr="005B130F">
              <w:rPr>
                <w:rFonts w:ascii="Times New Roman" w:hAnsi="Times New Roman" w:cs="Times New Roman"/>
                <w:sz w:val="20"/>
              </w:rPr>
              <w:t xml:space="preserve"> - средняя заработная плата среднего медицинского (фармацевтического) персонала;</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Зс</w:t>
            </w:r>
            <w:proofErr w:type="spellEnd"/>
            <w:r w:rsidRPr="005B130F">
              <w:rPr>
                <w:rFonts w:ascii="Times New Roman" w:hAnsi="Times New Roman" w:cs="Times New Roman"/>
                <w:sz w:val="20"/>
              </w:rPr>
              <w:t xml:space="preserve"> - средняя заработная плата работников в субъекте Российской Федерации</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16. Средняя заработная плата младшего медицинского персонала (персонала, обеспечивающего </w:t>
            </w:r>
            <w:r w:rsidRPr="005B130F">
              <w:rPr>
                <w:rFonts w:ascii="Times New Roman" w:hAnsi="Times New Roman" w:cs="Times New Roman"/>
                <w:sz w:val="20"/>
              </w:rPr>
              <w:lastRenderedPageBreak/>
              <w:t>условия для предоставления медицинских услуг) от средней заработной платы</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lastRenderedPageBreak/>
              <w:t>Смл</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Змл</w:t>
            </w:r>
            <w:proofErr w:type="spellEnd"/>
            <w:r w:rsidRPr="005B130F">
              <w:rPr>
                <w:rFonts w:ascii="Times New Roman" w:hAnsi="Times New Roman" w:cs="Times New Roman"/>
                <w:sz w:val="20"/>
              </w:rPr>
              <w:t xml:space="preserve"> / </w:t>
            </w:r>
            <w:proofErr w:type="spellStart"/>
            <w:r w:rsidRPr="005B130F">
              <w:rPr>
                <w:rFonts w:ascii="Times New Roman" w:hAnsi="Times New Roman" w:cs="Times New Roman"/>
                <w:sz w:val="20"/>
              </w:rPr>
              <w:t>Зс</w:t>
            </w:r>
            <w:proofErr w:type="spellEnd"/>
            <w:r w:rsidRPr="005B130F">
              <w:rPr>
                <w:rFonts w:ascii="Times New Roman" w:hAnsi="Times New Roman" w:cs="Times New Roman"/>
                <w:sz w:val="20"/>
              </w:rPr>
              <w:t xml:space="preserve"> </w:t>
            </w:r>
            <w:proofErr w:type="spellStart"/>
            <w:r w:rsidRPr="005B130F">
              <w:rPr>
                <w:rFonts w:ascii="Times New Roman" w:hAnsi="Times New Roman" w:cs="Times New Roman"/>
                <w:sz w:val="20"/>
              </w:rPr>
              <w:t>x</w:t>
            </w:r>
            <w:proofErr w:type="spellEnd"/>
            <w:r w:rsidRPr="005B130F">
              <w:rPr>
                <w:rFonts w:ascii="Times New Roman" w:hAnsi="Times New Roman" w:cs="Times New Roman"/>
                <w:sz w:val="20"/>
              </w:rPr>
              <w:t xml:space="preserve"> 100%,</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Смл</w:t>
            </w:r>
            <w:proofErr w:type="spellEnd"/>
            <w:r w:rsidRPr="005B130F">
              <w:rPr>
                <w:rFonts w:ascii="Times New Roman" w:hAnsi="Times New Roman" w:cs="Times New Roman"/>
                <w:sz w:val="20"/>
              </w:rPr>
              <w:t xml:space="preserve"> - соотношение средней заработной платы младшего медицинского персонала и средней заработной платы работников в субъекте </w:t>
            </w:r>
            <w:r w:rsidRPr="005B130F">
              <w:rPr>
                <w:rFonts w:ascii="Times New Roman" w:hAnsi="Times New Roman" w:cs="Times New Roman"/>
                <w:sz w:val="20"/>
              </w:rPr>
              <w:lastRenderedPageBreak/>
              <w:t>Российской Федерации;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Змл</w:t>
            </w:r>
            <w:proofErr w:type="spellEnd"/>
            <w:r w:rsidRPr="005B130F">
              <w:rPr>
                <w:rFonts w:ascii="Times New Roman" w:hAnsi="Times New Roman" w:cs="Times New Roman"/>
                <w:sz w:val="20"/>
              </w:rPr>
              <w:t xml:space="preserve"> - средняя заработная плата младшего медицинского персонала;</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proofErr w:type="spellStart"/>
            <w:r w:rsidRPr="005B130F">
              <w:rPr>
                <w:rFonts w:ascii="Times New Roman" w:hAnsi="Times New Roman" w:cs="Times New Roman"/>
                <w:sz w:val="20"/>
              </w:rPr>
              <w:t>Зс</w:t>
            </w:r>
            <w:proofErr w:type="spellEnd"/>
            <w:r w:rsidRPr="005B130F">
              <w:rPr>
                <w:rFonts w:ascii="Times New Roman" w:hAnsi="Times New Roman" w:cs="Times New Roman"/>
                <w:sz w:val="20"/>
              </w:rPr>
              <w:t xml:space="preserve"> - средняя заработная плата работников в субъекте Российской Федерации</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lastRenderedPageBreak/>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lastRenderedPageBreak/>
              <w:t>17. Ожидаемая продолжительность жизни при рождении</w:t>
            </w:r>
          </w:p>
        </w:tc>
        <w:tc>
          <w:tcPr>
            <w:tcW w:w="4139" w:type="dxa"/>
            <w:tcBorders>
              <w:top w:val="nil"/>
              <w:left w:val="nil"/>
              <w:bottom w:val="nil"/>
              <w:right w:val="nil"/>
            </w:tcBorders>
          </w:tcPr>
          <w:p w:rsidR="005B130F" w:rsidRPr="005B130F" w:rsidRDefault="00A632C8" w:rsidP="005B130F">
            <w:pPr>
              <w:widowControl w:val="0"/>
              <w:autoSpaceDE w:val="0"/>
              <w:autoSpaceDN w:val="0"/>
              <w:adjustRightInd w:val="0"/>
              <w:spacing w:after="0" w:line="240" w:lineRule="auto"/>
              <w:contextualSpacing/>
              <w:rPr>
                <w:rFonts w:ascii="Times New Roman" w:hAnsi="Times New Roman" w:cs="Times New Roman"/>
                <w:sz w:val="20"/>
              </w:rPr>
            </w:pPr>
            <w:hyperlink r:id="rId167" w:history="1">
              <w:r w:rsidR="005B130F" w:rsidRPr="005B130F">
                <w:rPr>
                  <w:rFonts w:ascii="Times New Roman" w:hAnsi="Times New Roman" w:cs="Times New Roman"/>
                  <w:sz w:val="20"/>
                </w:rPr>
                <w:t>методика</w:t>
              </w:r>
            </w:hyperlink>
            <w:r w:rsidR="005B130F" w:rsidRPr="005B130F">
              <w:rPr>
                <w:rFonts w:ascii="Times New Roman" w:hAnsi="Times New Roman" w:cs="Times New Roman"/>
                <w:sz w:val="20"/>
              </w:rPr>
              <w:t xml:space="preserve"> утверждена приказом Федеральной службы государственной статистики от 5 июля 2013 года № 261. Показатель рассчитывается на основе половозрастного состава населения и числа умерших, распределенных по однолетним возрастам. Показатель представляется поэтапно в следующие сроки: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1-я оценка (предварительная) - 15 марта;</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2-я оценка (окончательная) - 15 августа</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bookmarkStart w:id="145" w:name="_Hlk494810658"/>
            <w:r w:rsidRPr="005B130F">
              <w:rPr>
                <w:rFonts w:ascii="Times New Roman" w:hAnsi="Times New Roman" w:cs="Times New Roman"/>
                <w:sz w:val="20"/>
              </w:rPr>
              <w:t>18.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tc>
        <w:tc>
          <w:tcPr>
            <w:tcW w:w="4139"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УНМП = КЗ / КО x 100,</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где:</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УНМП - удовлетворенность населения медицинской помощью по итогам реализации территориальной программы государственных гарантий бесплатного оказания гражданам медицинской помощи в Архангельской области на соответствующий год;</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КЗ - количество застрахованных, удовлетворенных качеством медицинской помощи;</w:t>
            </w:r>
          </w:p>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КО - количество опрошенных застрахованных по вопросам качества медицинской помощи</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данные территориального фонда обязательного медицинского страхования</w:t>
            </w:r>
          </w:p>
        </w:tc>
      </w:tr>
      <w:bookmarkEnd w:id="145"/>
      <w:tr w:rsidR="005B130F" w:rsidRPr="005B130F" w:rsidTr="00BE6DA2">
        <w:tblPrEx>
          <w:tblBorders>
            <w:left w:val="none" w:sz="0" w:space="0" w:color="auto"/>
            <w:right w:val="none" w:sz="0" w:space="0" w:color="auto"/>
            <w:insideH w:val="none" w:sz="0" w:space="0" w:color="auto"/>
            <w:insideV w:val="none" w:sz="0" w:space="0" w:color="auto"/>
          </w:tblBorders>
        </w:tblPrEx>
        <w:trPr>
          <w:trHeight w:val="2976"/>
        </w:trPr>
        <w:tc>
          <w:tcPr>
            <w:tcW w:w="221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19. Суммарный коэффициент рождаемости (число детей, рожденных одной женщиной на протяжении всего репродуктивного периода (15 - 49 лет)</w:t>
            </w:r>
          </w:p>
        </w:tc>
        <w:tc>
          <w:tcPr>
            <w:tcW w:w="4139" w:type="dxa"/>
            <w:tcBorders>
              <w:top w:val="nil"/>
              <w:left w:val="nil"/>
              <w:bottom w:val="nil"/>
              <w:right w:val="nil"/>
            </w:tcBorders>
          </w:tcPr>
          <w:p w:rsidR="005B130F" w:rsidRPr="005B130F" w:rsidRDefault="00A632C8" w:rsidP="005B130F">
            <w:pPr>
              <w:widowControl w:val="0"/>
              <w:autoSpaceDE w:val="0"/>
              <w:autoSpaceDN w:val="0"/>
              <w:adjustRightInd w:val="0"/>
              <w:spacing w:after="0" w:line="240" w:lineRule="auto"/>
              <w:contextualSpacing/>
              <w:rPr>
                <w:rFonts w:ascii="Times New Roman" w:hAnsi="Times New Roman" w:cs="Times New Roman"/>
                <w:sz w:val="20"/>
              </w:rPr>
            </w:pPr>
            <w:hyperlink r:id="rId168" w:history="1">
              <w:r w:rsidR="005B130F" w:rsidRPr="005B130F">
                <w:rPr>
                  <w:rFonts w:ascii="Times New Roman" w:hAnsi="Times New Roman" w:cs="Times New Roman"/>
                  <w:sz w:val="20"/>
                </w:rPr>
                <w:t>методика</w:t>
              </w:r>
            </w:hyperlink>
            <w:r w:rsidR="005B130F" w:rsidRPr="005B130F">
              <w:rPr>
                <w:rFonts w:ascii="Times New Roman" w:hAnsi="Times New Roman" w:cs="Times New Roman"/>
                <w:sz w:val="20"/>
              </w:rPr>
              <w:t xml:space="preserve"> утверждена приказом Федеральной службы государственной статистики от 5 июля 2013 года № 261. Этот коэффициент показывает, сколько в среднем детей родила бы одна женщина на протяжении всего репродуктивного периода (т.е. от 15 до 50 лет) при сохранении повозрастной рождаемости на уровне того года, для которого вычисляется показатель. Его величина, в отличие от общего коэффициента рождаемости, не зависит от возрастного состава населения и характеризует средний уровень рождаемости в данном календарном году.</w:t>
            </w:r>
          </w:p>
        </w:tc>
        <w:tc>
          <w:tcPr>
            <w:tcW w:w="2721" w:type="dxa"/>
            <w:tcBorders>
              <w:top w:val="nil"/>
              <w:left w:val="nil"/>
              <w:bottom w:val="nil"/>
              <w:right w:val="nil"/>
            </w:tcBorders>
          </w:tcPr>
          <w:p w:rsidR="005B130F" w:rsidRPr="005B130F" w:rsidRDefault="005B130F" w:rsidP="005B130F">
            <w:pPr>
              <w:widowControl w:val="0"/>
              <w:autoSpaceDE w:val="0"/>
              <w:autoSpaceDN w:val="0"/>
              <w:adjustRightInd w:val="0"/>
              <w:spacing w:after="0" w:line="240" w:lineRule="auto"/>
              <w:contextualSpacing/>
              <w:rPr>
                <w:rFonts w:ascii="Times New Roman" w:hAnsi="Times New Roman" w:cs="Times New Roman"/>
                <w:sz w:val="20"/>
              </w:rPr>
            </w:pPr>
            <w:r w:rsidRPr="005B130F">
              <w:rPr>
                <w:rFonts w:ascii="Times New Roman" w:hAnsi="Times New Roman" w:cs="Times New Roman"/>
                <w:sz w:val="20"/>
              </w:rPr>
              <w:t xml:space="preserve">данные </w:t>
            </w:r>
            <w:proofErr w:type="spellStart"/>
            <w:r w:rsidRPr="005B130F">
              <w:rPr>
                <w:rFonts w:ascii="Times New Roman" w:hAnsi="Times New Roman" w:cs="Times New Roman"/>
                <w:sz w:val="20"/>
              </w:rPr>
              <w:t>Архангельскстата</w:t>
            </w:r>
            <w:proofErr w:type="spellEnd"/>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tblPrEx>
        <w:tc>
          <w:tcPr>
            <w:tcW w:w="2211" w:type="dxa"/>
            <w:tcBorders>
              <w:top w:val="nil"/>
            </w:tcBorders>
            <w:tcMar>
              <w:top w:w="102" w:type="dxa"/>
              <w:left w:w="62" w:type="dxa"/>
              <w:bottom w:w="102" w:type="dxa"/>
              <w:right w:w="62" w:type="dxa"/>
            </w:tcMar>
            <w:hideMark/>
          </w:tcPr>
          <w:p w:rsidR="005B130F" w:rsidRPr="005B130F" w:rsidRDefault="005B130F" w:rsidP="005B130F">
            <w:pPr>
              <w:widowControl w:val="0"/>
              <w:autoSpaceDE w:val="0"/>
              <w:autoSpaceDN w:val="0"/>
              <w:adjustRightInd w:val="0"/>
              <w:spacing w:after="0" w:line="240" w:lineRule="auto"/>
              <w:rPr>
                <w:rFonts w:ascii="Times New Roman" w:hAnsi="Times New Roman" w:cs="Times New Roman"/>
                <w:sz w:val="20"/>
              </w:rPr>
            </w:pPr>
            <w:r w:rsidRPr="005B130F">
              <w:rPr>
                <w:rFonts w:ascii="Times New Roman" w:hAnsi="Times New Roman" w:cs="Times New Roman"/>
                <w:sz w:val="20"/>
              </w:rPr>
              <w:t>20. Удовлетворенность населения Архангельской области качеством медицинской помощи</w:t>
            </w:r>
          </w:p>
        </w:tc>
        <w:tc>
          <w:tcPr>
            <w:tcW w:w="4139" w:type="dxa"/>
            <w:tcBorders>
              <w:top w:val="nil"/>
            </w:tcBorders>
            <w:tcMar>
              <w:top w:w="102" w:type="dxa"/>
              <w:left w:w="62" w:type="dxa"/>
              <w:bottom w:w="102" w:type="dxa"/>
              <w:right w:w="62" w:type="dxa"/>
            </w:tcMar>
            <w:hideMark/>
          </w:tcPr>
          <w:p w:rsidR="005B130F" w:rsidRPr="005B130F" w:rsidRDefault="005B130F" w:rsidP="005B130F">
            <w:pPr>
              <w:widowControl w:val="0"/>
              <w:autoSpaceDE w:val="0"/>
              <w:autoSpaceDN w:val="0"/>
              <w:adjustRightInd w:val="0"/>
              <w:spacing w:after="0" w:line="240" w:lineRule="auto"/>
              <w:rPr>
                <w:rFonts w:ascii="Times New Roman" w:hAnsi="Times New Roman" w:cs="Times New Roman"/>
                <w:sz w:val="20"/>
              </w:rPr>
            </w:pPr>
            <w:r w:rsidRPr="005B130F">
              <w:rPr>
                <w:rFonts w:ascii="Times New Roman" w:hAnsi="Times New Roman" w:cs="Times New Roman"/>
                <w:sz w:val="20"/>
              </w:rPr>
              <w:t>методика расчета, используемая государственным автономным учреждением Архангельской области «Центр изучения общественного мнения».</w:t>
            </w:r>
          </w:p>
        </w:tc>
        <w:tc>
          <w:tcPr>
            <w:tcW w:w="2721" w:type="dxa"/>
            <w:tcBorders>
              <w:top w:val="nil"/>
            </w:tcBorders>
            <w:tcMar>
              <w:top w:w="102" w:type="dxa"/>
              <w:left w:w="62" w:type="dxa"/>
              <w:bottom w:w="102" w:type="dxa"/>
              <w:right w:w="62" w:type="dxa"/>
            </w:tcMar>
            <w:hideMark/>
          </w:tcPr>
          <w:p w:rsidR="005B130F" w:rsidRPr="005B130F" w:rsidRDefault="005B130F" w:rsidP="005B130F">
            <w:pPr>
              <w:widowControl w:val="0"/>
              <w:autoSpaceDE w:val="0"/>
              <w:autoSpaceDN w:val="0"/>
              <w:adjustRightInd w:val="0"/>
              <w:spacing w:after="0" w:line="240" w:lineRule="auto"/>
              <w:rPr>
                <w:rFonts w:ascii="Times New Roman" w:hAnsi="Times New Roman" w:cs="Times New Roman"/>
                <w:sz w:val="20"/>
              </w:rPr>
            </w:pPr>
            <w:r w:rsidRPr="005B130F">
              <w:rPr>
                <w:rFonts w:ascii="Times New Roman" w:hAnsi="Times New Roman" w:cs="Times New Roman"/>
                <w:sz w:val="20"/>
              </w:rPr>
              <w:t>данные государственного автономного учреждения Архангельской области «Центр изучения общественного мнения»</w:t>
            </w:r>
          </w:p>
        </w:tc>
      </w:tr>
      <w:bookmarkEnd w:id="144"/>
    </w:tbl>
    <w:p w:rsidR="005B130F" w:rsidRPr="005B130F" w:rsidRDefault="005B130F" w:rsidP="005B130F">
      <w:pPr>
        <w:widowControl w:val="0"/>
        <w:autoSpaceDE w:val="0"/>
        <w:autoSpaceDN w:val="0"/>
        <w:adjustRightInd w:val="0"/>
        <w:spacing w:after="0" w:line="240" w:lineRule="atLeast"/>
        <w:ind w:firstLine="709"/>
        <w:contextualSpacing/>
        <w:jc w:val="both"/>
        <w:rPr>
          <w:rFonts w:ascii="Times New Roman" w:hAnsi="Times New Roman" w:cs="Times New Roman"/>
          <w:sz w:val="28"/>
          <w:szCs w:val="28"/>
        </w:rPr>
      </w:pPr>
    </w:p>
    <w:p w:rsidR="005B130F" w:rsidRPr="005B130F" w:rsidRDefault="005B130F" w:rsidP="005B130F">
      <w:pPr>
        <w:spacing w:after="0" w:line="240" w:lineRule="auto"/>
        <w:ind w:left="10260"/>
        <w:jc w:val="center"/>
        <w:rPr>
          <w:rFonts w:ascii="Times New Roman" w:eastAsia="Times New Roman" w:hAnsi="Times New Roman" w:cs="Times New Roman"/>
          <w:sz w:val="24"/>
          <w:szCs w:val="24"/>
          <w:lang w:eastAsia="ru-RU"/>
        </w:rPr>
      </w:pPr>
      <w:bookmarkStart w:id="146" w:name="_Hlk495046453"/>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8"/>
          <w:szCs w:val="28"/>
          <w:lang w:eastAsia="ru-RU"/>
        </w:rPr>
        <w:t>ПРИЛОЖЕНИЕ № 2</w:t>
      </w: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8"/>
          <w:szCs w:val="28"/>
          <w:lang w:eastAsia="ru-RU"/>
        </w:rPr>
        <w:t>к государственной программе</w:t>
      </w: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8"/>
          <w:szCs w:val="28"/>
          <w:lang w:eastAsia="ru-RU"/>
        </w:rPr>
        <w:t xml:space="preserve">Архангельской области «Развитие здравоохранения Архангельской области </w:t>
      </w:r>
    </w:p>
    <w:p w:rsidR="005B130F" w:rsidRPr="005B130F" w:rsidRDefault="005B130F" w:rsidP="005B130F">
      <w:pPr>
        <w:widowControl w:val="0"/>
        <w:autoSpaceDE w:val="0"/>
        <w:autoSpaceDN w:val="0"/>
        <w:spacing w:after="0" w:line="240" w:lineRule="auto"/>
        <w:ind w:left="4956"/>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8"/>
          <w:szCs w:val="28"/>
          <w:lang w:eastAsia="ru-RU"/>
        </w:rPr>
        <w:t>(2013 – 2020 годы)»</w:t>
      </w: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bookmarkStart w:id="147" w:name="_Hlk495046255"/>
      <w:r w:rsidRPr="005B130F">
        <w:rPr>
          <w:rFonts w:ascii="Times New Roman" w:eastAsia="Times New Roman" w:hAnsi="Times New Roman" w:cs="Times New Roman"/>
          <w:b/>
          <w:bCs/>
          <w:sz w:val="28"/>
          <w:szCs w:val="28"/>
          <w:lang w:eastAsia="ru-RU"/>
        </w:rPr>
        <w:t>ПЕРЕЧЕНЬ МЕРОПРИЯТИЙ</w:t>
      </w: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130F">
        <w:rPr>
          <w:rFonts w:ascii="Times New Roman" w:eastAsia="Times New Roman" w:hAnsi="Times New Roman" w:cs="Times New Roman"/>
          <w:b/>
          <w:bCs/>
          <w:sz w:val="28"/>
          <w:szCs w:val="28"/>
          <w:lang w:eastAsia="ru-RU"/>
        </w:rPr>
        <w:t xml:space="preserve">государственной программы Архангельской области «Развитие здравоохранения </w:t>
      </w: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B130F">
        <w:rPr>
          <w:rFonts w:ascii="Times New Roman" w:eastAsia="Times New Roman" w:hAnsi="Times New Roman" w:cs="Times New Roman"/>
          <w:b/>
          <w:bCs/>
          <w:sz w:val="28"/>
          <w:szCs w:val="28"/>
          <w:lang w:eastAsia="ru-RU"/>
        </w:rPr>
        <w:t>Архангельской области (2013 – 2020 годы)»</w:t>
      </w:r>
      <w:bookmarkEnd w:id="147"/>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B130F" w:rsidRPr="005B130F" w:rsidRDefault="005B130F" w:rsidP="005B130F">
      <w:pPr>
        <w:spacing w:after="0" w:line="240" w:lineRule="auto"/>
        <w:rPr>
          <w:rFonts w:ascii="Times New Roman" w:eastAsia="Times New Roman" w:hAnsi="Times New Roman" w:cs="Times New Roman"/>
          <w:b/>
          <w:bCs/>
          <w:sz w:val="28"/>
          <w:szCs w:val="28"/>
          <w:lang w:eastAsia="ru-RU"/>
        </w:rPr>
      </w:pP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sectPr w:rsidR="005B130F" w:rsidRPr="005B130F" w:rsidSect="00BE6DA2">
          <w:pgSz w:w="11906" w:h="16838"/>
          <w:pgMar w:top="1134" w:right="851" w:bottom="1134" w:left="1701" w:header="708" w:footer="708" w:gutter="0"/>
          <w:cols w:space="708"/>
          <w:docGrid w:linePitch="360"/>
        </w:sectPr>
      </w:pPr>
    </w:p>
    <w:tbl>
      <w:tblPr>
        <w:tblW w:w="15735"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35"/>
        <w:gridCol w:w="1133"/>
        <w:gridCol w:w="1132"/>
        <w:gridCol w:w="1052"/>
        <w:gridCol w:w="1040"/>
        <w:gridCol w:w="1099"/>
        <w:gridCol w:w="1041"/>
        <w:gridCol w:w="1049"/>
        <w:gridCol w:w="1037"/>
        <w:gridCol w:w="1038"/>
        <w:gridCol w:w="1037"/>
        <w:gridCol w:w="1037"/>
        <w:gridCol w:w="1352"/>
        <w:gridCol w:w="853"/>
      </w:tblGrid>
      <w:tr w:rsidR="005B130F" w:rsidRPr="005B130F" w:rsidTr="00BE6DA2">
        <w:tc>
          <w:tcPr>
            <w:tcW w:w="1835" w:type="dxa"/>
            <w:vMerge w:val="restart"/>
            <w:tcBorders>
              <w:top w:val="single" w:sz="4" w:space="0" w:color="auto"/>
              <w:bottom w:val="single" w:sz="4" w:space="0" w:color="auto"/>
            </w:tcBorders>
            <w:vAlign w:val="cente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lastRenderedPageBreak/>
              <w:t>Наименование мероприятия</w:t>
            </w:r>
          </w:p>
        </w:tc>
        <w:tc>
          <w:tcPr>
            <w:tcW w:w="1133" w:type="dxa"/>
            <w:vMerge w:val="restart"/>
            <w:tcBorders>
              <w:top w:val="single" w:sz="4" w:space="0" w:color="auto"/>
              <w:bottom w:val="single" w:sz="4" w:space="0" w:color="auto"/>
            </w:tcBorders>
            <w:vAlign w:val="cente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Ответственные исполнители</w:t>
            </w:r>
          </w:p>
        </w:tc>
        <w:tc>
          <w:tcPr>
            <w:tcW w:w="1132" w:type="dxa"/>
            <w:vMerge w:val="restart"/>
            <w:tcBorders>
              <w:top w:val="single" w:sz="4" w:space="0" w:color="auto"/>
              <w:bottom w:val="single" w:sz="4" w:space="0" w:color="auto"/>
            </w:tcBorders>
            <w:vAlign w:val="cente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Источник финансирования</w:t>
            </w:r>
          </w:p>
        </w:tc>
        <w:tc>
          <w:tcPr>
            <w:tcW w:w="9430" w:type="dxa"/>
            <w:gridSpan w:val="9"/>
            <w:tcBorders>
              <w:top w:val="single" w:sz="4" w:space="0" w:color="auto"/>
              <w:bottom w:val="single" w:sz="4" w:space="0" w:color="auto"/>
            </w:tcBorders>
            <w:vAlign w:val="cente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Объем финансирования, тыс. рублей</w:t>
            </w:r>
          </w:p>
        </w:tc>
        <w:tc>
          <w:tcPr>
            <w:tcW w:w="1352" w:type="dxa"/>
            <w:vMerge w:val="restart"/>
            <w:tcBorders>
              <w:top w:val="single" w:sz="4" w:space="0" w:color="auto"/>
              <w:bottom w:val="single" w:sz="4" w:space="0" w:color="auto"/>
            </w:tcBorders>
            <w:vAlign w:val="cente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Показатели результата реализации мероприятия по годам</w:t>
            </w:r>
          </w:p>
        </w:tc>
        <w:tc>
          <w:tcPr>
            <w:tcW w:w="853" w:type="dxa"/>
            <w:vMerge w:val="restart"/>
            <w:tcBorders>
              <w:top w:val="single" w:sz="4" w:space="0" w:color="auto"/>
            </w:tcBorders>
            <w:vAlign w:val="cente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Связь с целевыми показателями государственной программы (подпрограммы)</w:t>
            </w:r>
          </w:p>
        </w:tc>
      </w:tr>
      <w:tr w:rsidR="005B130F" w:rsidRPr="005B130F" w:rsidTr="00BE6DA2">
        <w:tc>
          <w:tcPr>
            <w:tcW w:w="1835" w:type="dxa"/>
            <w:vMerge/>
            <w:tcBorders>
              <w:top w:val="single" w:sz="4" w:space="0" w:color="auto"/>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
                <w:bCs/>
                <w:sz w:val="16"/>
                <w:szCs w:val="16"/>
                <w:lang w:eastAsia="ru-RU"/>
              </w:rPr>
            </w:pPr>
          </w:p>
        </w:tc>
        <w:tc>
          <w:tcPr>
            <w:tcW w:w="1133" w:type="dxa"/>
            <w:vMerge/>
            <w:tcBorders>
              <w:top w:val="single" w:sz="4" w:space="0" w:color="auto"/>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
                <w:bCs/>
                <w:sz w:val="16"/>
                <w:szCs w:val="16"/>
                <w:lang w:eastAsia="ru-RU"/>
              </w:rPr>
            </w:pPr>
          </w:p>
        </w:tc>
        <w:tc>
          <w:tcPr>
            <w:tcW w:w="1132" w:type="dxa"/>
            <w:vMerge/>
            <w:tcBorders>
              <w:top w:val="single" w:sz="4" w:space="0" w:color="auto"/>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
                <w:bCs/>
                <w:sz w:val="16"/>
                <w:szCs w:val="16"/>
                <w:lang w:eastAsia="ru-RU"/>
              </w:rPr>
            </w:pPr>
          </w:p>
        </w:tc>
        <w:tc>
          <w:tcPr>
            <w:tcW w:w="1052"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всего</w:t>
            </w:r>
          </w:p>
        </w:tc>
        <w:tc>
          <w:tcPr>
            <w:tcW w:w="1040"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2013 г.</w:t>
            </w:r>
          </w:p>
        </w:tc>
        <w:tc>
          <w:tcPr>
            <w:tcW w:w="1099"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2014 г.</w:t>
            </w:r>
          </w:p>
        </w:tc>
        <w:tc>
          <w:tcPr>
            <w:tcW w:w="1041"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2015 г.</w:t>
            </w:r>
          </w:p>
        </w:tc>
        <w:tc>
          <w:tcPr>
            <w:tcW w:w="1049"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2016 г.</w:t>
            </w:r>
          </w:p>
        </w:tc>
        <w:tc>
          <w:tcPr>
            <w:tcW w:w="1037"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2017 г.</w:t>
            </w:r>
          </w:p>
        </w:tc>
        <w:tc>
          <w:tcPr>
            <w:tcW w:w="1038"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2018 г.</w:t>
            </w:r>
          </w:p>
        </w:tc>
        <w:tc>
          <w:tcPr>
            <w:tcW w:w="1037"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2019 г.</w:t>
            </w:r>
          </w:p>
        </w:tc>
        <w:tc>
          <w:tcPr>
            <w:tcW w:w="1037"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2020 г.</w:t>
            </w:r>
          </w:p>
        </w:tc>
        <w:tc>
          <w:tcPr>
            <w:tcW w:w="1352" w:type="dxa"/>
            <w:vMerge/>
            <w:tcBorders>
              <w:top w:val="single" w:sz="4" w:space="0" w:color="auto"/>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
                <w:bCs/>
                <w:sz w:val="16"/>
                <w:szCs w:val="16"/>
                <w:lang w:eastAsia="ru-RU"/>
              </w:rPr>
            </w:pPr>
          </w:p>
        </w:tc>
        <w:tc>
          <w:tcPr>
            <w:tcW w:w="853" w:type="dxa"/>
            <w:vMerge/>
            <w:tcBorders>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
                <w:bCs/>
                <w:sz w:val="16"/>
                <w:szCs w:val="16"/>
                <w:lang w:eastAsia="ru-RU"/>
              </w:rPr>
            </w:pPr>
          </w:p>
        </w:tc>
      </w:tr>
    </w:tbl>
    <w:p w:rsidR="005B130F" w:rsidRPr="005B130F" w:rsidRDefault="005B130F" w:rsidP="005B130F">
      <w:pPr>
        <w:spacing w:after="0" w:line="240" w:lineRule="auto"/>
        <w:rPr>
          <w:rFonts w:ascii="Times New Roman" w:eastAsia="Times New Roman" w:hAnsi="Times New Roman" w:cs="Times New Roman"/>
          <w:sz w:val="2"/>
          <w:szCs w:val="2"/>
          <w:lang w:eastAsia="ru-RU"/>
        </w:rPr>
      </w:pPr>
    </w:p>
    <w:tbl>
      <w:tblPr>
        <w:tblW w:w="15735"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1835"/>
        <w:gridCol w:w="109"/>
        <w:gridCol w:w="542"/>
        <w:gridCol w:w="482"/>
        <w:gridCol w:w="570"/>
        <w:gridCol w:w="562"/>
        <w:gridCol w:w="439"/>
        <w:gridCol w:w="613"/>
        <w:gridCol w:w="242"/>
        <w:gridCol w:w="792"/>
        <w:gridCol w:w="6"/>
        <w:gridCol w:w="53"/>
        <w:gridCol w:w="1046"/>
        <w:gridCol w:w="1041"/>
        <w:gridCol w:w="1049"/>
        <w:gridCol w:w="898"/>
        <w:gridCol w:w="139"/>
        <w:gridCol w:w="659"/>
        <w:gridCol w:w="379"/>
        <w:gridCol w:w="377"/>
        <w:gridCol w:w="660"/>
        <w:gridCol w:w="487"/>
        <w:gridCol w:w="550"/>
        <w:gridCol w:w="12"/>
        <w:gridCol w:w="1340"/>
        <w:gridCol w:w="853"/>
      </w:tblGrid>
      <w:tr w:rsidR="005B130F" w:rsidRPr="005B130F" w:rsidTr="00BE6DA2">
        <w:trPr>
          <w:trHeight w:hRule="exact" w:val="227"/>
          <w:tblHeader/>
        </w:trPr>
        <w:tc>
          <w:tcPr>
            <w:tcW w:w="1835" w:type="dxa"/>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1</w:t>
            </w:r>
          </w:p>
        </w:tc>
        <w:tc>
          <w:tcPr>
            <w:tcW w:w="1133" w:type="dxa"/>
            <w:gridSpan w:val="3"/>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2</w:t>
            </w:r>
          </w:p>
        </w:tc>
        <w:tc>
          <w:tcPr>
            <w:tcW w:w="1132"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3</w:t>
            </w:r>
          </w:p>
        </w:tc>
        <w:tc>
          <w:tcPr>
            <w:tcW w:w="1052"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4</w:t>
            </w:r>
          </w:p>
        </w:tc>
        <w:tc>
          <w:tcPr>
            <w:tcW w:w="1040" w:type="dxa"/>
            <w:gridSpan w:val="3"/>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5</w:t>
            </w:r>
          </w:p>
        </w:tc>
        <w:tc>
          <w:tcPr>
            <w:tcW w:w="1099"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6</w:t>
            </w:r>
          </w:p>
        </w:tc>
        <w:tc>
          <w:tcPr>
            <w:tcW w:w="1041" w:type="dxa"/>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7</w:t>
            </w:r>
          </w:p>
        </w:tc>
        <w:tc>
          <w:tcPr>
            <w:tcW w:w="1049" w:type="dxa"/>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8</w:t>
            </w:r>
          </w:p>
        </w:tc>
        <w:tc>
          <w:tcPr>
            <w:tcW w:w="1037"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9</w:t>
            </w:r>
          </w:p>
        </w:tc>
        <w:tc>
          <w:tcPr>
            <w:tcW w:w="1038"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10</w:t>
            </w:r>
          </w:p>
        </w:tc>
        <w:tc>
          <w:tcPr>
            <w:tcW w:w="1037"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11</w:t>
            </w:r>
          </w:p>
        </w:tc>
        <w:tc>
          <w:tcPr>
            <w:tcW w:w="1037"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12</w:t>
            </w:r>
          </w:p>
        </w:tc>
        <w:tc>
          <w:tcPr>
            <w:tcW w:w="1352"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13</w:t>
            </w:r>
          </w:p>
        </w:tc>
        <w:tc>
          <w:tcPr>
            <w:tcW w:w="853" w:type="dxa"/>
            <w:tcBorders>
              <w:top w:val="single" w:sz="4" w:space="0" w:color="auto"/>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Cs/>
                <w:sz w:val="16"/>
                <w:szCs w:val="16"/>
                <w:lang w:eastAsia="ru-RU"/>
              </w:rPr>
            </w:pPr>
            <w:r w:rsidRPr="005B130F">
              <w:rPr>
                <w:rFonts w:ascii="Times New Roman" w:eastAsia="Times New Roman" w:hAnsi="Times New Roman" w:cs="Times New Roman"/>
                <w:bCs/>
                <w:sz w:val="16"/>
                <w:szCs w:val="16"/>
                <w:lang w:eastAsia="ru-RU"/>
              </w:rPr>
              <w:t>14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single" w:sz="4" w:space="0" w:color="auto"/>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hyperlink w:anchor="P476" w:history="1">
              <w:r w:rsidR="005B130F" w:rsidRPr="005B130F">
                <w:rPr>
                  <w:rFonts w:ascii="Times New Roman" w:eastAsia="Times New Roman" w:hAnsi="Times New Roman" w:cs="Times New Roman"/>
                  <w:b/>
                  <w:bCs/>
                  <w:sz w:val="18"/>
                  <w:szCs w:val="18"/>
                  <w:lang w:eastAsia="ru-RU"/>
                </w:rPr>
                <w:t>Подпрограмма № 1</w:t>
              </w:r>
            </w:hyperlink>
            <w:r w:rsidR="005B130F" w:rsidRPr="005B130F">
              <w:rPr>
                <w:rFonts w:ascii="Times New Roman" w:eastAsia="Times New Roman" w:hAnsi="Times New Roman" w:cs="Times New Roman"/>
                <w:b/>
                <w:bCs/>
                <w:sz w:val="18"/>
                <w:szCs w:val="18"/>
                <w:lang w:eastAsia="ru-RU"/>
              </w:rPr>
              <w:t xml:space="preserve"> «Профилактика заболеваний и формирование здорового образа жизни, развитие первичной медико-санитарной помощи»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spacing w:after="0" w:line="240" w:lineRule="auto"/>
              <w:ind w:firstLine="142"/>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Цели подпрограммы № 1 - увеличение продолжительности активной жизни населения за счет формирования здорового образа жизни и профилактики заболеваний; снижение заболеваемости инфарктом миокарда и инсультами; повышение </w:t>
            </w:r>
            <w:proofErr w:type="spellStart"/>
            <w:r w:rsidRPr="005B130F">
              <w:rPr>
                <w:rFonts w:ascii="Times New Roman" w:eastAsia="Times New Roman" w:hAnsi="Times New Roman" w:cs="Times New Roman"/>
                <w:sz w:val="18"/>
                <w:szCs w:val="18"/>
                <w:lang w:eastAsia="ru-RU"/>
              </w:rPr>
              <w:t>выявляемости</w:t>
            </w:r>
            <w:proofErr w:type="spellEnd"/>
            <w:r w:rsidRPr="005B130F">
              <w:rPr>
                <w:rFonts w:ascii="Times New Roman" w:eastAsia="Times New Roman" w:hAnsi="Times New Roman" w:cs="Times New Roman"/>
                <w:sz w:val="18"/>
                <w:szCs w:val="18"/>
                <w:lang w:eastAsia="ru-RU"/>
              </w:rPr>
              <w:t xml:space="preserve"> больных злокачественными новообразованиями на I - II стадиях заболевания; повышение доли больных, у которых туберкулез выявлен на ранней стадии; снижение уровня смертности от инфекционных заболеваний; снижение заболеваемости алкоголизмом, наркоманией; снижение уровня смертности населения за счет профилактики развития депрессивных состояний и суицидального поведения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Задача № 1.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w:t>
            </w:r>
            <w:proofErr w:type="spellStart"/>
            <w:r w:rsidRPr="005B130F">
              <w:rPr>
                <w:rFonts w:ascii="Times New Roman" w:eastAsia="Times New Roman" w:hAnsi="Times New Roman" w:cs="Times New Roman"/>
                <w:sz w:val="16"/>
                <w:szCs w:val="16"/>
                <w:lang w:eastAsia="ru-RU"/>
              </w:rPr>
              <w:t>психоактивных</w:t>
            </w:r>
            <w:proofErr w:type="spellEnd"/>
            <w:r w:rsidRPr="005B130F">
              <w:rPr>
                <w:rFonts w:ascii="Times New Roman" w:eastAsia="Times New Roman" w:hAnsi="Times New Roman" w:cs="Times New Roman"/>
                <w:sz w:val="16"/>
                <w:szCs w:val="16"/>
                <w:lang w:eastAsia="ru-RU"/>
              </w:rPr>
              <w:t xml:space="preserve"> веществ, в том числе у детей</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министерство здравоохранения Архангельской области (далее - министерство </w:t>
            </w:r>
            <w:proofErr w:type="spellStart"/>
            <w:r w:rsidRPr="005B130F">
              <w:rPr>
                <w:rFonts w:ascii="Times New Roman" w:eastAsia="Times New Roman" w:hAnsi="Times New Roman" w:cs="Times New Roman"/>
                <w:sz w:val="16"/>
                <w:szCs w:val="16"/>
                <w:lang w:eastAsia="ru-RU"/>
              </w:rPr>
              <w:t>здравооханения</w:t>
            </w:r>
            <w:proofErr w:type="spellEnd"/>
            <w:r w:rsidRPr="005B130F">
              <w:rPr>
                <w:rFonts w:ascii="Times New Roman" w:eastAsia="Times New Roman" w:hAnsi="Times New Roman" w:cs="Times New Roman"/>
                <w:sz w:val="16"/>
                <w:szCs w:val="16"/>
                <w:lang w:eastAsia="ru-RU"/>
              </w:rPr>
              <w:t>)</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48 877,9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6 800,0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22 558,0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1 883,7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253,1</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16 800,0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создание новых центров здоровья, а также обновление оборудования действующих центров здоровья, проведение наркологического тестирования обучающихся и других категорий граждан, модернизация наркологической службы, информирование населения по вопросам здорового образа жизни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1, 4, 8, 9, 10, 17, 1.1, 1.2, 1.3, 1.4, 1.5, 1.6, 1.7, 1.8, 1.9, 2.9, 2.10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12 854,8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12 008,0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846,8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36 023,1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6 800,0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10 550,0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1 036,9</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253,1</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16 800,0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ind w:left="-57" w:right="-60"/>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Задачи № 2 и 3.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(полиомиелит, корь, краснуха)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48" w:name="P4436"/>
            <w:bookmarkEnd w:id="148"/>
            <w:r w:rsidRPr="005B130F">
              <w:rPr>
                <w:rFonts w:ascii="Times New Roman" w:eastAsia="Times New Roman" w:hAnsi="Times New Roman" w:cs="Times New Roman"/>
                <w:sz w:val="16"/>
                <w:szCs w:val="16"/>
                <w:lang w:eastAsia="ru-RU"/>
              </w:rPr>
              <w:lastRenderedPageBreak/>
              <w:t>2. Профилактика инфекционных заболеваний, включая иммунопрофилактику</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1 669,1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7"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669,1</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совершенствование эпидемиологической службы - проведение </w:t>
            </w:r>
            <w:proofErr w:type="spellStart"/>
            <w:r w:rsidRPr="005B130F">
              <w:rPr>
                <w:rFonts w:ascii="Times New Roman" w:eastAsia="Times New Roman" w:hAnsi="Times New Roman" w:cs="Times New Roman"/>
                <w:sz w:val="16"/>
                <w:szCs w:val="16"/>
                <w:lang w:eastAsia="ru-RU"/>
              </w:rPr>
              <w:t>акарицидных</w:t>
            </w:r>
            <w:proofErr w:type="spellEnd"/>
            <w:r w:rsidRPr="005B130F">
              <w:rPr>
                <w:rFonts w:ascii="Times New Roman" w:eastAsia="Times New Roman" w:hAnsi="Times New Roman" w:cs="Times New Roman"/>
                <w:sz w:val="16"/>
                <w:szCs w:val="16"/>
                <w:lang w:eastAsia="ru-RU"/>
              </w:rPr>
              <w:t xml:space="preserve"> и </w:t>
            </w:r>
            <w:proofErr w:type="spellStart"/>
            <w:r w:rsidRPr="005B130F">
              <w:rPr>
                <w:rFonts w:ascii="Times New Roman" w:eastAsia="Times New Roman" w:hAnsi="Times New Roman" w:cs="Times New Roman"/>
                <w:sz w:val="16"/>
                <w:szCs w:val="16"/>
                <w:lang w:eastAsia="ru-RU"/>
              </w:rPr>
              <w:t>инсектицидных</w:t>
            </w:r>
            <w:proofErr w:type="spellEnd"/>
            <w:r w:rsidRPr="005B130F">
              <w:rPr>
                <w:rFonts w:ascii="Times New Roman" w:eastAsia="Times New Roman" w:hAnsi="Times New Roman" w:cs="Times New Roman"/>
                <w:sz w:val="16"/>
                <w:szCs w:val="16"/>
                <w:lang w:eastAsia="ru-RU"/>
              </w:rPr>
              <w:t xml:space="preserve"> обработок</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1.12, 1.13, 1.14, 1.15, 1.16, 1.17, 1.18, 1.19, 1.20, 1.27</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1669,1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7"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669,1</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882" w:type="dxa"/>
            <w:gridSpan w:val="25"/>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4. Раннее выявление инфицированных ВИЧ, острыми вирусными гепатитами B и C</w:t>
            </w:r>
          </w:p>
        </w:tc>
        <w:tc>
          <w:tcPr>
            <w:tcW w:w="853" w:type="dxa"/>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49" w:name="P4500"/>
            <w:bookmarkEnd w:id="149"/>
            <w:r w:rsidRPr="005B130F">
              <w:rPr>
                <w:rFonts w:ascii="Times New Roman" w:eastAsia="Times New Roman" w:hAnsi="Times New Roman" w:cs="Times New Roman"/>
                <w:sz w:val="16"/>
                <w:szCs w:val="16"/>
                <w:lang w:eastAsia="ru-RU"/>
              </w:rPr>
              <w:t>3. Профилактика и лечение ВИЧ, вирусных гепатитов В и С</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143 862,4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9 375,2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9 318,4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8 556,0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94 245,9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1 060,0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3 148,3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13 140,3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5 018,3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тест-систем для диагностики и мониторинга лечения ВИЧ-инфекции, ежегодное обследование на вирус иммунодефицита человека - не менее 18% населения, а также приобретение противовирусных препаратов для профилактики и лечения ВИЧ-инфекции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1.16, 1.17, 1.22, 1.28, 1.29, 2.2, 2.3, 4.11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128 937,7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5 965,2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5 718,4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8 056,0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92 924,4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2 833,4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12 440,3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14 924,7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3 410,0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1 321,5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314,9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5 018,3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Задача № 5. 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w:t>
            </w:r>
            <w:proofErr w:type="spellStart"/>
            <w:r w:rsidRPr="005B130F">
              <w:rPr>
                <w:rFonts w:ascii="Times New Roman" w:eastAsia="Times New Roman" w:hAnsi="Times New Roman" w:cs="Times New Roman"/>
                <w:sz w:val="16"/>
                <w:szCs w:val="16"/>
                <w:lang w:eastAsia="ru-RU"/>
              </w:rPr>
              <w:t>инвалидизации</w:t>
            </w:r>
            <w:proofErr w:type="spellEnd"/>
            <w:r w:rsidRPr="005B130F">
              <w:rPr>
                <w:rFonts w:ascii="Times New Roman" w:eastAsia="Times New Roman" w:hAnsi="Times New Roman" w:cs="Times New Roman"/>
                <w:sz w:val="16"/>
                <w:szCs w:val="16"/>
                <w:lang w:eastAsia="ru-RU"/>
              </w:rPr>
              <w:t xml:space="preserve"> и смертности населения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4. Развитие первичной медико-санитарной помощи, в том числе сельским жителям, развитие системы раннего выявления заболеваний, </w:t>
            </w:r>
            <w:r w:rsidRPr="005B130F">
              <w:rPr>
                <w:rFonts w:ascii="Times New Roman" w:eastAsia="Times New Roman" w:hAnsi="Times New Roman" w:cs="Times New Roman"/>
                <w:sz w:val="16"/>
                <w:szCs w:val="16"/>
                <w:lang w:eastAsia="ru-RU"/>
              </w:rPr>
              <w:lastRenderedPageBreak/>
              <w:t>патологических состояний и факторов риска их развития, включая проведение медицинских осмотров и диспансеризации населения, в том числе у детей</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501 981,0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52 382,9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45 834,2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63 658,6</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65 520,1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62 158,4</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73 532,9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70 222,4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68 671,5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lef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501 981,0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52 382,9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45 834,2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63 658,6</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65 520,1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62 158,4</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73 532,9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70 222,4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68 671,5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Развитие общей врачебной практики (семейной медицины)</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13 670,2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6 606,9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7 063,3</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8"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7" w:type="dxa"/>
            <w:gridSpan w:val="2"/>
            <w:tcBorders>
              <w:top w:val="nil"/>
              <w:left w:val="nil"/>
              <w:bottom w:val="nil"/>
              <w:right w:val="nil"/>
            </w:tcBorders>
          </w:tcPr>
          <w:p w:rsidR="005B130F" w:rsidRPr="005B130F" w:rsidRDefault="005B130F" w:rsidP="005B130F">
            <w:pPr>
              <w:spacing w:after="200" w:line="276" w:lineRule="auto"/>
              <w:jc w:val="center"/>
              <w:rPr>
                <w:rFonts w:ascii="Times New Roman" w:eastAsia="Calibri" w:hAnsi="Times New Roman" w:cs="Times New Roman"/>
                <w:sz w:val="16"/>
                <w:szCs w:val="16"/>
              </w:rPr>
            </w:pPr>
            <w:r w:rsidRPr="005B130F">
              <w:rPr>
                <w:rFonts w:ascii="Times New Roman" w:eastAsia="Calibri" w:hAnsi="Times New Roman" w:cs="Times New Roman"/>
                <w:sz w:val="16"/>
                <w:szCs w:val="16"/>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оснащение в 2013-2014 годах офисов врачей общей практики (семейной медицины) сумками-укладками, оборудованием;</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в 2013-2014 годах автомобилей для врачей общей практики, передвижных офисов врачей общей практики; осуществление стимулирующих денежных выплат врачам-наставникам (</w:t>
            </w:r>
            <w:proofErr w:type="spellStart"/>
            <w:r w:rsidRPr="005B130F">
              <w:rPr>
                <w:rFonts w:ascii="Times New Roman" w:eastAsia="Times New Roman" w:hAnsi="Times New Roman" w:cs="Times New Roman"/>
                <w:sz w:val="16"/>
                <w:szCs w:val="16"/>
                <w:lang w:eastAsia="ru-RU"/>
              </w:rPr>
              <w:t>тьюторам</w:t>
            </w:r>
            <w:proofErr w:type="spellEnd"/>
            <w:r w:rsidRPr="005B130F">
              <w:rPr>
                <w:rFonts w:ascii="Times New Roman" w:eastAsia="Times New Roman" w:hAnsi="Times New Roman" w:cs="Times New Roman"/>
                <w:sz w:val="16"/>
                <w:szCs w:val="16"/>
                <w:lang w:eastAsia="ru-RU"/>
              </w:rPr>
              <w:t>), оплата им услуг сотовой связи для обеспечения работы с прикрепленными врачами общей практики</w:t>
            </w:r>
          </w:p>
        </w:tc>
        <w:tc>
          <w:tcPr>
            <w:tcW w:w="853" w:type="dxa"/>
            <w:vMerge w:val="restart"/>
            <w:tcBorders>
              <w:top w:val="nil"/>
              <w:left w:val="nil"/>
              <w:right w:val="nil"/>
            </w:tcBorders>
          </w:tcPr>
          <w:p w:rsidR="005B130F" w:rsidRPr="005B130F" w:rsidRDefault="00A632C8" w:rsidP="005B130F">
            <w:pPr>
              <w:widowControl w:val="0"/>
              <w:autoSpaceDE w:val="0"/>
              <w:autoSpaceDN w:val="0"/>
              <w:spacing w:after="0" w:line="240" w:lineRule="auto"/>
              <w:rPr>
                <w:rFonts w:ascii="Times New Roman" w:eastAsia="Times New Roman" w:hAnsi="Times New Roman" w:cs="Times New Roman"/>
                <w:sz w:val="16"/>
                <w:szCs w:val="16"/>
                <w:lang w:eastAsia="ru-RU"/>
              </w:rPr>
            </w:pPr>
            <w:hyperlink w:anchor="P2284" w:history="1">
              <w:r w:rsidR="005B130F" w:rsidRPr="005B130F">
                <w:rPr>
                  <w:rFonts w:ascii="Times New Roman" w:eastAsia="Times New Roman" w:hAnsi="Times New Roman" w:cs="Times New Roman"/>
                  <w:sz w:val="16"/>
                  <w:szCs w:val="16"/>
                  <w:lang w:eastAsia="ru-RU"/>
                </w:rPr>
                <w:t>1</w:t>
              </w:r>
            </w:hyperlink>
            <w:r w:rsidR="005B130F" w:rsidRPr="005B130F">
              <w:rPr>
                <w:rFonts w:ascii="Times New Roman" w:eastAsia="Times New Roman" w:hAnsi="Times New Roman" w:cs="Times New Roman"/>
                <w:sz w:val="16"/>
                <w:szCs w:val="16"/>
                <w:lang w:eastAsia="ru-RU"/>
              </w:rPr>
              <w:t xml:space="preserve">, </w:t>
            </w:r>
            <w:hyperlink w:anchor="P2327" w:history="1">
              <w:r w:rsidR="005B130F" w:rsidRPr="005B130F">
                <w:rPr>
                  <w:rFonts w:ascii="Times New Roman" w:eastAsia="Times New Roman" w:hAnsi="Times New Roman" w:cs="Times New Roman"/>
                  <w:sz w:val="16"/>
                  <w:szCs w:val="16"/>
                  <w:lang w:eastAsia="ru-RU"/>
                </w:rPr>
                <w:t>4</w:t>
              </w:r>
            </w:hyperlink>
            <w:r w:rsidR="005B130F" w:rsidRPr="005B130F">
              <w:rPr>
                <w:rFonts w:ascii="Times New Roman" w:eastAsia="Times New Roman" w:hAnsi="Times New Roman" w:cs="Times New Roman"/>
                <w:sz w:val="16"/>
                <w:szCs w:val="16"/>
                <w:lang w:eastAsia="ru-RU"/>
              </w:rPr>
              <w:t xml:space="preserve">, </w:t>
            </w:r>
            <w:hyperlink w:anchor="P2970" w:history="1">
              <w:r w:rsidR="005B130F" w:rsidRPr="005B130F">
                <w:rPr>
                  <w:rFonts w:ascii="Times New Roman" w:eastAsia="Times New Roman" w:hAnsi="Times New Roman" w:cs="Times New Roman"/>
                  <w:sz w:val="16"/>
                  <w:szCs w:val="16"/>
                  <w:lang w:eastAsia="ru-RU"/>
                </w:rPr>
                <w:t>2.9</w:t>
              </w:r>
            </w:hyperlink>
            <w:r w:rsidR="005B130F" w:rsidRPr="005B130F">
              <w:rPr>
                <w:rFonts w:ascii="Times New Roman" w:eastAsia="Times New Roman" w:hAnsi="Times New Roman" w:cs="Times New Roman"/>
                <w:sz w:val="16"/>
                <w:szCs w:val="16"/>
                <w:lang w:eastAsia="ru-RU"/>
              </w:rPr>
              <w:t xml:space="preserve">, </w:t>
            </w:r>
            <w:hyperlink w:anchor="P2983" w:history="1">
              <w:r w:rsidR="005B130F" w:rsidRPr="005B130F">
                <w:rPr>
                  <w:rFonts w:ascii="Times New Roman" w:eastAsia="Times New Roman" w:hAnsi="Times New Roman" w:cs="Times New Roman"/>
                  <w:sz w:val="16"/>
                  <w:szCs w:val="16"/>
                  <w:lang w:eastAsia="ru-RU"/>
                </w:rPr>
                <w:t>2.10</w:t>
              </w:r>
            </w:hyperlink>
            <w:r w:rsidR="005B130F" w:rsidRPr="005B130F">
              <w:rPr>
                <w:rFonts w:ascii="Times New Roman" w:eastAsia="Times New Roman" w:hAnsi="Times New Roman" w:cs="Times New Roman"/>
                <w:sz w:val="16"/>
                <w:szCs w:val="16"/>
                <w:lang w:eastAsia="ru-RU"/>
              </w:rPr>
              <w:t>, 2.20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13 670,2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6 606,9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7 063,3</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Проведение диспансеризации государственных гражданских служащих Архангельской области</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2 920,0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2 920,0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диспансеризация гражданских государственных служащих Архангельской области в 2013 году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4, 6, 1.10, 2.9, 2.10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2 920,0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2 920,0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 Развитие медицинской помощи больным с сердечно-сосудистыми заболеваниями</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14 382,0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6 400,0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7 982,0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медицинского оборудования для оказания плановой и неотложной медицинской помощи населению в соответствии с порядком оказания плановой и неотложной медицинской помощи населению Российской Федерации при болезнях системы кровообращения кардиологического профиля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4, 17, 2.9, 2.10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14 382,0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6 400,0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7 982,0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4.4. Совершенствование медицинской помощи больным онкологическими заболеваниями</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приобретение медицинского оборудования для первичных онкологических и смотровых кабинетов в государственных медицинских организациях Архангельской области (далее - государственные медицинские организации) в соответствии с порядком оказания </w:t>
            </w:r>
            <w:r w:rsidRPr="005B130F">
              <w:rPr>
                <w:rFonts w:ascii="Times New Roman" w:eastAsia="Times New Roman" w:hAnsi="Times New Roman" w:cs="Times New Roman"/>
                <w:sz w:val="16"/>
                <w:szCs w:val="16"/>
                <w:lang w:eastAsia="ru-RU"/>
              </w:rPr>
              <w:lastRenderedPageBreak/>
              <w:t>медицинской помощи онкологическим больным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6, 17, 1.10, 2.11, 2.12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4.5. Совершенствование системы оказания амбулаторной медицинской помощи</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465 160,6</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35 442,6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37 942,2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63 115,5</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64 973,2</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61 611,5</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72 932,9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69 622,4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59 520,3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первичной медико-санитарной помощи в соответствии с установленным государственным заданием в части медицинской помощи, не включенной в базовую программу обязательного медицинского страхования (далее - ОМС)</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465 160,6</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35 442,6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37 942,2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63 115,5</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64 973,2</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61 611,5</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72 932,9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69 622,4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59 520,3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4.6. Подготовка радиационно-гигиенического паспорта Архангельской области</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4 548,2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513,4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528,7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543,1</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546,9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546,9</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669,2</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ежегодная подготовка радиационно-гигиенического паспорта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4 548,2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513,4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528,7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543,1</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546,9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546,9</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669,2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882" w:type="dxa"/>
            <w:gridSpan w:val="25"/>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6. Реализация территориальной программы государственных гарантий бесплатного оказания гражданам медицинской помощи в Архангельской области</w:t>
            </w:r>
          </w:p>
        </w:tc>
        <w:tc>
          <w:tcPr>
            <w:tcW w:w="853" w:type="dxa"/>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44 690 220,9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4 230 407,50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4 859 432,7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5 266 600,8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5 495 280,0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5 852 798,0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6 064 275,9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6 245 586,5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6 675 839,5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оказание медицинской помощи в рамках территориальной программы государственных гарантий бесплатного оказания </w:t>
            </w:r>
            <w:r w:rsidRPr="005B130F">
              <w:rPr>
                <w:rFonts w:ascii="Times New Roman" w:eastAsia="Times New Roman" w:hAnsi="Times New Roman" w:cs="Times New Roman"/>
                <w:sz w:val="16"/>
                <w:szCs w:val="16"/>
                <w:lang w:eastAsia="ru-RU"/>
              </w:rPr>
              <w:lastRenderedPageBreak/>
              <w:t>гражданам медицинской помощи в Архангельской области в части медицинской помощи, включенной в базовую программу ОМС</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3.6, 18, 20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w:t>
            </w:r>
            <w:r w:rsidRPr="005B130F">
              <w:rPr>
                <w:rFonts w:ascii="Times New Roman" w:eastAsia="Times New Roman" w:hAnsi="Times New Roman" w:cs="Times New Roman"/>
                <w:sz w:val="16"/>
                <w:szCs w:val="16"/>
                <w:lang w:eastAsia="ru-RU"/>
              </w:rPr>
              <w:lastRenderedPageBreak/>
              <w:t>ный фонд обязательного медицинского 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44 690 220,9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4 230 407,50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4 859 432,7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5 266 600,8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5 495 280,0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5 852 798,0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6 064 275,9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6 245 586,5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6 675 839,5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Всего по подпрограмме № 1</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45 386 611,3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4 299 465,6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4 937 643,3</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5 340 699,1</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5 655 079,1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5 916 269,5</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6 141 207,1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6 329 249,2</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6 766 998,4</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141 792,5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5 965,2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17 726,4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8 902,8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92 924,4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2 833,4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12 440,3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554 597,9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63 092,9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60 484,2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65 195,5</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66 874,7</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62 471,5</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74 097,8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71 222,4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91 158,9</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44 690 220,9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4 230 407,5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4 859 432,7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5 266 600,8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5 495 280,0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5 852 798,0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6 064 275,9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6 245 586,5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6 675 839,5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hyperlink w:anchor="P729" w:history="1">
              <w:r w:rsidR="005B130F" w:rsidRPr="005B130F">
                <w:rPr>
                  <w:rFonts w:ascii="Times New Roman" w:eastAsia="Times New Roman" w:hAnsi="Times New Roman" w:cs="Times New Roman"/>
                  <w:b/>
                  <w:bCs/>
                  <w:sz w:val="18"/>
                  <w:szCs w:val="18"/>
                  <w:lang w:eastAsia="ru-RU"/>
                </w:rPr>
                <w:t>Подпрограмма № 2</w:t>
              </w:r>
            </w:hyperlink>
            <w:r w:rsidR="005B130F" w:rsidRPr="005B130F">
              <w:rPr>
                <w:rFonts w:ascii="Times New Roman" w:eastAsia="Times New Roman" w:hAnsi="Times New Roman" w:cs="Times New Roman"/>
                <w:b/>
                <w:bCs/>
                <w:sz w:val="18"/>
                <w:szCs w:val="18"/>
                <w:lang w:eastAsia="ru-RU"/>
              </w:rP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ind w:firstLine="142"/>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Цели подпрограммы № 2 - повышение доступности и качества оказания медицинской помощи; снижение смертности от туберкулеза; повышение продолжительности и качества жизни лиц, инфицированных вирусом иммунодефицита человека, гепатитами B и C; увеличение сроков краткосрочной и долгосрочной ремиссии наркологических больных; развитие комплексной системы профилактики, диагностики, лечения и реабилитации при психических расстройствах; снижение смертности от ишемической болезни сердца и инсульта; снижение смертности от новообразований; снижение времени ожидания скорой медицинской помощи; снижение смертности пострадавших в результате дорожно-транспортных происшествий (далее - ДТП); обеспечение безопасности и качества донорской крови и ее компонентов</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ind w:firstLine="142"/>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Задачи № 1 и 2. Увеличение доли </w:t>
            </w:r>
            <w:proofErr w:type="spellStart"/>
            <w:r w:rsidRPr="005B130F">
              <w:rPr>
                <w:rFonts w:ascii="Times New Roman" w:eastAsia="Times New Roman" w:hAnsi="Times New Roman" w:cs="Times New Roman"/>
                <w:sz w:val="16"/>
                <w:szCs w:val="16"/>
                <w:lang w:eastAsia="ru-RU"/>
              </w:rPr>
              <w:t>абацилированных</w:t>
            </w:r>
            <w:proofErr w:type="spellEnd"/>
            <w:r w:rsidRPr="005B130F">
              <w:rPr>
                <w:rFonts w:ascii="Times New Roman" w:eastAsia="Times New Roman" w:hAnsi="Times New Roman" w:cs="Times New Roman"/>
                <w:sz w:val="16"/>
                <w:szCs w:val="16"/>
                <w:lang w:eastAsia="ru-RU"/>
              </w:rPr>
              <w:t xml:space="preserve"> больных туберкулезом от числа больных туберкулезом с </w:t>
            </w:r>
            <w:proofErr w:type="spellStart"/>
            <w:r w:rsidRPr="005B130F">
              <w:rPr>
                <w:rFonts w:ascii="Times New Roman" w:eastAsia="Times New Roman" w:hAnsi="Times New Roman" w:cs="Times New Roman"/>
                <w:sz w:val="16"/>
                <w:szCs w:val="16"/>
                <w:lang w:eastAsia="ru-RU"/>
              </w:rPr>
              <w:t>бактериовыделением</w:t>
            </w:r>
            <w:proofErr w:type="spellEnd"/>
            <w:r w:rsidRPr="005B130F">
              <w:rPr>
                <w:rFonts w:ascii="Times New Roman" w:eastAsia="Times New Roman" w:hAnsi="Times New Roman" w:cs="Times New Roman"/>
                <w:sz w:val="16"/>
                <w:szCs w:val="16"/>
                <w:lang w:eastAsia="ru-RU"/>
              </w:rPr>
              <w:t>. Внедрение методов персонализированной антибактериальной терапии больных туберкулезом</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Совершенствование системы оказания медицинской помощи больным туберкулезом</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1 541 315,3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179 922,6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182 029,0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214 753,8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173 961,0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148 527,0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175 914,7</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171 979,6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294 227,6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28 891,4</w:t>
            </w:r>
          </w:p>
        </w:tc>
        <w:tc>
          <w:tcPr>
            <w:tcW w:w="1040" w:type="dxa"/>
            <w:gridSpan w:val="3"/>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26 037,0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1 354,4</w:t>
            </w:r>
          </w:p>
        </w:tc>
        <w:tc>
          <w:tcPr>
            <w:tcW w:w="1037"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областной </w:t>
            </w:r>
            <w:r w:rsidRPr="005B130F">
              <w:rPr>
                <w:rFonts w:ascii="Times New Roman" w:eastAsia="Times New Roman" w:hAnsi="Times New Roman" w:cs="Times New Roman"/>
                <w:sz w:val="16"/>
                <w:szCs w:val="16"/>
                <w:lang w:eastAsia="ru-RU"/>
              </w:rPr>
              <w:lastRenderedPageBreak/>
              <w:t>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1 512 423,9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179 922,6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182 029,0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188 716,8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173 961,0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147 027,0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174 560,3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171 979,6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294 227,6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Совершенствование системы оказания медицинской помощи больным туберкулезом</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1 489 642,9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177 422,6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179 029,0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175 934,8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173 482,5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146 947,0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174 409,8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171 979,6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290 437,6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обеспечение выполнения установленного государственного задания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7, 11, 1.11, 2.1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1 489 642,9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177 422,6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179 029,0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175 934,8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173 482,5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146 947,0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174 409,8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171 979,6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290 437,6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50" w:name="P5287"/>
            <w:bookmarkEnd w:id="150"/>
            <w:r w:rsidRPr="005B130F">
              <w:rPr>
                <w:rFonts w:ascii="Times New Roman" w:eastAsia="Times New Roman" w:hAnsi="Times New Roman" w:cs="Times New Roman"/>
                <w:sz w:val="16"/>
                <w:szCs w:val="16"/>
                <w:lang w:eastAsia="ru-RU"/>
              </w:rPr>
              <w:t>1.2. Совершенствование ранней диагностики туберкулеза</w:t>
            </w:r>
          </w:p>
        </w:tc>
        <w:tc>
          <w:tcPr>
            <w:tcW w:w="1133"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51 672,4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38 819,0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478,5</w:t>
            </w: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1 580,0</w:t>
            </w:r>
          </w:p>
        </w:tc>
        <w:tc>
          <w:tcPr>
            <w:tcW w:w="1038"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1 504,9</w:t>
            </w: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3 790,0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обеспечение государственных медицинских организаций медицинским оборудованием и лекарственными препаратами, приобретение тест-систем для диагностики и мониторинга лечения туберкулеза</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7, 11, 1.11, 2.1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28 891,4</w:t>
            </w:r>
          </w:p>
        </w:tc>
        <w:tc>
          <w:tcPr>
            <w:tcW w:w="1040" w:type="dxa"/>
            <w:gridSpan w:val="3"/>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26 037,0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1 500,0</w:t>
            </w:r>
          </w:p>
        </w:tc>
        <w:tc>
          <w:tcPr>
            <w:tcW w:w="1038"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1 354,4</w:t>
            </w:r>
          </w:p>
        </w:tc>
        <w:tc>
          <w:tcPr>
            <w:tcW w:w="1037" w:type="dxa"/>
            <w:gridSpan w:val="2"/>
            <w:tcBorders>
              <w:top w:val="nil"/>
              <w:left w:val="nil"/>
              <w:bottom w:val="nil"/>
              <w:right w:val="nil"/>
            </w:tcBorders>
            <w:shd w:val="clear" w:color="auto" w:fill="auto"/>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22 781,0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12 782,0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478,5</w:t>
            </w: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80,0</w:t>
            </w:r>
          </w:p>
        </w:tc>
        <w:tc>
          <w:tcPr>
            <w:tcW w:w="1038"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150,5</w:t>
            </w:r>
          </w:p>
        </w:tc>
        <w:tc>
          <w:tcPr>
            <w:tcW w:w="1037" w:type="dxa"/>
            <w:gridSpan w:val="2"/>
            <w:tcBorders>
              <w:top w:val="nil"/>
              <w:left w:val="nil"/>
              <w:bottom w:val="nil"/>
              <w:right w:val="nil"/>
            </w:tcBorders>
            <w:shd w:val="clear" w:color="auto" w:fill="auto"/>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3 790,0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835"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3"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882" w:type="dxa"/>
            <w:gridSpan w:val="25"/>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3. Совершенствование оказания специализированной медицинской помощи лицам, инфицированным вирусом иммунодефицита человека, гепатитами B и C</w:t>
            </w:r>
          </w:p>
        </w:tc>
        <w:tc>
          <w:tcPr>
            <w:tcW w:w="853" w:type="dxa"/>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Совершенствование оказания медицинской помощи лицам, инфицированным вирусом иммунодефицита человека, гепатитами B и C</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521 405,1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48 963,3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46 594,3</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63 466,9</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61 246,8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76 525,6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64 838,6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76 660,3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83 109,3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10 137,5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39,1</w:t>
            </w:r>
          </w:p>
        </w:tc>
        <w:tc>
          <w:tcPr>
            <w:tcW w:w="1099"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5 730,0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4 329,3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39,1</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511 267,6</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48 924,2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46 594,3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63 466,9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61 246,8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70 795,6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60 509,3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76 660,3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83 070,2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Совершенствование оказания медицинской помощи лицам, инфицированным вирусом иммунодефицита человека, гепатитами B и C</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261 443,2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26 206,1</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23 282,6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28 171,9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29 072,2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41 622,7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34 277,0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35 532,7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43 278,0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тест-систем для диагностики и мониторинга лечения ВИЧ-инфекции, обеспечение выполнения установленного государственного задания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1.17, 1.29, 2.1, 2.2, 2.3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10 059,3</w:t>
            </w:r>
          </w:p>
        </w:tc>
        <w:tc>
          <w:tcPr>
            <w:tcW w:w="1040" w:type="dxa"/>
            <w:gridSpan w:val="3"/>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5 730,0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4 329,3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251 383,9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26 206,1</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23 282,6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28 171,9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29 072,2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35 892,7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29 947,7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35 532,7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43 278,0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Развитие специализированной дерматовенерологической медицинской помощи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259 961,9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22 757,2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23 311,7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35 295,0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32 174,6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34 902,9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30 561,6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41 127,6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39 831,3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обеспечение выполнения установленного государственного задания на приобретение оборудования в соответствии с порядком оказания медицинской помощи дерматовенерологическим больным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78,2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39,1</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39,1</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259 883,7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22 718,1</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23 311,7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35 295,0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32 174,6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34 902,9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30 561,6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41 127,6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39 792,2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Задачи № 4 и 5. Модернизация наркологической службы Архангельской области. Совершенствование методов диагностики и лечения психических расстройств, внедрение современных методов психосоциальной терапии и психосоциальной реабилитации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6 666 721,4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668 330,6</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749 760,2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820 065,2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851 243,6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710 840,1</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930 030,9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829 284,0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1 107 166,8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финансовые средства предусмотрены на выполнение установленного государственного задания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1.23, 1.24, 1.25, 2.4, 2.5, 2.6, 2.7, 2.8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6 666 721,4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668 330,6</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749 760,2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820 065,2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851 243,6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710 840,1</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930 030,9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829 284,0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1 107 166,8</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Задача № 6. Снижение смертности от ишемической болезни сердца и инсульта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Совершенствование системы оказания медицинской помощи больным сосудистыми заболеваниями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295 356,0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76 376,0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40 000,0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103 480,00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1, 4, 17, 2.9, 2.10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609,0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609,0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294 747,0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75 767,0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40 000,0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103 480,00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Обеспечение государственных медицинских организаций расходными материалами для проведения операций пациентам с сердечно-сосудистой патологией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168 480,0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71 000,0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97 480,0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проведение срочных операций по профилю «сердечно-сосудистая хирургия»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1, 4, 17, 2.9, 2.10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168 480,0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71 000,0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97 480,0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Оснащение государственных медицинских организаций медицинским оборудованием</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126 876,0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5 376,0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40 000,0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диагностического и лечебного оборудования для государственных медицинских организаций</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1, 4, 17, 2.9, 2.10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609,0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609,0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126 267,0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4 767,0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40 000,0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Задачи № 7 и 8. Увеличение пятилетней выживаемости больных со злокачественными новообразованиями. Снижение одногодичной летальности больных со злокачественными новообразованиями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5. Совершенствование системы оказания медицинской помощи больным с </w:t>
            </w:r>
            <w:r w:rsidRPr="005B130F">
              <w:rPr>
                <w:rFonts w:ascii="Times New Roman" w:eastAsia="Times New Roman" w:hAnsi="Times New Roman" w:cs="Times New Roman"/>
                <w:sz w:val="16"/>
                <w:szCs w:val="16"/>
                <w:lang w:eastAsia="ru-RU"/>
              </w:rPr>
              <w:lastRenderedPageBreak/>
              <w:t>онкологическими заболеваниями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76 312,7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67 662,7</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2 050,0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приобретение оборудования в соответствии с порядком </w:t>
            </w:r>
            <w:r w:rsidRPr="005B130F">
              <w:rPr>
                <w:rFonts w:ascii="Times New Roman" w:eastAsia="Times New Roman" w:hAnsi="Times New Roman" w:cs="Times New Roman"/>
                <w:sz w:val="16"/>
                <w:szCs w:val="16"/>
                <w:lang w:eastAsia="ru-RU"/>
              </w:rPr>
              <w:lastRenderedPageBreak/>
              <w:t>оказания медицинской помощи онкологическим больным, дозиметрического оборудования; ремонт помещений для установки оборудования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1, 6, 17, 1.10, 2.11, 2.12</w:t>
            </w:r>
          </w:p>
          <w:p w:rsidR="005B130F" w:rsidRPr="005B130F" w:rsidRDefault="005B130F" w:rsidP="005B130F">
            <w:pPr>
              <w:tabs>
                <w:tab w:val="left" w:pos="495"/>
              </w:tabs>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ab/>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федеральный </w:t>
            </w:r>
            <w:r w:rsidRPr="005B130F">
              <w:rPr>
                <w:rFonts w:ascii="Times New Roman" w:eastAsia="Times New Roman" w:hAnsi="Times New Roman" w:cs="Times New Roman"/>
                <w:sz w:val="16"/>
                <w:szCs w:val="16"/>
                <w:lang w:eastAsia="ru-RU"/>
              </w:rPr>
              <w:lastRenderedPageBreak/>
              <w:t>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25 962,7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25 962,7</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  50 350,0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41 700,0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2 050,0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6 600,0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9. Совершенствование системы управления скорой медицинской помощью</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Совершенствование оказания скорой, в том числе скорой специализированной, медицинской помощи, медицинской эвакуации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4 678 795,3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887 575,8</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1 003 800,4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334 970,0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291 566,5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276 380,7</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372 645,3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313 792,4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1 198 064,2</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развитие скорой специализированной, в том числе санитарно-авиационной медицинской помощи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1, 4, 6, 2.9, 2.10, 2.13, 2.27, 9.6</w:t>
            </w:r>
          </w:p>
          <w:p w:rsidR="005B130F" w:rsidRPr="005B130F" w:rsidRDefault="005B130F" w:rsidP="005B130F">
            <w:pPr>
              <w:tabs>
                <w:tab w:val="left" w:pos="390"/>
              </w:tabs>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ab/>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4 678 795,3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887 575,8</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1 003 800,4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334 970,0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291 566,5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276 380,7</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372 645,3</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313 792,4</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1 198 064,2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Закупка авиационной услуги для оказания медицинской помощи с применением авиации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190 186,3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91 382,3</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98 804,0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доля лиц, госпитализированных по экстренным показаниям в течение первых суток - не менее 61,1 процента</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1, 4, 6, 2.9, 2.10, 2.13, 2.16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170 412,9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81 492,6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88 920,3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19 773,4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9 889,7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9 883,7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10. Снижение больничной летальности пострадавших в результате ДТП</w:t>
            </w: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142"/>
        </w:trPr>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Совершенствование оказания хирургических видов медицинской помощи, в том числе пострадавшим при ДТП</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156 665,7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150 465,7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6 200,0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оснащение государственных медицинских организаций санитарным </w:t>
            </w:r>
            <w:r w:rsidRPr="005B130F">
              <w:rPr>
                <w:rFonts w:ascii="Times New Roman" w:eastAsia="Times New Roman" w:hAnsi="Times New Roman" w:cs="Times New Roman"/>
                <w:sz w:val="16"/>
                <w:szCs w:val="16"/>
                <w:lang w:eastAsia="ru-RU"/>
              </w:rPr>
              <w:lastRenderedPageBreak/>
              <w:t>автотранспортом, медицинским и прочим оборудованием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5, 2.13, 2.14</w:t>
            </w: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142"/>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142"/>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142"/>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156 665,7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150 465,7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6 200,0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142"/>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142"/>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11. Поддержка развития инфраструктуры скорой, специализированной, в том числе высокотехнологичной, медицинской помощи, службы крови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51" w:name="P5990"/>
            <w:bookmarkEnd w:id="151"/>
            <w:r w:rsidRPr="005B130F">
              <w:rPr>
                <w:rFonts w:ascii="Times New Roman" w:eastAsia="Times New Roman" w:hAnsi="Times New Roman" w:cs="Times New Roman"/>
                <w:sz w:val="16"/>
                <w:szCs w:val="16"/>
                <w:lang w:eastAsia="ru-RU"/>
              </w:rPr>
              <w:t>8. Совершенствование системы оказания медицинской помощи больным прочими заболеваниями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25 312,4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6 912,4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9 400,0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9 000,0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развитие </w:t>
            </w:r>
            <w:proofErr w:type="spellStart"/>
            <w:r w:rsidRPr="005B130F">
              <w:rPr>
                <w:rFonts w:ascii="Times New Roman" w:eastAsia="Times New Roman" w:hAnsi="Times New Roman" w:cs="Times New Roman"/>
                <w:sz w:val="16"/>
                <w:szCs w:val="16"/>
                <w:lang w:eastAsia="ru-RU"/>
              </w:rPr>
              <w:t>гемодиализной</w:t>
            </w:r>
            <w:proofErr w:type="spellEnd"/>
            <w:r w:rsidRPr="005B130F">
              <w:rPr>
                <w:rFonts w:ascii="Times New Roman" w:eastAsia="Times New Roman" w:hAnsi="Times New Roman" w:cs="Times New Roman"/>
                <w:sz w:val="16"/>
                <w:szCs w:val="16"/>
                <w:lang w:eastAsia="ru-RU"/>
              </w:rPr>
              <w:t xml:space="preserve"> и эндокринологической помощи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1, 17</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1 656,4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1 656,4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23 656,0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5 256,0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9 400,0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9 000,0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Обеспечение граждан высокотехнологичной медицинской помощью (далее - ВМП)</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1 725 063,6</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250 145,9</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211 635,7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172 908,3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220 688,6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226 298,3</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192 008,0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172 908,3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278 470,5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увеличение объемов оказания ВМП в государственных медицинских организациях; достижение удовлетворения потребностей населения в ВМП не менее 85%</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1, 4, 6, 17, 2.9, 2.17, 2.18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215 059,1</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80 123,6</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38 857,5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42 688,0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53 390,0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1 510 004,5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170 022,3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172 778,2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172 908,3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178 000,6</w:t>
            </w:r>
          </w:p>
        </w:tc>
        <w:tc>
          <w:tcPr>
            <w:tcW w:w="1037"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172 908,3</w:t>
            </w:r>
          </w:p>
        </w:tc>
        <w:tc>
          <w:tcPr>
            <w:tcW w:w="1038"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192 008,0</w:t>
            </w:r>
          </w:p>
        </w:tc>
        <w:tc>
          <w:tcPr>
            <w:tcW w:w="1037"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172 908,3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278 470,5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Развитие службы крови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240 588,2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217 206,2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13 382,0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оснащение государственного бюджетного учреждения здравоохранения Архангельской области «Архангельская станция переливания </w:t>
            </w:r>
            <w:r w:rsidRPr="005B130F">
              <w:rPr>
                <w:rFonts w:ascii="Times New Roman" w:eastAsia="Times New Roman" w:hAnsi="Times New Roman" w:cs="Times New Roman"/>
                <w:sz w:val="16"/>
                <w:szCs w:val="16"/>
                <w:lang w:eastAsia="ru-RU"/>
              </w:rPr>
              <w:lastRenderedPageBreak/>
              <w:t>крови» и ее филиалов оборудованием, ремонт помещений, обеспечение расходными материалами для забора крови, информатизация службы крови, пропаганда донорства, подготовка специалистов</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2.15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204 155,9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204 155,9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36 432,3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13 050,3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13 382,0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11.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1 015 286,2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103 470,2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114 979,4</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123 530,2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122 130,2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119 539,9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144 004,1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119 539,9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168 092,3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увеличение объемов заготовки донорской крови до 12 800 литров</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1 015 286,2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103 470,2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114 979,4</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123 530,2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122 130,2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119 539,9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144 004,1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119 539,9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168 092,3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12.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59 152 084,3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6 318 738,5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7 180 325,2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7 033 351,9</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6 976 251,8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7 428 960,9</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7 697 402,6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7 927 531,1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8 589 522,3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3.6, 18, 20, 3.4, 3.5, 10.3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59 152 084,3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6 318 738,5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7 180 325,2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7 033 351,9</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6 976 251,8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7 428 960,9</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7 697 402,6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7 927 531,1</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8 589 522,3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w:t>
            </w:r>
            <w:r w:rsidRPr="005B130F">
              <w:rPr>
                <w:rFonts w:ascii="Times New Roman" w:eastAsia="Times New Roman" w:hAnsi="Times New Roman" w:cs="Times New Roman"/>
                <w:sz w:val="16"/>
                <w:szCs w:val="16"/>
                <w:lang w:eastAsia="ru-RU"/>
              </w:rPr>
              <w:lastRenderedPageBreak/>
              <w:t>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Задача № 13. Соответствие деятельности медицинских организаций в Архангельской области порядкам и стандартам оказания медицинской помощи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Совершенствование системы оказания стационарной медицинской помощи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5 356 957,2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668 795,7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596 585,5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533 551,5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588 412,6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541 964,7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650 790,2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637 514,2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1 139 342,8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2.19, 2.21, 3.6, 18, 20, 10.3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5 356 957,2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668 795,7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596 585,5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533 551,5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588 412,6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541 964,7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650 790,2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637 514,2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1 139 342,8</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Погашение кредиторской задолженности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31 805,5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27 415,5</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4 390,0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специализированной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1, 2.9, 2.10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31 805,5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27 415,5</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4 390,0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Всего по подпрограмме № 2</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81 673 855,2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9 521 515,4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10 107 159,7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9 464 563,5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9 285 501,1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9 664 809,5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10 384 438,4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10 249 209,8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12 996 657,8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656 884,9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312 546,7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38 857,5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26 037,0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42 688,0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142 112,6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94 604,0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39,1</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21 864 886,0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2 890 230,2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2 887 977,0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2 405 174,6</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2 266 561,3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2 093 736,0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2 592 431,8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2 321 678,7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4 407 096,4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территориальный фонд обязательного </w:t>
            </w:r>
            <w:r w:rsidRPr="005B130F">
              <w:rPr>
                <w:rFonts w:ascii="Times New Roman" w:eastAsia="Times New Roman" w:hAnsi="Times New Roman" w:cs="Times New Roman"/>
                <w:sz w:val="16"/>
                <w:szCs w:val="16"/>
                <w:lang w:eastAsia="ru-RU"/>
              </w:rPr>
              <w:lastRenderedPageBreak/>
              <w:t>медицинского страхования</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59 152 084,3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6 318 738,5</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7 180 325,2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7 033 351,9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6 976 251,8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7 428 960,9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7 697 402,6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7 927 531,1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8 589 522,3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52" w:name="P6581"/>
      <w:bookmarkEnd w:id="152"/>
      <w:tr w:rsidR="005B130F" w:rsidRPr="005B130F" w:rsidTr="00BE6DA2">
        <w:tblPrEx>
          <w:tblBorders>
            <w:left w:val="none" w:sz="0" w:space="0" w:color="auto"/>
            <w:right w:val="none" w:sz="0" w:space="0" w:color="auto"/>
            <w:insideH w:val="none" w:sz="0" w:space="0" w:color="auto"/>
            <w:insideV w:val="none" w:sz="0" w:space="0" w:color="auto"/>
          </w:tblBorders>
        </w:tblPrEx>
        <w:trPr>
          <w:trHeight w:val="21"/>
        </w:trPr>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"P1030"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3</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«Развитие государственно-частного партнерства»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ind w:firstLine="143"/>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Цель подпрограммы № 3 - повышение качества оказания медицинских услуг в сфере здравоохранения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ind w:firstLine="143"/>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Задачи № 1 - 5. Привлечение в отрасль дополнительных финансовых источников; организация в области инновационного производственного и диагностического центра на базе циклотрона, радиохимической лаборатории, </w:t>
            </w:r>
            <w:proofErr w:type="spellStart"/>
            <w:r w:rsidRPr="005B130F">
              <w:rPr>
                <w:rFonts w:ascii="Times New Roman" w:eastAsia="Times New Roman" w:hAnsi="Times New Roman" w:cs="Times New Roman"/>
                <w:sz w:val="16"/>
                <w:szCs w:val="16"/>
                <w:lang w:eastAsia="ru-RU"/>
              </w:rPr>
              <w:t>позитронно-эмиссионного</w:t>
            </w:r>
            <w:proofErr w:type="spellEnd"/>
            <w:r w:rsidRPr="005B130F">
              <w:rPr>
                <w:rFonts w:ascii="Times New Roman" w:eastAsia="Times New Roman" w:hAnsi="Times New Roman" w:cs="Times New Roman"/>
                <w:sz w:val="16"/>
                <w:szCs w:val="16"/>
                <w:lang w:eastAsia="ru-RU"/>
              </w:rPr>
              <w:t xml:space="preserve"> </w:t>
            </w:r>
            <w:proofErr w:type="spellStart"/>
            <w:r w:rsidRPr="005B130F">
              <w:rPr>
                <w:rFonts w:ascii="Times New Roman" w:eastAsia="Times New Roman" w:hAnsi="Times New Roman" w:cs="Times New Roman"/>
                <w:sz w:val="16"/>
                <w:szCs w:val="16"/>
                <w:lang w:eastAsia="ru-RU"/>
              </w:rPr>
              <w:t>томографического</w:t>
            </w:r>
            <w:proofErr w:type="spellEnd"/>
            <w:r w:rsidRPr="005B130F">
              <w:rPr>
                <w:rFonts w:ascii="Times New Roman" w:eastAsia="Times New Roman" w:hAnsi="Times New Roman" w:cs="Times New Roman"/>
                <w:sz w:val="16"/>
                <w:szCs w:val="16"/>
                <w:lang w:eastAsia="ru-RU"/>
              </w:rPr>
              <w:t xml:space="preserve"> сканера (далее - ПЭТ-сканера), компьютерного томографа и магнитно-резонансного томографа (далее - КТ и МРТ); создание условий для высококачественной диагностики и лечения больных с использованием технологий ядерной медицины; повышение обеспеченности населения в заместительной почечной терапии методом гемодиализа; обеспечение лечения бесплодия методами вспомогательных репродуктивных технологий</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Организация инновационного производственного и диагностического центра на базе циклотрона, радиохимической лаборатории, ПЭТ-сканера, КТ и МРТ</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создание условий для высококачественной диагностики и лечения больных с использованием технологий ядерной медицины</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1, 6, 3.1, 3.2, 3.3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Всего по </w:t>
            </w:r>
            <w:hyperlink w:anchor="P6581" w:history="1">
              <w:r w:rsidRPr="005B130F">
                <w:rPr>
                  <w:rFonts w:ascii="Times New Roman" w:eastAsia="Times New Roman" w:hAnsi="Times New Roman" w:cs="Times New Roman"/>
                  <w:sz w:val="16"/>
                  <w:szCs w:val="16"/>
                  <w:lang w:eastAsia="ru-RU"/>
                </w:rPr>
                <w:t>подпрограмме № 3</w:t>
              </w:r>
            </w:hyperlink>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территориальный фонд обязательного медицинского </w:t>
            </w:r>
            <w:r w:rsidRPr="005B130F">
              <w:rPr>
                <w:rFonts w:ascii="Times New Roman" w:eastAsia="Times New Roman" w:hAnsi="Times New Roman" w:cs="Times New Roman"/>
                <w:sz w:val="16"/>
                <w:szCs w:val="16"/>
                <w:lang w:eastAsia="ru-RU"/>
              </w:rPr>
              <w:lastRenderedPageBreak/>
              <w:t>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120 000,0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120 000,0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юридические лица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53" w:name="P6794"/>
      <w:bookmarkEnd w:id="153"/>
      <w:tr w:rsidR="005B130F" w:rsidRPr="005B130F" w:rsidTr="00BE6DA2">
        <w:tblPrEx>
          <w:tblBorders>
            <w:left w:val="none" w:sz="0" w:space="0" w:color="auto"/>
            <w:right w:val="none" w:sz="0" w:space="0" w:color="auto"/>
            <w:insideH w:val="none" w:sz="0" w:space="0" w:color="auto"/>
            <w:insideV w:val="none" w:sz="0" w:space="0" w:color="auto"/>
          </w:tblBorders>
        </w:tblPrEx>
        <w:trPr>
          <w:trHeight w:val="401"/>
        </w:trPr>
        <w:tc>
          <w:tcPr>
            <w:tcW w:w="15735" w:type="dxa"/>
            <w:gridSpan w:val="26"/>
            <w:tcBorders>
              <w:top w:val="nil"/>
              <w:left w:val="nil"/>
              <w:bottom w:val="nil"/>
              <w:right w:val="nil"/>
            </w:tcBorders>
            <w:tcMar>
              <w:top w:w="28" w:type="dxa"/>
              <w:bottom w:w="28" w:type="dxa"/>
            </w:tcMar>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"P1116"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4</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«Охрана здоровья матери и ребенка»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Mar>
              <w:top w:w="28" w:type="dxa"/>
              <w:bottom w:w="28" w:type="dxa"/>
            </w:tcMar>
          </w:tcPr>
          <w:p w:rsidR="005B130F" w:rsidRPr="005B130F" w:rsidRDefault="005B130F" w:rsidP="005B130F">
            <w:pPr>
              <w:widowControl w:val="0"/>
              <w:autoSpaceDE w:val="0"/>
              <w:autoSpaceDN w:val="0"/>
              <w:spacing w:after="0" w:line="240" w:lineRule="auto"/>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Цели подпрограммы № 4 - создание условий для оказания доступной и качественной медицинской помощи детям и матерям; улучшение состояния здоровья детей и матерей; снижение материнской, младенческой и детской смертности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Mar>
              <w:top w:w="28" w:type="dxa"/>
              <w:bottom w:w="28" w:type="dxa"/>
            </w:tcMar>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tc>
      </w:tr>
      <w:tr w:rsidR="005B130F" w:rsidRPr="005B130F" w:rsidTr="00BE6DA2">
        <w:trPr>
          <w:trHeight w:hRule="exact" w:val="227"/>
        </w:trPr>
        <w:tc>
          <w:tcPr>
            <w:tcW w:w="1944"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1</w:t>
            </w:r>
          </w:p>
        </w:tc>
        <w:tc>
          <w:tcPr>
            <w:tcW w:w="1024"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2</w:t>
            </w:r>
          </w:p>
        </w:tc>
        <w:tc>
          <w:tcPr>
            <w:tcW w:w="1132"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3</w:t>
            </w:r>
          </w:p>
        </w:tc>
        <w:tc>
          <w:tcPr>
            <w:tcW w:w="1052"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4</w:t>
            </w:r>
          </w:p>
        </w:tc>
        <w:tc>
          <w:tcPr>
            <w:tcW w:w="1040" w:type="dxa"/>
            <w:gridSpan w:val="3"/>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5</w:t>
            </w:r>
          </w:p>
        </w:tc>
        <w:tc>
          <w:tcPr>
            <w:tcW w:w="1099"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6</w:t>
            </w:r>
          </w:p>
        </w:tc>
        <w:tc>
          <w:tcPr>
            <w:tcW w:w="1041" w:type="dxa"/>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7</w:t>
            </w:r>
          </w:p>
        </w:tc>
        <w:tc>
          <w:tcPr>
            <w:tcW w:w="1049" w:type="dxa"/>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8</w:t>
            </w:r>
          </w:p>
        </w:tc>
        <w:tc>
          <w:tcPr>
            <w:tcW w:w="1037"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9</w:t>
            </w:r>
          </w:p>
        </w:tc>
        <w:tc>
          <w:tcPr>
            <w:tcW w:w="1038"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10</w:t>
            </w:r>
          </w:p>
        </w:tc>
        <w:tc>
          <w:tcPr>
            <w:tcW w:w="1037"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11</w:t>
            </w:r>
          </w:p>
        </w:tc>
        <w:tc>
          <w:tcPr>
            <w:tcW w:w="1037"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12</w:t>
            </w:r>
          </w:p>
        </w:tc>
        <w:tc>
          <w:tcPr>
            <w:tcW w:w="1352" w:type="dxa"/>
            <w:gridSpan w:val="2"/>
            <w:tcBorders>
              <w:top w:val="single" w:sz="4" w:space="0" w:color="auto"/>
              <w:bottom w:val="single" w:sz="4" w:space="0" w:color="auto"/>
            </w:tcBorders>
            <w:tcMar>
              <w:top w:w="28" w:type="dxa"/>
              <w:bottom w:w="28" w:type="dxa"/>
            </w:tcMar>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7"/>
                <w:szCs w:val="17"/>
                <w:lang w:eastAsia="ru-RU"/>
              </w:rPr>
              <w:t>13</w:t>
            </w:r>
          </w:p>
        </w:tc>
        <w:tc>
          <w:tcPr>
            <w:tcW w:w="853" w:type="dxa"/>
            <w:tcBorders>
              <w:top w:val="single" w:sz="4" w:space="0" w:color="auto"/>
              <w:bottom w:val="single" w:sz="4" w:space="0" w:color="auto"/>
            </w:tcBorders>
          </w:tcPr>
          <w:p w:rsidR="005B130F" w:rsidRPr="005B130F" w:rsidRDefault="005B130F" w:rsidP="005B130F">
            <w:pPr>
              <w:spacing w:after="0" w:line="240" w:lineRule="auto"/>
              <w:jc w:val="center"/>
              <w:rPr>
                <w:rFonts w:ascii="Times New Roman" w:eastAsia="Times New Roman" w:hAnsi="Times New Roman" w:cs="Times New Roman"/>
                <w:bCs/>
                <w:sz w:val="17"/>
                <w:szCs w:val="17"/>
                <w:lang w:eastAsia="ru-RU"/>
              </w:rPr>
            </w:pPr>
            <w:r w:rsidRPr="005B130F">
              <w:rPr>
                <w:rFonts w:ascii="Times New Roman" w:eastAsia="Times New Roman" w:hAnsi="Times New Roman" w:cs="Times New Roman"/>
                <w:bCs/>
                <w:sz w:val="16"/>
                <w:szCs w:val="16"/>
                <w:lang w:eastAsia="ru-RU"/>
              </w:rPr>
              <w:t>14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Совершенствование медицинской помощи женщинам и детям</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91 546,4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18 152,3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30 137,6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10 400,0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32 856,5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приобретение не менее 50 единиц оборудования для государственных медицинских организаций, оказывающих акушерско-гинекологическую и </w:t>
            </w:r>
            <w:proofErr w:type="spellStart"/>
            <w:proofErr w:type="gramStart"/>
            <w:r w:rsidRPr="005B130F">
              <w:rPr>
                <w:rFonts w:ascii="Times New Roman" w:eastAsia="Times New Roman" w:hAnsi="Times New Roman" w:cs="Times New Roman"/>
                <w:sz w:val="16"/>
                <w:szCs w:val="16"/>
                <w:lang w:eastAsia="ru-RU"/>
              </w:rPr>
              <w:t>педиатри-ческую</w:t>
            </w:r>
            <w:proofErr w:type="spellEnd"/>
            <w:proofErr w:type="gramEnd"/>
            <w:r w:rsidRPr="005B130F">
              <w:rPr>
                <w:rFonts w:ascii="Times New Roman" w:eastAsia="Times New Roman" w:hAnsi="Times New Roman" w:cs="Times New Roman"/>
                <w:sz w:val="16"/>
                <w:szCs w:val="16"/>
                <w:lang w:eastAsia="ru-RU"/>
              </w:rPr>
              <w:t xml:space="preserve"> помощь. Проведение ремонтов для приведения помещений в соответствие с санитарно-эпидемиологическими правилами и нормативами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1, 2, 3, 1.1, 1.2, 1.3, 1.26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91 546,4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18 152,3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30 137,6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10 400,0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32 856,5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2. Обеспечение проведения </w:t>
            </w:r>
            <w:proofErr w:type="spellStart"/>
            <w:r w:rsidRPr="005B130F">
              <w:rPr>
                <w:rFonts w:ascii="Times New Roman" w:eastAsia="Times New Roman" w:hAnsi="Times New Roman" w:cs="Times New Roman"/>
                <w:sz w:val="16"/>
                <w:szCs w:val="16"/>
                <w:lang w:eastAsia="ru-RU"/>
              </w:rPr>
              <w:t>аудиологического</w:t>
            </w:r>
            <w:proofErr w:type="spellEnd"/>
            <w:r w:rsidRPr="005B130F">
              <w:rPr>
                <w:rFonts w:ascii="Times New Roman" w:eastAsia="Times New Roman" w:hAnsi="Times New Roman" w:cs="Times New Roman"/>
                <w:sz w:val="16"/>
                <w:szCs w:val="16"/>
                <w:lang w:eastAsia="ru-RU"/>
              </w:rPr>
              <w:t xml:space="preserve"> и </w:t>
            </w:r>
            <w:proofErr w:type="spellStart"/>
            <w:r w:rsidRPr="005B130F">
              <w:rPr>
                <w:rFonts w:ascii="Times New Roman" w:eastAsia="Times New Roman" w:hAnsi="Times New Roman" w:cs="Times New Roman"/>
                <w:sz w:val="16"/>
                <w:szCs w:val="16"/>
                <w:lang w:eastAsia="ru-RU"/>
              </w:rPr>
              <w:t>неонатального</w:t>
            </w:r>
            <w:proofErr w:type="spellEnd"/>
            <w:r w:rsidRPr="005B130F">
              <w:rPr>
                <w:rFonts w:ascii="Times New Roman" w:eastAsia="Times New Roman" w:hAnsi="Times New Roman" w:cs="Times New Roman"/>
                <w:sz w:val="16"/>
                <w:szCs w:val="16"/>
                <w:lang w:eastAsia="ru-RU"/>
              </w:rPr>
              <w:t xml:space="preserve"> скрининга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16 838,9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5 220,8</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5 199,4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418,7</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закупка оборудования и расходных материалов для </w:t>
            </w:r>
            <w:proofErr w:type="spellStart"/>
            <w:r w:rsidRPr="005B130F">
              <w:rPr>
                <w:rFonts w:ascii="Times New Roman" w:eastAsia="Times New Roman" w:hAnsi="Times New Roman" w:cs="Times New Roman"/>
                <w:sz w:val="16"/>
                <w:szCs w:val="16"/>
                <w:lang w:eastAsia="ru-RU"/>
              </w:rPr>
              <w:t>аудиологического</w:t>
            </w:r>
            <w:proofErr w:type="spellEnd"/>
            <w:r w:rsidRPr="005B130F">
              <w:rPr>
                <w:rFonts w:ascii="Times New Roman" w:eastAsia="Times New Roman" w:hAnsi="Times New Roman" w:cs="Times New Roman"/>
                <w:sz w:val="16"/>
                <w:szCs w:val="16"/>
                <w:lang w:eastAsia="ru-RU"/>
              </w:rPr>
              <w:t xml:space="preserve"> и </w:t>
            </w:r>
            <w:proofErr w:type="spellStart"/>
            <w:r w:rsidRPr="005B130F">
              <w:rPr>
                <w:rFonts w:ascii="Times New Roman" w:eastAsia="Times New Roman" w:hAnsi="Times New Roman" w:cs="Times New Roman"/>
                <w:sz w:val="16"/>
                <w:szCs w:val="16"/>
                <w:lang w:eastAsia="ru-RU"/>
              </w:rPr>
              <w:t>неонатального</w:t>
            </w:r>
            <w:proofErr w:type="spellEnd"/>
            <w:r w:rsidRPr="005B130F">
              <w:rPr>
                <w:rFonts w:ascii="Times New Roman" w:eastAsia="Times New Roman" w:hAnsi="Times New Roman" w:cs="Times New Roman"/>
                <w:sz w:val="16"/>
                <w:szCs w:val="16"/>
                <w:lang w:eastAsia="ru-RU"/>
              </w:rPr>
              <w:t xml:space="preserve"> скрининга</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3, 4.2, 4.3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9 794,4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4 907,9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4 886,5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7 044,5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312,9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312,9</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418,7</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w:t>
            </w:r>
            <w:r w:rsidRPr="005B130F">
              <w:rPr>
                <w:rFonts w:ascii="Times New Roman" w:eastAsia="Times New Roman" w:hAnsi="Times New Roman" w:cs="Times New Roman"/>
                <w:sz w:val="16"/>
                <w:szCs w:val="16"/>
                <w:lang w:eastAsia="ru-RU"/>
              </w:rPr>
              <w:lastRenderedPageBreak/>
              <w:t>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3. Обеспечение полноценным питанием беременных женщин, кормящих матерей и детей в возрасте до 3 лет</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550 919,7</w:t>
            </w:r>
          </w:p>
        </w:tc>
        <w:tc>
          <w:tcPr>
            <w:tcW w:w="1040" w:type="dxa"/>
            <w:gridSpan w:val="3"/>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71 432,3</w:t>
            </w:r>
          </w:p>
        </w:tc>
        <w:tc>
          <w:tcPr>
            <w:tcW w:w="1099"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75 194,8</w:t>
            </w:r>
          </w:p>
        </w:tc>
        <w:tc>
          <w:tcPr>
            <w:tcW w:w="1041" w:type="dxa"/>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73 000,0</w:t>
            </w:r>
          </w:p>
        </w:tc>
        <w:tc>
          <w:tcPr>
            <w:tcW w:w="1049" w:type="dxa"/>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54 045,0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49 890,0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54 045,0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100 312,6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2"/>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приобретение продуктов питания по назначению врача для беременных женщин, кормящих матерей и детей в возрасте до 3 лет (2013-2016 годы: для обеспечения не менее 25 000 человек в год; 2017-2020 годы: для обеспечения не менее 15 000 человек в год) </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1, 2, 3, 19, 4.4, 4.5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550 919,7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71 432,3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75 194,8</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73 000,0</w:t>
            </w:r>
          </w:p>
        </w:tc>
        <w:tc>
          <w:tcPr>
            <w:tcW w:w="1037"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54 045,0</w:t>
            </w:r>
          </w:p>
        </w:tc>
        <w:tc>
          <w:tcPr>
            <w:tcW w:w="1038"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49 890,0</w:t>
            </w:r>
          </w:p>
        </w:tc>
        <w:tc>
          <w:tcPr>
            <w:tcW w:w="1037" w:type="dxa"/>
            <w:gridSpan w:val="2"/>
            <w:tcBorders>
              <w:top w:val="nil"/>
              <w:left w:val="nil"/>
              <w:bottom w:val="nil"/>
              <w:right w:val="nil"/>
            </w:tcBorders>
            <w:shd w:val="clear" w:color="auto" w:fill="auto"/>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54 045,0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100 312,6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2. Развитие специализированной, в том числе высокотехнологичной, медицинской помощи детям и женщинам</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4. Развитие </w:t>
            </w:r>
            <w:proofErr w:type="spellStart"/>
            <w:r w:rsidRPr="005B130F">
              <w:rPr>
                <w:rFonts w:ascii="Times New Roman" w:eastAsia="Times New Roman" w:hAnsi="Times New Roman" w:cs="Times New Roman"/>
                <w:sz w:val="16"/>
                <w:szCs w:val="16"/>
                <w:lang w:eastAsia="ru-RU"/>
              </w:rPr>
              <w:t>пренатальной</w:t>
            </w:r>
            <w:proofErr w:type="spellEnd"/>
            <w:r w:rsidRPr="005B130F">
              <w:rPr>
                <w:rFonts w:ascii="Times New Roman" w:eastAsia="Times New Roman" w:hAnsi="Times New Roman" w:cs="Times New Roman"/>
                <w:sz w:val="16"/>
                <w:szCs w:val="16"/>
                <w:lang w:eastAsia="ru-RU"/>
              </w:rPr>
              <w:t xml:space="preserve"> диагностики нарушений развития ребенка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35 218,8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13 183,9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7 643,4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6 791,5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аппарата УЗИ-диагностики для государственного бюджетного учреждения здравоохранения Архангельской области «Северодвинский родильный дом».</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Открытие и оснащение оборудованием цитогенетической лаборатории (государственное бюджетное учреждение здравоохранения Архангельской области «Архангельская детская клиническая больница имени </w:t>
            </w:r>
            <w:proofErr w:type="spellStart"/>
            <w:r w:rsidRPr="005B130F">
              <w:rPr>
                <w:rFonts w:ascii="Times New Roman" w:eastAsia="Times New Roman" w:hAnsi="Times New Roman" w:cs="Times New Roman"/>
                <w:sz w:val="16"/>
                <w:szCs w:val="16"/>
                <w:lang w:eastAsia="ru-RU"/>
              </w:rPr>
              <w:t>П.Г.Выжлецова</w:t>
            </w:r>
            <w:proofErr w:type="spellEnd"/>
            <w:r w:rsidRPr="005B130F">
              <w:rPr>
                <w:rFonts w:ascii="Times New Roman" w:eastAsia="Times New Roman" w:hAnsi="Times New Roman" w:cs="Times New Roman"/>
                <w:sz w:val="16"/>
                <w:szCs w:val="16"/>
                <w:lang w:eastAsia="ru-RU"/>
              </w:rPr>
              <w:t>»)</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Оснащение оборудованием патологоанатомического отделения государственного бюджетного учреждения здравоохранения Архангельской области «Архангельская областная клиническая больница»</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1, 3, 4.1, 4.4, 4.5, 4.6, 4.9</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11 777,3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5 508,9</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6 268,4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23 441,5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7 675,0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1 375,0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6 791,5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5. Совершенствование профилактических мероприятий путем </w:t>
            </w:r>
            <w:proofErr w:type="spellStart"/>
            <w:r w:rsidRPr="005B130F">
              <w:rPr>
                <w:rFonts w:ascii="Times New Roman" w:eastAsia="Times New Roman" w:hAnsi="Times New Roman" w:cs="Times New Roman"/>
                <w:sz w:val="16"/>
                <w:szCs w:val="16"/>
                <w:lang w:eastAsia="ru-RU"/>
              </w:rPr>
              <w:t>доабортного</w:t>
            </w:r>
            <w:proofErr w:type="spellEnd"/>
            <w:r w:rsidRPr="005B130F">
              <w:rPr>
                <w:rFonts w:ascii="Times New Roman" w:eastAsia="Times New Roman" w:hAnsi="Times New Roman" w:cs="Times New Roman"/>
                <w:sz w:val="16"/>
                <w:szCs w:val="16"/>
                <w:lang w:eastAsia="ru-RU"/>
              </w:rPr>
              <w:t xml:space="preserve"> консультирования и развития центров (кабинетов) медико-социальной поддержки беременных</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14 548,2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3 305,8</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3 668,3</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7 574,1</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организация и осуществление функционирования службы </w:t>
            </w:r>
            <w:proofErr w:type="spellStart"/>
            <w:r w:rsidRPr="005B130F">
              <w:rPr>
                <w:rFonts w:ascii="Times New Roman" w:eastAsia="Times New Roman" w:hAnsi="Times New Roman" w:cs="Times New Roman"/>
                <w:sz w:val="16"/>
                <w:szCs w:val="16"/>
                <w:lang w:eastAsia="ru-RU"/>
              </w:rPr>
              <w:t>доабортного</w:t>
            </w:r>
            <w:proofErr w:type="spellEnd"/>
            <w:r w:rsidRPr="005B130F">
              <w:rPr>
                <w:rFonts w:ascii="Times New Roman" w:eastAsia="Times New Roman" w:hAnsi="Times New Roman" w:cs="Times New Roman"/>
                <w:sz w:val="16"/>
                <w:szCs w:val="16"/>
                <w:lang w:eastAsia="ru-RU"/>
              </w:rPr>
              <w:t xml:space="preserve"> консультирования в женских консультациях, обеспечение работы телефона доверия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1, 2, 3, 4.10, 4.12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14 548,2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3 305,8</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3 668,3</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7 574,1</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Совершенствование оказания медицинской помощи детям с ограниченными возможностями здоровья</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14 270,4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754,0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548,7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267,7</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продуктов для лечебного питания, расходных материалов, оборудования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1, 3, 4.4, 4.7</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14 270,4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754,0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548,7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267,7</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Предоставление помощи детям-сиротам, детям, оставшимся без попечения родителей, детям из неполных семей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2 241 347,3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270 368,5</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275 000,7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280 907,5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230 207,1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236 675,4</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292 363,8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225 016,9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430 807,4</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совершенствование условий содержания детей-сирот, детей, </w:t>
            </w:r>
            <w:r w:rsidRPr="005B130F">
              <w:rPr>
                <w:rFonts w:ascii="Times New Roman" w:eastAsia="Times New Roman" w:hAnsi="Times New Roman" w:cs="Times New Roman"/>
                <w:sz w:val="16"/>
                <w:szCs w:val="16"/>
                <w:lang w:eastAsia="ru-RU"/>
              </w:rPr>
              <w:lastRenderedPageBreak/>
              <w:t>оставшихся без попечения родителей, детей из неполных семей</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1, 3, 1.3, 4.5, 4.8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2 241 347,3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270 368,5</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275 000,7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280 907,5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230 207,1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236 675,4</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292 363,8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225 016,9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430 807,4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Совершенствование медицинской помощи больным с онкологическими заболеваниями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15 696,3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965,5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8 430,8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оборудования в соответствии с порядком оказания медицинской помощи онкологическим больным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1, 3, 17, 4.5, 4.8, 4.9, 4.11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15 696,3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965,5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8 430,8</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882" w:type="dxa"/>
            <w:gridSpan w:val="25"/>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c>
          <w:tcPr>
            <w:tcW w:w="853" w:type="dxa"/>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34 977 929,5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3 192 568,4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3 981 901,0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4 408 464,6</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4 231 468,2</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4 506 472,9</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4 669 312,0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4 808 910,0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5 178 832,4</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w:t>
            </w:r>
            <w:r w:rsidRPr="005B130F">
              <w:rPr>
                <w:rFonts w:ascii="Times New Roman" w:eastAsia="Times New Roman" w:hAnsi="Times New Roman" w:cs="Times New Roman"/>
                <w:sz w:val="16"/>
                <w:szCs w:val="16"/>
                <w:lang w:eastAsia="ru-RU"/>
              </w:rPr>
              <w:lastRenderedPageBreak/>
              <w:t>ной помощи детям в стационаре</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3.6, 18, 20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34 977 929,5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3 192 568,4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3 981 901,0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4 408 464,6</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4 231 468,2</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4 506 472,9</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4 669 312,0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4 808 910,0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5 178 832,4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firstLine="80"/>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Всего по </w:t>
            </w:r>
            <w:hyperlink w:anchor="P6794" w:history="1">
              <w:r w:rsidRPr="005B130F">
                <w:rPr>
                  <w:rFonts w:ascii="Times New Roman" w:eastAsia="Times New Roman" w:hAnsi="Times New Roman" w:cs="Times New Roman"/>
                  <w:sz w:val="16"/>
                  <w:szCs w:val="16"/>
                  <w:lang w:eastAsia="ru-RU"/>
                </w:rPr>
                <w:t>подпрограмме № 4</w:t>
              </w:r>
            </w:hyperlink>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37 958 315,5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3 575 951,5</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4 385 245,2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4 776 520,8</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4 539 675,3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4 810 093,3</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5 014 065,8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5 090 471,9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5 766 291,7</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21 571,7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10 416,8</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11 154,9</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2 958 814,3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372 966,3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392 189,3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368 056,2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308 207,1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303 620,4</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344 753,8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281 561,9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587 459,3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34 977 929,5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3 192 568,4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3 981 901,0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4 408 464,6</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4 231 468,2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4 506 472,9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4 669 312,0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4 808 910,0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5 178 832,4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54" w:name="P7442"/>
      <w:bookmarkEnd w:id="154"/>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"P1283"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5</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«Развитие медицинской реабилитации и санаторно-курортного лечения, в том числе детей»</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Цель подпрограммы № 5 - увеличение продолжительности активного периода жизни населения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Развитие медицинской реабилитации и санаторно-курортного лечения, в том числе детей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1 235 541,5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140 746,7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148 959,7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150 079,7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153 678,5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143 098,7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131 944,3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143 378,7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223 655,2</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реабилитационной помощи взрослому и детскому населению в государственных медицинских организациях в амбулаторных и стационарных условиях, а также санаторно-курортной медицинской помощи, в том числе детям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5.2, 5.3, 5.5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1 235 541,5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140 746,7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148 959,7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150 079,7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153 678,5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143 098,7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131 944,3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143 378,7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223 655,2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2. Разработка и внедрение новых организационных моделей долечивания (реабилитации) больных</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2. Развитие долечивания (реабилитации) больных </w:t>
            </w:r>
            <w:r w:rsidRPr="005B130F">
              <w:rPr>
                <w:rFonts w:ascii="Times New Roman" w:eastAsia="Times New Roman" w:hAnsi="Times New Roman" w:cs="Times New Roman"/>
                <w:sz w:val="16"/>
                <w:szCs w:val="16"/>
                <w:lang w:eastAsia="ru-RU"/>
              </w:rPr>
              <w:lastRenderedPageBreak/>
              <w:t>из числа работающих граждан в условиях санаторно-курортных организаций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министерство </w:t>
            </w:r>
            <w:r w:rsidRPr="005B130F">
              <w:rPr>
                <w:rFonts w:ascii="Times New Roman" w:eastAsia="Times New Roman" w:hAnsi="Times New Roman" w:cs="Times New Roman"/>
                <w:sz w:val="16"/>
                <w:szCs w:val="16"/>
                <w:lang w:eastAsia="ru-RU"/>
              </w:rPr>
              <w:lastRenderedPageBreak/>
              <w:t>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79 930,4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15 668,6</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16 200,0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17 203,2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25 158,6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оказание работающим </w:t>
            </w:r>
            <w:r w:rsidRPr="005B130F">
              <w:rPr>
                <w:rFonts w:ascii="Times New Roman" w:eastAsia="Times New Roman" w:hAnsi="Times New Roman" w:cs="Times New Roman"/>
                <w:sz w:val="16"/>
                <w:szCs w:val="16"/>
                <w:lang w:eastAsia="ru-RU"/>
              </w:rPr>
              <w:lastRenderedPageBreak/>
              <w:t xml:space="preserve">гражданам санаторно-курортной медицинской помощи по восстановительному лечению непосредственно после </w:t>
            </w:r>
            <w:proofErr w:type="gramStart"/>
            <w:r w:rsidRPr="005B130F">
              <w:rPr>
                <w:rFonts w:ascii="Times New Roman" w:eastAsia="Times New Roman" w:hAnsi="Times New Roman" w:cs="Times New Roman"/>
                <w:sz w:val="16"/>
                <w:szCs w:val="16"/>
                <w:lang w:eastAsia="ru-RU"/>
              </w:rPr>
              <w:t>стационар-ной</w:t>
            </w:r>
            <w:proofErr w:type="gramEnd"/>
            <w:r w:rsidRPr="005B130F">
              <w:rPr>
                <w:rFonts w:ascii="Times New Roman" w:eastAsia="Times New Roman" w:hAnsi="Times New Roman" w:cs="Times New Roman"/>
                <w:sz w:val="16"/>
                <w:szCs w:val="16"/>
                <w:lang w:eastAsia="ru-RU"/>
              </w:rPr>
              <w:t xml:space="preserve"> помощи в условиях санаторно-курортных организаций</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5.1, 5.4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79 930,4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15 668,6</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16 200,0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17 203,2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25 158,6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1 281 552,8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79 870,5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117 783,4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123 400,0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130 149,6</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134 862,5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138 886,8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556 600,0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3.6, 5.2, 5.3, 5.5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1 281 552,8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79 870,5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117 783,4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123 400,0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130 149,6</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134 862,5</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138 886,8</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556 600,0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Всего по </w:t>
            </w:r>
            <w:hyperlink w:anchor="P7442" w:history="1">
              <w:r w:rsidRPr="005B130F">
                <w:rPr>
                  <w:rFonts w:ascii="Times New Roman" w:eastAsia="Times New Roman" w:hAnsi="Times New Roman" w:cs="Times New Roman"/>
                  <w:sz w:val="16"/>
                  <w:szCs w:val="16"/>
                  <w:lang w:eastAsia="ru-RU"/>
                </w:rPr>
                <w:t>подпрограмме № 5</w:t>
              </w:r>
            </w:hyperlink>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2 597 024,7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156 415,3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245 030,2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285 066,3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277 078,5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273 248,3</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272 506,8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282 265,5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805 413,8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1 315 471,9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156 415,3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165 159,7</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167 282,9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153 678,5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143 098,7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137 644,3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143 378,7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248 813,8</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1 281 552,8</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79 870,5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117 783,4</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123 400,0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130 149,6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134 862,5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138 886,8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556 600,0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55" w:name="P7701"/>
      <w:bookmarkEnd w:id="155"/>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"P1411"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6</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«Оказание паллиативной помощи, в том числе детям»</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Цели подпрограммы № 6 -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 </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882" w:type="dxa"/>
            <w:gridSpan w:val="25"/>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Задачи № 1 и 2.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6.1, 6.2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numPr>
                <w:ilvl w:val="1"/>
                <w:numId w:val="1"/>
              </w:numPr>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паллиативной помощи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2 091 592,2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142 871,0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173 061,8</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276 871,1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288 918,9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252 510,5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313 164,3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288 774,0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355 420,6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оказание паллиативной медицинской помощи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2 091 592,2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142 871,0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173 061,8</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276 871,1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288 918,9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252 510,5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313 164,3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288 774,0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355 420,6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Оказание паллиативной помощи детям на дому</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1 166,2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306,2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390, 0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обеспечение расходными материалами для жизнеобеспечения детей в домашних условиях, страдающих редкими, в том числе </w:t>
            </w:r>
            <w:proofErr w:type="spellStart"/>
            <w:r w:rsidRPr="005B130F">
              <w:rPr>
                <w:rFonts w:ascii="Times New Roman" w:eastAsia="Times New Roman" w:hAnsi="Times New Roman" w:cs="Times New Roman"/>
                <w:sz w:val="16"/>
                <w:szCs w:val="16"/>
                <w:lang w:eastAsia="ru-RU"/>
              </w:rPr>
              <w:t>орфанными</w:t>
            </w:r>
            <w:proofErr w:type="spellEnd"/>
            <w:r w:rsidRPr="005B130F">
              <w:rPr>
                <w:rFonts w:ascii="Times New Roman" w:eastAsia="Times New Roman" w:hAnsi="Times New Roman" w:cs="Times New Roman"/>
                <w:sz w:val="16"/>
                <w:szCs w:val="16"/>
                <w:lang w:eastAsia="ru-RU"/>
              </w:rPr>
              <w:t>, заболеваниями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1, 3, 4.4, 4.5, 4.7, 4.8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1 166,2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306,2</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390, 0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Оснащение медицинским оборудованием паллиативных коек государственных медицинских организаций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обеспечение государственных медицинских организаций медицинским оборудованием паллиативных коек, развитие паллиативного </w:t>
            </w:r>
            <w:r w:rsidRPr="005B130F">
              <w:rPr>
                <w:rFonts w:ascii="Times New Roman" w:eastAsia="Times New Roman" w:hAnsi="Times New Roman" w:cs="Times New Roman"/>
                <w:sz w:val="16"/>
                <w:szCs w:val="16"/>
                <w:lang w:eastAsia="ru-RU"/>
              </w:rPr>
              <w:lastRenderedPageBreak/>
              <w:t>направления медицинской помощи на территории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6.1, 6.2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местные </w:t>
            </w:r>
            <w:r w:rsidRPr="005B130F">
              <w:rPr>
                <w:rFonts w:ascii="Times New Roman" w:eastAsia="Times New Roman" w:hAnsi="Times New Roman" w:cs="Times New Roman"/>
                <w:sz w:val="16"/>
                <w:szCs w:val="16"/>
                <w:lang w:eastAsia="ru-RU"/>
              </w:rPr>
              <w:lastRenderedPageBreak/>
              <w:t>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Всего по </w:t>
            </w:r>
            <w:hyperlink w:anchor="P7701" w:history="1">
              <w:r w:rsidRPr="005B130F">
                <w:rPr>
                  <w:rFonts w:ascii="Times New Roman" w:eastAsia="Times New Roman" w:hAnsi="Times New Roman" w:cs="Times New Roman"/>
                  <w:sz w:val="16"/>
                  <w:szCs w:val="16"/>
                  <w:lang w:eastAsia="ru-RU"/>
                </w:rPr>
                <w:t>подпрограмме № 6</w:t>
              </w:r>
            </w:hyperlink>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2 094 058,4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143 071,0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173 368,0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278 561,1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288 918,9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252 510,5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313 164,3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288 774,0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355 690,6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2 094 058,4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143 071,0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173 368,0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278 561,1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288 918,9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252 510,5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313 164,3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288 774,0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355 690,6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hyperlink w:anchor="P1486" w:history="1">
              <w:r w:rsidR="005B130F" w:rsidRPr="005B130F">
                <w:rPr>
                  <w:rFonts w:ascii="Times New Roman" w:eastAsia="Times New Roman" w:hAnsi="Times New Roman" w:cs="Times New Roman"/>
                  <w:b/>
                  <w:bCs/>
                  <w:sz w:val="18"/>
                  <w:szCs w:val="18"/>
                  <w:lang w:eastAsia="ru-RU"/>
                </w:rPr>
                <w:t>Подпрограмма № 7</w:t>
              </w:r>
            </w:hyperlink>
            <w:r w:rsidR="005B130F" w:rsidRPr="005B130F">
              <w:rPr>
                <w:rFonts w:ascii="Times New Roman" w:eastAsia="Times New Roman" w:hAnsi="Times New Roman" w:cs="Times New Roman"/>
                <w:b/>
                <w:bCs/>
                <w:sz w:val="18"/>
                <w:szCs w:val="18"/>
                <w:lang w:eastAsia="ru-RU"/>
              </w:rPr>
              <w:t xml:space="preserve"> «Кадровое обеспечение системы здравоохранения»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Цели подпрограммы № 7 - совершенствование и перспективное развитие обеспеченности системы здравоохранения Архангельской области медицинскими кадрами; поэтапное устранение дефицита медицинских кадров, а также кадрового дисбаланса в системе здравоохранения Архангельской области; обеспечение притока в государственные медицинские организации врачей и среднего медицинского персонала, позволяющего восполнить естественную убыль;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медицинского работника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Задача № 1. Совершенствование системы целевого обучения молодых специалистов с высшим и средним медицинским образованием </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56" w:name="P7958"/>
            <w:bookmarkEnd w:id="156"/>
            <w:r w:rsidRPr="005B130F">
              <w:rPr>
                <w:rFonts w:ascii="Times New Roman" w:eastAsia="Times New Roman" w:hAnsi="Times New Roman" w:cs="Times New Roman"/>
                <w:sz w:val="16"/>
                <w:szCs w:val="16"/>
                <w:lang w:eastAsia="ru-RU"/>
              </w:rPr>
              <w:t xml:space="preserve">1.1. Ежемесячные выплаты обучающимся в ГБОУ ВПО «СГМУ» Минздрава России (1100 рублей на 1 человека ежемесячно) и профессиональных образовательных организаций (800 рублей на 1 человека ежемесячно) на условиях целевого обучения, заключившим договор с государственными медицинскими организациями, подведомственными министерству </w:t>
            </w:r>
            <w:r w:rsidRPr="005B130F">
              <w:rPr>
                <w:rFonts w:ascii="Times New Roman" w:eastAsia="Times New Roman" w:hAnsi="Times New Roman" w:cs="Times New Roman"/>
                <w:sz w:val="16"/>
                <w:szCs w:val="16"/>
                <w:lang w:eastAsia="ru-RU"/>
              </w:rPr>
              <w:lastRenderedPageBreak/>
              <w:t>здравоохранения, и подписавшими обязательство отработать в данных организациях не менее трех лет после окончания образовательной организации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42 356,4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5 244,0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4 900,0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4 463,9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6 730,8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7 017,7</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целевое обучение - не менее 350 обучающихся ежегодно</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12, 7.6, 7.7, 7.8, 7.9, 7.10, 7.11, 7.12, 7.13, 7.14, 7.15, 7.16, 7.17, 7.31, 7.33, 7.34, 7.60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42 356,4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5 244,0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4 900,0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4 463,9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6 730,8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7 017,7</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1.2. Обучение студентов на компенсационной основе на лечебном, педиатрическом и стоматологическом факультетах образовательной организации высшего образования в сфере здравоохранения - не менее 30 человек в год</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25 418,3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2 950,0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3 028,6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3 175,0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3 175,0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3 175,0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4 014,7</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обучение на компенсационной основе - не менее 30 студентов в год</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12, 7.6, 7.7, 7.9, 7.10, 7.12, 7.14, 7.16, 7.31, 7.33, 7.34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25 418,3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2 950,0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3 028,6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3 175,0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3 175,0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3 175,0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4 014,7</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2.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 (с учетом приоритетности по укомплектованию амбулаторно-поликлинического звена)</w:t>
            </w: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803"/>
        </w:trPr>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223 444,4</w:t>
            </w:r>
          </w:p>
        </w:tc>
        <w:tc>
          <w:tcPr>
            <w:tcW w:w="1034"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47 092,0</w:t>
            </w:r>
          </w:p>
        </w:tc>
        <w:tc>
          <w:tcPr>
            <w:tcW w:w="1105"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53 856,0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27 007,3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43 267,3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18 200,0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15 600,0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14 600,0</w:t>
            </w:r>
          </w:p>
        </w:tc>
        <w:tc>
          <w:tcPr>
            <w:tcW w:w="1049"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3 821,8</w:t>
            </w:r>
          </w:p>
        </w:tc>
        <w:tc>
          <w:tcPr>
            <w:tcW w:w="1340"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left="-37" w:right="-48"/>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 единовременная компенсационная выплата в 2013 - 2020 годах в размере 1 млн. рублей медицинским работникам в возрасте до 35 лет (с 1 января 2015 года - до 45 лет, с 1 января 2016 года - до 50 лет), имеющим высшее образованием, прибывшим (переехавшим) в 2013 - 2020 годах на работу в сельские населенные пункты либо рабочие поселки </w:t>
            </w:r>
            <w:r w:rsidRPr="005B130F">
              <w:rPr>
                <w:rFonts w:ascii="Times New Roman" w:eastAsia="Times New Roman" w:hAnsi="Times New Roman" w:cs="Times New Roman"/>
                <w:sz w:val="16"/>
                <w:szCs w:val="16"/>
                <w:lang w:eastAsia="ru-RU"/>
              </w:rPr>
              <w:lastRenderedPageBreak/>
              <w:t xml:space="preserve">(поселки городского типа) Архангельской области и заключившим с министерством здравоохранения договор. Ожидаемый результат - трудоустройство в </w:t>
            </w:r>
            <w:proofErr w:type="spellStart"/>
            <w:proofErr w:type="gramStart"/>
            <w:r w:rsidRPr="005B130F">
              <w:rPr>
                <w:rFonts w:ascii="Times New Roman" w:eastAsia="Times New Roman" w:hAnsi="Times New Roman" w:cs="Times New Roman"/>
                <w:sz w:val="16"/>
                <w:szCs w:val="16"/>
                <w:lang w:eastAsia="ru-RU"/>
              </w:rPr>
              <w:t>государст-венные</w:t>
            </w:r>
            <w:proofErr w:type="spellEnd"/>
            <w:proofErr w:type="gramEnd"/>
            <w:r w:rsidRPr="005B130F">
              <w:rPr>
                <w:rFonts w:ascii="Times New Roman" w:eastAsia="Times New Roman" w:hAnsi="Times New Roman" w:cs="Times New Roman"/>
                <w:sz w:val="16"/>
                <w:szCs w:val="16"/>
                <w:lang w:eastAsia="ru-RU"/>
              </w:rPr>
              <w:t xml:space="preserve"> медицинские организации, расположенные в сельских населенных пунктах или рабочих поселках Архангельской области, в 2013 году - 45 медицинских работников, в 2014 году - 54 медицинских работника, в 2015 году - 45 медицинских работников, в 2016 - 2020 годах - 36 медицинских работников ежегодно;</w:t>
            </w:r>
          </w:p>
          <w:p w:rsidR="005B130F" w:rsidRPr="005B130F" w:rsidRDefault="005B130F" w:rsidP="005B130F">
            <w:pPr>
              <w:widowControl w:val="0"/>
              <w:autoSpaceDE w:val="0"/>
              <w:autoSpaceDN w:val="0"/>
              <w:spacing w:after="0" w:line="240" w:lineRule="auto"/>
              <w:ind w:left="-37" w:right="-48"/>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2) </w:t>
            </w:r>
            <w:proofErr w:type="spellStart"/>
            <w:proofErr w:type="gramStart"/>
            <w:r w:rsidRPr="005B130F">
              <w:rPr>
                <w:rFonts w:ascii="Times New Roman" w:eastAsia="Times New Roman" w:hAnsi="Times New Roman" w:cs="Times New Roman"/>
                <w:sz w:val="16"/>
                <w:szCs w:val="16"/>
                <w:lang w:eastAsia="ru-RU"/>
              </w:rPr>
              <w:t>единовремен-ная</w:t>
            </w:r>
            <w:proofErr w:type="spellEnd"/>
            <w:proofErr w:type="gramEnd"/>
            <w:r w:rsidRPr="005B130F">
              <w:rPr>
                <w:rFonts w:ascii="Times New Roman" w:eastAsia="Times New Roman" w:hAnsi="Times New Roman" w:cs="Times New Roman"/>
                <w:sz w:val="16"/>
                <w:szCs w:val="16"/>
                <w:lang w:eastAsia="ru-RU"/>
              </w:rPr>
              <w:t xml:space="preserve"> денежная выплата в 2013 году в размере 40,0 тыс. рублей молодым специалистам, окончившим в 2013 году профессиональные </w:t>
            </w:r>
            <w:proofErr w:type="spellStart"/>
            <w:r w:rsidRPr="005B130F">
              <w:rPr>
                <w:rFonts w:ascii="Times New Roman" w:eastAsia="Times New Roman" w:hAnsi="Times New Roman" w:cs="Times New Roman"/>
                <w:sz w:val="16"/>
                <w:szCs w:val="16"/>
                <w:lang w:eastAsia="ru-RU"/>
              </w:rPr>
              <w:t>образователь-ные</w:t>
            </w:r>
            <w:proofErr w:type="spellEnd"/>
            <w:r w:rsidRPr="005B130F">
              <w:rPr>
                <w:rFonts w:ascii="Times New Roman" w:eastAsia="Times New Roman" w:hAnsi="Times New Roman" w:cs="Times New Roman"/>
                <w:sz w:val="16"/>
                <w:szCs w:val="16"/>
                <w:lang w:eastAsia="ru-RU"/>
              </w:rPr>
              <w:t xml:space="preserve"> организации в области </w:t>
            </w:r>
            <w:proofErr w:type="spellStart"/>
            <w:r w:rsidRPr="005B130F">
              <w:rPr>
                <w:rFonts w:ascii="Times New Roman" w:eastAsia="Times New Roman" w:hAnsi="Times New Roman" w:cs="Times New Roman"/>
                <w:sz w:val="16"/>
                <w:szCs w:val="16"/>
                <w:lang w:eastAsia="ru-RU"/>
              </w:rPr>
              <w:t>здравоохране-ния</w:t>
            </w:r>
            <w:proofErr w:type="spellEnd"/>
            <w:r w:rsidRPr="005B130F">
              <w:rPr>
                <w:rFonts w:ascii="Times New Roman" w:eastAsia="Times New Roman" w:hAnsi="Times New Roman" w:cs="Times New Roman"/>
                <w:sz w:val="16"/>
                <w:szCs w:val="16"/>
                <w:lang w:eastAsia="ru-RU"/>
              </w:rPr>
              <w:t xml:space="preserve"> </w:t>
            </w:r>
            <w:r w:rsidRPr="005B130F">
              <w:rPr>
                <w:rFonts w:ascii="Times New Roman" w:eastAsia="Times New Roman" w:hAnsi="Times New Roman" w:cs="Times New Roman"/>
                <w:sz w:val="16"/>
                <w:szCs w:val="16"/>
                <w:lang w:eastAsia="ru-RU"/>
              </w:rPr>
              <w:lastRenderedPageBreak/>
              <w:t>и трудоустроившимся в государственные медицинские организации. Ожидаемый результат - трудоустройство в 2013 году в государственные медицинские организации и закрепление на рабочих местах не менее 40 молодых специалистов со средним профессиональным медицинским образованием;</w:t>
            </w:r>
          </w:p>
          <w:p w:rsidR="005B130F" w:rsidRPr="005B130F" w:rsidRDefault="005B130F" w:rsidP="005B130F">
            <w:pPr>
              <w:widowControl w:val="0"/>
              <w:autoSpaceDE w:val="0"/>
              <w:autoSpaceDN w:val="0"/>
              <w:spacing w:after="0" w:line="240" w:lineRule="auto"/>
              <w:ind w:left="-37" w:right="-48"/>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3) </w:t>
            </w:r>
            <w:proofErr w:type="spellStart"/>
            <w:proofErr w:type="gramStart"/>
            <w:r w:rsidRPr="005B130F">
              <w:rPr>
                <w:rFonts w:ascii="Times New Roman" w:eastAsia="Times New Roman" w:hAnsi="Times New Roman" w:cs="Times New Roman"/>
                <w:sz w:val="16"/>
                <w:szCs w:val="16"/>
                <w:lang w:eastAsia="ru-RU"/>
              </w:rPr>
              <w:t>единовремен-ная</w:t>
            </w:r>
            <w:proofErr w:type="spellEnd"/>
            <w:proofErr w:type="gramEnd"/>
            <w:r w:rsidRPr="005B130F">
              <w:rPr>
                <w:rFonts w:ascii="Times New Roman" w:eastAsia="Times New Roman" w:hAnsi="Times New Roman" w:cs="Times New Roman"/>
                <w:sz w:val="16"/>
                <w:szCs w:val="16"/>
                <w:lang w:eastAsia="ru-RU"/>
              </w:rPr>
              <w:t xml:space="preserve"> денежная выплата с 2014 года -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Ожидаемый результат мероприятия - трудоустройство не менее 20 молодых специалистов с высшим медицинским образованием </w:t>
            </w:r>
            <w:r w:rsidRPr="005B130F">
              <w:rPr>
                <w:rFonts w:ascii="Times New Roman" w:eastAsia="Times New Roman" w:hAnsi="Times New Roman" w:cs="Times New Roman"/>
                <w:sz w:val="16"/>
                <w:szCs w:val="16"/>
                <w:lang w:eastAsia="ru-RU"/>
              </w:rPr>
              <w:lastRenderedPageBreak/>
              <w:t>ежегодно;</w:t>
            </w:r>
          </w:p>
          <w:p w:rsidR="005B130F" w:rsidRPr="005B130F" w:rsidRDefault="005B130F" w:rsidP="005B130F">
            <w:pPr>
              <w:widowControl w:val="0"/>
              <w:autoSpaceDE w:val="0"/>
              <w:autoSpaceDN w:val="0"/>
              <w:spacing w:after="0" w:line="240" w:lineRule="auto"/>
              <w:ind w:left="-37" w:right="-48"/>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4) </w:t>
            </w:r>
            <w:proofErr w:type="spellStart"/>
            <w:proofErr w:type="gramStart"/>
            <w:r w:rsidRPr="005B130F">
              <w:rPr>
                <w:rFonts w:ascii="Times New Roman" w:eastAsia="Times New Roman" w:hAnsi="Times New Roman" w:cs="Times New Roman"/>
                <w:sz w:val="16"/>
                <w:szCs w:val="16"/>
                <w:lang w:eastAsia="ru-RU"/>
              </w:rPr>
              <w:t>единовремен-ная</w:t>
            </w:r>
            <w:proofErr w:type="spellEnd"/>
            <w:proofErr w:type="gramEnd"/>
            <w:r w:rsidRPr="005B130F">
              <w:rPr>
                <w:rFonts w:ascii="Times New Roman" w:eastAsia="Times New Roman" w:hAnsi="Times New Roman" w:cs="Times New Roman"/>
                <w:sz w:val="16"/>
                <w:szCs w:val="16"/>
                <w:lang w:eastAsia="ru-RU"/>
              </w:rPr>
              <w:t xml:space="preserve"> денежная выплата с 2014 года -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Ожидаемый результат мероприятия - трудоустройство не менее 30 молодых специалистов со средним профессиональным медицинским образованием ежегодно</w:t>
            </w:r>
          </w:p>
        </w:tc>
        <w:tc>
          <w:tcPr>
            <w:tcW w:w="853"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12, 13, 7.7, 7.8, 7.9, 7.10, 7.11, 7.12, 7.13, 7.14, 7.15, 7.16, 7.17, 7.25, 7.26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4"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05"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40"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80 300,0</w:t>
            </w:r>
          </w:p>
        </w:tc>
        <w:tc>
          <w:tcPr>
            <w:tcW w:w="1034"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22 500,0</w:t>
            </w:r>
          </w:p>
        </w:tc>
        <w:tc>
          <w:tcPr>
            <w:tcW w:w="1105"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25 200,0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40"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143 144,4</w:t>
            </w:r>
          </w:p>
        </w:tc>
        <w:tc>
          <w:tcPr>
            <w:tcW w:w="1034"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24 592,0</w:t>
            </w:r>
          </w:p>
        </w:tc>
        <w:tc>
          <w:tcPr>
            <w:tcW w:w="1105"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26 856,0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25 007,3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18 067,3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14 600,0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15 600,0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14 600,0</w:t>
            </w:r>
          </w:p>
        </w:tc>
        <w:tc>
          <w:tcPr>
            <w:tcW w:w="1049"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3 821,8</w:t>
            </w:r>
          </w:p>
        </w:tc>
        <w:tc>
          <w:tcPr>
            <w:tcW w:w="1340"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40"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40"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2.2. Единовременная денежная выплата в 2015 - 2019 годах в размере 500,0 тыс. рублей медицинским работникам в возрасте до 35 лет, окончившим профессиональные образовательные организации, заключившим с министерством здравоохранения договор и трудоустроившимся в государственные медицинские организации для работы в фельдшерско-акушерских пунктах, расположенных </w:t>
            </w:r>
            <w:r w:rsidRPr="005B130F">
              <w:rPr>
                <w:rFonts w:ascii="Times New Roman" w:eastAsia="Times New Roman" w:hAnsi="Times New Roman" w:cs="Times New Roman"/>
                <w:sz w:val="16"/>
                <w:szCs w:val="16"/>
                <w:lang w:eastAsia="ru-RU"/>
              </w:rPr>
              <w:lastRenderedPageBreak/>
              <w:t>в сельских населенных пунктах Архангельской области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6 512,6</w:t>
            </w:r>
          </w:p>
        </w:tc>
        <w:tc>
          <w:tcPr>
            <w:tcW w:w="1040" w:type="dxa"/>
            <w:gridSpan w:val="3"/>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1 512,6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единовременная денежная выплата в 2015 - 2019 годах в размере 500,0 тыс. рублей медицинским работникам в возрасте до 35 лет, окончившим профессиональные образовательные организации, заключившим с министерством здравоохранения договор и </w:t>
            </w:r>
            <w:proofErr w:type="spellStart"/>
            <w:proofErr w:type="gramStart"/>
            <w:r w:rsidRPr="005B130F">
              <w:rPr>
                <w:rFonts w:ascii="Times New Roman" w:eastAsia="Times New Roman" w:hAnsi="Times New Roman" w:cs="Times New Roman"/>
                <w:sz w:val="16"/>
                <w:szCs w:val="16"/>
                <w:lang w:eastAsia="ru-RU"/>
              </w:rPr>
              <w:t>трудо-устроившимся</w:t>
            </w:r>
            <w:proofErr w:type="spellEnd"/>
            <w:proofErr w:type="gramEnd"/>
            <w:r w:rsidRPr="005B130F">
              <w:rPr>
                <w:rFonts w:ascii="Times New Roman" w:eastAsia="Times New Roman" w:hAnsi="Times New Roman" w:cs="Times New Roman"/>
                <w:sz w:val="16"/>
                <w:szCs w:val="16"/>
                <w:lang w:eastAsia="ru-RU"/>
              </w:rPr>
              <w:t xml:space="preserve"> в </w:t>
            </w:r>
            <w:r w:rsidRPr="005B130F">
              <w:rPr>
                <w:rFonts w:ascii="Times New Roman" w:eastAsia="Times New Roman" w:hAnsi="Times New Roman" w:cs="Times New Roman"/>
                <w:sz w:val="16"/>
                <w:szCs w:val="16"/>
                <w:lang w:eastAsia="ru-RU"/>
              </w:rPr>
              <w:lastRenderedPageBreak/>
              <w:t>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Ожидаемый результат - трудоустройство в 2015 - 2019 годах в государственные медицинские организации для работы в фельдшерско-акушерских пунктах, расположенных в сельских населенных пунктах Архангельской области, 14 медицинских работников</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13, 7.8, 7.11, 7.13, 7.15, 7.17, 7.26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6 512,6</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1 512,6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Задача № 3. Повышение престижа профессии и общественного статуса медицинских работников</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57" w:name="P8230"/>
            <w:bookmarkEnd w:id="157"/>
            <w:r w:rsidRPr="005B130F">
              <w:rPr>
                <w:rFonts w:ascii="Times New Roman" w:eastAsia="Times New Roman" w:hAnsi="Times New Roman" w:cs="Times New Roman"/>
                <w:sz w:val="16"/>
                <w:szCs w:val="16"/>
                <w:lang w:eastAsia="ru-RU"/>
              </w:rPr>
              <w:t>3.1. 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19 335,9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2 210,0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2 310,0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2 442,7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2 427,6</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3 345,6</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ежегодное проведение конкурсов профессионального мастерства и иных тематических конкурсов с выплатой денежных поощрений и вручением памятных </w:t>
            </w:r>
            <w:r w:rsidRPr="005B130F">
              <w:rPr>
                <w:rFonts w:ascii="Times New Roman" w:eastAsia="Times New Roman" w:hAnsi="Times New Roman" w:cs="Times New Roman"/>
                <w:sz w:val="16"/>
                <w:szCs w:val="16"/>
                <w:lang w:eastAsia="ru-RU"/>
              </w:rPr>
              <w:lastRenderedPageBreak/>
              <w:t>подарков победителям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7.23, 7.24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19 335,9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2 210,0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2 310,0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2 442,7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3 345,6</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3.2. Оплата работы главных внештатных специалистов министерства здравоохранения</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4 631,8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1 026,0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1 605,8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ежеквартальные выплаты главным внештатным специалистам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7.41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4 631,8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1 026,0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1 605,8</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4. Подготовка, переподготовка и повышение квалификации специалистов со средним медицинским образованием</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Реализация мероприятий по организации подготовки и переподготовки кадров со средним профессиональным образованием в государственном автономном профессиональном образовательном учреждении Архангельской области «Архангельский медицинский колледж»</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558 849,4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67 980,3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65 598,3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71 706,2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71 774,5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63 622,5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66 263,9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63 622,5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88 281,2</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ежегодное обучение студентов согласно государственному заданию, повышение квалификации средних медицинских работников, сертификация специалистов со средним медицинским и фармацевтическим образованием</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13, 7.2, 7.4, 7.6, 7.8, 7.11, 7.13, 7.15, 7.17, 7.32, 7.35, 7.36, 7.37, 7.38, 7.42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558 849,4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67 980,3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65 598,3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71 706,2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71 774,5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63 622,5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66 263,9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63 622,5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88 281,2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58" w:name="P8422"/>
            <w:bookmarkEnd w:id="158"/>
            <w:r w:rsidRPr="005B130F">
              <w:rPr>
                <w:rFonts w:ascii="Times New Roman" w:eastAsia="Times New Roman" w:hAnsi="Times New Roman" w:cs="Times New Roman"/>
                <w:sz w:val="16"/>
                <w:szCs w:val="16"/>
                <w:lang w:eastAsia="ru-RU"/>
              </w:rPr>
              <w:t xml:space="preserve">4.2. Выплата стипендий и 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w:t>
            </w:r>
            <w:r w:rsidRPr="005B130F">
              <w:rPr>
                <w:rFonts w:ascii="Times New Roman" w:eastAsia="Times New Roman" w:hAnsi="Times New Roman" w:cs="Times New Roman"/>
                <w:sz w:val="16"/>
                <w:szCs w:val="16"/>
                <w:lang w:eastAsia="ru-RU"/>
              </w:rPr>
              <w:lastRenderedPageBreak/>
              <w:t>учреждении Архангельской области «Архангельский медицинский колледж» по профессиональным образовательным программам</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81 926,9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5 600,0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9 558,6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10 005,1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9 558,0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11 058,0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12 550,8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11 058,0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12 538,4</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ежегодные выплаты стипендий и предоставление мер социальной поддержки обучающимся за счет средств областного бюджета в </w:t>
            </w:r>
            <w:r w:rsidRPr="005B130F">
              <w:rPr>
                <w:rFonts w:ascii="Times New Roman" w:eastAsia="Times New Roman" w:hAnsi="Times New Roman" w:cs="Times New Roman"/>
                <w:sz w:val="16"/>
                <w:szCs w:val="16"/>
                <w:lang w:eastAsia="ru-RU"/>
              </w:rPr>
              <w:lastRenderedPageBreak/>
              <w:t>государственном автономном профессиональном образовательном учреждении Архангельской области «Архангельский медицинский колледж» по профессиональным образовательным программам</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13, 7.4, 7.8, 7.11, 7.13, 7.15, 7.17, 7.32, 7.35, 7.36, 7.37, 7.38, 7.42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81 926,9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5 600,0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9 558,6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10 005,1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9 558,0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11 058,0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12 550,8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11 058,0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12 538,4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местные </w:t>
            </w:r>
            <w:r w:rsidRPr="005B130F">
              <w:rPr>
                <w:rFonts w:ascii="Times New Roman" w:eastAsia="Times New Roman" w:hAnsi="Times New Roman" w:cs="Times New Roman"/>
                <w:sz w:val="16"/>
                <w:szCs w:val="16"/>
                <w:lang w:eastAsia="ru-RU"/>
              </w:rPr>
              <w:lastRenderedPageBreak/>
              <w:t>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Задача № 5. Предоставление мер социальной поддержки специалистам государственных медицинских и фармацевтических организаций</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486"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59" w:name="P8477"/>
            <w:bookmarkEnd w:id="159"/>
            <w:r w:rsidRPr="005B130F">
              <w:rPr>
                <w:rFonts w:ascii="Times New Roman" w:eastAsia="Times New Roman" w:hAnsi="Times New Roman" w:cs="Times New Roman"/>
                <w:sz w:val="16"/>
                <w:szCs w:val="16"/>
                <w:lang w:eastAsia="ru-RU"/>
              </w:rPr>
              <w:t xml:space="preserve">5.1. 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 местности, рабочих поселках (поселках городского типа) на территории Архангельской области, 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w:t>
            </w:r>
            <w:r w:rsidRPr="005B130F">
              <w:rPr>
                <w:rFonts w:ascii="Times New Roman" w:eastAsia="Times New Roman" w:hAnsi="Times New Roman" w:cs="Times New Roman"/>
                <w:sz w:val="16"/>
                <w:szCs w:val="16"/>
                <w:lang w:eastAsia="ru-RU"/>
              </w:rPr>
              <w:lastRenderedPageBreak/>
              <w:t>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w:t>
            </w:r>
          </w:p>
        </w:tc>
        <w:tc>
          <w:tcPr>
            <w:tcW w:w="10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001"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855"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339 869,0</w:t>
            </w:r>
          </w:p>
        </w:tc>
        <w:tc>
          <w:tcPr>
            <w:tcW w:w="851"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21 145,1</w:t>
            </w:r>
          </w:p>
        </w:tc>
        <w:tc>
          <w:tcPr>
            <w:tcW w:w="1046"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26 587,2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57 417,2</w:t>
            </w:r>
          </w:p>
        </w:tc>
        <w:tc>
          <w:tcPr>
            <w:tcW w:w="898"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64 852,2</w:t>
            </w:r>
          </w:p>
        </w:tc>
        <w:tc>
          <w:tcPr>
            <w:tcW w:w="79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72 281,0</w:t>
            </w:r>
          </w:p>
        </w:tc>
        <w:tc>
          <w:tcPr>
            <w:tcW w:w="756"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43 320,0</w:t>
            </w:r>
          </w:p>
        </w:tc>
        <w:tc>
          <w:tcPr>
            <w:tcW w:w="114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38 266,3</w:t>
            </w:r>
          </w:p>
        </w:tc>
        <w:tc>
          <w:tcPr>
            <w:tcW w:w="1902" w:type="dxa"/>
            <w:gridSpan w:val="3"/>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реализация положений областных законов от 22 июня 2005 года </w:t>
            </w:r>
            <w:hyperlink r:id="rId169" w:history="1">
              <w:r w:rsidRPr="005B130F">
                <w:rPr>
                  <w:rFonts w:ascii="Times New Roman" w:eastAsia="Times New Roman" w:hAnsi="Times New Roman" w:cs="Times New Roman"/>
                  <w:sz w:val="16"/>
                  <w:szCs w:val="16"/>
                  <w:lang w:eastAsia="ru-RU"/>
                </w:rPr>
                <w:t>№ 52-4-ОЗ</w:t>
              </w:r>
            </w:hyperlink>
            <w:r w:rsidRPr="005B130F">
              <w:rPr>
                <w:rFonts w:ascii="Times New Roman" w:eastAsia="Times New Roman" w:hAnsi="Times New Roman" w:cs="Times New Roman"/>
                <w:sz w:val="16"/>
                <w:szCs w:val="16"/>
                <w:lang w:eastAsia="ru-RU"/>
              </w:rPr>
              <w:t xml:space="preserve">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w:t>
            </w:r>
            <w:hyperlink r:id="rId170" w:history="1">
              <w:r w:rsidRPr="005B130F">
                <w:rPr>
                  <w:rFonts w:ascii="Times New Roman" w:eastAsia="Times New Roman" w:hAnsi="Times New Roman" w:cs="Times New Roman"/>
                  <w:sz w:val="16"/>
                  <w:szCs w:val="16"/>
                  <w:lang w:eastAsia="ru-RU"/>
                </w:rPr>
                <w:t>№ 712-41-ОЗ</w:t>
              </w:r>
            </w:hyperlink>
            <w:r w:rsidRPr="005B130F">
              <w:rPr>
                <w:rFonts w:ascii="Times New Roman" w:eastAsia="Times New Roman" w:hAnsi="Times New Roman" w:cs="Times New Roman"/>
                <w:sz w:val="16"/>
                <w:szCs w:val="16"/>
                <w:lang w:eastAsia="ru-RU"/>
              </w:rPr>
              <w:t xml:space="preserve"> «Об образовании в Архангельской области», </w:t>
            </w:r>
            <w:hyperlink r:id="rId171" w:history="1">
              <w:r w:rsidRPr="005B130F">
                <w:rPr>
                  <w:rFonts w:ascii="Times New Roman" w:eastAsia="Times New Roman" w:hAnsi="Times New Roman" w:cs="Times New Roman"/>
                  <w:sz w:val="16"/>
                  <w:szCs w:val="16"/>
                  <w:lang w:eastAsia="ru-RU"/>
                </w:rPr>
                <w:t>постановления</w:t>
              </w:r>
            </w:hyperlink>
            <w:r w:rsidRPr="005B130F">
              <w:rPr>
                <w:rFonts w:ascii="Times New Roman" w:eastAsia="Times New Roman" w:hAnsi="Times New Roman" w:cs="Times New Roman"/>
                <w:sz w:val="16"/>
                <w:szCs w:val="16"/>
                <w:lang w:eastAsia="ru-RU"/>
              </w:rPr>
              <w:t xml:space="preserve"> Правительства Архангельской области от 30 марта 2010 года № 79-пп «Об утверждении Порядка предоставления мер социальной поддержки педагогическим работникам государственных образовательных организаций Архангельской области и </w:t>
            </w:r>
            <w:r w:rsidRPr="005B130F">
              <w:rPr>
                <w:rFonts w:ascii="Times New Roman" w:eastAsia="Times New Roman" w:hAnsi="Times New Roman" w:cs="Times New Roman"/>
                <w:sz w:val="16"/>
                <w:szCs w:val="16"/>
                <w:lang w:eastAsia="ru-RU"/>
              </w:rPr>
              <w:lastRenderedPageBreak/>
              <w:t xml:space="preserve">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с 2016 года - предоставление компенсации расходов на оплату стоимости проезда и провоза багажа к месту использования отпуска и обратно, предусмотренных </w:t>
            </w:r>
            <w:hyperlink r:id="rId172" w:history="1">
              <w:r w:rsidRPr="005B130F">
                <w:rPr>
                  <w:rFonts w:ascii="Times New Roman" w:eastAsia="Times New Roman" w:hAnsi="Times New Roman" w:cs="Times New Roman"/>
                  <w:sz w:val="16"/>
                  <w:szCs w:val="16"/>
                  <w:lang w:eastAsia="ru-RU"/>
                </w:rPr>
                <w:t>Законом</w:t>
              </w:r>
            </w:hyperlink>
            <w:r w:rsidRPr="005B130F">
              <w:rPr>
                <w:rFonts w:ascii="Times New Roman" w:eastAsia="Times New Roman" w:hAnsi="Times New Roman" w:cs="Times New Roman"/>
                <w:sz w:val="16"/>
                <w:szCs w:val="16"/>
                <w:lang w:eastAsia="ru-RU"/>
              </w:rPr>
              <w:t xml:space="preserve">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12, 7.7, 7.8, 7.10, 7.11, 7.12, 7.13, 7.18, 7.19, 7.20, 7.21, 7.22, 7.25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486"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01"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855"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851"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898"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79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756"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4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02"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486"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01"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855"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851"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898"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79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756"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14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902"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486"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01"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855"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339 869,0</w:t>
            </w:r>
          </w:p>
        </w:tc>
        <w:tc>
          <w:tcPr>
            <w:tcW w:w="851"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21 145,1</w:t>
            </w:r>
          </w:p>
        </w:tc>
        <w:tc>
          <w:tcPr>
            <w:tcW w:w="1046"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26 587,2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57 417,2</w:t>
            </w:r>
          </w:p>
        </w:tc>
        <w:tc>
          <w:tcPr>
            <w:tcW w:w="898"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64 852,2</w:t>
            </w:r>
          </w:p>
        </w:tc>
        <w:tc>
          <w:tcPr>
            <w:tcW w:w="79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72 281,0</w:t>
            </w:r>
          </w:p>
        </w:tc>
        <w:tc>
          <w:tcPr>
            <w:tcW w:w="756"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43 320,0</w:t>
            </w:r>
          </w:p>
        </w:tc>
        <w:tc>
          <w:tcPr>
            <w:tcW w:w="114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38 266,3</w:t>
            </w:r>
          </w:p>
        </w:tc>
        <w:tc>
          <w:tcPr>
            <w:tcW w:w="1902"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486"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01"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855"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851"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898"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79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756"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14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902" w:type="dxa"/>
            <w:gridSpan w:val="3"/>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Задача № 6. Создание условий для планомерного роста профессионального уровня знаний и умений медицинских работников</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60" w:name="P8533"/>
            <w:bookmarkEnd w:id="160"/>
            <w:r w:rsidRPr="005B130F">
              <w:rPr>
                <w:rFonts w:ascii="Times New Roman" w:eastAsia="Times New Roman" w:hAnsi="Times New Roman" w:cs="Times New Roman"/>
                <w:sz w:val="16"/>
                <w:szCs w:val="16"/>
                <w:lang w:eastAsia="ru-RU"/>
              </w:rPr>
              <w:t xml:space="preserve">6.1. Организация повышения квалификации, профессиональной переподготовки </w:t>
            </w:r>
            <w:r w:rsidRPr="005B130F">
              <w:rPr>
                <w:rFonts w:ascii="Times New Roman" w:eastAsia="Times New Roman" w:hAnsi="Times New Roman" w:cs="Times New Roman"/>
                <w:sz w:val="16"/>
                <w:szCs w:val="16"/>
                <w:lang w:eastAsia="ru-RU"/>
              </w:rPr>
              <w:lastRenderedPageBreak/>
              <w:t>медицинских кадров</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повышение квалификации и профессиональная переподготовка медицинских </w:t>
            </w:r>
            <w:r w:rsidRPr="005B130F">
              <w:rPr>
                <w:rFonts w:ascii="Times New Roman" w:eastAsia="Times New Roman" w:hAnsi="Times New Roman" w:cs="Times New Roman"/>
                <w:sz w:val="16"/>
                <w:szCs w:val="16"/>
                <w:lang w:eastAsia="ru-RU"/>
              </w:rPr>
              <w:lastRenderedPageBreak/>
              <w:t>работников</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7.1, 7.3, 7.5, 7.30, 7.32, 7.39</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Всего по подпрограмме № 7</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1 302 944,7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153 497,4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165 910,1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137 511,3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193 949,7</w:t>
            </w:r>
          </w:p>
        </w:tc>
        <w:tc>
          <w:tcPr>
            <w:tcW w:w="1037" w:type="dxa"/>
            <w:gridSpan w:val="2"/>
            <w:tcBorders>
              <w:top w:val="nil"/>
              <w:left w:val="nil"/>
              <w:bottom w:val="nil"/>
              <w:right w:val="nil"/>
            </w:tcBorders>
            <w:vAlign w:val="center"/>
          </w:tcPr>
          <w:p w:rsidR="005B130F" w:rsidRPr="005B130F" w:rsidRDefault="005B130F" w:rsidP="00CF70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CF70BF">
              <w:rPr>
                <w:rFonts w:ascii="Times New Roman" w:eastAsia="Times New Roman" w:hAnsi="Times New Roman" w:cs="Times New Roman"/>
                <w:sz w:val="16"/>
                <w:szCs w:val="16"/>
                <w:lang w:eastAsia="ru-RU"/>
              </w:rPr>
              <w:t>16</w:t>
            </w:r>
            <w:r w:rsidR="00CF70BF" w:rsidRPr="00CF70BF">
              <w:rPr>
                <w:rFonts w:ascii="Times New Roman" w:eastAsia="Times New Roman" w:hAnsi="Times New Roman" w:cs="Times New Roman"/>
                <w:sz w:val="16"/>
                <w:szCs w:val="16"/>
                <w:lang w:eastAsia="ru-RU"/>
              </w:rPr>
              <w:t>9</w:t>
            </w:r>
            <w:r w:rsidRPr="00CF70BF">
              <w:rPr>
                <w:rFonts w:ascii="Times New Roman" w:eastAsia="Times New Roman" w:hAnsi="Times New Roman" w:cs="Times New Roman"/>
                <w:sz w:val="16"/>
                <w:szCs w:val="16"/>
                <w:lang w:eastAsia="ru-RU"/>
              </w:rPr>
              <w:t xml:space="preserve"> </w:t>
            </w:r>
            <w:r w:rsidR="00CF70BF" w:rsidRPr="00CF70BF">
              <w:rPr>
                <w:rFonts w:ascii="Times New Roman" w:eastAsia="Times New Roman" w:hAnsi="Times New Roman" w:cs="Times New Roman"/>
                <w:sz w:val="16"/>
                <w:szCs w:val="16"/>
                <w:lang w:eastAsia="ru-RU"/>
              </w:rPr>
              <w:t>107</w:t>
            </w:r>
            <w:r w:rsidRPr="00CF70BF">
              <w:rPr>
                <w:rFonts w:ascii="Times New Roman" w:eastAsia="Times New Roman" w:hAnsi="Times New Roman" w:cs="Times New Roman"/>
                <w:sz w:val="16"/>
                <w:szCs w:val="16"/>
                <w:lang w:eastAsia="ru-RU"/>
              </w:rPr>
              <w:t>,</w:t>
            </w:r>
            <w:r w:rsidR="00CF70BF" w:rsidRPr="00CF70BF">
              <w:rPr>
                <w:rFonts w:ascii="Times New Roman" w:eastAsia="Times New Roman" w:hAnsi="Times New Roman" w:cs="Times New Roman"/>
                <w:sz w:val="16"/>
                <w:szCs w:val="16"/>
                <w:lang w:eastAsia="ru-RU"/>
              </w:rPr>
              <w:t>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179 801,5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143 975,5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159 191,5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80 300,0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22 500,0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25 200,0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1 222 644,7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130 997,4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138 910,1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135 511,3</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168 749,7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165 507,7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179 801,5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143 975,5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159 191,5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61" w:name="P8659"/>
      <w:bookmarkEnd w:id="161"/>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"P1694"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8</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«Совершенствование системы лекарственного обеспечения, в том числе в амбулаторных условиях»</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Цель подпрограммы № 8 -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 Обеспечение рационального использования лекарственных препаратов для медицинского применения</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7 631 314,3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879 097,1</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1 346 638,8</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945 912,5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1 057 223,5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1 298 341,6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959 357,4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645 163,4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499 580,0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обеспечение лекарственными препаратами льготных категорий граждан (100% нуждающихся)</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8.1, 8.2, 8.3, 8.6, 8.7, 8.9, 9.5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3 088 291,8</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535 066,9</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821 572,8</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494 042,8</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529 322,9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472 963,9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118 059,7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117 262,8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4 543 022,5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344 030,2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525 066,0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451 869,7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527 900,6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825 377,7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841 297,7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527 900,6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499 580,0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1.2. Приобретение лекарственных препаратов для проведения </w:t>
            </w:r>
            <w:proofErr w:type="spellStart"/>
            <w:r w:rsidRPr="005B130F">
              <w:rPr>
                <w:rFonts w:ascii="Times New Roman" w:eastAsia="Times New Roman" w:hAnsi="Times New Roman" w:cs="Times New Roman"/>
                <w:sz w:val="16"/>
                <w:szCs w:val="16"/>
                <w:lang w:eastAsia="ru-RU"/>
              </w:rPr>
              <w:t>тромболизиса</w:t>
            </w:r>
            <w:proofErr w:type="spellEnd"/>
            <w:r w:rsidRPr="005B130F">
              <w:rPr>
                <w:rFonts w:ascii="Times New Roman" w:eastAsia="Times New Roman" w:hAnsi="Times New Roman" w:cs="Times New Roman"/>
                <w:sz w:val="16"/>
                <w:szCs w:val="16"/>
                <w:lang w:eastAsia="ru-RU"/>
              </w:rPr>
              <w:t xml:space="preserve"> у больных с острым </w:t>
            </w:r>
            <w:r w:rsidRPr="005B130F">
              <w:rPr>
                <w:rFonts w:ascii="Times New Roman" w:eastAsia="Times New Roman" w:hAnsi="Times New Roman" w:cs="Times New Roman"/>
                <w:sz w:val="16"/>
                <w:szCs w:val="16"/>
                <w:lang w:eastAsia="ru-RU"/>
              </w:rPr>
              <w:lastRenderedPageBreak/>
              <w:t xml:space="preserve">инфарктом миокарда на </w:t>
            </w:r>
            <w:proofErr w:type="spellStart"/>
            <w:r w:rsidRPr="005B130F">
              <w:rPr>
                <w:rFonts w:ascii="Times New Roman" w:eastAsia="Times New Roman" w:hAnsi="Times New Roman" w:cs="Times New Roman"/>
                <w:sz w:val="16"/>
                <w:szCs w:val="16"/>
                <w:lang w:eastAsia="ru-RU"/>
              </w:rPr>
              <w:t>догоспитальном</w:t>
            </w:r>
            <w:proofErr w:type="spellEnd"/>
            <w:r w:rsidRPr="005B130F">
              <w:rPr>
                <w:rFonts w:ascii="Times New Roman" w:eastAsia="Times New Roman" w:hAnsi="Times New Roman" w:cs="Times New Roman"/>
                <w:sz w:val="16"/>
                <w:szCs w:val="16"/>
                <w:lang w:eastAsia="ru-RU"/>
              </w:rPr>
              <w:t xml:space="preserve"> этапе</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3 586,2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2 786,2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проведение  в 2013-2014 годах </w:t>
            </w:r>
            <w:proofErr w:type="spellStart"/>
            <w:r w:rsidRPr="005B130F">
              <w:rPr>
                <w:rFonts w:ascii="Times New Roman" w:eastAsia="Times New Roman" w:hAnsi="Times New Roman" w:cs="Times New Roman"/>
                <w:sz w:val="16"/>
                <w:szCs w:val="16"/>
                <w:lang w:eastAsia="ru-RU"/>
              </w:rPr>
              <w:t>догоспитального</w:t>
            </w:r>
            <w:proofErr w:type="spellEnd"/>
            <w:r w:rsidRPr="005B130F">
              <w:rPr>
                <w:rFonts w:ascii="Times New Roman" w:eastAsia="Times New Roman" w:hAnsi="Times New Roman" w:cs="Times New Roman"/>
                <w:sz w:val="16"/>
                <w:szCs w:val="16"/>
                <w:lang w:eastAsia="ru-RU"/>
              </w:rPr>
              <w:t xml:space="preserve"> </w:t>
            </w:r>
            <w:proofErr w:type="spellStart"/>
            <w:r w:rsidRPr="005B130F">
              <w:rPr>
                <w:rFonts w:ascii="Times New Roman" w:eastAsia="Times New Roman" w:hAnsi="Times New Roman" w:cs="Times New Roman"/>
                <w:sz w:val="16"/>
                <w:szCs w:val="16"/>
                <w:lang w:eastAsia="ru-RU"/>
              </w:rPr>
              <w:t>тромболизиса</w:t>
            </w:r>
            <w:proofErr w:type="spellEnd"/>
            <w:r w:rsidRPr="005B130F">
              <w:rPr>
                <w:rFonts w:ascii="Times New Roman" w:eastAsia="Times New Roman" w:hAnsi="Times New Roman" w:cs="Times New Roman"/>
                <w:sz w:val="16"/>
                <w:szCs w:val="16"/>
                <w:lang w:eastAsia="ru-RU"/>
              </w:rPr>
              <w:t xml:space="preserve"> у пациентов с </w:t>
            </w:r>
            <w:r w:rsidRPr="005B130F">
              <w:rPr>
                <w:rFonts w:ascii="Times New Roman" w:eastAsia="Times New Roman" w:hAnsi="Times New Roman" w:cs="Times New Roman"/>
                <w:sz w:val="16"/>
                <w:szCs w:val="16"/>
                <w:lang w:eastAsia="ru-RU"/>
              </w:rPr>
              <w:lastRenderedPageBreak/>
              <w:t>острым инфарктом миокарда</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4, 2.9</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3 586,2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2 786,2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Обеспечение лекарственными препаратами для проведения специфической фармакотерапии радиационных и химических поражений при ликвидации медико-санитарных последствий чрезвычайных ситуаций в результате применения средств радиационного и химического терроризма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751,2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751,2</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формирование резерва лекарственных препаратов для ликвидации медико-санитарных последствий чрезвычайных ситуаций радиационного и химического характера на территории Архангельской области</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1, 4, 6, 8.5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751,2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751,2</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2. Предупреждение распространенности ВИЧ-инфекции, вирусных гепатитов B и C</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Приобретение антивирусных препаратов для профилактики и лечения лиц, инфицированных вирусами иммунодефицита человека и/или гепатитов B и C</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126 666,5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38 997,4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41 026,70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46 642,40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проведение противовирусной терапии в 2013-2015 годах у 16 пациентов с хроническими гепатитами B или C, а также у 330 пациентов, инфицированных вирусом иммунодефицита человека, в том числе у 10 пациентов с сочетанной патологией</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2.2, 2.3, 4.11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93 666,5</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27 997,4</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30 026,7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35 642,4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11 000,0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2.2. </w:t>
            </w:r>
            <w:proofErr w:type="spellStart"/>
            <w:r w:rsidRPr="005B130F">
              <w:rPr>
                <w:rFonts w:ascii="Times New Roman" w:eastAsia="Times New Roman" w:hAnsi="Times New Roman" w:cs="Times New Roman"/>
                <w:sz w:val="16"/>
                <w:szCs w:val="16"/>
                <w:lang w:eastAsia="ru-RU"/>
              </w:rPr>
              <w:t>Химиопрофилактика</w:t>
            </w:r>
            <w:proofErr w:type="spellEnd"/>
            <w:r w:rsidRPr="005B130F">
              <w:rPr>
                <w:rFonts w:ascii="Times New Roman" w:eastAsia="Times New Roman" w:hAnsi="Times New Roman" w:cs="Times New Roman"/>
                <w:sz w:val="16"/>
                <w:szCs w:val="16"/>
                <w:lang w:eastAsia="ru-RU"/>
              </w:rPr>
              <w:t xml:space="preserve"> ВИЧ-инфекции профессиональных заражений медицинских </w:t>
            </w:r>
            <w:r w:rsidRPr="005B130F">
              <w:rPr>
                <w:rFonts w:ascii="Times New Roman" w:eastAsia="Times New Roman" w:hAnsi="Times New Roman" w:cs="Times New Roman"/>
                <w:sz w:val="16"/>
                <w:szCs w:val="16"/>
                <w:lang w:eastAsia="ru-RU"/>
              </w:rPr>
              <w:lastRenderedPageBreak/>
              <w:t xml:space="preserve">работников и </w:t>
            </w:r>
            <w:proofErr w:type="spellStart"/>
            <w:r w:rsidRPr="005B130F">
              <w:rPr>
                <w:rFonts w:ascii="Times New Roman" w:eastAsia="Times New Roman" w:hAnsi="Times New Roman" w:cs="Times New Roman"/>
                <w:sz w:val="16"/>
                <w:szCs w:val="16"/>
                <w:lang w:eastAsia="ru-RU"/>
              </w:rPr>
              <w:t>постконтактная</w:t>
            </w:r>
            <w:proofErr w:type="spellEnd"/>
            <w:r w:rsidRPr="005B130F">
              <w:rPr>
                <w:rFonts w:ascii="Times New Roman" w:eastAsia="Times New Roman" w:hAnsi="Times New Roman" w:cs="Times New Roman"/>
                <w:sz w:val="16"/>
                <w:szCs w:val="16"/>
                <w:lang w:eastAsia="ru-RU"/>
              </w:rPr>
              <w:t xml:space="preserve"> профилактика заражения</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приобретение в 2013-2014 годах не менее 20 комплектов </w:t>
            </w:r>
            <w:r w:rsidRPr="005B130F">
              <w:rPr>
                <w:rFonts w:ascii="Times New Roman" w:eastAsia="Times New Roman" w:hAnsi="Times New Roman" w:cs="Times New Roman"/>
                <w:sz w:val="16"/>
                <w:szCs w:val="16"/>
                <w:lang w:eastAsia="ru-RU"/>
              </w:rPr>
              <w:lastRenderedPageBreak/>
              <w:t>противовирусных препаратов для предотвращения профессионального заражения медицинских работников ВИЧ-инфекцией</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2.3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федеральный </w:t>
            </w:r>
            <w:r w:rsidRPr="005B130F">
              <w:rPr>
                <w:rFonts w:ascii="Times New Roman" w:eastAsia="Times New Roman" w:hAnsi="Times New Roman" w:cs="Times New Roman"/>
                <w:sz w:val="16"/>
                <w:szCs w:val="16"/>
                <w:lang w:eastAsia="ru-RU"/>
              </w:rPr>
              <w:lastRenderedPageBreak/>
              <w:t>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300,0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3. Снижение уровня или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 Обеспечение иммунобиологическими препаратами населения, в том числе оказание услуг по их приемке, хранению и доставке</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221 464,8</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18 000,0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19 400,0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34 332,6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34 632,2</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24 100,0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охват профилактическими прививками не менее 95% подлежащих вакцинации  контингентов</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1.27, 8.4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221 464,8</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18 000,0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19 400,0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22 000,0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34 332,6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34 632,2</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24 100,0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Всего по </w:t>
            </w:r>
            <w:hyperlink w:anchor="P8659" w:history="1">
              <w:r w:rsidRPr="005B130F">
                <w:rPr>
                  <w:rFonts w:ascii="Times New Roman" w:eastAsia="Times New Roman" w:hAnsi="Times New Roman" w:cs="Times New Roman"/>
                  <w:sz w:val="16"/>
                  <w:szCs w:val="16"/>
                  <w:lang w:eastAsia="ru-RU"/>
                </w:rPr>
                <w:t>подпрограмме № 8</w:t>
              </w:r>
            </w:hyperlink>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7 984 383,0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939 180,7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1 408 165,5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1 015 306,1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1 091 556,1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1 332 973,8</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999 357,4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674 163,4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523 680,0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3 181 958,3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563 064,3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851 599,5</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529 685,2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529 322,9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472 963,9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118 059,7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117 262,8</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4 802 424,7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376 116,4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556 566,0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485 620,9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562 233,2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860 009,9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881 297,7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556 900,6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523 680,0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62" w:name="P9116"/>
      <w:bookmarkEnd w:id="162"/>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"P1900"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9</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«Развитие информатизации в здравоохранении»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Цель подпрограммы № 9 - информационная поддержка медицинского обслуживания населения, оказания медицинских услуг государственными медицинскими организациями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1.1. Масштабирование и развитие используемых </w:t>
            </w:r>
            <w:r w:rsidRPr="005B130F">
              <w:rPr>
                <w:rFonts w:ascii="Times New Roman" w:eastAsia="Times New Roman" w:hAnsi="Times New Roman" w:cs="Times New Roman"/>
                <w:sz w:val="16"/>
                <w:szCs w:val="16"/>
                <w:lang w:eastAsia="ru-RU"/>
              </w:rPr>
              <w:lastRenderedPageBreak/>
              <w:t>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министерство </w:t>
            </w:r>
            <w:r w:rsidRPr="005B130F">
              <w:rPr>
                <w:rFonts w:ascii="Times New Roman" w:eastAsia="Times New Roman" w:hAnsi="Times New Roman" w:cs="Times New Roman"/>
                <w:sz w:val="16"/>
                <w:szCs w:val="16"/>
                <w:lang w:eastAsia="ru-RU"/>
              </w:rPr>
              <w:lastRenderedPageBreak/>
              <w:t>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130 452,0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7 950,0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47 802,0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доля государственных </w:t>
            </w:r>
            <w:r w:rsidRPr="005B130F">
              <w:rPr>
                <w:rFonts w:ascii="Times New Roman" w:eastAsia="Times New Roman" w:hAnsi="Times New Roman" w:cs="Times New Roman"/>
                <w:sz w:val="16"/>
                <w:szCs w:val="16"/>
                <w:lang w:eastAsia="ru-RU"/>
              </w:rPr>
              <w:lastRenderedPageBreak/>
              <w:t>медицинских организаций, осуществляющих первичный прием, в которых реализована возможность ведения электронных медицинских карт с использованием медицинских информационных систем, нарастающим итогом:</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2013 год - 48,3%;</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2014 год - 67,2%;</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2015 год - 67,2%;</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2016 год - 67,2%;</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2017 год - 77,6%;</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2018 год - 84,5%;</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2019 год - 91,4%;</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2020 год - 100,0%</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Внедрение информационной системы для организации электронного информационного обмена выписанными рецептами;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Внедрение информационной системы для скорой медицинской помощи;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Развитие системы электронной записи на прием к врачу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Число заявок на прием к врачу, поданных в электронной форме через личный кабинет государственной информационной системы Архангельской области «Интернет-портал </w:t>
            </w:r>
            <w:proofErr w:type="spellStart"/>
            <w:r w:rsidRPr="005B130F">
              <w:rPr>
                <w:rFonts w:ascii="Times New Roman" w:eastAsia="Times New Roman" w:hAnsi="Times New Roman" w:cs="Times New Roman"/>
                <w:sz w:val="16"/>
                <w:szCs w:val="16"/>
                <w:lang w:eastAsia="ru-RU"/>
              </w:rPr>
              <w:t>самозаписи</w:t>
            </w:r>
            <w:proofErr w:type="spellEnd"/>
            <w:r w:rsidRPr="005B130F">
              <w:rPr>
                <w:rFonts w:ascii="Times New Roman" w:eastAsia="Times New Roman" w:hAnsi="Times New Roman" w:cs="Times New Roman"/>
                <w:sz w:val="16"/>
                <w:szCs w:val="16"/>
                <w:lang w:eastAsia="ru-RU"/>
              </w:rPr>
              <w:t xml:space="preserve"> на прием к врачу в Архангельской области»: </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2017 год – 320,0 тыс.;</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2018 год – 350,0 тыс.;</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2019 год – 400,0 тыс.;</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2020 год - 450,0 тыс.</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9.1, 9.2, 9.3, 9.4, </w:t>
            </w:r>
            <w:r w:rsidRPr="005B130F">
              <w:rPr>
                <w:rFonts w:ascii="Times New Roman" w:eastAsia="Times New Roman" w:hAnsi="Times New Roman" w:cs="Times New Roman"/>
                <w:sz w:val="16"/>
                <w:szCs w:val="16"/>
                <w:lang w:eastAsia="ru-RU"/>
              </w:rPr>
              <w:lastRenderedPageBreak/>
              <w:t>9.5, 9.6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130 452,0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7 950,0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47 802,0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Всего по </w:t>
            </w:r>
            <w:hyperlink w:anchor="P9116" w:history="1">
              <w:r w:rsidRPr="005B130F">
                <w:rPr>
                  <w:rFonts w:ascii="Times New Roman" w:eastAsia="Times New Roman" w:hAnsi="Times New Roman" w:cs="Times New Roman"/>
                  <w:sz w:val="16"/>
                  <w:szCs w:val="16"/>
                  <w:lang w:eastAsia="ru-RU"/>
                </w:rPr>
                <w:t>подпрограмме № 9</w:t>
              </w:r>
            </w:hyperlink>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130 452,0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7 950,0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47 802,0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130 452,0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7 950,0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3 500,0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47 802,0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Start w:id="163" w:name="P9253"/>
      <w:bookmarkEnd w:id="163"/>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A632C8" w:rsidP="005B130F">
            <w:pPr>
              <w:spacing w:before="80" w:after="80" w:line="240" w:lineRule="auto"/>
              <w:jc w:val="center"/>
              <w:rPr>
                <w:rFonts w:ascii="Times New Roman" w:eastAsia="Times New Roman" w:hAnsi="Times New Roman" w:cs="Times New Roman"/>
                <w:b/>
                <w:bCs/>
                <w:sz w:val="18"/>
                <w:szCs w:val="18"/>
                <w:lang w:eastAsia="ru-RU"/>
              </w:rPr>
            </w:pPr>
            <w:r w:rsidRPr="005B130F">
              <w:rPr>
                <w:rFonts w:ascii="Times New Roman" w:eastAsia="Times New Roman" w:hAnsi="Times New Roman" w:cs="Times New Roman"/>
                <w:b/>
                <w:bCs/>
                <w:sz w:val="18"/>
                <w:szCs w:val="18"/>
                <w:lang w:eastAsia="ru-RU"/>
              </w:rPr>
              <w:fldChar w:fldCharType="begin"/>
            </w:r>
            <w:r w:rsidR="005B130F" w:rsidRPr="005B130F">
              <w:rPr>
                <w:rFonts w:ascii="Times New Roman" w:eastAsia="Times New Roman" w:hAnsi="Times New Roman" w:cs="Times New Roman"/>
                <w:b/>
                <w:bCs/>
                <w:sz w:val="18"/>
                <w:szCs w:val="18"/>
                <w:lang w:eastAsia="ru-RU"/>
              </w:rPr>
              <w:instrText xml:space="preserve"> HYPERLINK \l "P1969" </w:instrText>
            </w:r>
            <w:r w:rsidRPr="005B130F">
              <w:rPr>
                <w:rFonts w:ascii="Times New Roman" w:eastAsia="Times New Roman" w:hAnsi="Times New Roman" w:cs="Times New Roman"/>
                <w:b/>
                <w:bCs/>
                <w:sz w:val="18"/>
                <w:szCs w:val="18"/>
                <w:lang w:eastAsia="ru-RU"/>
              </w:rPr>
              <w:fldChar w:fldCharType="separate"/>
            </w:r>
            <w:r w:rsidR="005B130F" w:rsidRPr="005B130F">
              <w:rPr>
                <w:rFonts w:ascii="Times New Roman" w:eastAsia="Times New Roman" w:hAnsi="Times New Roman" w:cs="Times New Roman"/>
                <w:b/>
                <w:bCs/>
                <w:sz w:val="18"/>
                <w:szCs w:val="18"/>
                <w:lang w:eastAsia="ru-RU"/>
              </w:rPr>
              <w:t>Подпрограмма № 10</w:t>
            </w:r>
            <w:r w:rsidRPr="005B130F">
              <w:rPr>
                <w:rFonts w:ascii="Times New Roman" w:eastAsia="Times New Roman" w:hAnsi="Times New Roman" w:cs="Times New Roman"/>
                <w:b/>
                <w:bCs/>
                <w:sz w:val="18"/>
                <w:szCs w:val="18"/>
                <w:lang w:eastAsia="ru-RU"/>
              </w:rPr>
              <w:fldChar w:fldCharType="end"/>
            </w:r>
            <w:r w:rsidR="005B130F" w:rsidRPr="005B130F">
              <w:rPr>
                <w:rFonts w:ascii="Times New Roman" w:eastAsia="Times New Roman" w:hAnsi="Times New Roman" w:cs="Times New Roman"/>
                <w:b/>
                <w:bCs/>
                <w:sz w:val="18"/>
                <w:szCs w:val="18"/>
                <w:lang w:eastAsia="ru-RU"/>
              </w:rPr>
              <w:t xml:space="preserve"> «Совершенствование системы территориального планирования Архангельской области»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3"/>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Цели подпрограммы № 10 - приведение материально-технической базы государственных медицинских организаций в соответствие с требованиями порядков оказания медицинской помощи; 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jc w:val="both"/>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1. Приведение технического состояния зданий государственных медицинских организаций в соответствие с лицензионными и санитарными требованиями</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64" w:name="P9256"/>
            <w:bookmarkEnd w:id="164"/>
            <w:r w:rsidRPr="005B130F">
              <w:rPr>
                <w:rFonts w:ascii="Times New Roman" w:eastAsia="Times New Roman" w:hAnsi="Times New Roman" w:cs="Times New Roman"/>
                <w:sz w:val="16"/>
                <w:szCs w:val="16"/>
                <w:lang w:eastAsia="ru-RU"/>
              </w:rPr>
              <w:t xml:space="preserve">1.1. Строительство </w:t>
            </w:r>
            <w:r w:rsidRPr="005B130F">
              <w:rPr>
                <w:rFonts w:ascii="Times New Roman" w:eastAsia="Times New Roman" w:hAnsi="Times New Roman" w:cs="Times New Roman"/>
                <w:sz w:val="16"/>
                <w:szCs w:val="16"/>
                <w:lang w:eastAsia="ru-RU"/>
              </w:rPr>
              <w:lastRenderedPageBreak/>
              <w:t>объектов государственных медицинских организаций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w:t>
            </w:r>
            <w:r w:rsidRPr="005B130F">
              <w:rPr>
                <w:rFonts w:ascii="Times New Roman" w:eastAsia="Times New Roman" w:hAnsi="Times New Roman" w:cs="Times New Roman"/>
                <w:sz w:val="16"/>
                <w:szCs w:val="16"/>
                <w:lang w:eastAsia="ru-RU"/>
              </w:rPr>
              <w:lastRenderedPageBreak/>
              <w:t>о строительства и архитектуры Архангельской области (далее - министерство строительства и архитектуры), 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1 729 963,9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134 620,9</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94 455,0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84 458,2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1 785,0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1 401 944,8</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10.1, 10.2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1 729 963,9</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134 620,9</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94 455,0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84 458,2</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1 785,0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6 700,0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1 401 944,8</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 строительство (приобретение) </w:t>
            </w:r>
            <w:proofErr w:type="spellStart"/>
            <w:r w:rsidRPr="005B130F">
              <w:rPr>
                <w:rFonts w:ascii="Times New Roman" w:eastAsia="Times New Roman" w:hAnsi="Times New Roman" w:cs="Times New Roman"/>
                <w:sz w:val="16"/>
                <w:szCs w:val="16"/>
                <w:lang w:eastAsia="ru-RU"/>
              </w:rPr>
              <w:t>Черевковской</w:t>
            </w:r>
            <w:proofErr w:type="spellEnd"/>
            <w:r w:rsidRPr="005B130F">
              <w:rPr>
                <w:rFonts w:ascii="Times New Roman" w:eastAsia="Times New Roman" w:hAnsi="Times New Roman" w:cs="Times New Roman"/>
                <w:sz w:val="16"/>
                <w:szCs w:val="16"/>
                <w:lang w:eastAsia="ru-RU"/>
              </w:rPr>
              <w:t xml:space="preserve"> амбулатории государственного бюджетного учреждения здравоохранения Архангельской области «Красноборская центральная районная больница» (далее - ГБУЗ «Красноборская центральная районная больница»)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18 437,0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18 437,0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ввод в эксплуатацию </w:t>
            </w:r>
            <w:proofErr w:type="spellStart"/>
            <w:r w:rsidRPr="005B130F">
              <w:rPr>
                <w:rFonts w:ascii="Times New Roman" w:eastAsia="Times New Roman" w:hAnsi="Times New Roman" w:cs="Times New Roman"/>
                <w:sz w:val="16"/>
                <w:szCs w:val="16"/>
                <w:lang w:eastAsia="ru-RU"/>
              </w:rPr>
              <w:t>Черевковской</w:t>
            </w:r>
            <w:proofErr w:type="spellEnd"/>
            <w:r w:rsidRPr="005B130F">
              <w:rPr>
                <w:rFonts w:ascii="Times New Roman" w:eastAsia="Times New Roman" w:hAnsi="Times New Roman" w:cs="Times New Roman"/>
                <w:sz w:val="16"/>
                <w:szCs w:val="16"/>
                <w:lang w:eastAsia="ru-RU"/>
              </w:rPr>
              <w:t xml:space="preserve"> амбулатории мощностью 80 посещений в смену в 2013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18 437,0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18 437,0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привязка проекта и строительство здания терапевтического отделения ГБУЗ «Красноборская центральная районная больница»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33 319,8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2 377,3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30 942,5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проектирование и ввод в эксплуатацию в 2021 году здания терапевтического отделения на 20 коек круглосуточного пребывания и 10 коек дневного стационара</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33 319,8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2 377,3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30 942,5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3) проектирование, корректировка проектной </w:t>
            </w:r>
            <w:r w:rsidRPr="005B130F">
              <w:rPr>
                <w:rFonts w:ascii="Times New Roman" w:eastAsia="Times New Roman" w:hAnsi="Times New Roman" w:cs="Times New Roman"/>
                <w:sz w:val="16"/>
                <w:szCs w:val="16"/>
                <w:lang w:eastAsia="ru-RU"/>
              </w:rPr>
              <w:lastRenderedPageBreak/>
              <w:t xml:space="preserve">документации, проведение </w:t>
            </w:r>
            <w:proofErr w:type="spellStart"/>
            <w:r w:rsidRPr="005B130F">
              <w:rPr>
                <w:rFonts w:ascii="Times New Roman" w:eastAsia="Times New Roman" w:hAnsi="Times New Roman" w:cs="Times New Roman"/>
                <w:sz w:val="16"/>
                <w:szCs w:val="16"/>
                <w:lang w:eastAsia="ru-RU"/>
              </w:rPr>
              <w:t>госэкспертизы</w:t>
            </w:r>
            <w:proofErr w:type="spellEnd"/>
            <w:r w:rsidRPr="005B130F">
              <w:rPr>
                <w:rFonts w:ascii="Times New Roman" w:eastAsia="Times New Roman" w:hAnsi="Times New Roman" w:cs="Times New Roman"/>
                <w:sz w:val="16"/>
                <w:szCs w:val="16"/>
                <w:lang w:eastAsia="ru-RU"/>
              </w:rPr>
              <w:t xml:space="preserve"> и завершение строительства объекта «Поликлиника на 375 посещений в смену в п. Плесецк Архангельской области» государственного бюджетного учреждения здравоохранения Архангельской области «</w:t>
            </w:r>
            <w:proofErr w:type="spellStart"/>
            <w:r w:rsidRPr="005B130F">
              <w:rPr>
                <w:rFonts w:ascii="Times New Roman" w:eastAsia="Times New Roman" w:hAnsi="Times New Roman" w:cs="Times New Roman"/>
                <w:sz w:val="16"/>
                <w:szCs w:val="16"/>
                <w:lang w:eastAsia="ru-RU"/>
              </w:rPr>
              <w:t>Плесецкая</w:t>
            </w:r>
            <w:proofErr w:type="spellEnd"/>
            <w:r w:rsidRPr="005B130F">
              <w:rPr>
                <w:rFonts w:ascii="Times New Roman" w:eastAsia="Times New Roman" w:hAnsi="Times New Roman" w:cs="Times New Roman"/>
                <w:sz w:val="16"/>
                <w:szCs w:val="16"/>
                <w:lang w:eastAsia="ru-RU"/>
              </w:rPr>
              <w:t xml:space="preserve"> центральная районная больница» (далее - ГБУЗ «</w:t>
            </w:r>
            <w:proofErr w:type="spellStart"/>
            <w:r w:rsidRPr="005B130F">
              <w:rPr>
                <w:rFonts w:ascii="Times New Roman" w:eastAsia="Times New Roman" w:hAnsi="Times New Roman" w:cs="Times New Roman"/>
                <w:sz w:val="16"/>
                <w:szCs w:val="16"/>
                <w:lang w:eastAsia="ru-RU"/>
              </w:rPr>
              <w:t>Плесецкая</w:t>
            </w:r>
            <w:proofErr w:type="spellEnd"/>
            <w:r w:rsidRPr="005B130F">
              <w:rPr>
                <w:rFonts w:ascii="Times New Roman" w:eastAsia="Times New Roman" w:hAnsi="Times New Roman" w:cs="Times New Roman"/>
                <w:sz w:val="16"/>
                <w:szCs w:val="16"/>
                <w:lang w:eastAsia="ru-RU"/>
              </w:rPr>
              <w:t xml:space="preserve"> центральная районная больница»)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137 806,3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203,2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55 412,7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82 190,4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ввод в эксплуатацию </w:t>
            </w:r>
            <w:r w:rsidRPr="005B130F">
              <w:rPr>
                <w:rFonts w:ascii="Times New Roman" w:eastAsia="Times New Roman" w:hAnsi="Times New Roman" w:cs="Times New Roman"/>
                <w:sz w:val="16"/>
                <w:szCs w:val="16"/>
                <w:lang w:eastAsia="ru-RU"/>
              </w:rPr>
              <w:lastRenderedPageBreak/>
              <w:t>объекта «Поликлиника на 375 посещений в смену в п. Плесецк Архангельской области» мощностью 375 посещений в смену в 2015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137 806,3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203,2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55 412,7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82 190,4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203,2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203,2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203,2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203,2</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137 603,1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55 412,7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82 190,4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137 603,1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55 412,7</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82 190,4</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4) проектирование, сбор исходно-разрешительной </w:t>
            </w:r>
            <w:r w:rsidRPr="005B130F">
              <w:rPr>
                <w:rFonts w:ascii="Times New Roman" w:eastAsia="Times New Roman" w:hAnsi="Times New Roman" w:cs="Times New Roman"/>
                <w:sz w:val="16"/>
                <w:szCs w:val="16"/>
                <w:lang w:eastAsia="ru-RU"/>
              </w:rPr>
              <w:lastRenderedPageBreak/>
              <w:t>документации, корректировка, экспертиза и строительство областной больницы в 62а квартале г. Архангельска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министерство </w:t>
            </w:r>
            <w:r w:rsidRPr="005B130F">
              <w:rPr>
                <w:rFonts w:ascii="Times New Roman" w:eastAsia="Times New Roman" w:hAnsi="Times New Roman" w:cs="Times New Roman"/>
                <w:sz w:val="16"/>
                <w:szCs w:val="16"/>
                <w:lang w:eastAsia="ru-RU"/>
              </w:rPr>
              <w:lastRenderedPageBreak/>
              <w:t>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93 997,1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88 978,5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3 989,8</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1 028,8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ввод в эксплуатацию </w:t>
            </w:r>
            <w:r w:rsidRPr="005B130F">
              <w:rPr>
                <w:rFonts w:ascii="Times New Roman" w:eastAsia="Times New Roman" w:hAnsi="Times New Roman" w:cs="Times New Roman"/>
                <w:sz w:val="16"/>
                <w:szCs w:val="16"/>
                <w:lang w:eastAsia="ru-RU"/>
              </w:rPr>
              <w:lastRenderedPageBreak/>
              <w:t>областной больницы в 62а квартале г. Архангельска в 2015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93 997,1</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88 978,5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3 989,8</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1 028,8</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реконструкция объекта «Областной онкологический диспансер, г. Архангельск»</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57 529,4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22 269,6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35 052,5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207,3</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завершение реконструкции объекта «Областной онкологический диспансер, г. Архангельск» в 2014 году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57 529,4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22 269,6</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35 052,5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207,3</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строительство пожарного проезда объекта «Реконструкция и капитальный ремонт лечебного корпуса акушерско-гинекологического стационара с женской консультацией (перинатальный центр) по адресу: г. Котлас, пр. Мира, 36, корпус 14»</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1 175,3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1 175,3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ввод в эксплуатацию пожарного проезда перинатального центра государственного бюджетного учреждения здравоохранения Архангельской области «</w:t>
            </w:r>
            <w:proofErr w:type="spellStart"/>
            <w:r w:rsidRPr="005B130F">
              <w:rPr>
                <w:rFonts w:ascii="Times New Roman" w:eastAsia="Times New Roman" w:hAnsi="Times New Roman" w:cs="Times New Roman"/>
                <w:sz w:val="16"/>
                <w:szCs w:val="16"/>
                <w:lang w:eastAsia="ru-RU"/>
              </w:rPr>
              <w:t>Котласская</w:t>
            </w:r>
            <w:proofErr w:type="spellEnd"/>
            <w:r w:rsidRPr="005B130F">
              <w:rPr>
                <w:rFonts w:ascii="Times New Roman" w:eastAsia="Times New Roman" w:hAnsi="Times New Roman" w:cs="Times New Roman"/>
                <w:sz w:val="16"/>
                <w:szCs w:val="16"/>
                <w:lang w:eastAsia="ru-RU"/>
              </w:rPr>
              <w:t xml:space="preserve"> центральная городская больница имени святителя Луки (</w:t>
            </w:r>
            <w:proofErr w:type="spellStart"/>
            <w:r w:rsidRPr="005B130F">
              <w:rPr>
                <w:rFonts w:ascii="Times New Roman" w:eastAsia="Times New Roman" w:hAnsi="Times New Roman" w:cs="Times New Roman"/>
                <w:sz w:val="16"/>
                <w:szCs w:val="16"/>
                <w:lang w:eastAsia="ru-RU"/>
              </w:rPr>
              <w:t>В.Ф.Войно-Ясенецкого</w:t>
            </w:r>
            <w:proofErr w:type="spellEnd"/>
            <w:r w:rsidRPr="005B130F">
              <w:rPr>
                <w:rFonts w:ascii="Times New Roman" w:eastAsia="Times New Roman" w:hAnsi="Times New Roman" w:cs="Times New Roman"/>
                <w:sz w:val="16"/>
                <w:szCs w:val="16"/>
                <w:lang w:eastAsia="ru-RU"/>
              </w:rPr>
              <w:t>)» в 2013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1 175,3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1 175,3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7) строительство фельдшерско-акушерских </w:t>
            </w:r>
            <w:r w:rsidRPr="005B130F">
              <w:rPr>
                <w:rFonts w:ascii="Times New Roman" w:eastAsia="Times New Roman" w:hAnsi="Times New Roman" w:cs="Times New Roman"/>
                <w:sz w:val="16"/>
                <w:szCs w:val="16"/>
                <w:lang w:eastAsia="ru-RU"/>
              </w:rPr>
              <w:lastRenderedPageBreak/>
              <w:t>пунктов</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министерство </w:t>
            </w:r>
            <w:r w:rsidRPr="005B130F">
              <w:rPr>
                <w:rFonts w:ascii="Times New Roman" w:eastAsia="Times New Roman" w:hAnsi="Times New Roman" w:cs="Times New Roman"/>
                <w:sz w:val="16"/>
                <w:szCs w:val="16"/>
                <w:lang w:eastAsia="ru-RU"/>
              </w:rPr>
              <w:lastRenderedPageBreak/>
              <w:t>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12 000,0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ввод в эксплуатацию </w:t>
            </w:r>
            <w:r w:rsidRPr="005B130F">
              <w:rPr>
                <w:rFonts w:ascii="Times New Roman" w:eastAsia="Times New Roman" w:hAnsi="Times New Roman" w:cs="Times New Roman"/>
                <w:sz w:val="16"/>
                <w:szCs w:val="16"/>
                <w:lang w:eastAsia="ru-RU"/>
              </w:rPr>
              <w:lastRenderedPageBreak/>
              <w:t>фельдшерско-акушерских пунктов, улучшение доступности оказания медицинской помощи населению</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12 000,0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строительство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70 343,3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70 343,3</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ввод в эксплуатацию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 в 2022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70 343,3</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70 343,3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приобретение здания фельдшерско-акушерского пункта для государственного бюджетного учреждения здравоохранения Архангельской области «</w:t>
            </w:r>
            <w:proofErr w:type="spellStart"/>
            <w:r w:rsidRPr="005B130F">
              <w:rPr>
                <w:rFonts w:ascii="Times New Roman" w:eastAsia="Times New Roman" w:hAnsi="Times New Roman" w:cs="Times New Roman"/>
                <w:sz w:val="16"/>
                <w:szCs w:val="16"/>
                <w:lang w:eastAsia="ru-RU"/>
              </w:rPr>
              <w:t>Коношская</w:t>
            </w:r>
            <w:proofErr w:type="spellEnd"/>
            <w:r w:rsidRPr="005B130F">
              <w:rPr>
                <w:rFonts w:ascii="Times New Roman" w:eastAsia="Times New Roman" w:hAnsi="Times New Roman" w:cs="Times New Roman"/>
                <w:sz w:val="16"/>
                <w:szCs w:val="16"/>
                <w:lang w:eastAsia="ru-RU"/>
              </w:rPr>
              <w:t xml:space="preserve"> центральная районная больница»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1 180,0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1 180,0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ввод в эксплуатацию здания фельдшерско-акушерского пункта для государственного бюджетного учреждения здравоохранения Архангельской области «</w:t>
            </w:r>
            <w:proofErr w:type="spellStart"/>
            <w:r w:rsidRPr="005B130F">
              <w:rPr>
                <w:rFonts w:ascii="Times New Roman" w:eastAsia="Times New Roman" w:hAnsi="Times New Roman" w:cs="Times New Roman"/>
                <w:sz w:val="16"/>
                <w:szCs w:val="16"/>
                <w:lang w:eastAsia="ru-RU"/>
              </w:rPr>
              <w:t>Коношская</w:t>
            </w:r>
            <w:proofErr w:type="spellEnd"/>
            <w:r w:rsidRPr="005B130F">
              <w:rPr>
                <w:rFonts w:ascii="Times New Roman" w:eastAsia="Times New Roman" w:hAnsi="Times New Roman" w:cs="Times New Roman"/>
                <w:sz w:val="16"/>
                <w:szCs w:val="16"/>
                <w:lang w:eastAsia="ru-RU"/>
              </w:rPr>
              <w:t xml:space="preserve"> центральная районная больница» в 2013 </w:t>
            </w:r>
            <w:r w:rsidRPr="005B130F">
              <w:rPr>
                <w:rFonts w:ascii="Times New Roman" w:eastAsia="Times New Roman" w:hAnsi="Times New Roman" w:cs="Times New Roman"/>
                <w:sz w:val="16"/>
                <w:szCs w:val="16"/>
                <w:lang w:eastAsia="ru-RU"/>
              </w:rPr>
              <w:lastRenderedPageBreak/>
              <w:t>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1 180,0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1 180,0</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 xml:space="preserve">10) проектирование и строительство объекта «Лечебно-диагностический корпус государственного учреждения здравоохранения Архангельской области «Архангельская областная детская клиническая больница имени </w:t>
            </w:r>
            <w:proofErr w:type="spellStart"/>
            <w:r w:rsidRPr="005B130F">
              <w:rPr>
                <w:rFonts w:ascii="Times New Roman" w:eastAsia="Times New Roman" w:hAnsi="Times New Roman" w:cs="Times New Roman"/>
                <w:sz w:val="16"/>
                <w:szCs w:val="16"/>
                <w:lang w:eastAsia="ru-RU"/>
              </w:rPr>
              <w:t>П.Г.Выжлецова</w:t>
            </w:r>
            <w:proofErr w:type="spellEnd"/>
            <w:r w:rsidRPr="005B130F">
              <w:rPr>
                <w:rFonts w:ascii="Times New Roman" w:eastAsia="Times New Roman" w:hAnsi="Times New Roman" w:cs="Times New Roman"/>
                <w:sz w:val="16"/>
                <w:szCs w:val="16"/>
                <w:lang w:eastAsia="ru-RU"/>
              </w:rPr>
              <w:t>»</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878 297,7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1 031,7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877 266,0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завершение проектирования объекта, ввод в эксплуатацию здания «Лечебно-диагностический корпус государственного учреждения здравоохранения Архангельской области «Архангельская областная </w:t>
            </w:r>
            <w:proofErr w:type="spellStart"/>
            <w:proofErr w:type="gramStart"/>
            <w:r w:rsidRPr="005B130F">
              <w:rPr>
                <w:rFonts w:ascii="Times New Roman" w:eastAsia="Times New Roman" w:hAnsi="Times New Roman" w:cs="Times New Roman"/>
                <w:sz w:val="16"/>
                <w:szCs w:val="16"/>
                <w:lang w:eastAsia="ru-RU"/>
              </w:rPr>
              <w:t>детс-кая</w:t>
            </w:r>
            <w:proofErr w:type="spellEnd"/>
            <w:proofErr w:type="gramEnd"/>
            <w:r w:rsidRPr="005B130F">
              <w:rPr>
                <w:rFonts w:ascii="Times New Roman" w:eastAsia="Times New Roman" w:hAnsi="Times New Roman" w:cs="Times New Roman"/>
                <w:sz w:val="16"/>
                <w:szCs w:val="16"/>
                <w:lang w:eastAsia="ru-RU"/>
              </w:rPr>
              <w:t xml:space="preserve"> клиническая больница имени </w:t>
            </w:r>
            <w:proofErr w:type="spellStart"/>
            <w:r w:rsidRPr="005B130F">
              <w:rPr>
                <w:rFonts w:ascii="Times New Roman" w:eastAsia="Times New Roman" w:hAnsi="Times New Roman" w:cs="Times New Roman"/>
                <w:sz w:val="16"/>
                <w:szCs w:val="16"/>
                <w:lang w:eastAsia="ru-RU"/>
              </w:rPr>
              <w:t>П.Г.Выжлецова</w:t>
            </w:r>
            <w:proofErr w:type="spellEnd"/>
            <w:r w:rsidRPr="005B130F">
              <w:rPr>
                <w:rFonts w:ascii="Times New Roman" w:eastAsia="Times New Roman" w:hAnsi="Times New Roman" w:cs="Times New Roman"/>
                <w:sz w:val="16"/>
                <w:szCs w:val="16"/>
                <w:lang w:eastAsia="ru-RU"/>
              </w:rPr>
              <w:t>» в 2022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878 297,7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1 031,7</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877 266,0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11) разработка проектно-сметной документации и строительство больницы в пос. Березник, </w:t>
            </w:r>
            <w:proofErr w:type="spellStart"/>
            <w:r w:rsidRPr="005B130F">
              <w:rPr>
                <w:rFonts w:ascii="Times New Roman" w:eastAsia="Times New Roman" w:hAnsi="Times New Roman" w:cs="Times New Roman"/>
                <w:sz w:val="16"/>
                <w:szCs w:val="16"/>
                <w:lang w:eastAsia="ru-RU"/>
              </w:rPr>
              <w:t>Виноградовский</w:t>
            </w:r>
            <w:proofErr w:type="spellEnd"/>
            <w:r w:rsidRPr="005B130F">
              <w:rPr>
                <w:rFonts w:ascii="Times New Roman" w:eastAsia="Times New Roman" w:hAnsi="Times New Roman" w:cs="Times New Roman"/>
                <w:sz w:val="16"/>
                <w:szCs w:val="16"/>
                <w:lang w:eastAsia="ru-RU"/>
              </w:rPr>
              <w:t xml:space="preserve"> район</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84 538,0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1 785,0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82 753,0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разработка проекта на строительство объекта, ввод в эксплуатацию здания больницы для государственного бюджетного учреждения здравоохранения Архангельской области «</w:t>
            </w:r>
            <w:proofErr w:type="spellStart"/>
            <w:r w:rsidRPr="005B130F">
              <w:rPr>
                <w:rFonts w:ascii="Times New Roman" w:eastAsia="Times New Roman" w:hAnsi="Times New Roman" w:cs="Times New Roman"/>
                <w:sz w:val="16"/>
                <w:szCs w:val="16"/>
                <w:lang w:eastAsia="ru-RU"/>
              </w:rPr>
              <w:t>Виноградовская</w:t>
            </w:r>
            <w:proofErr w:type="spellEnd"/>
            <w:r w:rsidRPr="005B130F">
              <w:rPr>
                <w:rFonts w:ascii="Times New Roman" w:eastAsia="Times New Roman" w:hAnsi="Times New Roman" w:cs="Times New Roman"/>
                <w:sz w:val="16"/>
                <w:szCs w:val="16"/>
                <w:lang w:eastAsia="ru-RU"/>
              </w:rPr>
              <w:t xml:space="preserve"> центральная районная больница» в пос. Березник, </w:t>
            </w:r>
            <w:proofErr w:type="spellStart"/>
            <w:r w:rsidRPr="005B130F">
              <w:rPr>
                <w:rFonts w:ascii="Times New Roman" w:eastAsia="Times New Roman" w:hAnsi="Times New Roman" w:cs="Times New Roman"/>
                <w:sz w:val="16"/>
                <w:szCs w:val="16"/>
                <w:lang w:eastAsia="ru-RU"/>
              </w:rPr>
              <w:t>Виноградовский</w:t>
            </w:r>
            <w:proofErr w:type="spellEnd"/>
            <w:r w:rsidRPr="005B130F">
              <w:rPr>
                <w:rFonts w:ascii="Times New Roman" w:eastAsia="Times New Roman" w:hAnsi="Times New Roman" w:cs="Times New Roman"/>
                <w:sz w:val="16"/>
                <w:szCs w:val="16"/>
                <w:lang w:eastAsia="ru-RU"/>
              </w:rPr>
              <w:t xml:space="preserve"> район, в 2022 году</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84 538,0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1 785,0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82 753,0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880042">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12) строительство больницы на 15 коек с поликлиникой на 100 посещений, Обозерский филиал ГБУЗ </w:t>
            </w:r>
            <w:r w:rsidR="00880042">
              <w:rPr>
                <w:rFonts w:ascii="Times New Roman" w:eastAsia="Times New Roman" w:hAnsi="Times New Roman" w:cs="Times New Roman"/>
                <w:sz w:val="16"/>
                <w:szCs w:val="16"/>
                <w:lang w:eastAsia="ru-RU"/>
              </w:rPr>
              <w:t>АО</w:t>
            </w:r>
            <w:r w:rsidRPr="005B130F">
              <w:rPr>
                <w:rFonts w:ascii="Times New Roman" w:eastAsia="Times New Roman" w:hAnsi="Times New Roman" w:cs="Times New Roman"/>
                <w:sz w:val="16"/>
                <w:szCs w:val="16"/>
                <w:lang w:eastAsia="ru-RU"/>
              </w:rPr>
              <w:t xml:space="preserve"> </w:t>
            </w:r>
            <w:r w:rsidRPr="005B130F">
              <w:rPr>
                <w:rFonts w:ascii="Times New Roman" w:eastAsia="Times New Roman" w:hAnsi="Times New Roman" w:cs="Times New Roman"/>
                <w:sz w:val="16"/>
                <w:szCs w:val="16"/>
                <w:lang w:eastAsia="ru-RU"/>
              </w:rPr>
              <w:lastRenderedPageBreak/>
              <w:t>«</w:t>
            </w:r>
            <w:proofErr w:type="spellStart"/>
            <w:r w:rsidRPr="005B130F">
              <w:rPr>
                <w:rFonts w:ascii="Times New Roman" w:eastAsia="Times New Roman" w:hAnsi="Times New Roman" w:cs="Times New Roman"/>
                <w:sz w:val="16"/>
                <w:szCs w:val="16"/>
                <w:lang w:eastAsia="ru-RU"/>
              </w:rPr>
              <w:t>Плесецкая</w:t>
            </w:r>
            <w:proofErr w:type="spellEnd"/>
            <w:r w:rsidRPr="005B130F">
              <w:rPr>
                <w:rFonts w:ascii="Times New Roman" w:eastAsia="Times New Roman" w:hAnsi="Times New Roman" w:cs="Times New Roman"/>
                <w:sz w:val="16"/>
                <w:szCs w:val="16"/>
                <w:lang w:eastAsia="ru-RU"/>
              </w:rPr>
              <w:t xml:space="preserve"> ЦРБ»</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243 724,2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231 024,2</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снос старого здания, возведение фундамента, ввод в эксплуатацию </w:t>
            </w:r>
            <w:r w:rsidRPr="005B130F">
              <w:rPr>
                <w:rFonts w:ascii="Times New Roman" w:eastAsia="Times New Roman" w:hAnsi="Times New Roman" w:cs="Times New Roman"/>
                <w:sz w:val="16"/>
                <w:szCs w:val="16"/>
                <w:lang w:eastAsia="ru-RU"/>
              </w:rPr>
              <w:lastRenderedPageBreak/>
              <w:t>объекта в 2021 году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243 724,2</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6 700,0</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231 024,2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строительство «Пристройка к зданию государственного бюджетного учреждения здравоохранения Архангельской области «Архангельская городская детская поликлиника»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90 300,0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90 300,0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ввод в эксплуатацию объекта в 2021 году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90 300,0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90 300,0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14) разработка проектно-сметной документации, строительство здания под размещение офиса врачебной практики в районе 14 лесозавода </w:t>
            </w:r>
            <w:proofErr w:type="spellStart"/>
            <w:r w:rsidRPr="005B130F">
              <w:rPr>
                <w:rFonts w:ascii="Times New Roman" w:eastAsia="Times New Roman" w:hAnsi="Times New Roman" w:cs="Times New Roman"/>
                <w:sz w:val="16"/>
                <w:szCs w:val="16"/>
                <w:lang w:eastAsia="ru-RU"/>
              </w:rPr>
              <w:t>Соломбальского</w:t>
            </w:r>
            <w:proofErr w:type="spellEnd"/>
            <w:r w:rsidRPr="005B130F">
              <w:rPr>
                <w:rFonts w:ascii="Times New Roman" w:eastAsia="Times New Roman" w:hAnsi="Times New Roman" w:cs="Times New Roman"/>
                <w:sz w:val="16"/>
                <w:szCs w:val="16"/>
                <w:lang w:eastAsia="ru-RU"/>
              </w:rPr>
              <w:t xml:space="preserve"> округа г. Архангельска ГБУЗ Архангельской области «Архангельская городская клиническая больница № 7»</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разработка проектно-сметной документации объекта, ввод в эксплуатацию объекта в 2021 году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разработка проектно-сметной документации, строительство здания под размещение офиса врачебной практики в районе 29 лесозавода ГБУЗ Архангельской области «Архангельская городская клиническая больница № 6»</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разработка проектно-сметной документации объекта, ввод в эксплуатацию объекта в 2021 году</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3 657,9</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w:t>
            </w:r>
            <w:r w:rsidRPr="005B130F">
              <w:rPr>
                <w:rFonts w:ascii="Times New Roman" w:eastAsia="Times New Roman" w:hAnsi="Times New Roman" w:cs="Times New Roman"/>
                <w:sz w:val="16"/>
                <w:szCs w:val="16"/>
                <w:lang w:eastAsia="ru-RU"/>
              </w:rPr>
              <w:lastRenderedPageBreak/>
              <w:t>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_</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_</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65" w:name="P10223"/>
            <w:bookmarkEnd w:id="165"/>
            <w:r w:rsidRPr="005B130F">
              <w:rPr>
                <w:rFonts w:ascii="Times New Roman" w:eastAsia="Times New Roman" w:hAnsi="Times New Roman" w:cs="Times New Roman"/>
                <w:sz w:val="16"/>
                <w:szCs w:val="16"/>
                <w:lang w:eastAsia="ru-RU"/>
              </w:rPr>
              <w:lastRenderedPageBreak/>
              <w:t>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422 081,1</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42 465,2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116 337,2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95 932,7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2 378,9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25 758,9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59 208,2</w:t>
            </w:r>
          </w:p>
        </w:tc>
        <w:tc>
          <w:tcPr>
            <w:tcW w:w="1352" w:type="dxa"/>
            <w:gridSpan w:val="2"/>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проведение капитальных и текущих ремонтов в 23 государственных медицинских организациях; проведение капитальных ремонтов в 9 государственных медицинских организациях</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10.1, 10.2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422 081,1</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42 465,2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116 337,2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95 932,7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2 378,9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25 758,9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59 208,2</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228 299,5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42 465,2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6 337,2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14 530,0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25 758,9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59 208,2</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228 299,5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42 465,2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6 337,2</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14 530,0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25 758,9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80 000,0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59 208,2</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193 781,6</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110 000,0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81 402,7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2 378,9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tcBorders>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193 781,6</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110 000,0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81 402,7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2 378,9</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rPr>
          <w:trHeight w:val="913"/>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местные бюджеты </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bookmarkStart w:id="166" w:name="P10413"/>
            <w:bookmarkEnd w:id="166"/>
            <w:r w:rsidRPr="005B130F">
              <w:rPr>
                <w:rFonts w:ascii="Times New Roman" w:eastAsia="Times New Roman" w:hAnsi="Times New Roman" w:cs="Times New Roman"/>
                <w:sz w:val="16"/>
                <w:szCs w:val="16"/>
                <w:lang w:eastAsia="ru-RU"/>
              </w:rPr>
              <w:lastRenderedPageBreak/>
              <w:t>1.3.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строительства и архитектуры</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1 225,7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798,9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166,9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166,9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оплата земельного налога, коммунальных услуг и охраны 2 объектов</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10.1, 10.2</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1 225,7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798,9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166,9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166,9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2. Оснащение государственных медицинских организаций оборудованием в соответствии с утвержденными порядками оказания медицинской помощи</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Приобретение оборудования и мебели для государственных медицинских организаций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248 762,0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35 292,9</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4 875,0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15 802,9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119 000,0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73 791,2</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не менее 45 единиц медицинского оборудования для оснащения государственных медицинских организаций</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1, 2, 3, 17, 18, 20</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248 762,0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35 292,9</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4 875,0</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15 802,9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119 000,0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73 791,2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3. Обновление автотранспорта государственных медицинских организаций</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 Приобретение автотранспорта для государственных медицинских организаций</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99 574,3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38 045,3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53 529,0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приобретение не менее 40 единиц автотранспорта для государственных медицинских организаций</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1, 2, 2.22, 3, 17, 18, 20</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99 574,3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38 045,3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2 000,0</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4 500,0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53 529,0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rPr>
          <w:trHeight w:val="385"/>
        </w:trPr>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w:t>
            </w:r>
            <w:r w:rsidRPr="005B130F">
              <w:rPr>
                <w:rFonts w:ascii="Times New Roman" w:eastAsia="Times New Roman" w:hAnsi="Times New Roman" w:cs="Times New Roman"/>
                <w:sz w:val="16"/>
                <w:szCs w:val="16"/>
                <w:lang w:eastAsia="ru-RU"/>
              </w:rPr>
              <w:lastRenderedPageBreak/>
              <w:t>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Задача № 4.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4.1. Обеспечение осуществления органами государственной власти Ненецкого автономного округа полномочий по организации специализированной медицинской помощи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433 631,4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211 527,5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222 103,9</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снижение объемов специализированной медицинской помощи жителям Ненецкого автономного округа за счет развития профилактической работы</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433 631,4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211 527,5</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222 103,9</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5. Обеспечение работы государственных медицинских организаций, предоставляющих услуги в сфере здравоохранения</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5.1. Обеспечение предоставления услуг в сфере здравоохранения в Архангельской области иными государственными медицинскими организациями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1 712 396,7</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191 579,4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195 520,1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207 643,8</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210 427,4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206 043,5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232 697,4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199 141,6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269 343,5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выполнение государственного задания на оказание государственных услуг - не менее 100%</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1, 4, 6</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44 230,2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18 600,0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8 600,0</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2 238,4</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7 889,9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6 901,9</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1 668 166,5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172 979,4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186 920,1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205 405,4</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202 537,5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199 141,6</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232 697,4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199 141,6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269 343,5</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6. Обеспечение обязательного медицинского страхования неработающего населения</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 Обеспечение обязательного медицинского страхования неработающего населения</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59 607 561,0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4 761 732,2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6 035 500,1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7 932 241,4</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7 785 215,4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7 890 583,2</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8 431 366,5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7 890 583,2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8 880 339,0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перечисление страховых взносов на обязательное медицинское страхование неработающего населения Архангельской области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18, 20</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59 607 561,0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4 761 732,2</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6 035 500,1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7 932 241,4</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7 785 215,4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7 890 583,2</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8 431 366,5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7 890 583,2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8 880 339,0</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w:t>
            </w:r>
            <w:r w:rsidRPr="005B130F">
              <w:rPr>
                <w:rFonts w:ascii="Times New Roman" w:eastAsia="Times New Roman" w:hAnsi="Times New Roman" w:cs="Times New Roman"/>
                <w:sz w:val="16"/>
                <w:szCs w:val="16"/>
                <w:lang w:eastAsia="ru-RU"/>
              </w:rPr>
              <w:lastRenderedPageBreak/>
              <w:t>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6.2. Обеспечение обязательного медицинского страхования неработающего населения Ненецкого автономного округа</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613 736,8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269 104,3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344 632,5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перечисление страховых взносов на обязательное медицинское страхование неработающего населения Ненецкого автономного округа</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18, 20</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613 736,8</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269 104,3</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344 632,5</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5735" w:type="dxa"/>
            <w:gridSpan w:val="26"/>
            <w:tcBorders>
              <w:top w:val="nil"/>
              <w:left w:val="nil"/>
              <w:bottom w:val="nil"/>
              <w:right w:val="nil"/>
            </w:tcBorders>
          </w:tcPr>
          <w:p w:rsidR="005B130F" w:rsidRPr="005B130F" w:rsidRDefault="005B130F" w:rsidP="005B130F">
            <w:pPr>
              <w:widowControl w:val="0"/>
              <w:autoSpaceDE w:val="0"/>
              <w:autoSpaceDN w:val="0"/>
              <w:spacing w:after="0" w:line="240" w:lineRule="auto"/>
              <w:outlineLvl w:val="4"/>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Задача № 7. Обеспечение деятельности министерства здравоохранения как ответственного исполнителя государственной программы</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7.1. Обеспечение деятельности министерства здравоохранения как ответственного исполнителя государственной программы</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726 803,3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81 381,1</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86 179,4</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88 340,9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87 169,5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81 714,4</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85 327,6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81 714,4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134 976,0</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создание условий для эффективной реализации государственной программы</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26 572,8</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3 636,0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3 683,3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1 657,5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4 389,1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3 291,3</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1 597,0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3 291,3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5 027,3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700 230,5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77 745,1</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82 496,1</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86 683,4</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82 780,4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78 423,1</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83 730,6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78 423,1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129 948,7</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7.2. Обеспечение реализации Указа Президента Российской Федерации от 7 мая 2012 года № 597 «О мероприятиях по реализации государственной социальной политики»</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58 789,7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58 789,7</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обеспечение достижения индикативных значений средней заработной платы</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14, 15, 16, 7.25, 7.26, 7.27, 7.28, 7.29</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58 789,7</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58 789,7</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7.3. Проведение мероприятий по межведомственному, межрегиональному и международному сотрудничеству в сфере здравоохранения</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реализация мероприятий по межведомственному, межрегиональному и международному сотрудничеству в сфере здравоохранения</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11, 2.1</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294,4</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294,4</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Обеспечение независимой оценки качества оказания медицинских услуг в части сбора, обобщения и анализа информации</w:t>
            </w: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проведение в 2018-2020 годах независимой оценки оказания государственных услуг медицинскими организациями Архангельской области (охват медицинских организаций – 100% от утвержденного решением Общественного совета при министерстве </w:t>
            </w:r>
            <w:proofErr w:type="spellStart"/>
            <w:r w:rsidRPr="005B130F">
              <w:rPr>
                <w:rFonts w:ascii="Times New Roman" w:eastAsia="Times New Roman" w:hAnsi="Times New Roman" w:cs="Times New Roman"/>
                <w:sz w:val="16"/>
                <w:szCs w:val="16"/>
                <w:lang w:eastAsia="ru-RU"/>
              </w:rPr>
              <w:t>здравоохраненияперечня</w:t>
            </w:r>
            <w:proofErr w:type="spellEnd"/>
            <w:r w:rsidRPr="005B130F">
              <w:rPr>
                <w:rFonts w:ascii="Times New Roman" w:eastAsia="Times New Roman" w:hAnsi="Times New Roman" w:cs="Times New Roman"/>
                <w:sz w:val="16"/>
                <w:szCs w:val="16"/>
                <w:lang w:eastAsia="ru-RU"/>
              </w:rPr>
              <w:t>)</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20</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850,0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9. Устранение нарушений требований пожарной безопасности и повышение уровня противопожарной защиты в государственных медицинских </w:t>
            </w:r>
            <w:r w:rsidRPr="005B130F">
              <w:rPr>
                <w:rFonts w:ascii="Times New Roman" w:eastAsia="Times New Roman" w:hAnsi="Times New Roman" w:cs="Times New Roman"/>
                <w:sz w:val="16"/>
                <w:szCs w:val="16"/>
                <w:lang w:eastAsia="ru-RU"/>
              </w:rPr>
              <w:lastRenderedPageBreak/>
              <w:t xml:space="preserve">организациях </w:t>
            </w: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24"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министерство здравоохранения</w:t>
            </w: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снижение вероятности возникновения в государственных медицинских организациях чрезвычайных </w:t>
            </w:r>
            <w:r w:rsidRPr="005B130F">
              <w:rPr>
                <w:rFonts w:ascii="Times New Roman" w:eastAsia="Times New Roman" w:hAnsi="Times New Roman" w:cs="Times New Roman"/>
                <w:sz w:val="16"/>
                <w:szCs w:val="16"/>
                <w:lang w:eastAsia="ru-RU"/>
              </w:rPr>
              <w:lastRenderedPageBreak/>
              <w:t>ситуаций, вызванных пожаром, снижение материального ущерба и числа пострадавших в случае возникновения пожара</w:t>
            </w: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lastRenderedPageBreak/>
              <w:t>10.5</w:t>
            </w: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50 000,0</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50 000,0</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194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024"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Всего по </w:t>
            </w:r>
            <w:hyperlink w:anchor="P9253" w:history="1">
              <w:r w:rsidRPr="005B130F">
                <w:rPr>
                  <w:rFonts w:ascii="Times New Roman" w:eastAsia="Times New Roman" w:hAnsi="Times New Roman" w:cs="Times New Roman"/>
                  <w:sz w:val="16"/>
                  <w:szCs w:val="16"/>
                  <w:lang w:eastAsia="ru-RU"/>
                </w:rPr>
                <w:t>подпрограмме № 10</w:t>
              </w:r>
            </w:hyperlink>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65 705 670,3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5 765 748,8</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7 101 397,6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8 411 415,9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8 087 069,2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8 285 559,5</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9 009 908,4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8 171 439,2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10 873 131,7</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70 803,0</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22 236,0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12 283,3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3 895,9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12 279,0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10 193,2</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1 597,0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3 291,3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5 027,3</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65 634 867,3</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5 743 512,8</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7 089 114,3</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8 407 520,0</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8 074 790,2</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8 275 366,3</w:t>
            </w:r>
          </w:p>
        </w:tc>
        <w:tc>
          <w:tcPr>
            <w:tcW w:w="1038" w:type="dxa"/>
            <w:gridSpan w:val="2"/>
            <w:tcBorders>
              <w:top w:val="nil"/>
              <w:left w:val="nil"/>
              <w:bottom w:val="nil"/>
              <w:right w:val="nil"/>
            </w:tcBorders>
            <w:vAlign w:val="center"/>
          </w:tcPr>
          <w:p w:rsidR="005B130F" w:rsidRPr="00BA47D0"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A47D0">
              <w:rPr>
                <w:rFonts w:ascii="Times New Roman" w:eastAsia="Times New Roman" w:hAnsi="Times New Roman" w:cs="Times New Roman"/>
                <w:sz w:val="16"/>
                <w:szCs w:val="16"/>
                <w:lang w:eastAsia="ru-RU"/>
              </w:rPr>
              <w:t>9 008 311,4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8 168 147,9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10 868 104,4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 xml:space="preserve">Итого по государственной </w:t>
            </w:r>
            <w:hyperlink w:anchor="P2228" w:history="1">
              <w:r w:rsidRPr="005B130F">
                <w:rPr>
                  <w:rFonts w:ascii="Times New Roman" w:eastAsia="Times New Roman" w:hAnsi="Times New Roman" w:cs="Times New Roman"/>
                  <w:sz w:val="16"/>
                  <w:szCs w:val="16"/>
                  <w:lang w:eastAsia="ru-RU"/>
                </w:rPr>
                <w:t>программе</w:t>
              </w:r>
            </w:hyperlink>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итого</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244 953 315,1</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24 555 045,7</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28 524 919,6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29 717 594,1</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29 418 827,9</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30 708 072,1</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32 384 449,7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31 229 548,5</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38 414 857,5</w:t>
            </w:r>
          </w:p>
        </w:tc>
        <w:tc>
          <w:tcPr>
            <w:tcW w:w="1352" w:type="dxa"/>
            <w:gridSpan w:val="2"/>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3" w:type="dxa"/>
            <w:vMerge w:val="restart"/>
            <w:tcBorders>
              <w:top w:val="nil"/>
              <w:left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 том числе:</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федеральный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4 153 310,4</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936 729,0</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958 621,6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570 520,9</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702 414,3</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629 869,7</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217 094,1</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132 994,4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5 066,4</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областной бюджет</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100 578 217,2</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9 876 602,3</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11 464 768,6</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12 320 872,5</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11 890 013,6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12 159 821,0</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13 601 502,6</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11 975 639,7</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17 288 996,9</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территориальный фонд обязательного медицинского страхования</w:t>
            </w:r>
          </w:p>
        </w:tc>
        <w:tc>
          <w:tcPr>
            <w:tcW w:w="1052"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140 221 787,5</w:t>
            </w:r>
          </w:p>
        </w:tc>
        <w:tc>
          <w:tcPr>
            <w:tcW w:w="1040" w:type="dxa"/>
            <w:gridSpan w:val="3"/>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13 741 714,4</w:t>
            </w:r>
          </w:p>
        </w:tc>
        <w:tc>
          <w:tcPr>
            <w:tcW w:w="1099"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16 101 529,4</w:t>
            </w:r>
          </w:p>
        </w:tc>
        <w:tc>
          <w:tcPr>
            <w:tcW w:w="1041"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16 826 200,7</w:t>
            </w:r>
          </w:p>
        </w:tc>
        <w:tc>
          <w:tcPr>
            <w:tcW w:w="104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16 826 400,0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17 918 381,4</w:t>
            </w:r>
          </w:p>
        </w:tc>
        <w:tc>
          <w:tcPr>
            <w:tcW w:w="1038"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18 565 853,0</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19 120 914,4</w:t>
            </w:r>
          </w:p>
        </w:tc>
        <w:tc>
          <w:tcPr>
            <w:tcW w:w="1037" w:type="dxa"/>
            <w:gridSpan w:val="2"/>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21 120 794,2</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юридические лица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местные бюджеты</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tr w:rsidR="005B130F" w:rsidRPr="005B130F" w:rsidTr="00BE6DA2">
        <w:tblPrEx>
          <w:tblBorders>
            <w:top w:val="none" w:sz="0" w:space="0" w:color="auto"/>
            <w:left w:val="none" w:sz="0" w:space="0" w:color="auto"/>
            <w:right w:val="none" w:sz="0" w:space="0" w:color="auto"/>
            <w:insideH w:val="none" w:sz="0" w:space="0" w:color="auto"/>
            <w:insideV w:val="none" w:sz="0" w:space="0" w:color="auto"/>
          </w:tblBorders>
        </w:tblPrEx>
        <w:tc>
          <w:tcPr>
            <w:tcW w:w="2968" w:type="dxa"/>
            <w:gridSpan w:val="4"/>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113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внебюджетные средства</w:t>
            </w:r>
          </w:p>
        </w:tc>
        <w:tc>
          <w:tcPr>
            <w:tcW w:w="1052"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0" w:type="dxa"/>
            <w:gridSpan w:val="3"/>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99"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1"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49"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8"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037" w:type="dxa"/>
            <w:gridSpan w:val="2"/>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w:t>
            </w:r>
          </w:p>
        </w:tc>
        <w:tc>
          <w:tcPr>
            <w:tcW w:w="1352" w:type="dxa"/>
            <w:gridSpan w:val="2"/>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c>
          <w:tcPr>
            <w:tcW w:w="853" w:type="dxa"/>
            <w:vMerge/>
            <w:tcBorders>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6"/>
                <w:szCs w:val="16"/>
              </w:rPr>
            </w:pPr>
          </w:p>
        </w:tc>
      </w:tr>
      <w:bookmarkEnd w:id="146"/>
    </w:tbl>
    <w:p w:rsidR="005B130F" w:rsidRPr="005B130F" w:rsidRDefault="005B130F" w:rsidP="005B130F">
      <w:pPr>
        <w:widowControl w:val="0"/>
        <w:autoSpaceDE w:val="0"/>
        <w:autoSpaceDN w:val="0"/>
        <w:adjustRightInd w:val="0"/>
        <w:spacing w:after="0" w:line="240" w:lineRule="auto"/>
        <w:ind w:firstLine="709"/>
        <w:jc w:val="both"/>
        <w:rPr>
          <w:rFonts w:ascii="Times New Roman" w:hAnsi="Times New Roman" w:cs="Times New Roman"/>
          <w:sz w:val="28"/>
          <w:szCs w:val="28"/>
        </w:rPr>
        <w:sectPr w:rsidR="005B130F" w:rsidRPr="005B130F" w:rsidSect="00BE6DA2">
          <w:pgSz w:w="16838" w:h="11906" w:orient="landscape"/>
          <w:pgMar w:top="1701" w:right="1134" w:bottom="851" w:left="1134" w:header="709" w:footer="709" w:gutter="0"/>
          <w:cols w:space="708"/>
          <w:docGrid w:linePitch="360"/>
        </w:sectPr>
      </w:pPr>
    </w:p>
    <w:p w:rsidR="005B130F" w:rsidRPr="005B130F" w:rsidRDefault="005B130F" w:rsidP="005B130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130F" w:rsidRPr="005B130F" w:rsidRDefault="005B130F" w:rsidP="005B130F">
      <w:pPr>
        <w:spacing w:after="0" w:line="240" w:lineRule="auto"/>
        <w:ind w:left="5664"/>
        <w:jc w:val="center"/>
        <w:rPr>
          <w:rFonts w:ascii="Times New Roman" w:eastAsia="Times New Roman" w:hAnsi="Times New Roman" w:cs="Times New Roman"/>
          <w:sz w:val="24"/>
          <w:szCs w:val="24"/>
          <w:lang w:eastAsia="ru-RU"/>
        </w:rPr>
      </w:pPr>
      <w:r w:rsidRPr="005B130F">
        <w:rPr>
          <w:rFonts w:ascii="Times New Roman" w:eastAsia="Times New Roman" w:hAnsi="Times New Roman" w:cs="Times New Roman"/>
          <w:sz w:val="24"/>
          <w:szCs w:val="24"/>
          <w:lang w:eastAsia="ru-RU"/>
        </w:rPr>
        <w:t>ПРИЛОЖЕНИЕ № 3</w:t>
      </w:r>
    </w:p>
    <w:p w:rsidR="005B130F" w:rsidRPr="005B130F" w:rsidRDefault="005B130F" w:rsidP="005B130F">
      <w:pPr>
        <w:spacing w:after="0" w:line="240" w:lineRule="auto"/>
        <w:ind w:left="5664"/>
        <w:jc w:val="center"/>
        <w:rPr>
          <w:rFonts w:ascii="Times New Roman" w:eastAsia="Times New Roman" w:hAnsi="Times New Roman" w:cs="Times New Roman"/>
          <w:sz w:val="24"/>
          <w:szCs w:val="24"/>
          <w:lang w:eastAsia="ru-RU"/>
        </w:rPr>
      </w:pPr>
      <w:r w:rsidRPr="005B130F">
        <w:rPr>
          <w:rFonts w:ascii="Times New Roman" w:eastAsia="Times New Roman" w:hAnsi="Times New Roman" w:cs="Times New Roman"/>
          <w:sz w:val="24"/>
          <w:szCs w:val="24"/>
          <w:lang w:eastAsia="ru-RU"/>
        </w:rPr>
        <w:t xml:space="preserve">к государственной программе Архангельской области </w:t>
      </w:r>
    </w:p>
    <w:p w:rsidR="005B130F" w:rsidRPr="005B130F" w:rsidRDefault="005B130F" w:rsidP="005B130F">
      <w:pPr>
        <w:spacing w:after="0" w:line="240" w:lineRule="auto"/>
        <w:ind w:left="5664"/>
        <w:jc w:val="center"/>
        <w:rPr>
          <w:rFonts w:ascii="Times New Roman" w:eastAsia="Times New Roman" w:hAnsi="Times New Roman" w:cs="Times New Roman"/>
          <w:sz w:val="24"/>
          <w:szCs w:val="24"/>
          <w:lang w:eastAsia="ru-RU"/>
        </w:rPr>
      </w:pPr>
      <w:r w:rsidRPr="005B130F">
        <w:rPr>
          <w:rFonts w:ascii="Times New Roman" w:eastAsia="Times New Roman" w:hAnsi="Times New Roman" w:cs="Times New Roman"/>
          <w:sz w:val="24"/>
          <w:szCs w:val="24"/>
          <w:lang w:eastAsia="ru-RU"/>
        </w:rPr>
        <w:t xml:space="preserve">«Развитие здравоохранения Архангельской области </w:t>
      </w:r>
    </w:p>
    <w:p w:rsidR="005B130F" w:rsidRPr="005B130F" w:rsidRDefault="005B130F" w:rsidP="005B130F">
      <w:pPr>
        <w:spacing w:after="0" w:line="240" w:lineRule="auto"/>
        <w:ind w:left="5664"/>
        <w:jc w:val="center"/>
        <w:rPr>
          <w:rFonts w:ascii="Times New Roman" w:eastAsia="Times New Roman" w:hAnsi="Times New Roman" w:cs="Times New Roman"/>
          <w:sz w:val="24"/>
          <w:szCs w:val="24"/>
          <w:lang w:eastAsia="ru-RU"/>
        </w:rPr>
      </w:pPr>
      <w:r w:rsidRPr="005B130F">
        <w:rPr>
          <w:rFonts w:ascii="Times New Roman" w:eastAsia="Times New Roman" w:hAnsi="Times New Roman" w:cs="Times New Roman"/>
          <w:sz w:val="24"/>
          <w:szCs w:val="24"/>
          <w:lang w:eastAsia="ru-RU"/>
        </w:rPr>
        <w:t xml:space="preserve">(2013 – 2020 годы)» </w:t>
      </w:r>
    </w:p>
    <w:p w:rsidR="005B130F" w:rsidRPr="005B130F" w:rsidRDefault="005B130F" w:rsidP="005B130F">
      <w:pPr>
        <w:spacing w:after="0" w:line="240" w:lineRule="auto"/>
        <w:ind w:left="5664"/>
        <w:jc w:val="center"/>
        <w:rPr>
          <w:rFonts w:ascii="Times New Roman" w:eastAsia="Times New Roman" w:hAnsi="Times New Roman" w:cs="Times New Roman"/>
          <w:sz w:val="24"/>
          <w:szCs w:val="24"/>
          <w:lang w:eastAsia="ru-RU"/>
        </w:rPr>
      </w:pPr>
      <w:r w:rsidRPr="005B130F">
        <w:rPr>
          <w:rFonts w:ascii="Times New Roman" w:eastAsia="Times New Roman" w:hAnsi="Times New Roman" w:cs="Times New Roman"/>
          <w:sz w:val="24"/>
          <w:szCs w:val="24"/>
          <w:lang w:eastAsia="ru-RU"/>
        </w:rPr>
        <w:t xml:space="preserve">                                          </w:t>
      </w:r>
    </w:p>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bookmarkStart w:id="167" w:name="_Hlk495048027"/>
      <w:r w:rsidRPr="005B130F">
        <w:rPr>
          <w:rFonts w:ascii="Times New Roman" w:eastAsia="Times New Roman" w:hAnsi="Times New Roman" w:cs="Times New Roman"/>
          <w:b/>
          <w:bCs/>
          <w:sz w:val="28"/>
          <w:szCs w:val="28"/>
        </w:rPr>
        <w:t>РЕСУРСНОЕ ОБЕСПЕЧЕНИЕ</w:t>
      </w: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5B130F">
        <w:rPr>
          <w:rFonts w:ascii="Times New Roman" w:eastAsia="Times New Roman" w:hAnsi="Times New Roman" w:cs="Times New Roman"/>
          <w:b/>
          <w:bCs/>
          <w:sz w:val="28"/>
          <w:szCs w:val="28"/>
        </w:rPr>
        <w:t xml:space="preserve">реализации государственной программы «Развитие здравоохранения Архангельской области </w:t>
      </w:r>
    </w:p>
    <w:p w:rsidR="005B130F" w:rsidRPr="005B130F" w:rsidRDefault="005B130F" w:rsidP="005B130F">
      <w:pPr>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5B130F">
        <w:rPr>
          <w:rFonts w:ascii="Times New Roman" w:eastAsia="Times New Roman" w:hAnsi="Times New Roman" w:cs="Times New Roman"/>
          <w:b/>
          <w:bCs/>
          <w:sz w:val="28"/>
          <w:szCs w:val="28"/>
        </w:rPr>
        <w:t>(2013 – 2020 годы)» за счет средств областного бюджета</w:t>
      </w:r>
    </w:p>
    <w:bookmarkEnd w:id="167"/>
    <w:p w:rsidR="005B130F" w:rsidRPr="005B130F" w:rsidRDefault="005B130F" w:rsidP="005B1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30F">
        <w:rPr>
          <w:rFonts w:ascii="Times New Roman" w:hAnsi="Times New Roman" w:cs="Times New Roman"/>
          <w:sz w:val="28"/>
          <w:szCs w:val="28"/>
        </w:rPr>
        <w:t xml:space="preserve"> </w:t>
      </w:r>
    </w:p>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B130F">
        <w:rPr>
          <w:rFonts w:ascii="Times New Roman" w:eastAsia="Times New Roman" w:hAnsi="Times New Roman" w:cs="Times New Roman"/>
          <w:sz w:val="28"/>
          <w:szCs w:val="28"/>
          <w:lang w:eastAsia="ru-RU"/>
        </w:rPr>
        <w:t>Ответственный исполнитель – министерство здравоохранения Архангельской области</w:t>
      </w:r>
    </w:p>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B130F" w:rsidRPr="005B130F" w:rsidRDefault="005B130F" w:rsidP="005B130F">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5B130F" w:rsidRPr="005B130F" w:rsidSect="00BE6DA2">
          <w:pgSz w:w="11906" w:h="16838"/>
          <w:pgMar w:top="1134" w:right="851" w:bottom="1134" w:left="1701" w:header="708" w:footer="708" w:gutter="0"/>
          <w:cols w:space="708"/>
          <w:docGrid w:linePitch="360"/>
        </w:sectPr>
      </w:pPr>
    </w:p>
    <w:tbl>
      <w:tblPr>
        <w:tblW w:w="14959" w:type="dxa"/>
        <w:tblInd w:w="-80"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18"/>
        <w:gridCol w:w="1933"/>
        <w:gridCol w:w="1500"/>
        <w:gridCol w:w="1320"/>
        <w:gridCol w:w="1275"/>
        <w:gridCol w:w="1134"/>
        <w:gridCol w:w="1276"/>
        <w:gridCol w:w="1276"/>
        <w:gridCol w:w="1134"/>
        <w:gridCol w:w="1417"/>
        <w:gridCol w:w="1276"/>
      </w:tblGrid>
      <w:tr w:rsidR="005B130F" w:rsidRPr="005B130F" w:rsidTr="00BE6DA2">
        <w:tc>
          <w:tcPr>
            <w:tcW w:w="1418" w:type="dxa"/>
            <w:vMerge w:val="restart"/>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lastRenderedPageBreak/>
              <w:t>Статус</w:t>
            </w:r>
          </w:p>
        </w:tc>
        <w:tc>
          <w:tcPr>
            <w:tcW w:w="1933" w:type="dxa"/>
            <w:vMerge w:val="restart"/>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Наименование государственной программы, подпрограммы</w:t>
            </w:r>
          </w:p>
        </w:tc>
        <w:tc>
          <w:tcPr>
            <w:tcW w:w="1500" w:type="dxa"/>
            <w:vMerge w:val="restart"/>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Ответственный исполнитель, соисполнитель государственной программы (подпрограммы)</w:t>
            </w:r>
          </w:p>
        </w:tc>
        <w:tc>
          <w:tcPr>
            <w:tcW w:w="10108" w:type="dxa"/>
            <w:gridSpan w:val="8"/>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Расходы областного бюджета, тыс. рублей</w:t>
            </w:r>
          </w:p>
        </w:tc>
      </w:tr>
      <w:tr w:rsidR="005B130F" w:rsidRPr="005B130F" w:rsidTr="00BE6DA2">
        <w:tc>
          <w:tcPr>
            <w:tcW w:w="1418" w:type="dxa"/>
            <w:vMerge/>
            <w:tcBorders>
              <w:top w:val="single" w:sz="4" w:space="0" w:color="auto"/>
              <w:bottom w:val="single" w:sz="4" w:space="0" w:color="auto"/>
            </w:tcBorders>
            <w:vAlign w:val="center"/>
          </w:tcPr>
          <w:p w:rsidR="005B130F" w:rsidRPr="005B130F" w:rsidRDefault="005B130F" w:rsidP="005B130F">
            <w:pPr>
              <w:spacing w:after="200" w:line="276" w:lineRule="auto"/>
              <w:jc w:val="center"/>
              <w:rPr>
                <w:rFonts w:ascii="Times New Roman" w:eastAsia="Calibri" w:hAnsi="Times New Roman" w:cs="Times New Roman"/>
                <w:sz w:val="18"/>
                <w:szCs w:val="18"/>
              </w:rPr>
            </w:pPr>
          </w:p>
        </w:tc>
        <w:tc>
          <w:tcPr>
            <w:tcW w:w="1933" w:type="dxa"/>
            <w:vMerge/>
            <w:tcBorders>
              <w:top w:val="single" w:sz="4" w:space="0" w:color="auto"/>
              <w:bottom w:val="single" w:sz="4" w:space="0" w:color="auto"/>
            </w:tcBorders>
            <w:vAlign w:val="center"/>
          </w:tcPr>
          <w:p w:rsidR="005B130F" w:rsidRPr="005B130F" w:rsidRDefault="005B130F" w:rsidP="005B130F">
            <w:pPr>
              <w:spacing w:after="200" w:line="276" w:lineRule="auto"/>
              <w:jc w:val="center"/>
              <w:rPr>
                <w:rFonts w:ascii="Times New Roman" w:eastAsia="Calibri" w:hAnsi="Times New Roman" w:cs="Times New Roman"/>
                <w:sz w:val="18"/>
                <w:szCs w:val="18"/>
              </w:rPr>
            </w:pPr>
          </w:p>
        </w:tc>
        <w:tc>
          <w:tcPr>
            <w:tcW w:w="1500" w:type="dxa"/>
            <w:vMerge/>
            <w:tcBorders>
              <w:top w:val="single" w:sz="4" w:space="0" w:color="auto"/>
              <w:bottom w:val="single" w:sz="4" w:space="0" w:color="auto"/>
            </w:tcBorders>
            <w:vAlign w:val="center"/>
          </w:tcPr>
          <w:p w:rsidR="005B130F" w:rsidRPr="005B130F" w:rsidRDefault="005B130F" w:rsidP="005B130F">
            <w:pPr>
              <w:spacing w:after="200" w:line="276" w:lineRule="auto"/>
              <w:jc w:val="center"/>
              <w:rPr>
                <w:rFonts w:ascii="Times New Roman" w:eastAsia="Calibri" w:hAnsi="Times New Roman" w:cs="Times New Roman"/>
                <w:sz w:val="18"/>
                <w:szCs w:val="18"/>
              </w:rPr>
            </w:pPr>
          </w:p>
        </w:tc>
        <w:tc>
          <w:tcPr>
            <w:tcW w:w="1320"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2013 г.</w:t>
            </w:r>
          </w:p>
        </w:tc>
        <w:tc>
          <w:tcPr>
            <w:tcW w:w="1275"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2014 г.</w:t>
            </w:r>
          </w:p>
        </w:tc>
        <w:tc>
          <w:tcPr>
            <w:tcW w:w="1134"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2015 г.</w:t>
            </w:r>
          </w:p>
        </w:tc>
        <w:tc>
          <w:tcPr>
            <w:tcW w:w="1276"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2"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2016 г.</w:t>
            </w:r>
          </w:p>
        </w:tc>
        <w:tc>
          <w:tcPr>
            <w:tcW w:w="1276"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2017 г.</w:t>
            </w:r>
          </w:p>
        </w:tc>
        <w:tc>
          <w:tcPr>
            <w:tcW w:w="1134"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2018 г.</w:t>
            </w:r>
          </w:p>
        </w:tc>
        <w:tc>
          <w:tcPr>
            <w:tcW w:w="1417"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2019 г.</w:t>
            </w:r>
          </w:p>
        </w:tc>
        <w:tc>
          <w:tcPr>
            <w:tcW w:w="1276" w:type="dxa"/>
            <w:tcBorders>
              <w:top w:val="single" w:sz="4" w:space="0" w:color="auto"/>
              <w:bottom w:val="single" w:sz="4" w:space="0" w:color="auto"/>
            </w:tcBorders>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b/>
                <w:sz w:val="18"/>
                <w:szCs w:val="18"/>
                <w:lang w:eastAsia="ru-RU"/>
              </w:rPr>
            </w:pPr>
            <w:r w:rsidRPr="005B130F">
              <w:rPr>
                <w:rFonts w:ascii="Times New Roman" w:eastAsia="Times New Roman" w:hAnsi="Times New Roman" w:cs="Times New Roman"/>
                <w:b/>
                <w:sz w:val="18"/>
                <w:szCs w:val="18"/>
                <w:lang w:eastAsia="ru-RU"/>
              </w:rPr>
              <w:t>2020 г.</w:t>
            </w:r>
          </w:p>
        </w:tc>
      </w:tr>
    </w:tbl>
    <w:p w:rsidR="005B130F" w:rsidRPr="005B130F" w:rsidRDefault="005B130F" w:rsidP="005B130F">
      <w:pPr>
        <w:spacing w:after="0" w:line="240" w:lineRule="auto"/>
        <w:rPr>
          <w:rFonts w:ascii="Times New Roman" w:eastAsia="Times New Roman" w:hAnsi="Times New Roman" w:cs="Times New Roman"/>
          <w:sz w:val="2"/>
          <w:szCs w:val="2"/>
          <w:lang w:eastAsia="ru-RU"/>
        </w:rPr>
      </w:pPr>
    </w:p>
    <w:tbl>
      <w:tblPr>
        <w:tblW w:w="14959" w:type="dxa"/>
        <w:tblInd w:w="-80"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32"/>
        <w:gridCol w:w="1919"/>
        <w:gridCol w:w="1500"/>
        <w:gridCol w:w="1320"/>
        <w:gridCol w:w="1275"/>
        <w:gridCol w:w="1134"/>
        <w:gridCol w:w="1276"/>
        <w:gridCol w:w="1276"/>
        <w:gridCol w:w="1134"/>
        <w:gridCol w:w="1417"/>
        <w:gridCol w:w="1276"/>
      </w:tblGrid>
      <w:tr w:rsidR="005B130F" w:rsidRPr="005B130F" w:rsidTr="00BE6DA2">
        <w:trPr>
          <w:tblHeader/>
        </w:trPr>
        <w:tc>
          <w:tcPr>
            <w:tcW w:w="0" w:type="auto"/>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w:t>
            </w:r>
          </w:p>
        </w:tc>
        <w:tc>
          <w:tcPr>
            <w:tcW w:w="0" w:type="auto"/>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2</w:t>
            </w:r>
          </w:p>
        </w:tc>
        <w:tc>
          <w:tcPr>
            <w:tcW w:w="1500"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3</w:t>
            </w:r>
          </w:p>
        </w:tc>
        <w:tc>
          <w:tcPr>
            <w:tcW w:w="1320"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4</w:t>
            </w:r>
          </w:p>
        </w:tc>
        <w:tc>
          <w:tcPr>
            <w:tcW w:w="1275"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5</w:t>
            </w:r>
          </w:p>
        </w:tc>
        <w:tc>
          <w:tcPr>
            <w:tcW w:w="1134"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6</w:t>
            </w:r>
          </w:p>
        </w:tc>
        <w:tc>
          <w:tcPr>
            <w:tcW w:w="1276"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7</w:t>
            </w:r>
          </w:p>
        </w:tc>
        <w:tc>
          <w:tcPr>
            <w:tcW w:w="1276"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8</w:t>
            </w:r>
          </w:p>
        </w:tc>
        <w:tc>
          <w:tcPr>
            <w:tcW w:w="1134"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9</w:t>
            </w:r>
          </w:p>
        </w:tc>
        <w:tc>
          <w:tcPr>
            <w:tcW w:w="1417"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10</w:t>
            </w:r>
          </w:p>
        </w:tc>
        <w:tc>
          <w:tcPr>
            <w:tcW w:w="1276" w:type="dxa"/>
            <w:tcBorders>
              <w:top w:val="single" w:sz="4" w:space="0" w:color="auto"/>
              <w:bottom w:val="single" w:sz="4" w:space="0" w:color="auto"/>
            </w:tcBorders>
            <w:tcMar>
              <w:top w:w="57" w:type="dxa"/>
              <w:bottom w:w="57" w:type="dxa"/>
            </w:tcMar>
            <w:vAlign w:val="center"/>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6"/>
                <w:szCs w:val="16"/>
                <w:lang w:eastAsia="ru-RU"/>
              </w:rPr>
            </w:pPr>
            <w:r w:rsidRPr="005B130F">
              <w:rPr>
                <w:rFonts w:ascii="Times New Roman" w:eastAsia="Times New Roman" w:hAnsi="Times New Roman" w:cs="Times New Roman"/>
                <w:sz w:val="16"/>
                <w:szCs w:val="16"/>
                <w:lang w:eastAsia="ru-RU"/>
              </w:rPr>
              <w:t>11</w:t>
            </w:r>
          </w:p>
        </w:tc>
      </w:tr>
      <w:tr w:rsidR="005B130F" w:rsidRPr="005B130F" w:rsidTr="00BE6DA2">
        <w:tblPrEx>
          <w:tblBorders>
            <w:left w:val="none" w:sz="0" w:space="0" w:color="auto"/>
            <w:right w:val="none" w:sz="0" w:space="0" w:color="auto"/>
            <w:insideV w:val="none" w:sz="0" w:space="0" w:color="auto"/>
          </w:tblBorders>
        </w:tblPrEx>
        <w:tc>
          <w:tcPr>
            <w:tcW w:w="1432" w:type="dxa"/>
            <w:vMerge w:val="restart"/>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1. Государственная </w:t>
            </w:r>
            <w:hyperlink w:anchor="P47" w:history="1">
              <w:r w:rsidRPr="005B130F">
                <w:rPr>
                  <w:rFonts w:ascii="Times New Roman" w:eastAsia="Times New Roman" w:hAnsi="Times New Roman" w:cs="Times New Roman"/>
                  <w:sz w:val="18"/>
                  <w:szCs w:val="18"/>
                  <w:lang w:eastAsia="ru-RU"/>
                </w:rPr>
                <w:t>программа</w:t>
              </w:r>
            </w:hyperlink>
          </w:p>
        </w:tc>
        <w:tc>
          <w:tcPr>
            <w:tcW w:w="1919" w:type="dxa"/>
            <w:vMerge w:val="restart"/>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«Развитие здравоохранения Архангельской области (2013 - 2020 годы)»</w:t>
            </w:r>
          </w:p>
        </w:tc>
        <w:tc>
          <w:tcPr>
            <w:tcW w:w="1500"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9 876 602,3</w:t>
            </w:r>
          </w:p>
        </w:tc>
        <w:tc>
          <w:tcPr>
            <w:tcW w:w="1275"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11 464 768,6</w:t>
            </w:r>
          </w:p>
        </w:tc>
        <w:tc>
          <w:tcPr>
            <w:tcW w:w="1134"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12 320 872,5</w:t>
            </w:r>
          </w:p>
        </w:tc>
        <w:tc>
          <w:tcPr>
            <w:tcW w:w="1276"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11 890 013,6</w:t>
            </w:r>
          </w:p>
        </w:tc>
        <w:tc>
          <w:tcPr>
            <w:tcW w:w="1276"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12 159 821,0</w:t>
            </w:r>
          </w:p>
        </w:tc>
        <w:tc>
          <w:tcPr>
            <w:tcW w:w="1134"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13 601 502,6</w:t>
            </w:r>
          </w:p>
        </w:tc>
        <w:tc>
          <w:tcPr>
            <w:tcW w:w="1417"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11 975 639,7</w:t>
            </w:r>
          </w:p>
        </w:tc>
        <w:tc>
          <w:tcPr>
            <w:tcW w:w="1276" w:type="dxa"/>
            <w:tcBorders>
              <w:top w:val="single" w:sz="4" w:space="0" w:color="auto"/>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17 288 996,9</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single" w:sz="4" w:space="0" w:color="auto"/>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single" w:sz="4" w:space="0" w:color="auto"/>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single" w:sz="4" w:space="0" w:color="auto"/>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single" w:sz="4" w:space="0" w:color="auto"/>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9 744 539,9</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11 260 313,6</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12 154 212,7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11 885 756,7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12 152 954,1</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13 595 335,7</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11 975 639,7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15 887 052,1</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p>
        </w:tc>
        <w:tc>
          <w:tcPr>
            <w:tcW w:w="1919" w:type="dxa"/>
            <w:tcBorders>
              <w:top w:val="nil"/>
              <w:left w:val="nil"/>
              <w:bottom w:val="nil"/>
              <w:right w:val="nil"/>
            </w:tcBorders>
            <w:vAlign w:val="center"/>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министерство строительства и архитектуры Архангельской области (далее - министерство строительства и архитектуры)</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132 062,4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204 455,0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166 659,8</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4 256,9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6 866,9</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6 166,9</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1 401 944,8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2. </w:t>
            </w:r>
            <w:hyperlink w:anchor="P476" w:history="1">
              <w:r w:rsidRPr="005B130F">
                <w:rPr>
                  <w:rFonts w:ascii="Times New Roman" w:eastAsia="Times New Roman" w:hAnsi="Times New Roman" w:cs="Times New Roman"/>
                  <w:sz w:val="18"/>
                  <w:szCs w:val="18"/>
                  <w:lang w:eastAsia="ru-RU"/>
                </w:rPr>
                <w:t>Подпрограмма № 1</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«Профилактика заболеваний и формирование здорового образа жизни, развитие первичной медико-санитарной помощи»</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63 092,9</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60 484,2</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65 195,5</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66 874,7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62 471,5</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74 097,8</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71 222,4</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91 158,9</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63 092,9</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60 484,2</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65 195,5</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66 874,7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62 471,5</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74 097,8</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71 222,4</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91 158,9</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3. </w:t>
            </w:r>
            <w:hyperlink w:anchor="P922" w:history="1">
              <w:r w:rsidRPr="005B130F">
                <w:rPr>
                  <w:rFonts w:ascii="Times New Roman" w:eastAsia="Times New Roman" w:hAnsi="Times New Roman" w:cs="Times New Roman"/>
                  <w:sz w:val="18"/>
                  <w:szCs w:val="18"/>
                  <w:lang w:eastAsia="ru-RU"/>
                </w:rPr>
                <w:t>Подпрограмма № 2</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«Совершенствование оказания специализированной, включая высокотехнологичную, медицинской помощи, скорой, в том числе скорой </w:t>
            </w:r>
            <w:r w:rsidRPr="005B130F">
              <w:rPr>
                <w:rFonts w:ascii="Times New Roman" w:eastAsia="Times New Roman" w:hAnsi="Times New Roman" w:cs="Times New Roman"/>
                <w:sz w:val="18"/>
                <w:szCs w:val="18"/>
                <w:lang w:eastAsia="ru-RU"/>
              </w:rPr>
              <w:lastRenderedPageBreak/>
              <w:t>специализированной, медицинской помощи, медицинской эвакуации»</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lastRenderedPageBreak/>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2 890 230,2</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2 887 977,0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2 405 174,6</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2 266 561,3</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2 093 736,0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2 592 431,8</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2 321 678,7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4 407 096,4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2 890 230,2</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2 887 977,0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2 405 174,6</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2 266 561,3</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2 093 736,0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2 592 431,8</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2 321 678,7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4 407 096,4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lastRenderedPageBreak/>
              <w:t xml:space="preserve">4. </w:t>
            </w:r>
            <w:hyperlink w:anchor="P1030" w:history="1">
              <w:r w:rsidRPr="005B130F">
                <w:rPr>
                  <w:rFonts w:ascii="Times New Roman" w:eastAsia="Times New Roman" w:hAnsi="Times New Roman" w:cs="Times New Roman"/>
                  <w:sz w:val="18"/>
                  <w:szCs w:val="18"/>
                  <w:lang w:eastAsia="ru-RU"/>
                </w:rPr>
                <w:t>Подпрограмма № 3</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«Развитие государственно-частного партнерства»</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5. </w:t>
            </w:r>
            <w:hyperlink w:anchor="P1116" w:history="1">
              <w:r w:rsidRPr="005B130F">
                <w:rPr>
                  <w:rFonts w:ascii="Times New Roman" w:eastAsia="Times New Roman" w:hAnsi="Times New Roman" w:cs="Times New Roman"/>
                  <w:sz w:val="18"/>
                  <w:szCs w:val="18"/>
                  <w:lang w:eastAsia="ru-RU"/>
                </w:rPr>
                <w:t>Подпрограмма № 4</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«Охрана здоровья матери и ребенка»</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372 966,3</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392 189,3</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368 056,2</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308 207,1</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303 620,4</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344 753,8</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281 561,9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587 459,3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372 966,3</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392 189,3</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368 056,2</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308 207,1</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303 620,4</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344 753,8</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281 561,9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587 459,3</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6. </w:t>
            </w:r>
            <w:hyperlink w:anchor="P1283" w:history="1">
              <w:r w:rsidRPr="005B130F">
                <w:rPr>
                  <w:rFonts w:ascii="Times New Roman" w:eastAsia="Times New Roman" w:hAnsi="Times New Roman" w:cs="Times New Roman"/>
                  <w:sz w:val="18"/>
                  <w:szCs w:val="18"/>
                  <w:lang w:eastAsia="ru-RU"/>
                </w:rPr>
                <w:t>Подпрограмма № 5</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«Развитие медицинской реабилитации и санаторно-курортного лечения, в том числе детей»</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156 415,3</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165 159,7</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167 282,9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153 678,5</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143 098,7</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137 644,3</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143 378,7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248 813,8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156 415,3</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165 159,7</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167 282,9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153 678,5</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143 098,7</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137 644,3</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143 378,7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248 813,8</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7. </w:t>
            </w:r>
            <w:hyperlink w:anchor="P1411" w:history="1">
              <w:r w:rsidRPr="005B130F">
                <w:rPr>
                  <w:rFonts w:ascii="Times New Roman" w:eastAsia="Times New Roman" w:hAnsi="Times New Roman" w:cs="Times New Roman"/>
                  <w:sz w:val="18"/>
                  <w:szCs w:val="18"/>
                  <w:lang w:eastAsia="ru-RU"/>
                </w:rPr>
                <w:t>Подпрограмма № 6</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«Оказание паллиативной помощи, в том числе детям»</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143 071,0</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173 368,0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278 561,1</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288 918,9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252 510,5</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313 164,3</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288 774,0</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355 690,6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143 071,0</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173 368,0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278 561,1</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288 918,9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252 510,5</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313 164,3</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288 774,0</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355 690,6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8. </w:t>
            </w:r>
            <w:hyperlink w:anchor="P1486" w:history="1">
              <w:r w:rsidRPr="005B130F">
                <w:rPr>
                  <w:rFonts w:ascii="Times New Roman" w:eastAsia="Times New Roman" w:hAnsi="Times New Roman" w:cs="Times New Roman"/>
                  <w:sz w:val="18"/>
                  <w:szCs w:val="18"/>
                  <w:lang w:eastAsia="ru-RU"/>
                </w:rPr>
                <w:t xml:space="preserve">Подпрограмма </w:t>
              </w:r>
              <w:r w:rsidRPr="005B130F">
                <w:rPr>
                  <w:rFonts w:ascii="Times New Roman" w:eastAsia="Times New Roman" w:hAnsi="Times New Roman" w:cs="Times New Roman"/>
                  <w:sz w:val="18"/>
                  <w:szCs w:val="18"/>
                  <w:lang w:eastAsia="ru-RU"/>
                </w:rPr>
                <w:lastRenderedPageBreak/>
                <w:t>№ 7</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lastRenderedPageBreak/>
              <w:t xml:space="preserve">«Кадровое </w:t>
            </w:r>
            <w:r w:rsidRPr="005B130F">
              <w:rPr>
                <w:rFonts w:ascii="Times New Roman" w:eastAsia="Times New Roman" w:hAnsi="Times New Roman" w:cs="Times New Roman"/>
                <w:sz w:val="18"/>
                <w:szCs w:val="18"/>
                <w:lang w:eastAsia="ru-RU"/>
              </w:rPr>
              <w:lastRenderedPageBreak/>
              <w:t>обеспечение системы здравоохранения»</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lastRenderedPageBreak/>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130 997,4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138 910,1</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135 511,3</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168 749,7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165 507,7</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179 801,5</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143 975,5</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159 191,5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130 997,4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138 910,1</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135 511,3</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168 749,7</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165 507,7</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179 801,5</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143 975,5</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159 191,5</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9. </w:t>
            </w:r>
            <w:hyperlink w:anchor="P1694" w:history="1">
              <w:r w:rsidRPr="005B130F">
                <w:rPr>
                  <w:rFonts w:ascii="Times New Roman" w:eastAsia="Times New Roman" w:hAnsi="Times New Roman" w:cs="Times New Roman"/>
                  <w:sz w:val="18"/>
                  <w:szCs w:val="18"/>
                  <w:lang w:eastAsia="ru-RU"/>
                </w:rPr>
                <w:t>Подпрограмма № 8</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«Совершенствование системы лекарственного обеспечения, в том числе в амбулаторных условиях»</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376 116,4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556 566,0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485 620,9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562 233,2</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860 009,9</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881 297,7</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556 900,6</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523 680,0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376 116,4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556 566,0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485 620,9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562 233,2</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860 009,9</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881 297,7</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556 900,6</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523 680,0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10. </w:t>
            </w:r>
            <w:hyperlink w:anchor="P1900" w:history="1">
              <w:r w:rsidRPr="005B130F">
                <w:rPr>
                  <w:rFonts w:ascii="Times New Roman" w:eastAsia="Times New Roman" w:hAnsi="Times New Roman" w:cs="Times New Roman"/>
                  <w:sz w:val="18"/>
                  <w:szCs w:val="18"/>
                  <w:lang w:eastAsia="ru-RU"/>
                </w:rPr>
                <w:t>Подпрограмма № 9</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«Развитие информатизации в здравоохранении»</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200,0</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1 000,0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7 950,0</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3 500,0</w:t>
            </w:r>
          </w:p>
        </w:tc>
        <w:tc>
          <w:tcPr>
            <w:tcW w:w="1134" w:type="dxa"/>
            <w:tcBorders>
              <w:top w:val="nil"/>
              <w:left w:val="nil"/>
              <w:bottom w:val="nil"/>
              <w:right w:val="nil"/>
            </w:tcBorders>
          </w:tcPr>
          <w:p w:rsidR="005B130F" w:rsidRPr="005B130F" w:rsidRDefault="005B130F" w:rsidP="005B130F">
            <w:pPr>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70 000,0</w:t>
            </w:r>
          </w:p>
        </w:tc>
        <w:tc>
          <w:tcPr>
            <w:tcW w:w="1417" w:type="dxa"/>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47 802,0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ind w:right="-67"/>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200,0</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1 000,0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7 950,0</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3 500,0</w:t>
            </w:r>
          </w:p>
        </w:tc>
        <w:tc>
          <w:tcPr>
            <w:tcW w:w="1134" w:type="dxa"/>
            <w:tcBorders>
              <w:top w:val="nil"/>
              <w:left w:val="nil"/>
              <w:bottom w:val="nil"/>
              <w:right w:val="nil"/>
            </w:tcBorders>
          </w:tcPr>
          <w:p w:rsidR="005B130F" w:rsidRPr="005B130F" w:rsidRDefault="005B130F" w:rsidP="005B130F">
            <w:pPr>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70 000,0</w:t>
            </w:r>
          </w:p>
        </w:tc>
        <w:tc>
          <w:tcPr>
            <w:tcW w:w="1417" w:type="dxa"/>
            <w:tcBorders>
              <w:top w:val="nil"/>
              <w:left w:val="nil"/>
              <w:bottom w:val="nil"/>
              <w:right w:val="nil"/>
            </w:tcBorders>
          </w:tcPr>
          <w:p w:rsidR="005B130F" w:rsidRPr="005B130F" w:rsidRDefault="005B130F" w:rsidP="005B130F">
            <w:pPr>
              <w:spacing w:after="0" w:line="240" w:lineRule="auto"/>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w:t>
            </w:r>
          </w:p>
        </w:tc>
        <w:tc>
          <w:tcPr>
            <w:tcW w:w="1276" w:type="dxa"/>
            <w:tcBorders>
              <w:top w:val="nil"/>
              <w:left w:val="nil"/>
              <w:bottom w:val="nil"/>
              <w:right w:val="nil"/>
            </w:tcBorders>
          </w:tcPr>
          <w:p w:rsidR="005B130F" w:rsidRPr="005B130F" w:rsidRDefault="005B130F" w:rsidP="005B130F">
            <w:pPr>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47 802,0</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ind w:right="-67"/>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 xml:space="preserve">11. </w:t>
            </w:r>
            <w:hyperlink w:anchor="P1969" w:history="1">
              <w:r w:rsidRPr="005B130F">
                <w:rPr>
                  <w:rFonts w:ascii="Times New Roman" w:eastAsia="Times New Roman" w:hAnsi="Times New Roman" w:cs="Times New Roman"/>
                  <w:sz w:val="18"/>
                  <w:szCs w:val="18"/>
                  <w:lang w:eastAsia="ru-RU"/>
                </w:rPr>
                <w:t>Подпрограмма № 10</w:t>
              </w:r>
            </w:hyperlink>
          </w:p>
        </w:tc>
        <w:tc>
          <w:tcPr>
            <w:tcW w:w="1919" w:type="dxa"/>
            <w:vMerge w:val="restart"/>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«Совершенствование системы территориального планирования Архангельской области»</w:t>
            </w: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всего</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5 743 512,8</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7 089 114,3</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8 407 520,0</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8 074 790,2</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8 275 366,3</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9 008 311,4</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8 168 147,9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10 868 104,4</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в том числе:</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ответственный исполнитель - министерство здравоохранения</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5 611 450,4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6 884 659,3</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8 240 860,2</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8 070 533,3</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8 268 499,4</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9 002 144,5</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8 168 147,9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9 466 159,6</w:t>
            </w:r>
          </w:p>
        </w:tc>
      </w:tr>
      <w:tr w:rsidR="005B130F" w:rsidRPr="005B130F" w:rsidTr="00BE6DA2">
        <w:tblPrEx>
          <w:tblBorders>
            <w:left w:val="none" w:sz="0" w:space="0" w:color="auto"/>
            <w:right w:val="none" w:sz="0" w:space="0" w:color="auto"/>
            <w:insideH w:val="none" w:sz="0" w:space="0" w:color="auto"/>
            <w:insideV w:val="none" w:sz="0" w:space="0" w:color="auto"/>
          </w:tblBorders>
        </w:tblPrEx>
        <w:tc>
          <w:tcPr>
            <w:tcW w:w="1432"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919" w:type="dxa"/>
            <w:vMerge/>
            <w:tcBorders>
              <w:top w:val="nil"/>
              <w:left w:val="nil"/>
              <w:bottom w:val="nil"/>
              <w:right w:val="nil"/>
            </w:tcBorders>
          </w:tcPr>
          <w:p w:rsidR="005B130F" w:rsidRPr="005B130F" w:rsidRDefault="005B130F" w:rsidP="005B130F">
            <w:pPr>
              <w:spacing w:after="200" w:line="276" w:lineRule="auto"/>
              <w:rPr>
                <w:rFonts w:ascii="Times New Roman" w:eastAsia="Calibri" w:hAnsi="Times New Roman" w:cs="Times New Roman"/>
                <w:sz w:val="18"/>
                <w:szCs w:val="18"/>
              </w:rPr>
            </w:pPr>
          </w:p>
        </w:tc>
        <w:tc>
          <w:tcPr>
            <w:tcW w:w="1500" w:type="dxa"/>
            <w:tcBorders>
              <w:top w:val="nil"/>
              <w:left w:val="nil"/>
              <w:bottom w:val="nil"/>
              <w:right w:val="nil"/>
            </w:tcBorders>
          </w:tcPr>
          <w:p w:rsidR="005B130F" w:rsidRPr="005B130F" w:rsidRDefault="005B130F" w:rsidP="005B130F">
            <w:pPr>
              <w:widowControl w:val="0"/>
              <w:autoSpaceDE w:val="0"/>
              <w:autoSpaceDN w:val="0"/>
              <w:spacing w:after="0" w:line="240" w:lineRule="auto"/>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министерство строительства и архитектуры</w:t>
            </w:r>
          </w:p>
        </w:tc>
        <w:tc>
          <w:tcPr>
            <w:tcW w:w="1320"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132 062,4</w:t>
            </w:r>
          </w:p>
        </w:tc>
        <w:tc>
          <w:tcPr>
            <w:tcW w:w="1275"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204 455,0</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166 659,8</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4 256,9</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6 866,9</w:t>
            </w:r>
          </w:p>
        </w:tc>
        <w:tc>
          <w:tcPr>
            <w:tcW w:w="1134"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6 166,9</w:t>
            </w:r>
          </w:p>
        </w:tc>
        <w:tc>
          <w:tcPr>
            <w:tcW w:w="1417"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0,0</w:t>
            </w:r>
          </w:p>
        </w:tc>
        <w:tc>
          <w:tcPr>
            <w:tcW w:w="1276" w:type="dxa"/>
            <w:tcBorders>
              <w:top w:val="nil"/>
              <w:left w:val="nil"/>
              <w:bottom w:val="nil"/>
              <w:right w:val="nil"/>
            </w:tcBorders>
          </w:tcPr>
          <w:p w:rsidR="005B130F" w:rsidRPr="005B130F" w:rsidRDefault="005B130F" w:rsidP="005B130F">
            <w:pPr>
              <w:widowControl w:val="0"/>
              <w:autoSpaceDE w:val="0"/>
              <w:autoSpaceDN w:val="0"/>
              <w:spacing w:after="0" w:line="240" w:lineRule="auto"/>
              <w:ind w:left="-60" w:right="-82"/>
              <w:jc w:val="center"/>
              <w:rPr>
                <w:rFonts w:ascii="Times New Roman" w:eastAsia="Times New Roman" w:hAnsi="Times New Roman" w:cs="Times New Roman"/>
                <w:sz w:val="18"/>
                <w:szCs w:val="18"/>
                <w:lang w:eastAsia="ru-RU"/>
              </w:rPr>
            </w:pPr>
            <w:r w:rsidRPr="005B130F">
              <w:rPr>
                <w:rFonts w:ascii="Times New Roman" w:eastAsia="Times New Roman" w:hAnsi="Times New Roman" w:cs="Times New Roman"/>
                <w:sz w:val="18"/>
                <w:szCs w:val="18"/>
                <w:lang w:eastAsia="ru-RU"/>
              </w:rPr>
              <w:t>1 401 944,8».</w:t>
            </w:r>
          </w:p>
        </w:tc>
      </w:tr>
    </w:tbl>
    <w:p w:rsidR="005B130F" w:rsidRDefault="005B130F" w:rsidP="005B130F">
      <w:pPr>
        <w:widowControl w:val="0"/>
        <w:autoSpaceDE w:val="0"/>
        <w:autoSpaceDN w:val="0"/>
        <w:adjustRightInd w:val="0"/>
        <w:spacing w:after="0" w:line="240" w:lineRule="auto"/>
        <w:ind w:firstLine="709"/>
        <w:jc w:val="center"/>
        <w:rPr>
          <w:rFonts w:ascii="Arial" w:hAnsi="Arial" w:cs="Arial"/>
        </w:rPr>
      </w:pPr>
    </w:p>
    <w:p w:rsidR="000F411F" w:rsidRPr="005B130F" w:rsidRDefault="000F411F" w:rsidP="005B130F">
      <w:pPr>
        <w:widowControl w:val="0"/>
        <w:autoSpaceDE w:val="0"/>
        <w:autoSpaceDN w:val="0"/>
        <w:adjustRightInd w:val="0"/>
        <w:spacing w:after="0" w:line="240" w:lineRule="auto"/>
        <w:ind w:firstLine="709"/>
        <w:jc w:val="center"/>
        <w:rPr>
          <w:rFonts w:ascii="Arial" w:hAnsi="Arial" w:cs="Arial"/>
        </w:rPr>
      </w:pPr>
    </w:p>
    <w:p w:rsidR="005B130F" w:rsidRPr="005B130F" w:rsidRDefault="005B130F" w:rsidP="005B130F">
      <w:pPr>
        <w:widowControl w:val="0"/>
        <w:autoSpaceDE w:val="0"/>
        <w:autoSpaceDN w:val="0"/>
        <w:adjustRightInd w:val="0"/>
        <w:spacing w:after="0" w:line="240" w:lineRule="auto"/>
        <w:ind w:firstLine="709"/>
        <w:jc w:val="center"/>
        <w:rPr>
          <w:rFonts w:ascii="Arial" w:hAnsi="Arial" w:cs="Arial"/>
        </w:rPr>
      </w:pPr>
    </w:p>
    <w:p w:rsidR="00A104C8" w:rsidRDefault="00A104C8" w:rsidP="002E2AE9">
      <w:pPr>
        <w:pStyle w:val="ConsPlusNormal"/>
        <w:spacing w:line="320" w:lineRule="atLeast"/>
        <w:contextualSpacing/>
        <w:jc w:val="both"/>
      </w:pPr>
    </w:p>
    <w:p w:rsidR="00A104C8" w:rsidRPr="00007431" w:rsidRDefault="00007431" w:rsidP="00007431">
      <w:pPr>
        <w:pStyle w:val="ConsPlusNormal"/>
        <w:spacing w:line="320" w:lineRule="atLeast"/>
        <w:ind w:left="6372"/>
        <w:contextualSpacing/>
        <w:jc w:val="center"/>
        <w:outlineLvl w:val="1"/>
        <w:rPr>
          <w:rFonts w:ascii="Times New Roman" w:hAnsi="Times New Roman" w:cs="Times New Roman"/>
          <w:sz w:val="24"/>
          <w:szCs w:val="24"/>
        </w:rPr>
      </w:pPr>
      <w:bookmarkStart w:id="168" w:name="_GoBack"/>
      <w:bookmarkEnd w:id="168"/>
      <w:r>
        <w:lastRenderedPageBreak/>
        <w:t xml:space="preserve">           </w:t>
      </w:r>
      <w:r w:rsidR="000F411F">
        <w:t xml:space="preserve">                                                                            </w:t>
      </w:r>
      <w:r w:rsidR="00104637">
        <w:t xml:space="preserve">      </w:t>
      </w:r>
      <w:r w:rsidR="00A104C8" w:rsidRPr="00007431">
        <w:rPr>
          <w:rFonts w:ascii="Times New Roman" w:hAnsi="Times New Roman" w:cs="Times New Roman"/>
          <w:sz w:val="24"/>
          <w:szCs w:val="24"/>
        </w:rPr>
        <w:t xml:space="preserve">Приложение </w:t>
      </w:r>
      <w:r w:rsidR="00AB6753" w:rsidRPr="00007431">
        <w:rPr>
          <w:rFonts w:ascii="Times New Roman" w:hAnsi="Times New Roman" w:cs="Times New Roman"/>
          <w:sz w:val="24"/>
          <w:szCs w:val="24"/>
        </w:rPr>
        <w:t>№</w:t>
      </w:r>
      <w:r w:rsidR="00A104C8" w:rsidRPr="00007431">
        <w:rPr>
          <w:rFonts w:ascii="Times New Roman" w:hAnsi="Times New Roman" w:cs="Times New Roman"/>
          <w:sz w:val="24"/>
          <w:szCs w:val="24"/>
        </w:rPr>
        <w:t xml:space="preserve"> 4</w:t>
      </w:r>
    </w:p>
    <w:p w:rsidR="00A104C8" w:rsidRPr="00007431" w:rsidRDefault="00A104C8" w:rsidP="002E2AE9">
      <w:pPr>
        <w:pStyle w:val="ConsPlusNormal"/>
        <w:spacing w:line="320" w:lineRule="atLeast"/>
        <w:contextualSpacing/>
        <w:jc w:val="right"/>
        <w:rPr>
          <w:rFonts w:ascii="Times New Roman" w:hAnsi="Times New Roman" w:cs="Times New Roman"/>
          <w:sz w:val="24"/>
          <w:szCs w:val="24"/>
        </w:rPr>
      </w:pPr>
      <w:r w:rsidRPr="00007431">
        <w:rPr>
          <w:rFonts w:ascii="Times New Roman" w:hAnsi="Times New Roman" w:cs="Times New Roman"/>
          <w:sz w:val="24"/>
          <w:szCs w:val="24"/>
        </w:rPr>
        <w:t>к государственной программе</w:t>
      </w:r>
    </w:p>
    <w:p w:rsidR="00A104C8" w:rsidRPr="00007431" w:rsidRDefault="00A104C8" w:rsidP="002E2AE9">
      <w:pPr>
        <w:pStyle w:val="ConsPlusNormal"/>
        <w:spacing w:line="320" w:lineRule="atLeast"/>
        <w:contextualSpacing/>
        <w:jc w:val="right"/>
        <w:rPr>
          <w:rFonts w:ascii="Times New Roman" w:hAnsi="Times New Roman" w:cs="Times New Roman"/>
          <w:sz w:val="24"/>
          <w:szCs w:val="24"/>
        </w:rPr>
      </w:pPr>
      <w:r w:rsidRPr="00007431">
        <w:rPr>
          <w:rFonts w:ascii="Times New Roman" w:hAnsi="Times New Roman" w:cs="Times New Roman"/>
          <w:sz w:val="24"/>
          <w:szCs w:val="24"/>
        </w:rPr>
        <w:t>Архангельской области</w:t>
      </w:r>
    </w:p>
    <w:p w:rsidR="00A104C8" w:rsidRPr="00007431" w:rsidRDefault="00AB6753" w:rsidP="002E2AE9">
      <w:pPr>
        <w:pStyle w:val="ConsPlusNormal"/>
        <w:spacing w:line="320" w:lineRule="atLeast"/>
        <w:contextualSpacing/>
        <w:jc w:val="right"/>
        <w:rPr>
          <w:rFonts w:ascii="Times New Roman" w:hAnsi="Times New Roman" w:cs="Times New Roman"/>
          <w:sz w:val="24"/>
          <w:szCs w:val="24"/>
        </w:rPr>
      </w:pPr>
      <w:r w:rsidRPr="00007431">
        <w:rPr>
          <w:rFonts w:ascii="Times New Roman" w:hAnsi="Times New Roman" w:cs="Times New Roman"/>
          <w:sz w:val="24"/>
          <w:szCs w:val="24"/>
        </w:rPr>
        <w:t>«</w:t>
      </w:r>
      <w:r w:rsidR="00A104C8" w:rsidRPr="00007431">
        <w:rPr>
          <w:rFonts w:ascii="Times New Roman" w:hAnsi="Times New Roman" w:cs="Times New Roman"/>
          <w:sz w:val="24"/>
          <w:szCs w:val="24"/>
        </w:rPr>
        <w:t>Развитие здравоохранения</w:t>
      </w:r>
    </w:p>
    <w:p w:rsidR="00A104C8" w:rsidRPr="00007431" w:rsidRDefault="00A104C8" w:rsidP="002E2AE9">
      <w:pPr>
        <w:pStyle w:val="ConsPlusNormal"/>
        <w:spacing w:line="320" w:lineRule="atLeast"/>
        <w:contextualSpacing/>
        <w:jc w:val="right"/>
        <w:rPr>
          <w:rFonts w:ascii="Times New Roman" w:hAnsi="Times New Roman" w:cs="Times New Roman"/>
          <w:sz w:val="24"/>
          <w:szCs w:val="24"/>
        </w:rPr>
      </w:pPr>
      <w:r w:rsidRPr="00007431">
        <w:rPr>
          <w:rFonts w:ascii="Times New Roman" w:hAnsi="Times New Roman" w:cs="Times New Roman"/>
          <w:sz w:val="24"/>
          <w:szCs w:val="24"/>
        </w:rPr>
        <w:t>Архангельской области</w:t>
      </w:r>
    </w:p>
    <w:p w:rsidR="00A104C8" w:rsidRPr="00007431" w:rsidRDefault="00A104C8" w:rsidP="002E2AE9">
      <w:pPr>
        <w:pStyle w:val="ConsPlusNormal"/>
        <w:spacing w:line="320" w:lineRule="atLeast"/>
        <w:contextualSpacing/>
        <w:jc w:val="right"/>
        <w:rPr>
          <w:rFonts w:ascii="Times New Roman" w:hAnsi="Times New Roman" w:cs="Times New Roman"/>
          <w:sz w:val="24"/>
          <w:szCs w:val="24"/>
        </w:rPr>
      </w:pPr>
      <w:r w:rsidRPr="00007431">
        <w:rPr>
          <w:rFonts w:ascii="Times New Roman" w:hAnsi="Times New Roman" w:cs="Times New Roman"/>
          <w:sz w:val="24"/>
          <w:szCs w:val="24"/>
        </w:rPr>
        <w:t>(2013 - 2020 годы)</w:t>
      </w:r>
      <w:r w:rsidR="00AB6753" w:rsidRPr="00007431">
        <w:rPr>
          <w:rFonts w:ascii="Times New Roman" w:hAnsi="Times New Roman" w:cs="Times New Roman"/>
          <w:sz w:val="24"/>
          <w:szCs w:val="24"/>
        </w:rPr>
        <w:t>»</w:t>
      </w:r>
    </w:p>
    <w:p w:rsidR="00A104C8" w:rsidRPr="002E2AE9" w:rsidRDefault="00A104C8" w:rsidP="002E2AE9">
      <w:pPr>
        <w:pStyle w:val="ConsPlusNormal"/>
        <w:spacing w:line="320" w:lineRule="atLeast"/>
        <w:contextualSpacing/>
        <w:jc w:val="both"/>
      </w:pP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bookmarkStart w:id="169" w:name="P12159"/>
      <w:bookmarkEnd w:id="169"/>
      <w:r w:rsidRPr="00007431">
        <w:rPr>
          <w:rFonts w:ascii="Times New Roman" w:hAnsi="Times New Roman" w:cs="Times New Roman"/>
          <w:sz w:val="28"/>
          <w:szCs w:val="28"/>
        </w:rPr>
        <w:t>РЕАЛИЗАЦИЯ</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мер по энергосбережению и повышению энергетической</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эффективности в государственных медицинских организациях</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Архангельской области</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p>
    <w:p w:rsidR="00A104C8" w:rsidRPr="00007431" w:rsidRDefault="00A104C8" w:rsidP="002E2AE9">
      <w:pPr>
        <w:pStyle w:val="ConsPlusNormal"/>
        <w:spacing w:line="320" w:lineRule="atLeast"/>
        <w:contextualSpacing/>
        <w:jc w:val="both"/>
        <w:rPr>
          <w:rFonts w:ascii="Times New Roman" w:hAnsi="Times New Roman" w:cs="Times New Roman"/>
          <w:sz w:val="28"/>
          <w:szCs w:val="28"/>
        </w:rPr>
      </w:pPr>
    </w:p>
    <w:p w:rsidR="00A104C8" w:rsidRPr="00007431" w:rsidRDefault="00A104C8" w:rsidP="002E2AE9">
      <w:pPr>
        <w:pStyle w:val="ConsPlusNormal"/>
        <w:spacing w:line="320" w:lineRule="atLeast"/>
        <w:contextualSpacing/>
        <w:jc w:val="center"/>
        <w:outlineLvl w:val="2"/>
        <w:rPr>
          <w:rFonts w:ascii="Times New Roman" w:hAnsi="Times New Roman" w:cs="Times New Roman"/>
          <w:sz w:val="28"/>
          <w:szCs w:val="28"/>
        </w:rPr>
      </w:pPr>
      <w:r w:rsidRPr="00007431">
        <w:rPr>
          <w:rFonts w:ascii="Times New Roman" w:hAnsi="Times New Roman" w:cs="Times New Roman"/>
          <w:sz w:val="28"/>
          <w:szCs w:val="28"/>
        </w:rPr>
        <w:t>Описание существующей ситуации</w:t>
      </w:r>
    </w:p>
    <w:p w:rsidR="00A104C8" w:rsidRPr="00007431" w:rsidRDefault="00A104C8" w:rsidP="002E2AE9">
      <w:pPr>
        <w:pStyle w:val="ConsPlusNormal"/>
        <w:spacing w:line="320" w:lineRule="atLeast"/>
        <w:contextualSpacing/>
        <w:jc w:val="both"/>
        <w:rPr>
          <w:rFonts w:ascii="Times New Roman" w:hAnsi="Times New Roman" w:cs="Times New Roman"/>
          <w:sz w:val="28"/>
          <w:szCs w:val="28"/>
        </w:rPr>
      </w:pPr>
    </w:p>
    <w:p w:rsidR="00A104C8" w:rsidRPr="00007431" w:rsidRDefault="00A104C8" w:rsidP="002E2AE9">
      <w:pPr>
        <w:pStyle w:val="ConsPlusNormal"/>
        <w:spacing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Существующий уровень потребления и энергоемкости сферы здравоохранения приводит к следующим негативным последствиям:</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увеличению доли бюджетных расходов на оплату коммунальных услуг в областном бюджете;</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опережающему росту затрат на оплату коммунальных услуг в расходах на содержание государственных медицинских организаций Архангельской области.</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медицинских организациях Архангельской области.</w:t>
      </w:r>
    </w:p>
    <w:p w:rsidR="00A104C8" w:rsidRPr="00007431" w:rsidRDefault="00A104C8" w:rsidP="002E2AE9">
      <w:pPr>
        <w:pStyle w:val="ConsPlusNormal"/>
        <w:spacing w:line="320" w:lineRule="atLeast"/>
        <w:contextualSpacing/>
        <w:jc w:val="both"/>
        <w:rPr>
          <w:rFonts w:ascii="Times New Roman" w:hAnsi="Times New Roman" w:cs="Times New Roman"/>
          <w:sz w:val="28"/>
          <w:szCs w:val="28"/>
        </w:rPr>
      </w:pPr>
    </w:p>
    <w:p w:rsidR="00A104C8" w:rsidRPr="00007431" w:rsidRDefault="00A104C8" w:rsidP="002E2AE9">
      <w:pPr>
        <w:pStyle w:val="ConsPlusNormal"/>
        <w:spacing w:line="320" w:lineRule="atLeast"/>
        <w:contextualSpacing/>
        <w:jc w:val="center"/>
        <w:outlineLvl w:val="2"/>
        <w:rPr>
          <w:rFonts w:ascii="Times New Roman" w:hAnsi="Times New Roman" w:cs="Times New Roman"/>
          <w:sz w:val="28"/>
          <w:szCs w:val="28"/>
        </w:rPr>
      </w:pPr>
      <w:r w:rsidRPr="00007431">
        <w:rPr>
          <w:rFonts w:ascii="Times New Roman" w:hAnsi="Times New Roman" w:cs="Times New Roman"/>
          <w:sz w:val="28"/>
          <w:szCs w:val="28"/>
        </w:rPr>
        <w:t>Цели и задачи по энергосбережению и повышению</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энергетической эффективности</w:t>
      </w:r>
    </w:p>
    <w:p w:rsidR="00A104C8" w:rsidRPr="00007431" w:rsidRDefault="00A104C8" w:rsidP="002E2AE9">
      <w:pPr>
        <w:pStyle w:val="ConsPlusNormal"/>
        <w:spacing w:line="320" w:lineRule="atLeast"/>
        <w:contextualSpacing/>
        <w:jc w:val="both"/>
        <w:rPr>
          <w:rFonts w:ascii="Times New Roman" w:hAnsi="Times New Roman" w:cs="Times New Roman"/>
          <w:sz w:val="28"/>
          <w:szCs w:val="28"/>
        </w:rPr>
      </w:pPr>
    </w:p>
    <w:p w:rsidR="00A104C8" w:rsidRPr="00007431" w:rsidRDefault="00A104C8" w:rsidP="002E2AE9">
      <w:pPr>
        <w:pStyle w:val="ConsPlusNormal"/>
        <w:spacing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Цель - снижение энергоемкости деятельности государственных медицинских организаций Архангельской области.</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Задачи:</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lastRenderedPageBreak/>
        <w:t>1) сокращение удельных расходов электрической энергии на снабжение государственных медицинских организаций Архангельской области;</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2) сокращение удельных расходов тепловой энергии на снабжение государственных медицинских организаций Архангельской области;</w:t>
      </w:r>
    </w:p>
    <w:p w:rsidR="00A104C8" w:rsidRPr="00007431" w:rsidRDefault="00A104C8" w:rsidP="002E2AE9">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3) сокращение удельных расходов воды на снабжение государственных медицинских организаций Архангельской области.</w:t>
      </w:r>
    </w:p>
    <w:p w:rsidR="00A104C8" w:rsidRPr="00007431" w:rsidRDefault="00A104C8" w:rsidP="002E2AE9">
      <w:pPr>
        <w:pStyle w:val="ConsPlusNormal"/>
        <w:spacing w:line="320" w:lineRule="atLeast"/>
        <w:contextualSpacing/>
        <w:jc w:val="both"/>
        <w:rPr>
          <w:rFonts w:ascii="Times New Roman" w:hAnsi="Times New Roman" w:cs="Times New Roman"/>
          <w:sz w:val="28"/>
          <w:szCs w:val="28"/>
        </w:rPr>
      </w:pPr>
    </w:p>
    <w:p w:rsidR="00A104C8" w:rsidRPr="00007431" w:rsidRDefault="00A104C8" w:rsidP="002E2AE9">
      <w:pPr>
        <w:pStyle w:val="ConsPlusNormal"/>
        <w:spacing w:line="320" w:lineRule="atLeast"/>
        <w:contextualSpacing/>
        <w:jc w:val="center"/>
        <w:outlineLvl w:val="2"/>
        <w:rPr>
          <w:rFonts w:ascii="Times New Roman" w:hAnsi="Times New Roman" w:cs="Times New Roman"/>
          <w:sz w:val="28"/>
          <w:szCs w:val="28"/>
        </w:rPr>
      </w:pPr>
      <w:r w:rsidRPr="00007431">
        <w:rPr>
          <w:rFonts w:ascii="Times New Roman" w:hAnsi="Times New Roman" w:cs="Times New Roman"/>
          <w:sz w:val="28"/>
          <w:szCs w:val="28"/>
        </w:rPr>
        <w:t>План мероприятий по энергосбережению и повышению</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энергетической эффективности в государственных медицинских</w:t>
      </w:r>
    </w:p>
    <w:p w:rsidR="00A104C8" w:rsidRPr="00007431" w:rsidRDefault="00A104C8" w:rsidP="002E2AE9">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организациях Архангельской области в 2016 году</w:t>
      </w:r>
    </w:p>
    <w:p w:rsidR="00A104C8" w:rsidRPr="002E2AE9" w:rsidRDefault="00A104C8" w:rsidP="002E2AE9">
      <w:pPr>
        <w:pStyle w:val="ConsPlusNormal"/>
        <w:spacing w:line="320" w:lineRule="atLeast"/>
        <w:contextualSpacing/>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2494"/>
        <w:gridCol w:w="850"/>
        <w:gridCol w:w="1191"/>
      </w:tblGrid>
      <w:tr w:rsidR="00A104C8" w:rsidRPr="002E2AE9">
        <w:tc>
          <w:tcPr>
            <w:tcW w:w="2302" w:type="dxa"/>
            <w:vMerge w:val="restart"/>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Наименование мероприятия</w:t>
            </w:r>
          </w:p>
        </w:tc>
        <w:tc>
          <w:tcPr>
            <w:tcW w:w="1984" w:type="dxa"/>
            <w:vMerge w:val="restart"/>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Источник финансирования</w:t>
            </w:r>
          </w:p>
        </w:tc>
        <w:tc>
          <w:tcPr>
            <w:tcW w:w="2041" w:type="dxa"/>
            <w:gridSpan w:val="2"/>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Объем финансирования, тыс. рублей</w:t>
            </w:r>
          </w:p>
        </w:tc>
        <w:tc>
          <w:tcPr>
            <w:tcW w:w="4535" w:type="dxa"/>
            <w:gridSpan w:val="3"/>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Целевые показатели</w:t>
            </w:r>
          </w:p>
        </w:tc>
      </w:tr>
      <w:tr w:rsidR="00A104C8" w:rsidRPr="002E2AE9">
        <w:tc>
          <w:tcPr>
            <w:tcW w:w="2302" w:type="dxa"/>
            <w:vMerge/>
            <w:tcBorders>
              <w:top w:val="single" w:sz="4" w:space="0" w:color="auto"/>
              <w:bottom w:val="single" w:sz="4" w:space="0" w:color="auto"/>
            </w:tcBorders>
          </w:tcPr>
          <w:p w:rsidR="00A104C8" w:rsidRPr="00007431" w:rsidRDefault="00A104C8" w:rsidP="002E2AE9">
            <w:pPr>
              <w:spacing w:line="320" w:lineRule="atLeast"/>
              <w:contextualSpacing/>
              <w:rPr>
                <w:rFonts w:ascii="Times New Roman" w:hAnsi="Times New Roman" w:cs="Times New Roman"/>
              </w:rPr>
            </w:pPr>
          </w:p>
        </w:tc>
        <w:tc>
          <w:tcPr>
            <w:tcW w:w="1984" w:type="dxa"/>
            <w:vMerge/>
            <w:tcBorders>
              <w:top w:val="single" w:sz="4" w:space="0" w:color="auto"/>
              <w:bottom w:val="single" w:sz="4" w:space="0" w:color="auto"/>
            </w:tcBorders>
          </w:tcPr>
          <w:p w:rsidR="00A104C8" w:rsidRPr="00007431" w:rsidRDefault="00A104C8" w:rsidP="002E2AE9">
            <w:pPr>
              <w:spacing w:line="320" w:lineRule="atLeast"/>
              <w:contextualSpacing/>
              <w:rPr>
                <w:rFonts w:ascii="Times New Roman" w:hAnsi="Times New Roman" w:cs="Times New Roman"/>
              </w:rPr>
            </w:pPr>
          </w:p>
        </w:tc>
        <w:tc>
          <w:tcPr>
            <w:tcW w:w="964"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всего</w:t>
            </w:r>
          </w:p>
        </w:tc>
        <w:tc>
          <w:tcPr>
            <w:tcW w:w="1077"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2016 г.</w:t>
            </w:r>
          </w:p>
        </w:tc>
        <w:tc>
          <w:tcPr>
            <w:tcW w:w="2494"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наименование, ед. изм.</w:t>
            </w:r>
          </w:p>
        </w:tc>
        <w:tc>
          <w:tcPr>
            <w:tcW w:w="850"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2014 г. (факт)</w:t>
            </w:r>
          </w:p>
        </w:tc>
        <w:tc>
          <w:tcPr>
            <w:tcW w:w="1191"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2016 г. (прогноз)</w:t>
            </w:r>
          </w:p>
        </w:tc>
      </w:tr>
      <w:tr w:rsidR="00A104C8" w:rsidRPr="002E2AE9">
        <w:tc>
          <w:tcPr>
            <w:tcW w:w="2302"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1</w:t>
            </w:r>
          </w:p>
        </w:tc>
        <w:tc>
          <w:tcPr>
            <w:tcW w:w="1984"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2</w:t>
            </w:r>
          </w:p>
        </w:tc>
        <w:tc>
          <w:tcPr>
            <w:tcW w:w="964"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3</w:t>
            </w:r>
          </w:p>
        </w:tc>
        <w:tc>
          <w:tcPr>
            <w:tcW w:w="1077"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4</w:t>
            </w:r>
          </w:p>
        </w:tc>
        <w:tc>
          <w:tcPr>
            <w:tcW w:w="2494"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5</w:t>
            </w:r>
          </w:p>
        </w:tc>
        <w:tc>
          <w:tcPr>
            <w:tcW w:w="850"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6</w:t>
            </w:r>
          </w:p>
        </w:tc>
        <w:tc>
          <w:tcPr>
            <w:tcW w:w="1191" w:type="dxa"/>
            <w:tcBorders>
              <w:top w:val="single" w:sz="4" w:space="0" w:color="auto"/>
              <w:bottom w:val="single" w:sz="4" w:space="0" w:color="auto"/>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7</w:t>
            </w:r>
          </w:p>
        </w:tc>
      </w:tr>
      <w:tr w:rsidR="00A104C8" w:rsidRPr="002E2AE9">
        <w:tblPrEx>
          <w:tblBorders>
            <w:left w:val="none" w:sz="0" w:space="0" w:color="auto"/>
            <w:right w:val="none" w:sz="0" w:space="0" w:color="auto"/>
            <w:insideH w:val="none" w:sz="0" w:space="0" w:color="auto"/>
            <w:insideV w:val="none" w:sz="0" w:space="0" w:color="auto"/>
          </w:tblBorders>
        </w:tblPrEx>
        <w:tc>
          <w:tcPr>
            <w:tcW w:w="10862" w:type="dxa"/>
            <w:gridSpan w:val="7"/>
            <w:tcBorders>
              <w:top w:val="single" w:sz="4" w:space="0" w:color="auto"/>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Ответственный исполнитель - министерство здравоохранения Архангельской области</w:t>
            </w:r>
          </w:p>
        </w:tc>
      </w:tr>
      <w:tr w:rsidR="00A104C8" w:rsidRPr="002E2AE9">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 xml:space="preserve">Информационное обеспечение и пропаганда энергосбережения и повышения энергетической эффективности в </w:t>
            </w:r>
            <w:r w:rsidRPr="00007431">
              <w:rPr>
                <w:rFonts w:ascii="Times New Roman" w:hAnsi="Times New Roman" w:cs="Times New Roman"/>
              </w:rPr>
              <w:lastRenderedPageBreak/>
              <w:t>государственных медицинских организациях Архангельской области</w:t>
            </w:r>
          </w:p>
        </w:tc>
        <w:tc>
          <w:tcPr>
            <w:tcW w:w="1984"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lastRenderedPageBreak/>
              <w:t>федеральный бюджет</w:t>
            </w:r>
          </w:p>
        </w:tc>
        <w:tc>
          <w:tcPr>
            <w:tcW w:w="964"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1077"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2494"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 xml:space="preserve">удельный расход электрической энергии на снабжение государственных медицинских организаций Архангельской области, </w:t>
            </w:r>
            <w:r w:rsidRPr="00007431">
              <w:rPr>
                <w:rFonts w:ascii="Times New Roman" w:hAnsi="Times New Roman" w:cs="Times New Roman"/>
              </w:rPr>
              <w:lastRenderedPageBreak/>
              <w:t>кВт·ч/кв. м</w:t>
            </w:r>
          </w:p>
        </w:tc>
        <w:tc>
          <w:tcPr>
            <w:tcW w:w="850"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lastRenderedPageBreak/>
              <w:t>61,7</w:t>
            </w:r>
          </w:p>
        </w:tc>
        <w:tc>
          <w:tcPr>
            <w:tcW w:w="1191"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59,9</w:t>
            </w:r>
          </w:p>
        </w:tc>
      </w:tr>
      <w:tr w:rsidR="00A104C8" w:rsidRPr="002E2AE9">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A104C8" w:rsidRPr="00007431" w:rsidRDefault="00A104C8" w:rsidP="002E2AE9">
            <w:pPr>
              <w:spacing w:line="320" w:lineRule="atLeast"/>
              <w:contextualSpacing/>
              <w:rPr>
                <w:rFonts w:ascii="Times New Roman" w:hAnsi="Times New Roman" w:cs="Times New Roman"/>
              </w:rPr>
            </w:pPr>
          </w:p>
        </w:tc>
        <w:tc>
          <w:tcPr>
            <w:tcW w:w="1984"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областной бюджет</w:t>
            </w:r>
          </w:p>
        </w:tc>
        <w:tc>
          <w:tcPr>
            <w:tcW w:w="964"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1077"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2494"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удельный расход тепловой энергии на снабжение государственных медицинских организаций Архангельской области, Гкал/кв. м</w:t>
            </w:r>
          </w:p>
        </w:tc>
        <w:tc>
          <w:tcPr>
            <w:tcW w:w="850"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0,22</w:t>
            </w:r>
          </w:p>
        </w:tc>
        <w:tc>
          <w:tcPr>
            <w:tcW w:w="1191"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0,21</w:t>
            </w:r>
          </w:p>
        </w:tc>
      </w:tr>
      <w:tr w:rsidR="00A104C8" w:rsidRPr="002E2AE9">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A104C8" w:rsidRPr="00007431" w:rsidRDefault="00A104C8" w:rsidP="002E2AE9">
            <w:pPr>
              <w:spacing w:line="320" w:lineRule="atLeast"/>
              <w:contextualSpacing/>
              <w:rPr>
                <w:rFonts w:ascii="Times New Roman" w:hAnsi="Times New Roman" w:cs="Times New Roman"/>
              </w:rPr>
            </w:pPr>
          </w:p>
        </w:tc>
        <w:tc>
          <w:tcPr>
            <w:tcW w:w="1984"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местные бюджеты</w:t>
            </w:r>
          </w:p>
        </w:tc>
        <w:tc>
          <w:tcPr>
            <w:tcW w:w="964"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1077"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2494" w:type="dxa"/>
            <w:vMerge w:val="restart"/>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удельный расход воды на снабжение государственных медицинских организаций Архангельской области, куб. м/кв. м</w:t>
            </w:r>
          </w:p>
        </w:tc>
        <w:tc>
          <w:tcPr>
            <w:tcW w:w="850"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1,72</w:t>
            </w:r>
          </w:p>
        </w:tc>
        <w:tc>
          <w:tcPr>
            <w:tcW w:w="1191"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1,67</w:t>
            </w:r>
          </w:p>
        </w:tc>
      </w:tr>
      <w:tr w:rsidR="00A104C8" w:rsidRPr="002E2AE9">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A104C8" w:rsidRPr="00007431" w:rsidRDefault="00A104C8" w:rsidP="002E2AE9">
            <w:pPr>
              <w:spacing w:line="320" w:lineRule="atLeast"/>
              <w:contextualSpacing/>
              <w:rPr>
                <w:rFonts w:ascii="Times New Roman" w:hAnsi="Times New Roman" w:cs="Times New Roman"/>
              </w:rPr>
            </w:pPr>
          </w:p>
        </w:tc>
        <w:tc>
          <w:tcPr>
            <w:tcW w:w="1984"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r w:rsidRPr="00007431">
              <w:rPr>
                <w:rFonts w:ascii="Times New Roman" w:hAnsi="Times New Roman" w:cs="Times New Roman"/>
              </w:rPr>
              <w:t>внебюджетные средства</w:t>
            </w:r>
          </w:p>
        </w:tc>
        <w:tc>
          <w:tcPr>
            <w:tcW w:w="964"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1077" w:type="dxa"/>
            <w:tcBorders>
              <w:top w:val="nil"/>
              <w:left w:val="nil"/>
              <w:bottom w:val="nil"/>
              <w:right w:val="nil"/>
            </w:tcBorders>
          </w:tcPr>
          <w:p w:rsidR="00A104C8" w:rsidRPr="00007431" w:rsidRDefault="00A104C8" w:rsidP="002E2AE9">
            <w:pPr>
              <w:pStyle w:val="ConsPlusNormal"/>
              <w:spacing w:line="320" w:lineRule="atLeast"/>
              <w:contextualSpacing/>
              <w:jc w:val="center"/>
              <w:rPr>
                <w:rFonts w:ascii="Times New Roman" w:hAnsi="Times New Roman" w:cs="Times New Roman"/>
              </w:rPr>
            </w:pPr>
            <w:r w:rsidRPr="00007431">
              <w:rPr>
                <w:rFonts w:ascii="Times New Roman" w:hAnsi="Times New Roman" w:cs="Times New Roman"/>
              </w:rPr>
              <w:t>-</w:t>
            </w:r>
          </w:p>
        </w:tc>
        <w:tc>
          <w:tcPr>
            <w:tcW w:w="2494" w:type="dxa"/>
            <w:vMerge/>
            <w:tcBorders>
              <w:top w:val="nil"/>
              <w:left w:val="nil"/>
              <w:bottom w:val="nil"/>
              <w:right w:val="nil"/>
            </w:tcBorders>
          </w:tcPr>
          <w:p w:rsidR="00A104C8" w:rsidRPr="00007431" w:rsidRDefault="00A104C8" w:rsidP="002E2AE9">
            <w:pPr>
              <w:spacing w:line="320" w:lineRule="atLeast"/>
              <w:contextualSpacing/>
              <w:rPr>
                <w:rFonts w:ascii="Times New Roman" w:hAnsi="Times New Roman" w:cs="Times New Roman"/>
              </w:rPr>
            </w:pPr>
          </w:p>
        </w:tc>
        <w:tc>
          <w:tcPr>
            <w:tcW w:w="850"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p>
        </w:tc>
        <w:tc>
          <w:tcPr>
            <w:tcW w:w="1191" w:type="dxa"/>
            <w:tcBorders>
              <w:top w:val="nil"/>
              <w:left w:val="nil"/>
              <w:bottom w:val="nil"/>
              <w:right w:val="nil"/>
            </w:tcBorders>
          </w:tcPr>
          <w:p w:rsidR="00A104C8" w:rsidRPr="00007431" w:rsidRDefault="00A104C8" w:rsidP="002E2AE9">
            <w:pPr>
              <w:pStyle w:val="ConsPlusNormal"/>
              <w:spacing w:line="320" w:lineRule="atLeast"/>
              <w:contextualSpacing/>
              <w:rPr>
                <w:rFonts w:ascii="Times New Roman" w:hAnsi="Times New Roman" w:cs="Times New Roman"/>
              </w:rPr>
            </w:pPr>
          </w:p>
        </w:tc>
      </w:tr>
    </w:tbl>
    <w:p w:rsidR="00A104C8" w:rsidRPr="002E2AE9" w:rsidRDefault="00A104C8" w:rsidP="002E2AE9">
      <w:pPr>
        <w:spacing w:line="320" w:lineRule="atLeast"/>
        <w:contextualSpacing/>
        <w:sectPr w:rsidR="00A104C8" w:rsidRPr="002E2AE9" w:rsidSect="00104637">
          <w:pgSz w:w="16838" w:h="11905" w:orient="landscape"/>
          <w:pgMar w:top="1701" w:right="1134" w:bottom="850" w:left="1134" w:header="709" w:footer="709" w:gutter="0"/>
          <w:cols w:space="720"/>
          <w:docGrid w:linePitch="299"/>
        </w:sectPr>
      </w:pPr>
    </w:p>
    <w:p w:rsidR="00A104C8" w:rsidRPr="00007431" w:rsidRDefault="00A104C8" w:rsidP="00007431">
      <w:pPr>
        <w:pStyle w:val="ConsPlusNormal"/>
        <w:spacing w:line="320" w:lineRule="atLeast"/>
        <w:ind w:left="5664" w:firstLine="708"/>
        <w:contextualSpacing/>
        <w:jc w:val="center"/>
        <w:rPr>
          <w:rFonts w:ascii="Times New Roman" w:hAnsi="Times New Roman" w:cs="Times New Roman"/>
          <w:sz w:val="28"/>
          <w:szCs w:val="28"/>
        </w:rPr>
      </w:pPr>
      <w:r w:rsidRPr="00007431">
        <w:rPr>
          <w:rFonts w:ascii="Times New Roman" w:hAnsi="Times New Roman" w:cs="Times New Roman"/>
          <w:sz w:val="28"/>
          <w:szCs w:val="28"/>
        </w:rPr>
        <w:lastRenderedPageBreak/>
        <w:t>Утверждено</w:t>
      </w:r>
    </w:p>
    <w:p w:rsidR="00A104C8" w:rsidRPr="00007431" w:rsidRDefault="00A104C8" w:rsidP="002E2AE9">
      <w:pPr>
        <w:pStyle w:val="ConsPlusNormal"/>
        <w:spacing w:line="320" w:lineRule="atLeast"/>
        <w:contextualSpacing/>
        <w:jc w:val="right"/>
        <w:rPr>
          <w:rFonts w:ascii="Times New Roman" w:hAnsi="Times New Roman" w:cs="Times New Roman"/>
          <w:sz w:val="28"/>
          <w:szCs w:val="28"/>
        </w:rPr>
      </w:pPr>
      <w:r w:rsidRPr="00007431">
        <w:rPr>
          <w:rFonts w:ascii="Times New Roman" w:hAnsi="Times New Roman" w:cs="Times New Roman"/>
          <w:sz w:val="28"/>
          <w:szCs w:val="28"/>
        </w:rPr>
        <w:t>постановлением Правительства</w:t>
      </w:r>
    </w:p>
    <w:p w:rsidR="00A104C8" w:rsidRPr="00007431" w:rsidRDefault="00A104C8" w:rsidP="00007431">
      <w:pPr>
        <w:pStyle w:val="ConsPlusNormal"/>
        <w:spacing w:line="320" w:lineRule="atLeast"/>
        <w:ind w:left="5664" w:firstLine="708"/>
        <w:contextualSpacing/>
        <w:rPr>
          <w:rFonts w:ascii="Times New Roman" w:hAnsi="Times New Roman" w:cs="Times New Roman"/>
          <w:sz w:val="28"/>
          <w:szCs w:val="28"/>
        </w:rPr>
      </w:pPr>
      <w:r w:rsidRPr="00007431">
        <w:rPr>
          <w:rFonts w:ascii="Times New Roman" w:hAnsi="Times New Roman" w:cs="Times New Roman"/>
          <w:sz w:val="28"/>
          <w:szCs w:val="28"/>
        </w:rPr>
        <w:t>Архангельской области</w:t>
      </w:r>
    </w:p>
    <w:p w:rsidR="00A104C8" w:rsidRPr="00007431" w:rsidRDefault="00A104C8" w:rsidP="00007431">
      <w:pPr>
        <w:pStyle w:val="ConsPlusNormal"/>
        <w:spacing w:line="320" w:lineRule="atLeast"/>
        <w:ind w:left="5664" w:firstLine="708"/>
        <w:contextualSpacing/>
        <w:jc w:val="center"/>
        <w:rPr>
          <w:rFonts w:ascii="Times New Roman" w:hAnsi="Times New Roman" w:cs="Times New Roman"/>
          <w:sz w:val="28"/>
          <w:szCs w:val="28"/>
        </w:rPr>
      </w:pPr>
      <w:r w:rsidRPr="00007431">
        <w:rPr>
          <w:rFonts w:ascii="Times New Roman" w:hAnsi="Times New Roman" w:cs="Times New Roman"/>
          <w:sz w:val="28"/>
          <w:szCs w:val="28"/>
        </w:rPr>
        <w:t xml:space="preserve">от 12.10.2012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462-пп</w:t>
      </w:r>
    </w:p>
    <w:p w:rsidR="00A104C8" w:rsidRPr="002E2AE9" w:rsidRDefault="00A104C8" w:rsidP="002E2AE9">
      <w:pPr>
        <w:pStyle w:val="ConsPlusNormal"/>
        <w:spacing w:line="320" w:lineRule="atLeast"/>
        <w:contextualSpacing/>
        <w:jc w:val="both"/>
      </w:pPr>
    </w:p>
    <w:p w:rsidR="00007431" w:rsidRDefault="00007431" w:rsidP="002E2AE9">
      <w:pPr>
        <w:pStyle w:val="ConsPlusTitle"/>
        <w:spacing w:line="320" w:lineRule="atLeast"/>
        <w:contextualSpacing/>
        <w:jc w:val="center"/>
        <w:outlineLvl w:val="0"/>
      </w:pPr>
      <w:bookmarkStart w:id="170" w:name="P12239"/>
      <w:bookmarkEnd w:id="170"/>
    </w:p>
    <w:p w:rsidR="00007431" w:rsidRDefault="00007431" w:rsidP="002E2AE9">
      <w:pPr>
        <w:pStyle w:val="ConsPlusTitle"/>
        <w:spacing w:line="320" w:lineRule="atLeast"/>
        <w:contextualSpacing/>
        <w:jc w:val="center"/>
        <w:outlineLvl w:val="0"/>
      </w:pPr>
    </w:p>
    <w:p w:rsidR="00007431" w:rsidRDefault="00007431" w:rsidP="00007431">
      <w:pPr>
        <w:pStyle w:val="ConsPlusTitle"/>
        <w:spacing w:line="320" w:lineRule="atLeast"/>
        <w:contextualSpacing/>
        <w:jc w:val="center"/>
        <w:outlineLvl w:val="0"/>
        <w:rPr>
          <w:rFonts w:ascii="Times New Roman" w:hAnsi="Times New Roman" w:cs="Times New Roman"/>
          <w:b w:val="0"/>
          <w:sz w:val="28"/>
          <w:szCs w:val="28"/>
        </w:rPr>
      </w:pPr>
      <w:r w:rsidRPr="00007431">
        <w:rPr>
          <w:rFonts w:ascii="Times New Roman" w:hAnsi="Times New Roman" w:cs="Times New Roman"/>
          <w:b w:val="0"/>
          <w:sz w:val="28"/>
          <w:szCs w:val="28"/>
        </w:rPr>
        <w:t>П</w:t>
      </w:r>
      <w:r>
        <w:rPr>
          <w:rFonts w:ascii="Times New Roman" w:hAnsi="Times New Roman" w:cs="Times New Roman"/>
          <w:b w:val="0"/>
          <w:sz w:val="28"/>
          <w:szCs w:val="28"/>
        </w:rPr>
        <w:t xml:space="preserve"> О Л О Ж Е Н И Е</w:t>
      </w:r>
    </w:p>
    <w:p w:rsidR="00007431" w:rsidRPr="00007431" w:rsidRDefault="00007431" w:rsidP="00007431">
      <w:pPr>
        <w:pStyle w:val="ConsPlusTitle"/>
        <w:spacing w:line="320" w:lineRule="atLeast"/>
        <w:contextualSpacing/>
        <w:jc w:val="center"/>
        <w:outlineLvl w:val="0"/>
        <w:rPr>
          <w:rFonts w:ascii="Times New Roman" w:hAnsi="Times New Roman" w:cs="Times New Roman"/>
          <w:b w:val="0"/>
          <w:sz w:val="28"/>
          <w:szCs w:val="28"/>
        </w:rPr>
      </w:pPr>
      <w:r w:rsidRPr="00007431">
        <w:rPr>
          <w:rFonts w:ascii="Times New Roman" w:hAnsi="Times New Roman" w:cs="Times New Roman"/>
          <w:b w:val="0"/>
          <w:sz w:val="28"/>
          <w:szCs w:val="28"/>
        </w:rPr>
        <w:t>о порядке</w:t>
      </w:r>
      <w:r>
        <w:rPr>
          <w:rFonts w:ascii="Times New Roman" w:hAnsi="Times New Roman" w:cs="Times New Roman"/>
          <w:b w:val="0"/>
          <w:sz w:val="28"/>
          <w:szCs w:val="28"/>
        </w:rPr>
        <w:t xml:space="preserve"> </w:t>
      </w:r>
      <w:r w:rsidRPr="00007431">
        <w:rPr>
          <w:rFonts w:ascii="Times New Roman" w:hAnsi="Times New Roman" w:cs="Times New Roman"/>
          <w:b w:val="0"/>
          <w:sz w:val="28"/>
          <w:szCs w:val="28"/>
        </w:rPr>
        <w:t>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A104C8" w:rsidRPr="002E2AE9" w:rsidRDefault="00A104C8" w:rsidP="00007431">
      <w:pPr>
        <w:pStyle w:val="ConsPlusNormal"/>
        <w:spacing w:line="320" w:lineRule="atLeast"/>
        <w:contextualSpacing/>
      </w:pPr>
    </w:p>
    <w:p w:rsidR="00A104C8" w:rsidRPr="002E2AE9" w:rsidRDefault="00A104C8" w:rsidP="002E2AE9">
      <w:pPr>
        <w:pStyle w:val="ConsPlusNormal"/>
        <w:spacing w:line="320" w:lineRule="atLeast"/>
        <w:contextualSpacing/>
        <w:jc w:val="both"/>
      </w:pPr>
    </w:p>
    <w:p w:rsidR="00A104C8" w:rsidRPr="00007431" w:rsidRDefault="00A104C8" w:rsidP="00007431">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I. Общие положения</w:t>
      </w: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007431" w:rsidRDefault="00A104C8" w:rsidP="00007431">
      <w:pPr>
        <w:pStyle w:val="ConsPlusNormal"/>
        <w:spacing w:line="320" w:lineRule="atLeast"/>
        <w:ind w:firstLine="540"/>
        <w:contextualSpacing/>
        <w:jc w:val="both"/>
        <w:rPr>
          <w:rFonts w:ascii="Times New Roman" w:hAnsi="Times New Roman" w:cs="Times New Roman"/>
          <w:sz w:val="28"/>
          <w:szCs w:val="28"/>
        </w:rPr>
      </w:pPr>
      <w:bookmarkStart w:id="171" w:name="P12260"/>
      <w:bookmarkEnd w:id="171"/>
      <w:r w:rsidRPr="00007431">
        <w:rPr>
          <w:rFonts w:ascii="Times New Roman" w:hAnsi="Times New Roman" w:cs="Times New Roman"/>
          <w:sz w:val="28"/>
          <w:szCs w:val="28"/>
        </w:rPr>
        <w:t xml:space="preserve">1. Настоящее Положение, разработанное в соответствии со </w:t>
      </w:r>
      <w:hyperlink r:id="rId173" w:history="1">
        <w:r w:rsidRPr="00007431">
          <w:rPr>
            <w:rFonts w:ascii="Times New Roman" w:hAnsi="Times New Roman" w:cs="Times New Roman"/>
            <w:sz w:val="28"/>
            <w:szCs w:val="28"/>
          </w:rPr>
          <w:t>статьей 78</w:t>
        </w:r>
      </w:hyperlink>
      <w:r w:rsidRPr="00007431">
        <w:rPr>
          <w:rFonts w:ascii="Times New Roman" w:hAnsi="Times New Roman" w:cs="Times New Roman"/>
          <w:sz w:val="28"/>
          <w:szCs w:val="28"/>
        </w:rPr>
        <w:t xml:space="preserve"> Бюджетного кодекса Российской Федерации, общими </w:t>
      </w:r>
      <w:hyperlink r:id="rId174" w:history="1">
        <w:r w:rsidRPr="00007431">
          <w:rPr>
            <w:rFonts w:ascii="Times New Roman" w:hAnsi="Times New Roman" w:cs="Times New Roman"/>
            <w:sz w:val="28"/>
            <w:szCs w:val="28"/>
          </w:rPr>
          <w:t>требованиями</w:t>
        </w:r>
      </w:hyperlink>
      <w:r w:rsidRPr="00007431">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6 сентября 2016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887, государственной </w:t>
      </w:r>
      <w:hyperlink w:anchor="P54" w:history="1">
        <w:r w:rsidRPr="00007431">
          <w:rPr>
            <w:rFonts w:ascii="Times New Roman" w:hAnsi="Times New Roman" w:cs="Times New Roman"/>
            <w:sz w:val="28"/>
            <w:szCs w:val="28"/>
          </w:rPr>
          <w:t>программой</w:t>
        </w:r>
      </w:hyperlink>
      <w:r w:rsidRPr="00007431">
        <w:rPr>
          <w:rFonts w:ascii="Times New Roman" w:hAnsi="Times New Roman" w:cs="Times New Roman"/>
          <w:sz w:val="28"/>
          <w:szCs w:val="28"/>
        </w:rPr>
        <w:t xml:space="preserve"> Архангельской области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Развитие здравоохранения Архангельской области (2013 - 2020 годы)</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утвержденной постановлением Правительства Архангельской области от 12 октября 2012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462-пп (далее - Программа), устанавливает порядок и условия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(далее соответственно - субсидии, заявитель).</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 Главным распорядителем средств областного бюджета, </w:t>
      </w:r>
      <w:r w:rsidRPr="00007431">
        <w:rPr>
          <w:rFonts w:ascii="Times New Roman" w:hAnsi="Times New Roman" w:cs="Times New Roman"/>
          <w:sz w:val="28"/>
          <w:szCs w:val="28"/>
        </w:rPr>
        <w:lastRenderedPageBreak/>
        <w:t>осуществляющим предоставление субсидий, является министерство здравоохранения Архангельской области (далее - министерство).</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3. Предоставление субсидий осуществляется в пределах бюджетных ассигнований, предусмотренных в областном бюджете, и лимитов бюджетных обязательств, доведенных в установленном порядке до министерства на предоставление субсидий.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2" w:name="P12263"/>
      <w:bookmarkEnd w:id="172"/>
      <w:r w:rsidRPr="00007431">
        <w:rPr>
          <w:rFonts w:ascii="Times New Roman" w:hAnsi="Times New Roman" w:cs="Times New Roman"/>
          <w:sz w:val="28"/>
          <w:szCs w:val="28"/>
        </w:rPr>
        <w:t>4. Заявители должны соответствовать следующим условиям: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 должны быть включены в реестр медицинских организаций, осуществляющих деятельность в сфере обязательного медицинского страхования в соответствии с </w:t>
      </w:r>
      <w:hyperlink r:id="rId175" w:history="1">
        <w:r w:rsidRPr="00007431">
          <w:rPr>
            <w:rFonts w:ascii="Times New Roman" w:hAnsi="Times New Roman" w:cs="Times New Roman"/>
            <w:sz w:val="28"/>
            <w:szCs w:val="28"/>
          </w:rPr>
          <w:t>пунктом 2 статьи 15</w:t>
        </w:r>
      </w:hyperlink>
      <w:r w:rsidRPr="00007431">
        <w:rPr>
          <w:rFonts w:ascii="Times New Roman" w:hAnsi="Times New Roman" w:cs="Times New Roman"/>
          <w:sz w:val="28"/>
          <w:szCs w:val="28"/>
        </w:rPr>
        <w:t xml:space="preserve"> Федерального закона от 29 ноября 2010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326-ФЗ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Об обязательном медицинском страховании в Российской Федерации</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 осуществляют деятельность в соответствии с </w:t>
      </w:r>
      <w:hyperlink r:id="rId176" w:history="1">
        <w:r w:rsidRPr="00007431">
          <w:rPr>
            <w:rFonts w:ascii="Times New Roman" w:hAnsi="Times New Roman" w:cs="Times New Roman"/>
            <w:sz w:val="28"/>
            <w:szCs w:val="28"/>
          </w:rPr>
          <w:t>Порядком</w:t>
        </w:r>
      </w:hyperlink>
      <w:r w:rsidRPr="00007431">
        <w:rPr>
          <w:rFonts w:ascii="Times New Roman" w:hAnsi="Times New Roman" w:cs="Times New Roman"/>
          <w:sz w:val="28"/>
          <w:szCs w:val="28"/>
        </w:rP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388н (далее - Порядок оказания скорой медицинской помощи), и на основе стандартов медицинской помощи;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3) при реализации территориальной программы государственных гарантий бесплатного оказания гражданам медицинской помощи в Архангельской области при оказании скорой медицинской помощи должны осуществлять деятельность в рамках системы единого номера вызова скорой медицинской помощи;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3" w:name="P12267"/>
      <w:bookmarkEnd w:id="173"/>
      <w:r w:rsidRPr="00007431">
        <w:rPr>
          <w:rFonts w:ascii="Times New Roman" w:hAnsi="Times New Roman" w:cs="Times New Roman"/>
          <w:sz w:val="28"/>
          <w:szCs w:val="28"/>
        </w:rPr>
        <w:t>4)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5)  должна отсутствовать просроченная задолженность по возврату </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в областной бюджет субсидий, бюджетных инвестиций, предоставленных </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в том числе в соответствии с иными правовыми актами, и иная просроченная задолженность перед областным бюджетом;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6) заявители – юридические лица не должны находиться в процессе реорганизации, ликвидации, банкротства, а заявители – индивидуальные предприниматели не должны прекратить деятельность в качестве индивидуального предпринимателя;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7)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4" w:name="P12271"/>
      <w:bookmarkEnd w:id="174"/>
      <w:r w:rsidRPr="00007431">
        <w:rPr>
          <w:rFonts w:ascii="Times New Roman" w:hAnsi="Times New Roman" w:cs="Times New Roman"/>
          <w:sz w:val="28"/>
          <w:szCs w:val="28"/>
        </w:rPr>
        <w:lastRenderedPageBreak/>
        <w:t xml:space="preserve">8) не должны получать средства из областного бюджета в соответствии с иными нормативными правовыми актами Архангельской области на цели, указанные в </w:t>
      </w:r>
      <w:hyperlink w:anchor="P12260" w:history="1">
        <w:r w:rsidRPr="00007431">
          <w:rPr>
            <w:rFonts w:ascii="Times New Roman" w:hAnsi="Times New Roman" w:cs="Times New Roman"/>
            <w:sz w:val="28"/>
            <w:szCs w:val="28"/>
          </w:rPr>
          <w:t>пункте 1</w:t>
        </w:r>
      </w:hyperlink>
      <w:r w:rsidRPr="00007431">
        <w:rPr>
          <w:rFonts w:ascii="Times New Roman" w:hAnsi="Times New Roman" w:cs="Times New Roman"/>
          <w:sz w:val="28"/>
          <w:szCs w:val="28"/>
        </w:rPr>
        <w:t xml:space="preserve"> настоящего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9) не должны являться государственными учреждениями.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Заявитель должен соответствовать условиям, предусмотренным </w:t>
      </w:r>
      <w:hyperlink w:anchor="P12267" w:history="1">
        <w:r w:rsidRPr="00007431">
          <w:rPr>
            <w:rFonts w:ascii="Times New Roman" w:hAnsi="Times New Roman" w:cs="Times New Roman"/>
            <w:sz w:val="28"/>
            <w:szCs w:val="28"/>
          </w:rPr>
          <w:t>подпунктами 4</w:t>
        </w:r>
      </w:hyperlink>
      <w:r w:rsidRPr="00007431">
        <w:rPr>
          <w:rFonts w:ascii="Times New Roman" w:hAnsi="Times New Roman" w:cs="Times New Roman"/>
          <w:sz w:val="28"/>
          <w:szCs w:val="28"/>
        </w:rPr>
        <w:t xml:space="preserve"> - </w:t>
      </w:r>
      <w:hyperlink w:anchor="P12271" w:history="1">
        <w:r w:rsidRPr="00007431">
          <w:rPr>
            <w:rFonts w:ascii="Times New Roman" w:hAnsi="Times New Roman" w:cs="Times New Roman"/>
            <w:sz w:val="28"/>
            <w:szCs w:val="28"/>
          </w:rPr>
          <w:t>8</w:t>
        </w:r>
      </w:hyperlink>
      <w:r w:rsidRPr="00007431">
        <w:rPr>
          <w:rFonts w:ascii="Times New Roman" w:hAnsi="Times New Roman" w:cs="Times New Roman"/>
          <w:sz w:val="28"/>
          <w:szCs w:val="28"/>
        </w:rPr>
        <w:t xml:space="preserve"> настоящего пункта, на первое число месяца, предшествующего месяцу, в котором планируется заключение соглашения о предоставлении субсидии (далее - соглашение).</w:t>
      </w: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007431" w:rsidRDefault="00A104C8" w:rsidP="00007431">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II. Условия заключения соглашения и предоставления субсидий</w:t>
      </w: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007431" w:rsidRDefault="00A104C8" w:rsidP="00007431">
      <w:pPr>
        <w:pStyle w:val="ConsPlusNormal"/>
        <w:spacing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5. Предоставление субсидий осуществляется министерством на основании заключенных с заявителями соглашений.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5" w:name="P12278"/>
      <w:bookmarkEnd w:id="175"/>
      <w:r w:rsidRPr="00007431">
        <w:rPr>
          <w:rFonts w:ascii="Times New Roman" w:hAnsi="Times New Roman" w:cs="Times New Roman"/>
          <w:sz w:val="28"/>
          <w:szCs w:val="28"/>
        </w:rPr>
        <w:t>6. Для заключения соглашения заявитель представляет в министерство следующие документы:</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1) заявление о заключении соглашения в свободной форме, в обязательном порядке включающее в себя сведения о выполнении заявителем следующих условий: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а) о включении заявителя в реестр медицинских организаций, осуществляющих деятельность в сфере обязательного медицинского страхования, об осуществлении заявителем деятельности в соответствии с </w:t>
      </w:r>
      <w:hyperlink r:id="rId177" w:history="1">
        <w:r w:rsidRPr="00007431">
          <w:rPr>
            <w:rFonts w:ascii="Times New Roman" w:hAnsi="Times New Roman" w:cs="Times New Roman"/>
            <w:sz w:val="28"/>
            <w:szCs w:val="28"/>
          </w:rPr>
          <w:t>Порядком</w:t>
        </w:r>
      </w:hyperlink>
      <w:r w:rsidRPr="00007431">
        <w:rPr>
          <w:rFonts w:ascii="Times New Roman" w:hAnsi="Times New Roman" w:cs="Times New Roman"/>
          <w:sz w:val="28"/>
          <w:szCs w:val="28"/>
        </w:rPr>
        <w:t xml:space="preserve"> оказания скорой медицинской помощи и на основе стандартов медицинской помощи, а также об осуществлении заявителем деятельности в рамках системы единого номера вызова скорой медицинской помощи;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б) о неполучении средств из областного бюджета в соответствии с иными нормативными правовыми актами Архангельской области на цели, указанные в </w:t>
      </w:r>
      <w:hyperlink w:anchor="P12260" w:history="1">
        <w:r w:rsidRPr="00007431">
          <w:rPr>
            <w:rFonts w:ascii="Times New Roman" w:hAnsi="Times New Roman" w:cs="Times New Roman"/>
            <w:sz w:val="28"/>
            <w:szCs w:val="28"/>
          </w:rPr>
          <w:t>пункте 1</w:t>
        </w:r>
      </w:hyperlink>
      <w:r w:rsidRPr="00007431">
        <w:rPr>
          <w:rFonts w:ascii="Times New Roman" w:hAnsi="Times New Roman" w:cs="Times New Roman"/>
          <w:sz w:val="28"/>
          <w:szCs w:val="28"/>
        </w:rPr>
        <w:t xml:space="preserve">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в) о наличии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2)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6" w:name="P12285"/>
      <w:bookmarkEnd w:id="176"/>
      <w:r w:rsidRPr="00007431">
        <w:rPr>
          <w:rFonts w:ascii="Times New Roman" w:hAnsi="Times New Roman" w:cs="Times New Roman"/>
          <w:sz w:val="28"/>
          <w:szCs w:val="28"/>
        </w:rPr>
        <w:t>7. Заявитель вправе представить:</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7" w:name="P12286"/>
      <w:bookmarkEnd w:id="177"/>
      <w:r w:rsidRPr="00007431">
        <w:rPr>
          <w:rFonts w:ascii="Times New Roman" w:hAnsi="Times New Roman" w:cs="Times New Roman"/>
          <w:sz w:val="28"/>
          <w:szCs w:val="28"/>
        </w:rPr>
        <w:lastRenderedPageBreak/>
        <w:t xml:space="preserve">1) выписку из Единого государственного реестра юридических лиц (ЕГРЮЛ) или из Единого государственного реестра индивидуальных предпринимателей (для индивидуальных предпринимателей), выданные не ранее чем за 30 календарных дней до дня подачи документов, предусмотренных </w:t>
      </w:r>
      <w:hyperlink w:anchor="P12278" w:history="1">
        <w:r w:rsidRPr="00007431">
          <w:rPr>
            <w:rFonts w:ascii="Times New Roman" w:hAnsi="Times New Roman" w:cs="Times New Roman"/>
            <w:sz w:val="28"/>
            <w:szCs w:val="28"/>
          </w:rPr>
          <w:t>пунктом 6</w:t>
        </w:r>
      </w:hyperlink>
      <w:r w:rsidRPr="00007431">
        <w:rPr>
          <w:rFonts w:ascii="Times New Roman" w:hAnsi="Times New Roman" w:cs="Times New Roman"/>
          <w:sz w:val="28"/>
          <w:szCs w:val="28"/>
        </w:rPr>
        <w:t xml:space="preserve"> настоящего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 </w:t>
      </w:r>
      <w:bookmarkStart w:id="178" w:name="P12288"/>
      <w:bookmarkEnd w:id="178"/>
      <w:r w:rsidRPr="00007431">
        <w:rPr>
          <w:rFonts w:ascii="Times New Roman" w:hAnsi="Times New Roman" w:cs="Times New Roman"/>
          <w:sz w:val="28"/>
          <w:szCs w:val="28"/>
        </w:rPr>
        <w:t>справку об исполнении заявителем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3)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Министерство самостоятельно запрашивает документы, предусмотренные </w:t>
      </w:r>
      <w:hyperlink w:anchor="P12286" w:history="1">
        <w:r w:rsidRPr="00007431">
          <w:rPr>
            <w:rFonts w:ascii="Times New Roman" w:hAnsi="Times New Roman" w:cs="Times New Roman"/>
            <w:sz w:val="28"/>
            <w:szCs w:val="28"/>
          </w:rPr>
          <w:t>подпунктами 1</w:t>
        </w:r>
      </w:hyperlink>
      <w:r w:rsidRPr="00007431">
        <w:rPr>
          <w:rFonts w:ascii="Times New Roman" w:hAnsi="Times New Roman" w:cs="Times New Roman"/>
          <w:sz w:val="28"/>
          <w:szCs w:val="28"/>
        </w:rPr>
        <w:t xml:space="preserve"> - </w:t>
      </w:r>
      <w:hyperlink w:anchor="P12288" w:history="1">
        <w:r w:rsidRPr="00007431">
          <w:rPr>
            <w:rFonts w:ascii="Times New Roman" w:hAnsi="Times New Roman" w:cs="Times New Roman"/>
            <w:sz w:val="28"/>
            <w:szCs w:val="28"/>
          </w:rPr>
          <w:t>3</w:t>
        </w:r>
      </w:hyperlink>
      <w:r w:rsidRPr="00007431">
        <w:rPr>
          <w:rFonts w:ascii="Times New Roman" w:hAnsi="Times New Roman" w:cs="Times New Roman"/>
          <w:sz w:val="28"/>
          <w:szCs w:val="28"/>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12278" w:history="1">
        <w:r w:rsidRPr="00007431">
          <w:rPr>
            <w:rFonts w:ascii="Times New Roman" w:hAnsi="Times New Roman" w:cs="Times New Roman"/>
            <w:sz w:val="28"/>
            <w:szCs w:val="28"/>
          </w:rPr>
          <w:t>пункте 6</w:t>
        </w:r>
      </w:hyperlink>
      <w:r w:rsidRPr="00007431">
        <w:rPr>
          <w:rFonts w:ascii="Times New Roman" w:hAnsi="Times New Roman" w:cs="Times New Roman"/>
          <w:sz w:val="28"/>
          <w:szCs w:val="28"/>
        </w:rPr>
        <w:t xml:space="preserve"> настоящего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8. Министерство в течение 14 календарных дней со дня получения документов, указанных в </w:t>
      </w:r>
      <w:hyperlink w:anchor="P12278" w:history="1">
        <w:r w:rsidRPr="00007431">
          <w:rPr>
            <w:rFonts w:ascii="Times New Roman" w:hAnsi="Times New Roman" w:cs="Times New Roman"/>
            <w:sz w:val="28"/>
            <w:szCs w:val="28"/>
          </w:rPr>
          <w:t>пунктах 6</w:t>
        </w:r>
      </w:hyperlink>
      <w:r w:rsidRPr="00007431">
        <w:rPr>
          <w:rFonts w:ascii="Times New Roman" w:hAnsi="Times New Roman" w:cs="Times New Roman"/>
          <w:sz w:val="28"/>
          <w:szCs w:val="28"/>
        </w:rPr>
        <w:t xml:space="preserve"> и </w:t>
      </w:r>
      <w:hyperlink w:anchor="P12285" w:history="1">
        <w:r w:rsidRPr="00007431">
          <w:rPr>
            <w:rFonts w:ascii="Times New Roman" w:hAnsi="Times New Roman" w:cs="Times New Roman"/>
            <w:sz w:val="28"/>
            <w:szCs w:val="28"/>
          </w:rPr>
          <w:t>7</w:t>
        </w:r>
      </w:hyperlink>
      <w:r w:rsidRPr="00007431">
        <w:rPr>
          <w:rFonts w:ascii="Times New Roman" w:hAnsi="Times New Roman" w:cs="Times New Roman"/>
          <w:sz w:val="28"/>
          <w:szCs w:val="28"/>
        </w:rPr>
        <w:t xml:space="preserve"> настоящего Положения, принимает одно из следующих решений: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79" w:name="P12291"/>
      <w:bookmarkEnd w:id="179"/>
      <w:r w:rsidRPr="00007431">
        <w:rPr>
          <w:rFonts w:ascii="Times New Roman" w:hAnsi="Times New Roman" w:cs="Times New Roman"/>
          <w:sz w:val="28"/>
          <w:szCs w:val="28"/>
        </w:rPr>
        <w:t>1) о заключения соглашения;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0" w:name="P12292"/>
      <w:bookmarkEnd w:id="180"/>
      <w:r w:rsidRPr="00007431">
        <w:rPr>
          <w:rFonts w:ascii="Times New Roman" w:hAnsi="Times New Roman" w:cs="Times New Roman"/>
          <w:sz w:val="28"/>
          <w:szCs w:val="28"/>
        </w:rPr>
        <w:t>2) об отказе в заключении соглашения.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1" w:name="P12293"/>
      <w:bookmarkEnd w:id="181"/>
      <w:r w:rsidRPr="00007431">
        <w:rPr>
          <w:rFonts w:ascii="Times New Roman" w:hAnsi="Times New Roman" w:cs="Times New Roman"/>
          <w:sz w:val="28"/>
          <w:szCs w:val="28"/>
        </w:rPr>
        <w:t xml:space="preserve">9. Основаниями для принятия решения, указанного в </w:t>
      </w:r>
      <w:hyperlink w:anchor="P12292" w:history="1">
        <w:r w:rsidRPr="00007431">
          <w:rPr>
            <w:rFonts w:ascii="Times New Roman" w:hAnsi="Times New Roman" w:cs="Times New Roman"/>
            <w:sz w:val="28"/>
            <w:szCs w:val="28"/>
          </w:rPr>
          <w:t>подпункте 2 пункта 8</w:t>
        </w:r>
      </w:hyperlink>
      <w:r w:rsidRPr="00007431">
        <w:rPr>
          <w:rFonts w:ascii="Times New Roman" w:hAnsi="Times New Roman" w:cs="Times New Roman"/>
          <w:sz w:val="28"/>
          <w:szCs w:val="28"/>
        </w:rPr>
        <w:t xml:space="preserve"> настоящего Положения, являются: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 представление документов, предусмотренных </w:t>
      </w:r>
      <w:hyperlink w:anchor="P12278" w:history="1">
        <w:r w:rsidRPr="00007431">
          <w:rPr>
            <w:rFonts w:ascii="Times New Roman" w:hAnsi="Times New Roman" w:cs="Times New Roman"/>
            <w:sz w:val="28"/>
            <w:szCs w:val="28"/>
          </w:rPr>
          <w:t>пунктом 6</w:t>
        </w:r>
      </w:hyperlink>
      <w:r w:rsidRPr="00007431">
        <w:rPr>
          <w:rFonts w:ascii="Times New Roman" w:hAnsi="Times New Roman" w:cs="Times New Roman"/>
          <w:sz w:val="28"/>
          <w:szCs w:val="28"/>
        </w:rPr>
        <w:t xml:space="preserve"> настоящего Положения, не в полном объеме;</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 представление документов, предусмотренных </w:t>
      </w:r>
      <w:hyperlink w:anchor="P12278" w:history="1">
        <w:r w:rsidRPr="00007431">
          <w:rPr>
            <w:rFonts w:ascii="Times New Roman" w:hAnsi="Times New Roman" w:cs="Times New Roman"/>
            <w:sz w:val="28"/>
            <w:szCs w:val="28"/>
          </w:rPr>
          <w:t>пунктом 6</w:t>
        </w:r>
      </w:hyperlink>
      <w:r w:rsidRPr="00007431">
        <w:rPr>
          <w:rFonts w:ascii="Times New Roman" w:hAnsi="Times New Roman" w:cs="Times New Roman"/>
          <w:sz w:val="28"/>
          <w:szCs w:val="28"/>
        </w:rPr>
        <w:t xml:space="preserve"> настоящего Положения, оформление которых не соответствует требованиям, указанным в данном пункте настоящего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3) представление документов, предусмотренных </w:t>
      </w:r>
      <w:hyperlink w:anchor="P12278" w:history="1">
        <w:r w:rsidRPr="00007431">
          <w:rPr>
            <w:rFonts w:ascii="Times New Roman" w:hAnsi="Times New Roman" w:cs="Times New Roman"/>
            <w:sz w:val="28"/>
            <w:szCs w:val="28"/>
          </w:rPr>
          <w:t>пунктом 6</w:t>
        </w:r>
      </w:hyperlink>
      <w:r w:rsidRPr="00007431">
        <w:rPr>
          <w:rFonts w:ascii="Times New Roman" w:hAnsi="Times New Roman" w:cs="Times New Roman"/>
          <w:sz w:val="28"/>
          <w:szCs w:val="28"/>
        </w:rPr>
        <w:t xml:space="preserve"> настоящего Положения, содержащих недостоверные сведения;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4) несоответствие заявителя требованиям, установленным </w:t>
      </w:r>
      <w:hyperlink w:anchor="P12263" w:history="1">
        <w:r w:rsidRPr="00007431">
          <w:rPr>
            <w:rFonts w:ascii="Times New Roman" w:hAnsi="Times New Roman" w:cs="Times New Roman"/>
            <w:sz w:val="28"/>
            <w:szCs w:val="28"/>
          </w:rPr>
          <w:t>пунктом 4</w:t>
        </w:r>
      </w:hyperlink>
      <w:r w:rsidRPr="00007431">
        <w:rPr>
          <w:rFonts w:ascii="Times New Roman" w:hAnsi="Times New Roman" w:cs="Times New Roman"/>
          <w:sz w:val="28"/>
          <w:szCs w:val="28"/>
        </w:rPr>
        <w:t xml:space="preserve"> настоящего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Указанное решение направляется заявителю в течение пяти рабочих дней со дня его принятия, которое может быть обжаловано заявителем в установленном законодательством Российской Федерации порядке.</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10. В случае отсутствия оснований, указанных в </w:t>
      </w:r>
      <w:hyperlink w:anchor="P12293" w:history="1">
        <w:r w:rsidRPr="00007431">
          <w:rPr>
            <w:rFonts w:ascii="Times New Roman" w:hAnsi="Times New Roman" w:cs="Times New Roman"/>
            <w:sz w:val="28"/>
            <w:szCs w:val="28"/>
          </w:rPr>
          <w:t>пункте 9</w:t>
        </w:r>
      </w:hyperlink>
      <w:r w:rsidRPr="00007431">
        <w:rPr>
          <w:rFonts w:ascii="Times New Roman" w:hAnsi="Times New Roman" w:cs="Times New Roman"/>
          <w:sz w:val="28"/>
          <w:szCs w:val="28"/>
        </w:rPr>
        <w:t xml:space="preserve"> настоящего Положения, министерством принимается решение, указанное в </w:t>
      </w:r>
      <w:hyperlink w:anchor="P12291" w:history="1">
        <w:r w:rsidRPr="00007431">
          <w:rPr>
            <w:rFonts w:ascii="Times New Roman" w:hAnsi="Times New Roman" w:cs="Times New Roman"/>
            <w:sz w:val="28"/>
            <w:szCs w:val="28"/>
          </w:rPr>
          <w:t>подпункте 1 пункта 8</w:t>
        </w:r>
      </w:hyperlink>
      <w:r w:rsidRPr="00007431">
        <w:rPr>
          <w:rFonts w:ascii="Times New Roman" w:hAnsi="Times New Roman" w:cs="Times New Roman"/>
          <w:sz w:val="28"/>
          <w:szCs w:val="28"/>
        </w:rPr>
        <w:t xml:space="preserve"> настоящего Положения, которое направляется заявителю (далее - получатель субсидии) для рассмотрения и подписания проекта соглашения в </w:t>
      </w:r>
      <w:r w:rsidRPr="00007431">
        <w:rPr>
          <w:rFonts w:ascii="Times New Roman" w:hAnsi="Times New Roman" w:cs="Times New Roman"/>
          <w:sz w:val="28"/>
          <w:szCs w:val="28"/>
        </w:rPr>
        <w:lastRenderedPageBreak/>
        <w:t>соответствии с типовой формой соглашения о предоставлении субсидии, утверждаемой постановлением министерства финансов Архангельской области, предусматривающего:</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1) сроки перечисления субсидий и счета, на которые перечисляются субсидии;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2)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3) порядок возврата субсидий в областной бюджет в случае нарушения условий, целей и порядка их предоставления;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4) уплату пени в размере 1/300 ставки рефинансирования Центрального банка Российской Федерации за каждый день просрочки в случае невозврата или несвоевременного возврата субсидий в сроки, установленные </w:t>
      </w:r>
      <w:hyperlink w:anchor="P12333" w:history="1">
        <w:r w:rsidRPr="00007431">
          <w:rPr>
            <w:rFonts w:ascii="Times New Roman" w:hAnsi="Times New Roman" w:cs="Times New Roman"/>
            <w:sz w:val="28"/>
            <w:szCs w:val="28"/>
          </w:rPr>
          <w:t>абзацами первым</w:t>
        </w:r>
      </w:hyperlink>
      <w:r w:rsidRPr="00007431">
        <w:rPr>
          <w:rFonts w:ascii="Times New Roman" w:hAnsi="Times New Roman" w:cs="Times New Roman"/>
          <w:sz w:val="28"/>
          <w:szCs w:val="28"/>
        </w:rPr>
        <w:t xml:space="preserve"> и </w:t>
      </w:r>
      <w:hyperlink w:anchor="P12334" w:history="1">
        <w:r w:rsidRPr="00007431">
          <w:rPr>
            <w:rFonts w:ascii="Times New Roman" w:hAnsi="Times New Roman" w:cs="Times New Roman"/>
            <w:sz w:val="28"/>
            <w:szCs w:val="28"/>
          </w:rPr>
          <w:t>вторым пункта 24</w:t>
        </w:r>
      </w:hyperlink>
      <w:r w:rsidRPr="00007431">
        <w:rPr>
          <w:rFonts w:ascii="Times New Roman" w:hAnsi="Times New Roman" w:cs="Times New Roman"/>
          <w:sz w:val="28"/>
          <w:szCs w:val="28"/>
        </w:rPr>
        <w:t xml:space="preserve"> настоящего Порядка;</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5)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12260" w:history="1">
        <w:r w:rsidRPr="00007431">
          <w:rPr>
            <w:rFonts w:ascii="Times New Roman" w:hAnsi="Times New Roman" w:cs="Times New Roman"/>
            <w:sz w:val="28"/>
            <w:szCs w:val="28"/>
          </w:rPr>
          <w:t>пункте 1</w:t>
        </w:r>
      </w:hyperlink>
      <w:r w:rsidRPr="00007431">
        <w:rPr>
          <w:rFonts w:ascii="Times New Roman" w:hAnsi="Times New Roman" w:cs="Times New Roman"/>
          <w:sz w:val="28"/>
          <w:szCs w:val="28"/>
        </w:rPr>
        <w:t xml:space="preserve"> настоящего Порядка.</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11. Получатель субсидии в течение пяти рабочих дней со дня получения проекта соглашения представляет в министерство подписанный со своей стороны проект соглашения.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2" w:name="P12307"/>
      <w:bookmarkEnd w:id="182"/>
      <w:r w:rsidRPr="00007431">
        <w:rPr>
          <w:rFonts w:ascii="Times New Roman" w:hAnsi="Times New Roman" w:cs="Times New Roman"/>
          <w:sz w:val="28"/>
          <w:szCs w:val="28"/>
        </w:rPr>
        <w:t xml:space="preserve">12.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5 числа месяца, следующего за отчетным, представляют в министерство реестр оказанной скорой медицинской помощи (вызовов) по </w:t>
      </w:r>
      <w:hyperlink w:anchor="P12359" w:history="1">
        <w:r w:rsidRPr="00007431">
          <w:rPr>
            <w:rFonts w:ascii="Times New Roman" w:hAnsi="Times New Roman" w:cs="Times New Roman"/>
            <w:sz w:val="28"/>
            <w:szCs w:val="28"/>
          </w:rPr>
          <w:t>форме</w:t>
        </w:r>
      </w:hyperlink>
      <w:r w:rsidRPr="00007431">
        <w:rPr>
          <w:rFonts w:ascii="Times New Roman" w:hAnsi="Times New Roman" w:cs="Times New Roman"/>
          <w:sz w:val="28"/>
          <w:szCs w:val="28"/>
        </w:rPr>
        <w:t xml:space="preserve"> в соответствии с приложением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1 к настоящему Положению (далее - реестр).</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13. При оказании медицинской помощи лицу, не предъявившему полис обязательного медицинского страхования, получатели субсидий направляют ходатайство в территориальный фонд обязательного медицинского страхования Архангельской области для идентификации лица в регистре застрахованных лиц по обязательному медицинскому страхованию в соответствии с </w:t>
      </w:r>
      <w:hyperlink r:id="rId178" w:history="1">
        <w:r w:rsidRPr="00007431">
          <w:rPr>
            <w:rFonts w:ascii="Times New Roman" w:hAnsi="Times New Roman" w:cs="Times New Roman"/>
            <w:sz w:val="28"/>
            <w:szCs w:val="28"/>
          </w:rPr>
          <w:t>Правилами</w:t>
        </w:r>
      </w:hyperlink>
      <w:r w:rsidRPr="00007431">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 2011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158н.</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3" w:name="P12309"/>
      <w:bookmarkEnd w:id="183"/>
      <w:r w:rsidRPr="00007431">
        <w:rPr>
          <w:rFonts w:ascii="Times New Roman" w:hAnsi="Times New Roman" w:cs="Times New Roman"/>
          <w:sz w:val="28"/>
          <w:szCs w:val="28"/>
        </w:rPr>
        <w:t xml:space="preserve">14. 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5-го числа месяца, следующего за отчетным месяцем, представляют в министерство реестр по форме в соответствии с приложением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2 к настоящему Положению и подтверждение территориального фонда обязательного медицинского страхования Архангельской области о результатах идентификации лиц, включенных в реестр, в регистре застрахованных лиц по обязательному медицинскому </w:t>
      </w:r>
      <w:r w:rsidRPr="00007431">
        <w:rPr>
          <w:rFonts w:ascii="Times New Roman" w:hAnsi="Times New Roman" w:cs="Times New Roman"/>
          <w:sz w:val="28"/>
          <w:szCs w:val="28"/>
        </w:rPr>
        <w:lastRenderedPageBreak/>
        <w:t>страхованию.</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15. Реестры, указанные в </w:t>
      </w:r>
      <w:hyperlink w:anchor="P12307" w:history="1">
        <w:r w:rsidRPr="00007431">
          <w:rPr>
            <w:rFonts w:ascii="Times New Roman" w:hAnsi="Times New Roman" w:cs="Times New Roman"/>
            <w:sz w:val="28"/>
            <w:szCs w:val="28"/>
          </w:rPr>
          <w:t>пунктах 12</w:t>
        </w:r>
      </w:hyperlink>
      <w:r w:rsidRPr="00007431">
        <w:rPr>
          <w:rFonts w:ascii="Times New Roman" w:hAnsi="Times New Roman" w:cs="Times New Roman"/>
          <w:sz w:val="28"/>
          <w:szCs w:val="28"/>
        </w:rPr>
        <w:t xml:space="preserve"> и </w:t>
      </w:r>
      <w:hyperlink w:anchor="P12309" w:history="1">
        <w:r w:rsidRPr="00007431">
          <w:rPr>
            <w:rFonts w:ascii="Times New Roman" w:hAnsi="Times New Roman" w:cs="Times New Roman"/>
            <w:sz w:val="28"/>
            <w:szCs w:val="28"/>
          </w:rPr>
          <w:t>14</w:t>
        </w:r>
      </w:hyperlink>
      <w:r w:rsidRPr="00007431">
        <w:rPr>
          <w:rFonts w:ascii="Times New Roman" w:hAnsi="Times New Roman" w:cs="Times New Roman"/>
          <w:sz w:val="28"/>
          <w:szCs w:val="28"/>
        </w:rPr>
        <w:t xml:space="preserve"> настоящего Положения, должны быть заверены подписью руководителя и печатью (при наличии) получателей субсидий.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4" w:name="P12312"/>
      <w:bookmarkEnd w:id="184"/>
      <w:r w:rsidRPr="00007431">
        <w:rPr>
          <w:rFonts w:ascii="Times New Roman" w:hAnsi="Times New Roman" w:cs="Times New Roman"/>
          <w:sz w:val="28"/>
          <w:szCs w:val="28"/>
        </w:rPr>
        <w:t xml:space="preserve">16. Министерство совместно с государственным бюджетным учреждением здравоохранения Архангельской области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Архангельская областная клиническая станция скорой медицинской помощи</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(далее - ГБУЗ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Архангельская областная клиническая станция скорой медицинской помощи</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осуществляет экспертизу реестров, указанных в </w:t>
      </w:r>
      <w:hyperlink w:anchor="P12307" w:history="1">
        <w:r w:rsidRPr="00007431">
          <w:rPr>
            <w:rFonts w:ascii="Times New Roman" w:hAnsi="Times New Roman" w:cs="Times New Roman"/>
            <w:sz w:val="28"/>
            <w:szCs w:val="28"/>
          </w:rPr>
          <w:t>пунктах 12</w:t>
        </w:r>
      </w:hyperlink>
      <w:r w:rsidRPr="00007431">
        <w:rPr>
          <w:rFonts w:ascii="Times New Roman" w:hAnsi="Times New Roman" w:cs="Times New Roman"/>
          <w:sz w:val="28"/>
          <w:szCs w:val="28"/>
        </w:rPr>
        <w:t xml:space="preserve"> и </w:t>
      </w:r>
      <w:hyperlink w:anchor="P12309" w:history="1">
        <w:r w:rsidRPr="00007431">
          <w:rPr>
            <w:rFonts w:ascii="Times New Roman" w:hAnsi="Times New Roman" w:cs="Times New Roman"/>
            <w:sz w:val="28"/>
            <w:szCs w:val="28"/>
          </w:rPr>
          <w:t>14</w:t>
        </w:r>
      </w:hyperlink>
      <w:r w:rsidRPr="00007431">
        <w:rPr>
          <w:rFonts w:ascii="Times New Roman" w:hAnsi="Times New Roman" w:cs="Times New Roman"/>
          <w:sz w:val="28"/>
          <w:szCs w:val="28"/>
        </w:rPr>
        <w:t xml:space="preserve"> настоящего Положения, предъявленных получателями субсидий на оплату, и оформляет </w:t>
      </w:r>
      <w:hyperlink w:anchor="P12492" w:history="1">
        <w:r w:rsidRPr="00007431">
          <w:rPr>
            <w:rFonts w:ascii="Times New Roman" w:hAnsi="Times New Roman" w:cs="Times New Roman"/>
            <w:sz w:val="28"/>
            <w:szCs w:val="28"/>
          </w:rPr>
          <w:t>акт</w:t>
        </w:r>
      </w:hyperlink>
      <w:r w:rsidRPr="00007431">
        <w:rPr>
          <w:rFonts w:ascii="Times New Roman" w:hAnsi="Times New Roman" w:cs="Times New Roman"/>
          <w:sz w:val="28"/>
          <w:szCs w:val="28"/>
        </w:rPr>
        <w:t xml:space="preserve"> экспертизы реестра скорой медицинской помощи, оказанной юридическими лицами (за исключением государственных учреждений) и индивидуальными предпринимателями вне медицинской организации (далее - акт), при заболеваниях и состояниях, не входящих в базовую программу обязательного медицинского страхования, до 10 числа месяца, следующего за отчетным месяцем, по форме в соответствии с приложением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3 к настоящему Положению.</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Для осуществления экспертизы министерство до 7 числа месяца, следующего за отчетным месяцем, направляет в ГБУЗ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Архангельская областная клиническая станция скорой медицинской помощи</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реестры, указанные в </w:t>
      </w:r>
      <w:hyperlink w:anchor="P12307" w:history="1">
        <w:r w:rsidRPr="00007431">
          <w:rPr>
            <w:rFonts w:ascii="Times New Roman" w:hAnsi="Times New Roman" w:cs="Times New Roman"/>
            <w:sz w:val="28"/>
            <w:szCs w:val="28"/>
          </w:rPr>
          <w:t>пунктах 12</w:t>
        </w:r>
      </w:hyperlink>
      <w:r w:rsidRPr="00007431">
        <w:rPr>
          <w:rFonts w:ascii="Times New Roman" w:hAnsi="Times New Roman" w:cs="Times New Roman"/>
          <w:sz w:val="28"/>
          <w:szCs w:val="28"/>
        </w:rPr>
        <w:t xml:space="preserve"> и </w:t>
      </w:r>
      <w:hyperlink w:anchor="P12309" w:history="1">
        <w:r w:rsidRPr="00007431">
          <w:rPr>
            <w:rFonts w:ascii="Times New Roman" w:hAnsi="Times New Roman" w:cs="Times New Roman"/>
            <w:sz w:val="28"/>
            <w:szCs w:val="28"/>
          </w:rPr>
          <w:t>14</w:t>
        </w:r>
      </w:hyperlink>
      <w:r w:rsidRPr="00007431">
        <w:rPr>
          <w:rFonts w:ascii="Times New Roman" w:hAnsi="Times New Roman" w:cs="Times New Roman"/>
          <w:sz w:val="28"/>
          <w:szCs w:val="28"/>
        </w:rPr>
        <w:t xml:space="preserve"> настоящего Положения, предъявленные получателями субсидий на оплату.</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ГБУЗ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Архангельская областная клиническая станция скорой медицинской помощи</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до 9 числа месяца, следующего за отчетным месяцем, осуществляет экспертизу реестров, указанных в </w:t>
      </w:r>
      <w:hyperlink w:anchor="P12307" w:history="1">
        <w:r w:rsidRPr="00007431">
          <w:rPr>
            <w:rFonts w:ascii="Times New Roman" w:hAnsi="Times New Roman" w:cs="Times New Roman"/>
            <w:sz w:val="28"/>
            <w:szCs w:val="28"/>
          </w:rPr>
          <w:t>пунктах 12</w:t>
        </w:r>
      </w:hyperlink>
      <w:r w:rsidRPr="00007431">
        <w:rPr>
          <w:rFonts w:ascii="Times New Roman" w:hAnsi="Times New Roman" w:cs="Times New Roman"/>
          <w:sz w:val="28"/>
          <w:szCs w:val="28"/>
        </w:rPr>
        <w:t xml:space="preserve"> и </w:t>
      </w:r>
      <w:hyperlink w:anchor="P12309" w:history="1">
        <w:r w:rsidRPr="00007431">
          <w:rPr>
            <w:rFonts w:ascii="Times New Roman" w:hAnsi="Times New Roman" w:cs="Times New Roman"/>
            <w:sz w:val="28"/>
            <w:szCs w:val="28"/>
          </w:rPr>
          <w:t>14</w:t>
        </w:r>
      </w:hyperlink>
      <w:r w:rsidRPr="00007431">
        <w:rPr>
          <w:rFonts w:ascii="Times New Roman" w:hAnsi="Times New Roman" w:cs="Times New Roman"/>
          <w:sz w:val="28"/>
          <w:szCs w:val="28"/>
        </w:rPr>
        <w:t xml:space="preserve"> настоящего Положения, предъявленных получателями субсидий на оплату, и по ее результатам направляет в министерство необходимую информацию в свободной форме.</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5" w:name="P12315"/>
      <w:bookmarkEnd w:id="185"/>
      <w:r w:rsidRPr="00007431">
        <w:rPr>
          <w:rFonts w:ascii="Times New Roman" w:hAnsi="Times New Roman" w:cs="Times New Roman"/>
          <w:sz w:val="28"/>
          <w:szCs w:val="28"/>
        </w:rPr>
        <w:t xml:space="preserve">17. Министерство не позднее трех рабочих дней до дня окончания срока, предусмотренного </w:t>
      </w:r>
      <w:hyperlink w:anchor="P12312" w:history="1">
        <w:r w:rsidRPr="00007431">
          <w:rPr>
            <w:rFonts w:ascii="Times New Roman" w:hAnsi="Times New Roman" w:cs="Times New Roman"/>
            <w:sz w:val="28"/>
            <w:szCs w:val="28"/>
          </w:rPr>
          <w:t>пунктом 16</w:t>
        </w:r>
      </w:hyperlink>
      <w:r w:rsidRPr="00007431">
        <w:rPr>
          <w:rFonts w:ascii="Times New Roman" w:hAnsi="Times New Roman" w:cs="Times New Roman"/>
          <w:sz w:val="28"/>
          <w:szCs w:val="28"/>
        </w:rPr>
        <w:t xml:space="preserve"> настоящего Положения, принимает в отношении оказанной скорой медицинской помощи и (или) в отношении случаев оказанной скорой медицинской помощи одно из следующих решений:</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6" w:name="P12316"/>
      <w:bookmarkEnd w:id="186"/>
      <w:r w:rsidRPr="00007431">
        <w:rPr>
          <w:rFonts w:ascii="Times New Roman" w:hAnsi="Times New Roman" w:cs="Times New Roman"/>
          <w:sz w:val="28"/>
          <w:szCs w:val="28"/>
        </w:rPr>
        <w:t>1) о предоставлении субсидии;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7" w:name="P12317"/>
      <w:bookmarkEnd w:id="187"/>
      <w:r w:rsidRPr="00007431">
        <w:rPr>
          <w:rFonts w:ascii="Times New Roman" w:hAnsi="Times New Roman" w:cs="Times New Roman"/>
          <w:sz w:val="28"/>
          <w:szCs w:val="28"/>
        </w:rPr>
        <w:t>2) об отказе в предоставлении субсидии.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18. Основаниями для принятия министерством решения, указанного в </w:t>
      </w:r>
      <w:hyperlink w:anchor="P12317" w:history="1">
        <w:r w:rsidRPr="00007431">
          <w:rPr>
            <w:rFonts w:ascii="Times New Roman" w:hAnsi="Times New Roman" w:cs="Times New Roman"/>
            <w:sz w:val="28"/>
            <w:szCs w:val="28"/>
          </w:rPr>
          <w:t>подпункте 2 пункта 17</w:t>
        </w:r>
      </w:hyperlink>
      <w:r w:rsidRPr="00007431">
        <w:rPr>
          <w:rFonts w:ascii="Times New Roman" w:hAnsi="Times New Roman" w:cs="Times New Roman"/>
          <w:sz w:val="28"/>
          <w:szCs w:val="28"/>
        </w:rPr>
        <w:t xml:space="preserve"> настоящего Положения, являются случаи оказания скорой медицинской помощи: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1) гражданам, застрахованным по обязательному медицинскому страхованию, при заболеваниях, включенных в базовую программу обязательного медицинского страхования;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 не подтвержденные данными учетной документации, регламентируемой </w:t>
      </w:r>
      <w:hyperlink r:id="rId179" w:history="1">
        <w:r w:rsidRPr="00007431">
          <w:rPr>
            <w:rFonts w:ascii="Times New Roman" w:hAnsi="Times New Roman" w:cs="Times New Roman"/>
            <w:sz w:val="28"/>
            <w:szCs w:val="28"/>
          </w:rPr>
          <w:t>приказом</w:t>
        </w:r>
      </w:hyperlink>
      <w:r w:rsidRPr="00007431">
        <w:rPr>
          <w:rFonts w:ascii="Times New Roman" w:hAnsi="Times New Roman" w:cs="Times New Roman"/>
          <w:sz w:val="28"/>
          <w:szCs w:val="28"/>
        </w:rPr>
        <w:t xml:space="preserve"> Министерства здравоохранения и социального развития Российской Федерации от 2 декабря 2009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942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Об </w:t>
      </w:r>
      <w:r w:rsidRPr="00007431">
        <w:rPr>
          <w:rFonts w:ascii="Times New Roman" w:hAnsi="Times New Roman" w:cs="Times New Roman"/>
          <w:sz w:val="28"/>
          <w:szCs w:val="28"/>
        </w:rPr>
        <w:lastRenderedPageBreak/>
        <w:t>утверждении статистического инструментария станции (отделения, больницы скорой медицинской помощи)</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а также оформленные с нарушением условий, предусмотренных настоящим Положением;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3) не в рамках системы единого номера вызова скорой медицинской помощи.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Решения, указанные в </w:t>
      </w:r>
      <w:hyperlink w:anchor="P12315" w:history="1">
        <w:r w:rsidRPr="00007431">
          <w:rPr>
            <w:rFonts w:ascii="Times New Roman" w:hAnsi="Times New Roman" w:cs="Times New Roman"/>
            <w:sz w:val="28"/>
            <w:szCs w:val="28"/>
          </w:rPr>
          <w:t>пункте 17</w:t>
        </w:r>
      </w:hyperlink>
      <w:r w:rsidRPr="00007431">
        <w:rPr>
          <w:rFonts w:ascii="Times New Roman" w:hAnsi="Times New Roman" w:cs="Times New Roman"/>
          <w:sz w:val="28"/>
          <w:szCs w:val="28"/>
        </w:rPr>
        <w:t xml:space="preserve"> настоящего Положения, направляются получателю субсидии в течение трех рабочих дней со дня его принятия.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19. Размер субсидии устанавливается исходя из стоимости единицы объема скорой медицинской помощи, равной нормативным затратам на оказание государственной услуги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Скорая, в том числе скорая специализированная, медицинская помощь (за исключением санитарно-авиационной эвакуации), не включенная в базовую программу обязательного медицинского страхования, а также оказание медицинской помощи при чрезвычайных ситуациях</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(далее - государственная услуга), определенных на соответствующий финансовый год в соответствии с </w:t>
      </w:r>
      <w:hyperlink r:id="rId180" w:history="1">
        <w:r w:rsidRPr="00007431">
          <w:rPr>
            <w:rFonts w:ascii="Times New Roman" w:hAnsi="Times New Roman" w:cs="Times New Roman"/>
            <w:sz w:val="28"/>
            <w:szCs w:val="28"/>
          </w:rPr>
          <w:t>порядком</w:t>
        </w:r>
      </w:hyperlink>
      <w:r w:rsidRPr="00007431">
        <w:rPr>
          <w:rFonts w:ascii="Times New Roman" w:hAnsi="Times New Roman" w:cs="Times New Roman"/>
          <w:sz w:val="28"/>
          <w:szCs w:val="28"/>
        </w:rPr>
        <w:t xml:space="preserve"> финансового обеспечения выполнения государственных заданий государственными учреждениями Архангельской области, утвержденным постановлением Правительства Архангельской области от 18 августа 2015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338-пп, для государственных учреждений Архангельской области, оказывающих государственную услугу на территории, на которой осуществляет деятельность получатель субсидии.</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8" w:name="P12324"/>
      <w:bookmarkEnd w:id="188"/>
      <w:r w:rsidRPr="00007431">
        <w:rPr>
          <w:rFonts w:ascii="Times New Roman" w:hAnsi="Times New Roman" w:cs="Times New Roman"/>
          <w:sz w:val="28"/>
          <w:szCs w:val="28"/>
        </w:rPr>
        <w:t xml:space="preserve">20. Субсидии перечисляются в течение 10 рабочих дней со дня принятия решения, указанного в </w:t>
      </w:r>
      <w:hyperlink w:anchor="P12316" w:history="1">
        <w:r w:rsidRPr="00007431">
          <w:rPr>
            <w:rFonts w:ascii="Times New Roman" w:hAnsi="Times New Roman" w:cs="Times New Roman"/>
            <w:sz w:val="28"/>
            <w:szCs w:val="28"/>
          </w:rPr>
          <w:t>подпункте 1 пункта 17</w:t>
        </w:r>
      </w:hyperlink>
      <w:r w:rsidRPr="00007431">
        <w:rPr>
          <w:rFonts w:ascii="Times New Roman" w:hAnsi="Times New Roman" w:cs="Times New Roman"/>
          <w:sz w:val="28"/>
          <w:szCs w:val="28"/>
        </w:rPr>
        <w:t xml:space="preserve"> настоящего Положения.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21. Субсидии перечисляются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счета получателей субсидий, открытые в кредитных организациях.</w:t>
      </w: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007431" w:rsidRDefault="00A104C8" w:rsidP="00007431">
      <w:pPr>
        <w:pStyle w:val="ConsPlusNormal"/>
        <w:spacing w:line="320" w:lineRule="atLeast"/>
        <w:contextualSpacing/>
        <w:jc w:val="center"/>
        <w:rPr>
          <w:rFonts w:ascii="Times New Roman" w:hAnsi="Times New Roman" w:cs="Times New Roman"/>
          <w:sz w:val="28"/>
          <w:szCs w:val="28"/>
        </w:rPr>
      </w:pPr>
      <w:r w:rsidRPr="00007431">
        <w:rPr>
          <w:rFonts w:ascii="Times New Roman" w:hAnsi="Times New Roman" w:cs="Times New Roman"/>
          <w:sz w:val="28"/>
          <w:szCs w:val="28"/>
        </w:rPr>
        <w:t>III. Отчетность и осуществление контроля</w:t>
      </w: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007431" w:rsidRDefault="00A104C8" w:rsidP="00007431">
      <w:pPr>
        <w:pStyle w:val="ConsPlusNormal"/>
        <w:spacing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22. Получатели субсидий представляют в министерство:</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отчет о расходовании субсидии ежемесячно, не позднее 5 числа месяца, следующего за отчетным, по форме установленной соглашением;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отчет по форме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62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Сведения о ресурсном обеспечении и оказании медицинской помощи населению</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до 1 февраля года, следующего за отчетным.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23.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w:t>
      </w:r>
      <w:hyperlink r:id="rId181" w:history="1">
        <w:r w:rsidRPr="00007431">
          <w:rPr>
            <w:rFonts w:ascii="Times New Roman" w:hAnsi="Times New Roman" w:cs="Times New Roman"/>
            <w:sz w:val="28"/>
            <w:szCs w:val="28"/>
          </w:rPr>
          <w:t>Порядком</w:t>
        </w:r>
      </w:hyperlink>
      <w:r w:rsidRPr="00007431">
        <w:rPr>
          <w:rFonts w:ascii="Times New Roman" w:hAnsi="Times New Roman" w:cs="Times New Roman"/>
          <w:sz w:val="28"/>
          <w:szCs w:val="28"/>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AB6753" w:rsidRPr="00007431">
        <w:rPr>
          <w:rFonts w:ascii="Times New Roman" w:hAnsi="Times New Roman" w:cs="Times New Roman"/>
          <w:sz w:val="28"/>
          <w:szCs w:val="28"/>
        </w:rPr>
        <w:t>№</w:t>
      </w:r>
      <w:r w:rsidRPr="00007431">
        <w:rPr>
          <w:rFonts w:ascii="Times New Roman" w:hAnsi="Times New Roman" w:cs="Times New Roman"/>
          <w:sz w:val="28"/>
          <w:szCs w:val="28"/>
        </w:rPr>
        <w:t xml:space="preserve"> 58-пп.</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89" w:name="P12333"/>
      <w:bookmarkEnd w:id="189"/>
      <w:r w:rsidRPr="00007431">
        <w:rPr>
          <w:rFonts w:ascii="Times New Roman" w:hAnsi="Times New Roman" w:cs="Times New Roman"/>
          <w:sz w:val="28"/>
          <w:szCs w:val="28"/>
        </w:rPr>
        <w:t xml:space="preserve">24. В случае выявления министерством нарушения получателями </w:t>
      </w:r>
      <w:r w:rsidRPr="00007431">
        <w:rPr>
          <w:rFonts w:ascii="Times New Roman" w:hAnsi="Times New Roman" w:cs="Times New Roman"/>
          <w:sz w:val="28"/>
          <w:szCs w:val="28"/>
        </w:rPr>
        <w:lastRenderedPageBreak/>
        <w:t>субсидий условий, целей и порядка их предоставления, а также условий договора средства субсидий подлежат возврату в областной бюджет в течение 15 календарных дней со дня предъявления министерством соответствующего требования.</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bookmarkStart w:id="190" w:name="P12334"/>
      <w:bookmarkEnd w:id="190"/>
      <w:r w:rsidRPr="00007431">
        <w:rPr>
          <w:rFonts w:ascii="Times New Roman" w:hAnsi="Times New Roman" w:cs="Times New Roman"/>
          <w:sz w:val="28"/>
          <w:szCs w:val="28"/>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25.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субсидий за декабрь отчетного финансового года, представленных в рамках договоров на отчетный финансовый год.</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Возмещение кредиторской задолженности осуществляется министерством на основании подписанных с получателями субсидий актов сверки взаимных расчетов по субсидиям по состоянию на 1 января текущего финансового года.</w:t>
      </w:r>
    </w:p>
    <w:p w:rsidR="00A104C8" w:rsidRPr="00007431" w:rsidRDefault="00A104C8" w:rsidP="00007431">
      <w:pPr>
        <w:pStyle w:val="ConsPlusNormal"/>
        <w:spacing w:before="220" w:line="320" w:lineRule="atLeast"/>
        <w:ind w:firstLine="540"/>
        <w:contextualSpacing/>
        <w:jc w:val="both"/>
        <w:rPr>
          <w:rFonts w:ascii="Times New Roman" w:hAnsi="Times New Roman" w:cs="Times New Roman"/>
          <w:sz w:val="28"/>
          <w:szCs w:val="28"/>
        </w:rPr>
      </w:pPr>
      <w:r w:rsidRPr="00007431">
        <w:rPr>
          <w:rFonts w:ascii="Times New Roman" w:hAnsi="Times New Roman" w:cs="Times New Roman"/>
          <w:sz w:val="28"/>
          <w:szCs w:val="28"/>
        </w:rPr>
        <w:t xml:space="preserve">26. При невозврате средств субсидии в сроки, установленные </w:t>
      </w:r>
      <w:hyperlink w:anchor="P12333" w:history="1">
        <w:r w:rsidRPr="00007431">
          <w:rPr>
            <w:rFonts w:ascii="Times New Roman" w:hAnsi="Times New Roman" w:cs="Times New Roman"/>
            <w:sz w:val="28"/>
            <w:szCs w:val="28"/>
          </w:rPr>
          <w:t>абзацами первым</w:t>
        </w:r>
      </w:hyperlink>
      <w:r w:rsidRPr="00007431">
        <w:rPr>
          <w:rFonts w:ascii="Times New Roman" w:hAnsi="Times New Roman" w:cs="Times New Roman"/>
          <w:sz w:val="28"/>
          <w:szCs w:val="28"/>
        </w:rPr>
        <w:t xml:space="preserve"> и </w:t>
      </w:r>
      <w:hyperlink w:anchor="P12334" w:history="1">
        <w:r w:rsidRPr="00007431">
          <w:rPr>
            <w:rFonts w:ascii="Times New Roman" w:hAnsi="Times New Roman" w:cs="Times New Roman"/>
            <w:sz w:val="28"/>
            <w:szCs w:val="28"/>
          </w:rPr>
          <w:t>вторым пункта 24</w:t>
        </w:r>
      </w:hyperlink>
      <w:r w:rsidRPr="00007431">
        <w:rPr>
          <w:rFonts w:ascii="Times New Roman" w:hAnsi="Times New Roman" w:cs="Times New Roman"/>
          <w:sz w:val="28"/>
          <w:szCs w:val="28"/>
        </w:rPr>
        <w:t xml:space="preserve"> настоящего Порядка, министерство в течение 10 рабочих дней со дня истечения сроков, указанных в абзацах первом и втором </w:t>
      </w:r>
      <w:hyperlink w:anchor="P12324" w:history="1">
        <w:r w:rsidRPr="00007431">
          <w:rPr>
            <w:rFonts w:ascii="Times New Roman" w:hAnsi="Times New Roman" w:cs="Times New Roman"/>
            <w:sz w:val="28"/>
            <w:szCs w:val="28"/>
          </w:rPr>
          <w:t>пункта 20</w:t>
        </w:r>
      </w:hyperlink>
      <w:r w:rsidRPr="00007431">
        <w:rPr>
          <w:rFonts w:ascii="Times New Roman" w:hAnsi="Times New Roman" w:cs="Times New Roman"/>
          <w:sz w:val="28"/>
          <w:szCs w:val="28"/>
        </w:rPr>
        <w:t xml:space="preserve"> настоящего Порядка, обращается в суд с исковым заявлением о взыскании субсидии, а также пени за просрочку ее возврата.</w:t>
      </w: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007431" w:rsidRDefault="00A104C8" w:rsidP="00007431">
      <w:pPr>
        <w:pStyle w:val="ConsPlusNormal"/>
        <w:spacing w:line="320" w:lineRule="atLeast"/>
        <w:contextualSpacing/>
        <w:jc w:val="both"/>
        <w:rPr>
          <w:rFonts w:ascii="Times New Roman" w:hAnsi="Times New Roman" w:cs="Times New Roman"/>
          <w:sz w:val="28"/>
          <w:szCs w:val="28"/>
        </w:rPr>
      </w:pPr>
    </w:p>
    <w:p w:rsidR="00A104C8" w:rsidRPr="002E2AE9" w:rsidRDefault="00A104C8" w:rsidP="002E2AE9">
      <w:pPr>
        <w:pStyle w:val="ConsPlusNormal"/>
        <w:spacing w:line="320" w:lineRule="atLeast"/>
        <w:contextualSpacing/>
        <w:jc w:val="both"/>
      </w:pPr>
    </w:p>
    <w:p w:rsidR="00A104C8" w:rsidRDefault="00A104C8"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Default="00007431" w:rsidP="002E2AE9">
      <w:pPr>
        <w:pStyle w:val="ConsPlusNormal"/>
        <w:spacing w:line="320" w:lineRule="atLeast"/>
        <w:contextualSpacing/>
        <w:jc w:val="both"/>
      </w:pPr>
    </w:p>
    <w:p w:rsidR="00007431" w:rsidRPr="002E2AE9" w:rsidRDefault="00007431" w:rsidP="002E2AE9">
      <w:pPr>
        <w:pStyle w:val="ConsPlusNormal"/>
        <w:spacing w:line="320" w:lineRule="atLeast"/>
        <w:ind w:firstLine="2977"/>
        <w:contextualSpacing/>
        <w:jc w:val="both"/>
      </w:pPr>
    </w:p>
    <w:p w:rsidR="00A104C8" w:rsidRPr="00B925FF" w:rsidRDefault="00A104C8" w:rsidP="00B925FF">
      <w:pPr>
        <w:pStyle w:val="ConsPlusNormal"/>
        <w:spacing w:line="320" w:lineRule="atLeast"/>
        <w:ind w:left="4248" w:firstLine="708"/>
        <w:contextualSpacing/>
        <w:outlineLvl w:val="1"/>
        <w:rPr>
          <w:rFonts w:ascii="Times New Roman" w:hAnsi="Times New Roman" w:cs="Times New Roman"/>
          <w:sz w:val="28"/>
          <w:szCs w:val="28"/>
        </w:rPr>
      </w:pPr>
      <w:r w:rsidRPr="00B925FF">
        <w:rPr>
          <w:rFonts w:ascii="Times New Roman" w:hAnsi="Times New Roman" w:cs="Times New Roman"/>
          <w:sz w:val="28"/>
          <w:szCs w:val="28"/>
        </w:rPr>
        <w:t xml:space="preserve">Приложение </w:t>
      </w:r>
      <w:r w:rsidR="00AB6753" w:rsidRPr="00B925FF">
        <w:rPr>
          <w:rFonts w:ascii="Times New Roman" w:hAnsi="Times New Roman" w:cs="Times New Roman"/>
          <w:sz w:val="28"/>
          <w:szCs w:val="28"/>
        </w:rPr>
        <w:t>№</w:t>
      </w:r>
      <w:r w:rsidRPr="00B925FF">
        <w:rPr>
          <w:rFonts w:ascii="Times New Roman" w:hAnsi="Times New Roman" w:cs="Times New Roman"/>
          <w:sz w:val="28"/>
          <w:szCs w:val="28"/>
        </w:rPr>
        <w:t xml:space="preserve"> 1</w:t>
      </w:r>
    </w:p>
    <w:p w:rsidR="00A104C8" w:rsidRPr="00B925FF" w:rsidRDefault="00A104C8"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к Положению о порядке и условиях предоставления</w:t>
      </w:r>
    </w:p>
    <w:p w:rsidR="00A104C8" w:rsidRPr="00B925FF" w:rsidRDefault="00A104C8"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субсидий на возмещение части затрат, связанных</w:t>
      </w:r>
    </w:p>
    <w:p w:rsidR="00A104C8" w:rsidRPr="00B925FF" w:rsidRDefault="00A104C8"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с оказанием скорой медицинской помощи</w:t>
      </w:r>
    </w:p>
    <w:p w:rsidR="00A104C8" w:rsidRPr="00B925FF" w:rsidRDefault="00A104C8" w:rsidP="00B925FF">
      <w:pPr>
        <w:pStyle w:val="ConsPlusNormal"/>
        <w:spacing w:line="320" w:lineRule="atLeast"/>
        <w:ind w:left="2977"/>
        <w:contextualSpacing/>
        <w:jc w:val="center"/>
        <w:rPr>
          <w:rFonts w:ascii="Times New Roman" w:hAnsi="Times New Roman" w:cs="Times New Roman"/>
          <w:sz w:val="28"/>
          <w:szCs w:val="28"/>
        </w:rPr>
      </w:pPr>
      <w:r w:rsidRPr="00B925FF">
        <w:rPr>
          <w:rFonts w:ascii="Times New Roman" w:hAnsi="Times New Roman" w:cs="Times New Roman"/>
          <w:sz w:val="28"/>
          <w:szCs w:val="28"/>
        </w:rPr>
        <w:t xml:space="preserve">вне медицинской </w:t>
      </w:r>
      <w:r w:rsidR="00B925FF">
        <w:rPr>
          <w:rFonts w:ascii="Times New Roman" w:hAnsi="Times New Roman" w:cs="Times New Roman"/>
          <w:sz w:val="28"/>
          <w:szCs w:val="28"/>
        </w:rPr>
        <w:t xml:space="preserve">организации юридическими           лицами </w:t>
      </w:r>
      <w:r w:rsidRPr="00B925FF">
        <w:rPr>
          <w:rFonts w:ascii="Times New Roman" w:hAnsi="Times New Roman" w:cs="Times New Roman"/>
          <w:sz w:val="28"/>
          <w:szCs w:val="28"/>
        </w:rPr>
        <w:t>(за исключением государственных учреждений)</w:t>
      </w:r>
      <w:r w:rsidR="00B925FF">
        <w:rPr>
          <w:rFonts w:ascii="Times New Roman" w:hAnsi="Times New Roman" w:cs="Times New Roman"/>
          <w:sz w:val="28"/>
          <w:szCs w:val="28"/>
        </w:rPr>
        <w:t xml:space="preserve"> </w:t>
      </w:r>
      <w:r w:rsidRPr="00B925FF">
        <w:rPr>
          <w:rFonts w:ascii="Times New Roman" w:hAnsi="Times New Roman" w:cs="Times New Roman"/>
          <w:sz w:val="28"/>
          <w:szCs w:val="28"/>
        </w:rPr>
        <w:t>и инд</w:t>
      </w:r>
      <w:r w:rsidR="00B925FF">
        <w:rPr>
          <w:rFonts w:ascii="Times New Roman" w:hAnsi="Times New Roman" w:cs="Times New Roman"/>
          <w:sz w:val="28"/>
          <w:szCs w:val="28"/>
        </w:rPr>
        <w:t xml:space="preserve">ивидуальными предпринимателями, </w:t>
      </w:r>
      <w:r w:rsidRPr="00B925FF">
        <w:rPr>
          <w:rFonts w:ascii="Times New Roman" w:hAnsi="Times New Roman" w:cs="Times New Roman"/>
          <w:sz w:val="28"/>
          <w:szCs w:val="28"/>
        </w:rPr>
        <w:t>участвующи</w:t>
      </w:r>
      <w:r w:rsidR="00B925FF">
        <w:rPr>
          <w:rFonts w:ascii="Times New Roman" w:hAnsi="Times New Roman" w:cs="Times New Roman"/>
          <w:sz w:val="28"/>
          <w:szCs w:val="28"/>
        </w:rPr>
        <w:t xml:space="preserve">ми в реализации территориальной </w:t>
      </w:r>
      <w:r w:rsidRPr="00B925FF">
        <w:rPr>
          <w:rFonts w:ascii="Times New Roman" w:hAnsi="Times New Roman" w:cs="Times New Roman"/>
          <w:sz w:val="28"/>
          <w:szCs w:val="28"/>
        </w:rPr>
        <w:t>программы государственных гарантий бесп</w:t>
      </w:r>
      <w:r w:rsidR="00B925FF">
        <w:rPr>
          <w:rFonts w:ascii="Times New Roman" w:hAnsi="Times New Roman" w:cs="Times New Roman"/>
          <w:sz w:val="28"/>
          <w:szCs w:val="28"/>
        </w:rPr>
        <w:t xml:space="preserve">латного </w:t>
      </w:r>
      <w:r w:rsidRPr="00B925FF">
        <w:rPr>
          <w:rFonts w:ascii="Times New Roman" w:hAnsi="Times New Roman" w:cs="Times New Roman"/>
          <w:sz w:val="28"/>
          <w:szCs w:val="28"/>
        </w:rPr>
        <w:t>оказан</w:t>
      </w:r>
      <w:r w:rsidR="00B925FF">
        <w:rPr>
          <w:rFonts w:ascii="Times New Roman" w:hAnsi="Times New Roman" w:cs="Times New Roman"/>
          <w:sz w:val="28"/>
          <w:szCs w:val="28"/>
        </w:rPr>
        <w:t xml:space="preserve">ия гражданам медицинской помощи </w:t>
      </w:r>
      <w:r w:rsidRPr="00B925FF">
        <w:rPr>
          <w:rFonts w:ascii="Times New Roman" w:hAnsi="Times New Roman" w:cs="Times New Roman"/>
          <w:sz w:val="28"/>
          <w:szCs w:val="28"/>
        </w:rPr>
        <w:t>в Архангельской области</w:t>
      </w:r>
    </w:p>
    <w:p w:rsidR="00A104C8" w:rsidRPr="00B925FF" w:rsidRDefault="00A104C8" w:rsidP="002E2AE9">
      <w:pPr>
        <w:pStyle w:val="ConsPlusNormal"/>
        <w:spacing w:line="320" w:lineRule="atLeast"/>
        <w:ind w:firstLine="2977"/>
        <w:contextualSpacing/>
        <w:jc w:val="center"/>
        <w:rPr>
          <w:sz w:val="28"/>
          <w:szCs w:val="28"/>
        </w:rPr>
      </w:pPr>
    </w:p>
    <w:p w:rsidR="00A104C8" w:rsidRPr="00B925FF" w:rsidRDefault="00A104C8" w:rsidP="002E2AE9">
      <w:pPr>
        <w:pStyle w:val="ConsPlusNormal"/>
        <w:spacing w:line="320" w:lineRule="atLeast"/>
        <w:contextualSpacing/>
        <w:jc w:val="both"/>
        <w:rPr>
          <w:sz w:val="24"/>
          <w:szCs w:val="24"/>
        </w:rPr>
      </w:pP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bookmarkStart w:id="191" w:name="P12359"/>
      <w:bookmarkEnd w:id="191"/>
      <w:r w:rsidRPr="00B925FF">
        <w:rPr>
          <w:rFonts w:ascii="Times New Roman" w:hAnsi="Times New Roman" w:cs="Times New Roman"/>
          <w:sz w:val="28"/>
          <w:szCs w:val="28"/>
        </w:rPr>
        <w:t>ФОРМА</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реестра скорой медицинской помощи, оказанной</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юридическими лицами (за исключением</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государственных учреждений) и индивидуальными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предпринимателями вне медицинской организации,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при заболеваниях и состояниях, не входящих</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в базовую программу обязательного</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медицинского страхования</w:t>
      </w:r>
    </w:p>
    <w:p w:rsidR="00A104C8" w:rsidRPr="002E2AE9" w:rsidRDefault="00A104C8" w:rsidP="002E2AE9">
      <w:pPr>
        <w:pStyle w:val="ConsPlusNonformat"/>
        <w:spacing w:line="320" w:lineRule="atLeast"/>
        <w:contextualSpacing/>
        <w:jc w:val="both"/>
      </w:pPr>
      <w:r w:rsidRPr="002E2AE9">
        <w:t>___________________________________________________________________________</w:t>
      </w:r>
    </w:p>
    <w:p w:rsidR="00A104C8" w:rsidRPr="00B925FF" w:rsidRDefault="00A104C8" w:rsidP="002E2AE9">
      <w:pPr>
        <w:pStyle w:val="ConsPlusNonformat"/>
        <w:spacing w:line="320" w:lineRule="atLeast"/>
        <w:contextualSpacing/>
        <w:jc w:val="both"/>
        <w:rPr>
          <w:rFonts w:ascii="Times New Roman" w:hAnsi="Times New Roman" w:cs="Times New Roman"/>
          <w:sz w:val="22"/>
          <w:szCs w:val="22"/>
        </w:rPr>
      </w:pPr>
      <w:r w:rsidRPr="002E2AE9">
        <w:t xml:space="preserve">                    </w:t>
      </w:r>
      <w:r w:rsidRPr="00B925FF">
        <w:rPr>
          <w:rFonts w:ascii="Times New Roman" w:hAnsi="Times New Roman" w:cs="Times New Roman"/>
          <w:sz w:val="22"/>
          <w:szCs w:val="22"/>
        </w:rPr>
        <w:t>(наименование получателя субсидии)</w:t>
      </w:r>
    </w:p>
    <w:p w:rsidR="00A104C8" w:rsidRPr="002E2AE9" w:rsidRDefault="00A104C8" w:rsidP="002E2AE9">
      <w:pPr>
        <w:pStyle w:val="ConsPlusNonformat"/>
        <w:spacing w:line="320" w:lineRule="atLeast"/>
        <w:contextualSpacing/>
        <w:jc w:val="both"/>
      </w:pPr>
      <w:r w:rsidRPr="002E2AE9">
        <w:t xml:space="preserve">                          _______________________</w:t>
      </w:r>
    </w:p>
    <w:p w:rsidR="00A104C8" w:rsidRPr="00B925FF" w:rsidRDefault="00A104C8" w:rsidP="002E2AE9">
      <w:pPr>
        <w:pStyle w:val="ConsPlusNonformat"/>
        <w:spacing w:line="320" w:lineRule="atLeast"/>
        <w:contextualSpacing/>
        <w:jc w:val="both"/>
        <w:rPr>
          <w:sz w:val="22"/>
          <w:szCs w:val="22"/>
        </w:rPr>
      </w:pPr>
      <w:r w:rsidRPr="002E2AE9">
        <w:t xml:space="preserve">                                </w:t>
      </w:r>
      <w:r w:rsidRPr="00B925FF">
        <w:rPr>
          <w:sz w:val="22"/>
          <w:szCs w:val="22"/>
        </w:rPr>
        <w:t xml:space="preserve"> (период)</w:t>
      </w:r>
    </w:p>
    <w:p w:rsidR="00A104C8" w:rsidRPr="00B925FF" w:rsidRDefault="00A104C8" w:rsidP="002E2AE9">
      <w:pPr>
        <w:pStyle w:val="ConsPlusNormal"/>
        <w:spacing w:line="320" w:lineRule="atLeast"/>
        <w:contextualSpacing/>
        <w:jc w:val="both"/>
        <w:rPr>
          <w:szCs w:val="22"/>
        </w:rPr>
      </w:pPr>
    </w:p>
    <w:p w:rsidR="00A104C8" w:rsidRPr="002E2AE9" w:rsidRDefault="00A104C8" w:rsidP="002E2AE9">
      <w:pPr>
        <w:spacing w:line="320" w:lineRule="atLeast"/>
        <w:contextualSpacing/>
        <w:sectPr w:rsidR="00A104C8" w:rsidRPr="002E2AE9" w:rsidSect="00104637">
          <w:pgSz w:w="11905" w:h="16838"/>
          <w:pgMar w:top="1134" w:right="850" w:bottom="1134" w:left="1701" w:header="709" w:footer="709" w:gutter="0"/>
          <w:cols w:space="720"/>
          <w:docGrid w:linePitch="299"/>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77"/>
        <w:gridCol w:w="680"/>
        <w:gridCol w:w="1134"/>
        <w:gridCol w:w="1077"/>
        <w:gridCol w:w="680"/>
        <w:gridCol w:w="1247"/>
        <w:gridCol w:w="1587"/>
        <w:gridCol w:w="964"/>
        <w:gridCol w:w="737"/>
        <w:gridCol w:w="1020"/>
        <w:gridCol w:w="1077"/>
        <w:gridCol w:w="907"/>
        <w:gridCol w:w="794"/>
        <w:gridCol w:w="1531"/>
      </w:tblGrid>
      <w:tr w:rsidR="00A104C8" w:rsidRPr="002E2AE9">
        <w:tc>
          <w:tcPr>
            <w:tcW w:w="454" w:type="dxa"/>
          </w:tcPr>
          <w:p w:rsidR="00A104C8" w:rsidRPr="00B925FF" w:rsidRDefault="00AB6753"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lastRenderedPageBreak/>
              <w:t>№</w:t>
            </w:r>
            <w:r w:rsidR="00A104C8" w:rsidRPr="00B925FF">
              <w:rPr>
                <w:rFonts w:ascii="Times New Roman" w:hAnsi="Times New Roman" w:cs="Times New Roman"/>
              </w:rPr>
              <w:t xml:space="preserve"> п/п</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Фамилия</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Имя</w:t>
            </w:r>
          </w:p>
        </w:tc>
        <w:tc>
          <w:tcPr>
            <w:tcW w:w="1134"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Отчество</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Возраст больного</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Пол больного</w:t>
            </w:r>
          </w:p>
        </w:tc>
        <w:tc>
          <w:tcPr>
            <w:tcW w:w="124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Документ, удостоверяющий личность (паспорт, свидетельство о рождении, водительские права, иной) при наличии</w:t>
            </w:r>
          </w:p>
        </w:tc>
        <w:tc>
          <w:tcPr>
            <w:tcW w:w="158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Место оказания скорой медицинской помощи (улица, квартира, общественное место, рабочее место, другое)</w:t>
            </w:r>
          </w:p>
        </w:tc>
        <w:tc>
          <w:tcPr>
            <w:tcW w:w="964"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Код диагноза по МКБ-10</w:t>
            </w:r>
          </w:p>
        </w:tc>
        <w:tc>
          <w:tcPr>
            <w:tcW w:w="73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Диагноз</w:t>
            </w:r>
          </w:p>
        </w:tc>
        <w:tc>
          <w:tcPr>
            <w:tcW w:w="1020"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Дата оказания скорой медицинской помощи</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Время передачи вызова скорой медицинской помощи</w:t>
            </w:r>
          </w:p>
        </w:tc>
        <w:tc>
          <w:tcPr>
            <w:tcW w:w="90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Время окончания вызова</w:t>
            </w:r>
          </w:p>
        </w:tc>
        <w:tc>
          <w:tcPr>
            <w:tcW w:w="794"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Врач, фельдшер</w:t>
            </w:r>
          </w:p>
        </w:tc>
        <w:tc>
          <w:tcPr>
            <w:tcW w:w="1531"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Результат (доставлен в медицинскую организацию, оставлен на дому и пр.)</w:t>
            </w:r>
          </w:p>
        </w:tc>
      </w:tr>
      <w:tr w:rsidR="00A104C8" w:rsidRPr="002E2AE9">
        <w:tc>
          <w:tcPr>
            <w:tcW w:w="454" w:type="dxa"/>
          </w:tcPr>
          <w:p w:rsidR="00A104C8" w:rsidRPr="002E2AE9" w:rsidRDefault="00A104C8" w:rsidP="002E2AE9">
            <w:pPr>
              <w:pStyle w:val="ConsPlusNormal"/>
              <w:spacing w:line="320" w:lineRule="atLeast"/>
              <w:contextualSpacing/>
            </w:pPr>
          </w:p>
        </w:tc>
        <w:tc>
          <w:tcPr>
            <w:tcW w:w="1077" w:type="dxa"/>
          </w:tcPr>
          <w:p w:rsidR="00A104C8" w:rsidRPr="002E2AE9" w:rsidRDefault="00A104C8" w:rsidP="002E2AE9">
            <w:pPr>
              <w:pStyle w:val="ConsPlusNormal"/>
              <w:spacing w:line="320" w:lineRule="atLeast"/>
              <w:contextualSpacing/>
            </w:pPr>
          </w:p>
        </w:tc>
        <w:tc>
          <w:tcPr>
            <w:tcW w:w="680" w:type="dxa"/>
          </w:tcPr>
          <w:p w:rsidR="00A104C8" w:rsidRPr="002E2AE9" w:rsidRDefault="00A104C8" w:rsidP="002E2AE9">
            <w:pPr>
              <w:pStyle w:val="ConsPlusNormal"/>
              <w:spacing w:line="320" w:lineRule="atLeast"/>
              <w:contextualSpacing/>
            </w:pPr>
          </w:p>
        </w:tc>
        <w:tc>
          <w:tcPr>
            <w:tcW w:w="1134" w:type="dxa"/>
          </w:tcPr>
          <w:p w:rsidR="00A104C8" w:rsidRPr="002E2AE9" w:rsidRDefault="00A104C8" w:rsidP="002E2AE9">
            <w:pPr>
              <w:pStyle w:val="ConsPlusNormal"/>
              <w:spacing w:line="320" w:lineRule="atLeast"/>
              <w:contextualSpacing/>
            </w:pPr>
          </w:p>
        </w:tc>
        <w:tc>
          <w:tcPr>
            <w:tcW w:w="1077" w:type="dxa"/>
          </w:tcPr>
          <w:p w:rsidR="00A104C8" w:rsidRPr="002E2AE9" w:rsidRDefault="00A104C8" w:rsidP="002E2AE9">
            <w:pPr>
              <w:pStyle w:val="ConsPlusNormal"/>
              <w:spacing w:line="320" w:lineRule="atLeast"/>
              <w:contextualSpacing/>
            </w:pPr>
          </w:p>
        </w:tc>
        <w:tc>
          <w:tcPr>
            <w:tcW w:w="680" w:type="dxa"/>
          </w:tcPr>
          <w:p w:rsidR="00A104C8" w:rsidRPr="002E2AE9" w:rsidRDefault="00A104C8" w:rsidP="002E2AE9">
            <w:pPr>
              <w:pStyle w:val="ConsPlusNormal"/>
              <w:spacing w:line="320" w:lineRule="atLeast"/>
              <w:contextualSpacing/>
            </w:pPr>
          </w:p>
        </w:tc>
        <w:tc>
          <w:tcPr>
            <w:tcW w:w="1247" w:type="dxa"/>
          </w:tcPr>
          <w:p w:rsidR="00A104C8" w:rsidRPr="002E2AE9" w:rsidRDefault="00A104C8" w:rsidP="002E2AE9">
            <w:pPr>
              <w:pStyle w:val="ConsPlusNormal"/>
              <w:spacing w:line="320" w:lineRule="atLeast"/>
              <w:contextualSpacing/>
            </w:pPr>
          </w:p>
        </w:tc>
        <w:tc>
          <w:tcPr>
            <w:tcW w:w="1587" w:type="dxa"/>
          </w:tcPr>
          <w:p w:rsidR="00A104C8" w:rsidRPr="002E2AE9" w:rsidRDefault="00A104C8" w:rsidP="002E2AE9">
            <w:pPr>
              <w:pStyle w:val="ConsPlusNormal"/>
              <w:spacing w:line="320" w:lineRule="atLeast"/>
              <w:contextualSpacing/>
            </w:pPr>
          </w:p>
        </w:tc>
        <w:tc>
          <w:tcPr>
            <w:tcW w:w="964" w:type="dxa"/>
          </w:tcPr>
          <w:p w:rsidR="00A104C8" w:rsidRPr="002E2AE9" w:rsidRDefault="00A104C8" w:rsidP="002E2AE9">
            <w:pPr>
              <w:pStyle w:val="ConsPlusNormal"/>
              <w:spacing w:line="320" w:lineRule="atLeast"/>
              <w:contextualSpacing/>
            </w:pPr>
          </w:p>
        </w:tc>
        <w:tc>
          <w:tcPr>
            <w:tcW w:w="737" w:type="dxa"/>
          </w:tcPr>
          <w:p w:rsidR="00A104C8" w:rsidRPr="002E2AE9" w:rsidRDefault="00A104C8" w:rsidP="002E2AE9">
            <w:pPr>
              <w:pStyle w:val="ConsPlusNormal"/>
              <w:spacing w:line="320" w:lineRule="atLeast"/>
              <w:contextualSpacing/>
            </w:pPr>
          </w:p>
        </w:tc>
        <w:tc>
          <w:tcPr>
            <w:tcW w:w="1020" w:type="dxa"/>
          </w:tcPr>
          <w:p w:rsidR="00A104C8" w:rsidRPr="002E2AE9" w:rsidRDefault="00A104C8" w:rsidP="002E2AE9">
            <w:pPr>
              <w:pStyle w:val="ConsPlusNormal"/>
              <w:spacing w:line="320" w:lineRule="atLeast"/>
              <w:contextualSpacing/>
            </w:pPr>
          </w:p>
        </w:tc>
        <w:tc>
          <w:tcPr>
            <w:tcW w:w="1077" w:type="dxa"/>
          </w:tcPr>
          <w:p w:rsidR="00A104C8" w:rsidRPr="002E2AE9" w:rsidRDefault="00A104C8" w:rsidP="002E2AE9">
            <w:pPr>
              <w:pStyle w:val="ConsPlusNormal"/>
              <w:spacing w:line="320" w:lineRule="atLeast"/>
              <w:contextualSpacing/>
            </w:pPr>
          </w:p>
        </w:tc>
        <w:tc>
          <w:tcPr>
            <w:tcW w:w="907" w:type="dxa"/>
          </w:tcPr>
          <w:p w:rsidR="00A104C8" w:rsidRPr="002E2AE9" w:rsidRDefault="00A104C8" w:rsidP="002E2AE9">
            <w:pPr>
              <w:pStyle w:val="ConsPlusNormal"/>
              <w:spacing w:line="320" w:lineRule="atLeast"/>
              <w:contextualSpacing/>
            </w:pPr>
          </w:p>
        </w:tc>
        <w:tc>
          <w:tcPr>
            <w:tcW w:w="794" w:type="dxa"/>
          </w:tcPr>
          <w:p w:rsidR="00A104C8" w:rsidRPr="002E2AE9" w:rsidRDefault="00A104C8" w:rsidP="002E2AE9">
            <w:pPr>
              <w:pStyle w:val="ConsPlusNormal"/>
              <w:spacing w:line="320" w:lineRule="atLeast"/>
              <w:contextualSpacing/>
            </w:pPr>
          </w:p>
        </w:tc>
        <w:tc>
          <w:tcPr>
            <w:tcW w:w="1531" w:type="dxa"/>
          </w:tcPr>
          <w:p w:rsidR="00A104C8" w:rsidRPr="002E2AE9" w:rsidRDefault="00A104C8" w:rsidP="002E2AE9">
            <w:pPr>
              <w:pStyle w:val="ConsPlusNormal"/>
              <w:spacing w:line="320" w:lineRule="atLeast"/>
              <w:contextualSpacing/>
            </w:pPr>
          </w:p>
        </w:tc>
      </w:tr>
    </w:tbl>
    <w:p w:rsidR="00A104C8" w:rsidRPr="002E2AE9" w:rsidRDefault="00A104C8" w:rsidP="002E2AE9">
      <w:pPr>
        <w:pStyle w:val="ConsPlusNormal"/>
        <w:spacing w:line="320" w:lineRule="atLeast"/>
        <w:contextualSpacing/>
        <w:jc w:val="both"/>
      </w:pP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Должность, подпись руководителя получателя субсидии _______________________</w:t>
      </w:r>
    </w:p>
    <w:p w:rsidR="00A104C8" w:rsidRPr="00B925FF" w:rsidRDefault="00B925FF" w:rsidP="00B925FF">
      <w:pPr>
        <w:pStyle w:val="ConsPlusNonformat"/>
        <w:spacing w:line="320" w:lineRule="atLeast"/>
        <w:contextualSpacing/>
        <w:jc w:val="both"/>
        <w:rPr>
          <w:rFonts w:ascii="Times New Roman" w:hAnsi="Times New Roman" w:cs="Times New Roman"/>
          <w:sz w:val="28"/>
          <w:szCs w:val="28"/>
        </w:rPr>
        <w:sectPr w:rsidR="00A104C8" w:rsidRPr="00B925FF">
          <w:pgSz w:w="16838" w:h="11905" w:orient="landscape"/>
          <w:pgMar w:top="1701" w:right="1134" w:bottom="850" w:left="1134" w:header="0" w:footer="0" w:gutter="0"/>
          <w:cols w:space="720"/>
        </w:sectPr>
      </w:pPr>
      <w:r>
        <w:rPr>
          <w:rFonts w:ascii="Times New Roman" w:hAnsi="Times New Roman" w:cs="Times New Roman"/>
          <w:sz w:val="28"/>
          <w:szCs w:val="28"/>
        </w:rPr>
        <w:t>Дата______________________</w:t>
      </w:r>
    </w:p>
    <w:p w:rsidR="00A104C8" w:rsidRPr="002E2AE9" w:rsidRDefault="00A104C8" w:rsidP="002E2AE9">
      <w:pPr>
        <w:pStyle w:val="ConsPlusNormal"/>
        <w:spacing w:line="320" w:lineRule="atLeast"/>
        <w:contextualSpacing/>
        <w:jc w:val="both"/>
      </w:pPr>
    </w:p>
    <w:p w:rsidR="00B925FF" w:rsidRPr="002E2AE9" w:rsidRDefault="00B925FF" w:rsidP="00B925FF">
      <w:pPr>
        <w:pStyle w:val="ConsPlusNormal"/>
        <w:spacing w:line="320" w:lineRule="atLeast"/>
        <w:ind w:firstLine="2977"/>
        <w:contextualSpacing/>
        <w:jc w:val="both"/>
      </w:pPr>
    </w:p>
    <w:p w:rsidR="00B925FF" w:rsidRPr="00B925FF" w:rsidRDefault="00B925FF" w:rsidP="00B925FF">
      <w:pPr>
        <w:pStyle w:val="ConsPlusNormal"/>
        <w:spacing w:line="320" w:lineRule="atLeast"/>
        <w:ind w:left="4248" w:firstLine="708"/>
        <w:contextualSpacing/>
        <w:outlineLvl w:val="1"/>
        <w:rPr>
          <w:rFonts w:ascii="Times New Roman" w:hAnsi="Times New Roman" w:cs="Times New Roman"/>
          <w:sz w:val="28"/>
          <w:szCs w:val="28"/>
        </w:rPr>
      </w:pPr>
      <w:r w:rsidRPr="00B925FF">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B925FF" w:rsidRPr="00B925FF" w:rsidRDefault="00B925FF"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к Положению о порядке и условиях предоставления</w:t>
      </w:r>
    </w:p>
    <w:p w:rsidR="00B925FF" w:rsidRPr="00B925FF" w:rsidRDefault="00B925FF"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субсидий на возмещение части затрат, связанных</w:t>
      </w:r>
    </w:p>
    <w:p w:rsidR="00B925FF" w:rsidRPr="00B925FF" w:rsidRDefault="00B925FF"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с оказанием скорой медицинской помощи</w:t>
      </w:r>
    </w:p>
    <w:p w:rsidR="00B925FF" w:rsidRPr="00B925FF" w:rsidRDefault="00B925FF" w:rsidP="00B925FF">
      <w:pPr>
        <w:pStyle w:val="ConsPlusNormal"/>
        <w:spacing w:line="320" w:lineRule="atLeast"/>
        <w:ind w:left="2977"/>
        <w:contextualSpacing/>
        <w:jc w:val="center"/>
        <w:rPr>
          <w:rFonts w:ascii="Times New Roman" w:hAnsi="Times New Roman" w:cs="Times New Roman"/>
          <w:sz w:val="28"/>
          <w:szCs w:val="28"/>
        </w:rPr>
      </w:pPr>
      <w:r w:rsidRPr="00B925FF">
        <w:rPr>
          <w:rFonts w:ascii="Times New Roman" w:hAnsi="Times New Roman" w:cs="Times New Roman"/>
          <w:sz w:val="28"/>
          <w:szCs w:val="28"/>
        </w:rPr>
        <w:t xml:space="preserve">вне медицинской </w:t>
      </w:r>
      <w:r>
        <w:rPr>
          <w:rFonts w:ascii="Times New Roman" w:hAnsi="Times New Roman" w:cs="Times New Roman"/>
          <w:sz w:val="28"/>
          <w:szCs w:val="28"/>
        </w:rPr>
        <w:t xml:space="preserve">организации юридическими           лицами </w:t>
      </w:r>
      <w:r w:rsidRPr="00B925FF">
        <w:rPr>
          <w:rFonts w:ascii="Times New Roman" w:hAnsi="Times New Roman" w:cs="Times New Roman"/>
          <w:sz w:val="28"/>
          <w:szCs w:val="28"/>
        </w:rPr>
        <w:t>(за исключением государственных учреждений)</w:t>
      </w:r>
      <w:r>
        <w:rPr>
          <w:rFonts w:ascii="Times New Roman" w:hAnsi="Times New Roman" w:cs="Times New Roman"/>
          <w:sz w:val="28"/>
          <w:szCs w:val="28"/>
        </w:rPr>
        <w:t xml:space="preserve"> </w:t>
      </w:r>
      <w:r w:rsidRPr="00B925FF">
        <w:rPr>
          <w:rFonts w:ascii="Times New Roman" w:hAnsi="Times New Roman" w:cs="Times New Roman"/>
          <w:sz w:val="28"/>
          <w:szCs w:val="28"/>
        </w:rPr>
        <w:t>и инд</w:t>
      </w:r>
      <w:r>
        <w:rPr>
          <w:rFonts w:ascii="Times New Roman" w:hAnsi="Times New Roman" w:cs="Times New Roman"/>
          <w:sz w:val="28"/>
          <w:szCs w:val="28"/>
        </w:rPr>
        <w:t xml:space="preserve">ивидуальными предпринимателями, </w:t>
      </w:r>
      <w:r w:rsidRPr="00B925FF">
        <w:rPr>
          <w:rFonts w:ascii="Times New Roman" w:hAnsi="Times New Roman" w:cs="Times New Roman"/>
          <w:sz w:val="28"/>
          <w:szCs w:val="28"/>
        </w:rPr>
        <w:t>участвующи</w:t>
      </w:r>
      <w:r>
        <w:rPr>
          <w:rFonts w:ascii="Times New Roman" w:hAnsi="Times New Roman" w:cs="Times New Roman"/>
          <w:sz w:val="28"/>
          <w:szCs w:val="28"/>
        </w:rPr>
        <w:t xml:space="preserve">ми в реализации территориальной </w:t>
      </w:r>
      <w:r w:rsidRPr="00B925FF">
        <w:rPr>
          <w:rFonts w:ascii="Times New Roman" w:hAnsi="Times New Roman" w:cs="Times New Roman"/>
          <w:sz w:val="28"/>
          <w:szCs w:val="28"/>
        </w:rPr>
        <w:t>программы государственных гарантий бесп</w:t>
      </w:r>
      <w:r>
        <w:rPr>
          <w:rFonts w:ascii="Times New Roman" w:hAnsi="Times New Roman" w:cs="Times New Roman"/>
          <w:sz w:val="28"/>
          <w:szCs w:val="28"/>
        </w:rPr>
        <w:t xml:space="preserve">латного </w:t>
      </w:r>
      <w:r w:rsidRPr="00B925FF">
        <w:rPr>
          <w:rFonts w:ascii="Times New Roman" w:hAnsi="Times New Roman" w:cs="Times New Roman"/>
          <w:sz w:val="28"/>
          <w:szCs w:val="28"/>
        </w:rPr>
        <w:t>оказан</w:t>
      </w:r>
      <w:r>
        <w:rPr>
          <w:rFonts w:ascii="Times New Roman" w:hAnsi="Times New Roman" w:cs="Times New Roman"/>
          <w:sz w:val="28"/>
          <w:szCs w:val="28"/>
        </w:rPr>
        <w:t xml:space="preserve">ия гражданам медицинской помощи </w:t>
      </w:r>
      <w:r w:rsidRPr="00B925FF">
        <w:rPr>
          <w:rFonts w:ascii="Times New Roman" w:hAnsi="Times New Roman" w:cs="Times New Roman"/>
          <w:sz w:val="28"/>
          <w:szCs w:val="28"/>
        </w:rPr>
        <w:t>в Архангельской области</w:t>
      </w:r>
    </w:p>
    <w:p w:rsidR="00A104C8" w:rsidRPr="002E2AE9" w:rsidRDefault="00A104C8" w:rsidP="002E2AE9">
      <w:pPr>
        <w:pStyle w:val="ConsPlusNormal"/>
        <w:spacing w:line="320" w:lineRule="atLeast"/>
        <w:contextualSpacing/>
        <w:jc w:val="both"/>
      </w:pPr>
    </w:p>
    <w:p w:rsidR="00B925FF" w:rsidRDefault="00A104C8" w:rsidP="002E2AE9">
      <w:pPr>
        <w:pStyle w:val="ConsPlusNonformat"/>
        <w:spacing w:line="320" w:lineRule="atLeast"/>
        <w:contextualSpacing/>
        <w:jc w:val="both"/>
      </w:pPr>
      <w:r w:rsidRPr="002E2AE9">
        <w:t xml:space="preserve">                                 </w:t>
      </w:r>
    </w:p>
    <w:p w:rsidR="00B925FF" w:rsidRDefault="00B925FF" w:rsidP="002E2AE9">
      <w:pPr>
        <w:pStyle w:val="ConsPlusNonformat"/>
        <w:spacing w:line="320" w:lineRule="atLeast"/>
        <w:contextualSpacing/>
        <w:jc w:val="both"/>
      </w:pPr>
    </w:p>
    <w:p w:rsidR="00B925FF" w:rsidRDefault="00B925FF" w:rsidP="002E2AE9">
      <w:pPr>
        <w:pStyle w:val="ConsPlusNonformat"/>
        <w:spacing w:line="320" w:lineRule="atLeast"/>
        <w:contextualSpacing/>
        <w:jc w:val="both"/>
      </w:pP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ФОРМА</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реестра скорой медицинской помощи,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оказанной юридическими лицами (за исключением</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государственных учреждений) и индивидуальными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предпринимателями вне медицинской организации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незастрахованным лицам по обязательному</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медицинскому страхованию</w:t>
      </w:r>
    </w:p>
    <w:p w:rsidR="00A104C8" w:rsidRPr="002E2AE9" w:rsidRDefault="00A104C8" w:rsidP="002E2AE9">
      <w:pPr>
        <w:pStyle w:val="ConsPlusNonformat"/>
        <w:spacing w:line="320" w:lineRule="atLeast"/>
        <w:contextualSpacing/>
        <w:jc w:val="both"/>
      </w:pPr>
      <w:r w:rsidRPr="002E2AE9">
        <w:t>___________________________________________________________________________</w:t>
      </w:r>
    </w:p>
    <w:p w:rsidR="00A104C8" w:rsidRPr="00B925FF" w:rsidRDefault="00A104C8" w:rsidP="002E2AE9">
      <w:pPr>
        <w:pStyle w:val="ConsPlusNonformat"/>
        <w:spacing w:line="320" w:lineRule="atLeast"/>
        <w:contextualSpacing/>
        <w:jc w:val="both"/>
        <w:rPr>
          <w:rFonts w:ascii="Times New Roman" w:hAnsi="Times New Roman" w:cs="Times New Roman"/>
          <w:sz w:val="22"/>
          <w:szCs w:val="22"/>
        </w:rPr>
      </w:pPr>
      <w:r w:rsidRPr="002E2AE9">
        <w:t xml:space="preserve">                    </w:t>
      </w:r>
      <w:r w:rsidRPr="00B925FF">
        <w:rPr>
          <w:rFonts w:ascii="Times New Roman" w:hAnsi="Times New Roman" w:cs="Times New Roman"/>
          <w:sz w:val="22"/>
          <w:szCs w:val="22"/>
        </w:rPr>
        <w:t>(наименование получателя субсидии)</w:t>
      </w:r>
    </w:p>
    <w:p w:rsidR="00A104C8" w:rsidRPr="002E2AE9" w:rsidRDefault="00A104C8" w:rsidP="002E2AE9">
      <w:pPr>
        <w:pStyle w:val="ConsPlusNonformat"/>
        <w:spacing w:line="320" w:lineRule="atLeast"/>
        <w:contextualSpacing/>
        <w:jc w:val="both"/>
      </w:pPr>
      <w:r w:rsidRPr="002E2AE9">
        <w:t xml:space="preserve">                          _______________________</w:t>
      </w:r>
    </w:p>
    <w:p w:rsidR="00A104C8" w:rsidRPr="00B925FF" w:rsidRDefault="00A104C8" w:rsidP="00B925FF">
      <w:pPr>
        <w:pStyle w:val="ConsPlusNonformat"/>
        <w:spacing w:line="320" w:lineRule="atLeast"/>
        <w:contextualSpacing/>
        <w:jc w:val="center"/>
        <w:rPr>
          <w:rFonts w:ascii="Times New Roman" w:hAnsi="Times New Roman" w:cs="Times New Roman"/>
          <w:sz w:val="22"/>
          <w:szCs w:val="22"/>
        </w:rPr>
      </w:pPr>
      <w:r w:rsidRPr="00B925FF">
        <w:rPr>
          <w:rFonts w:ascii="Times New Roman" w:hAnsi="Times New Roman" w:cs="Times New Roman"/>
          <w:sz w:val="22"/>
          <w:szCs w:val="22"/>
        </w:rPr>
        <w:t>(период)</w:t>
      </w:r>
    </w:p>
    <w:p w:rsidR="00A104C8" w:rsidRPr="00B925FF" w:rsidRDefault="00A104C8" w:rsidP="00B925FF">
      <w:pPr>
        <w:pStyle w:val="ConsPlusNormal"/>
        <w:spacing w:line="320" w:lineRule="atLeast"/>
        <w:contextualSpacing/>
        <w:jc w:val="center"/>
        <w:rPr>
          <w:rFonts w:ascii="Times New Roman" w:hAnsi="Times New Roman" w:cs="Times New Roman"/>
          <w:szCs w:val="22"/>
        </w:rPr>
      </w:pPr>
    </w:p>
    <w:p w:rsidR="00A104C8" w:rsidRPr="00B925FF" w:rsidRDefault="00A104C8" w:rsidP="00B925FF">
      <w:pPr>
        <w:spacing w:line="320" w:lineRule="atLeast"/>
        <w:contextualSpacing/>
        <w:jc w:val="center"/>
        <w:rPr>
          <w:rFonts w:ascii="Times New Roman" w:hAnsi="Times New Roman" w:cs="Times New Roman"/>
        </w:rPr>
        <w:sectPr w:rsidR="00A104C8" w:rsidRPr="00B925FF">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77"/>
        <w:gridCol w:w="680"/>
        <w:gridCol w:w="1134"/>
        <w:gridCol w:w="1077"/>
        <w:gridCol w:w="680"/>
        <w:gridCol w:w="1247"/>
        <w:gridCol w:w="1587"/>
        <w:gridCol w:w="964"/>
        <w:gridCol w:w="737"/>
        <w:gridCol w:w="1020"/>
        <w:gridCol w:w="1077"/>
        <w:gridCol w:w="907"/>
        <w:gridCol w:w="794"/>
        <w:gridCol w:w="1531"/>
      </w:tblGrid>
      <w:tr w:rsidR="00A104C8" w:rsidRPr="002E2AE9">
        <w:tc>
          <w:tcPr>
            <w:tcW w:w="454" w:type="dxa"/>
          </w:tcPr>
          <w:p w:rsidR="00A104C8" w:rsidRPr="00B925FF" w:rsidRDefault="00AB6753"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lastRenderedPageBreak/>
              <w:t>№</w:t>
            </w:r>
            <w:r w:rsidR="00A104C8" w:rsidRPr="00B925FF">
              <w:rPr>
                <w:rFonts w:ascii="Times New Roman" w:hAnsi="Times New Roman" w:cs="Times New Roman"/>
              </w:rPr>
              <w:t xml:space="preserve"> п/п</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Фамилия</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Имя</w:t>
            </w:r>
          </w:p>
        </w:tc>
        <w:tc>
          <w:tcPr>
            <w:tcW w:w="1134"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Отчество</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Возраст больного</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Пол больного</w:t>
            </w:r>
          </w:p>
        </w:tc>
        <w:tc>
          <w:tcPr>
            <w:tcW w:w="124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Документ, удостоверяющий личность (паспорт, свидетельство о рождении, водительские права, иной) при наличии</w:t>
            </w:r>
          </w:p>
        </w:tc>
        <w:tc>
          <w:tcPr>
            <w:tcW w:w="158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Место оказания скорой медицинской помощи (улица, квартира, общественное место, рабочее место, другое)</w:t>
            </w:r>
          </w:p>
        </w:tc>
        <w:tc>
          <w:tcPr>
            <w:tcW w:w="964"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Код диагноза по МКБ-10</w:t>
            </w:r>
          </w:p>
        </w:tc>
        <w:tc>
          <w:tcPr>
            <w:tcW w:w="73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Диагноз</w:t>
            </w:r>
          </w:p>
        </w:tc>
        <w:tc>
          <w:tcPr>
            <w:tcW w:w="1020"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Дата оказания скорой медицинской помощи</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Время передачи вызова скорой медицинской помощи</w:t>
            </w:r>
          </w:p>
        </w:tc>
        <w:tc>
          <w:tcPr>
            <w:tcW w:w="907"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Время окончания вызова</w:t>
            </w:r>
          </w:p>
        </w:tc>
        <w:tc>
          <w:tcPr>
            <w:tcW w:w="794"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Врач, фельдшер</w:t>
            </w:r>
          </w:p>
        </w:tc>
        <w:tc>
          <w:tcPr>
            <w:tcW w:w="1531" w:type="dxa"/>
          </w:tcPr>
          <w:p w:rsidR="00A104C8" w:rsidRPr="00B925FF" w:rsidRDefault="00A104C8" w:rsidP="002E2AE9">
            <w:pPr>
              <w:pStyle w:val="ConsPlusNormal"/>
              <w:spacing w:line="320" w:lineRule="atLeast"/>
              <w:contextualSpacing/>
              <w:jc w:val="center"/>
              <w:rPr>
                <w:rFonts w:ascii="Times New Roman" w:hAnsi="Times New Roman" w:cs="Times New Roman"/>
              </w:rPr>
            </w:pPr>
            <w:r w:rsidRPr="00B925FF">
              <w:rPr>
                <w:rFonts w:ascii="Times New Roman" w:hAnsi="Times New Roman" w:cs="Times New Roman"/>
              </w:rPr>
              <w:t>Результат (доставлен в медицинскую организацию, оставлен на дому и пр.)</w:t>
            </w:r>
          </w:p>
        </w:tc>
      </w:tr>
      <w:tr w:rsidR="00A104C8" w:rsidRPr="002E2AE9">
        <w:tc>
          <w:tcPr>
            <w:tcW w:w="454" w:type="dxa"/>
          </w:tcPr>
          <w:p w:rsidR="00A104C8" w:rsidRPr="002E2AE9" w:rsidRDefault="00A104C8" w:rsidP="002E2AE9">
            <w:pPr>
              <w:pStyle w:val="ConsPlusNormal"/>
              <w:spacing w:line="320" w:lineRule="atLeast"/>
              <w:contextualSpacing/>
            </w:pPr>
          </w:p>
        </w:tc>
        <w:tc>
          <w:tcPr>
            <w:tcW w:w="1077" w:type="dxa"/>
          </w:tcPr>
          <w:p w:rsidR="00A104C8" w:rsidRPr="002E2AE9" w:rsidRDefault="00A104C8" w:rsidP="002E2AE9">
            <w:pPr>
              <w:pStyle w:val="ConsPlusNormal"/>
              <w:spacing w:line="320" w:lineRule="atLeast"/>
              <w:contextualSpacing/>
            </w:pPr>
          </w:p>
        </w:tc>
        <w:tc>
          <w:tcPr>
            <w:tcW w:w="680" w:type="dxa"/>
          </w:tcPr>
          <w:p w:rsidR="00A104C8" w:rsidRPr="002E2AE9" w:rsidRDefault="00A104C8" w:rsidP="002E2AE9">
            <w:pPr>
              <w:pStyle w:val="ConsPlusNormal"/>
              <w:spacing w:line="320" w:lineRule="atLeast"/>
              <w:contextualSpacing/>
            </w:pPr>
          </w:p>
        </w:tc>
        <w:tc>
          <w:tcPr>
            <w:tcW w:w="1134" w:type="dxa"/>
          </w:tcPr>
          <w:p w:rsidR="00A104C8" w:rsidRPr="002E2AE9" w:rsidRDefault="00A104C8" w:rsidP="002E2AE9">
            <w:pPr>
              <w:pStyle w:val="ConsPlusNormal"/>
              <w:spacing w:line="320" w:lineRule="atLeast"/>
              <w:contextualSpacing/>
            </w:pPr>
          </w:p>
        </w:tc>
        <w:tc>
          <w:tcPr>
            <w:tcW w:w="1077" w:type="dxa"/>
          </w:tcPr>
          <w:p w:rsidR="00A104C8" w:rsidRPr="002E2AE9" w:rsidRDefault="00A104C8" w:rsidP="002E2AE9">
            <w:pPr>
              <w:pStyle w:val="ConsPlusNormal"/>
              <w:spacing w:line="320" w:lineRule="atLeast"/>
              <w:contextualSpacing/>
            </w:pPr>
          </w:p>
        </w:tc>
        <w:tc>
          <w:tcPr>
            <w:tcW w:w="680" w:type="dxa"/>
          </w:tcPr>
          <w:p w:rsidR="00A104C8" w:rsidRPr="002E2AE9" w:rsidRDefault="00A104C8" w:rsidP="002E2AE9">
            <w:pPr>
              <w:pStyle w:val="ConsPlusNormal"/>
              <w:spacing w:line="320" w:lineRule="atLeast"/>
              <w:contextualSpacing/>
            </w:pPr>
          </w:p>
        </w:tc>
        <w:tc>
          <w:tcPr>
            <w:tcW w:w="1247" w:type="dxa"/>
          </w:tcPr>
          <w:p w:rsidR="00A104C8" w:rsidRPr="002E2AE9" w:rsidRDefault="00A104C8" w:rsidP="002E2AE9">
            <w:pPr>
              <w:pStyle w:val="ConsPlusNormal"/>
              <w:spacing w:line="320" w:lineRule="atLeast"/>
              <w:contextualSpacing/>
            </w:pPr>
          </w:p>
        </w:tc>
        <w:tc>
          <w:tcPr>
            <w:tcW w:w="1587" w:type="dxa"/>
          </w:tcPr>
          <w:p w:rsidR="00A104C8" w:rsidRPr="002E2AE9" w:rsidRDefault="00A104C8" w:rsidP="002E2AE9">
            <w:pPr>
              <w:pStyle w:val="ConsPlusNormal"/>
              <w:spacing w:line="320" w:lineRule="atLeast"/>
              <w:contextualSpacing/>
            </w:pPr>
          </w:p>
        </w:tc>
        <w:tc>
          <w:tcPr>
            <w:tcW w:w="964" w:type="dxa"/>
          </w:tcPr>
          <w:p w:rsidR="00A104C8" w:rsidRPr="002E2AE9" w:rsidRDefault="00A104C8" w:rsidP="002E2AE9">
            <w:pPr>
              <w:pStyle w:val="ConsPlusNormal"/>
              <w:spacing w:line="320" w:lineRule="atLeast"/>
              <w:contextualSpacing/>
            </w:pPr>
          </w:p>
        </w:tc>
        <w:tc>
          <w:tcPr>
            <w:tcW w:w="737" w:type="dxa"/>
          </w:tcPr>
          <w:p w:rsidR="00A104C8" w:rsidRPr="002E2AE9" w:rsidRDefault="00A104C8" w:rsidP="002E2AE9">
            <w:pPr>
              <w:pStyle w:val="ConsPlusNormal"/>
              <w:spacing w:line="320" w:lineRule="atLeast"/>
              <w:contextualSpacing/>
            </w:pPr>
          </w:p>
        </w:tc>
        <w:tc>
          <w:tcPr>
            <w:tcW w:w="1020" w:type="dxa"/>
          </w:tcPr>
          <w:p w:rsidR="00A104C8" w:rsidRPr="002E2AE9" w:rsidRDefault="00A104C8" w:rsidP="002E2AE9">
            <w:pPr>
              <w:pStyle w:val="ConsPlusNormal"/>
              <w:spacing w:line="320" w:lineRule="atLeast"/>
              <w:contextualSpacing/>
            </w:pPr>
          </w:p>
        </w:tc>
        <w:tc>
          <w:tcPr>
            <w:tcW w:w="1077" w:type="dxa"/>
          </w:tcPr>
          <w:p w:rsidR="00A104C8" w:rsidRPr="002E2AE9" w:rsidRDefault="00A104C8" w:rsidP="002E2AE9">
            <w:pPr>
              <w:pStyle w:val="ConsPlusNormal"/>
              <w:spacing w:line="320" w:lineRule="atLeast"/>
              <w:contextualSpacing/>
            </w:pPr>
          </w:p>
        </w:tc>
        <w:tc>
          <w:tcPr>
            <w:tcW w:w="907" w:type="dxa"/>
          </w:tcPr>
          <w:p w:rsidR="00A104C8" w:rsidRPr="002E2AE9" w:rsidRDefault="00A104C8" w:rsidP="002E2AE9">
            <w:pPr>
              <w:pStyle w:val="ConsPlusNormal"/>
              <w:spacing w:line="320" w:lineRule="atLeast"/>
              <w:contextualSpacing/>
            </w:pPr>
          </w:p>
        </w:tc>
        <w:tc>
          <w:tcPr>
            <w:tcW w:w="794" w:type="dxa"/>
          </w:tcPr>
          <w:p w:rsidR="00A104C8" w:rsidRPr="002E2AE9" w:rsidRDefault="00A104C8" w:rsidP="002E2AE9">
            <w:pPr>
              <w:pStyle w:val="ConsPlusNormal"/>
              <w:spacing w:line="320" w:lineRule="atLeast"/>
              <w:contextualSpacing/>
            </w:pPr>
          </w:p>
        </w:tc>
        <w:tc>
          <w:tcPr>
            <w:tcW w:w="1531" w:type="dxa"/>
          </w:tcPr>
          <w:p w:rsidR="00A104C8" w:rsidRPr="002E2AE9" w:rsidRDefault="00A104C8" w:rsidP="002E2AE9">
            <w:pPr>
              <w:pStyle w:val="ConsPlusNormal"/>
              <w:spacing w:line="320" w:lineRule="atLeast"/>
              <w:contextualSpacing/>
            </w:pPr>
          </w:p>
        </w:tc>
      </w:tr>
    </w:tbl>
    <w:p w:rsidR="00A104C8" w:rsidRPr="002E2AE9" w:rsidRDefault="00A104C8" w:rsidP="002E2AE9">
      <w:pPr>
        <w:pStyle w:val="ConsPlusNormal"/>
        <w:spacing w:line="320" w:lineRule="atLeast"/>
        <w:contextualSpacing/>
        <w:jc w:val="both"/>
      </w:pPr>
    </w:p>
    <w:p w:rsidR="00A104C8" w:rsidRPr="00B925FF" w:rsidRDefault="00A104C8" w:rsidP="002E2AE9">
      <w:pPr>
        <w:pStyle w:val="ConsPlusNonformat"/>
        <w:spacing w:line="320" w:lineRule="atLeast"/>
        <w:contextualSpacing/>
        <w:jc w:val="both"/>
        <w:rPr>
          <w:rFonts w:ascii="Times New Roman" w:hAnsi="Times New Roman" w:cs="Times New Roman"/>
          <w:sz w:val="22"/>
          <w:szCs w:val="22"/>
        </w:rPr>
      </w:pPr>
      <w:r w:rsidRPr="00B925FF">
        <w:rPr>
          <w:rFonts w:ascii="Times New Roman" w:hAnsi="Times New Roman" w:cs="Times New Roman"/>
          <w:sz w:val="22"/>
          <w:szCs w:val="22"/>
        </w:rPr>
        <w:t>Должность, подпись руководителя получателя субсидии _______________________</w:t>
      </w:r>
    </w:p>
    <w:p w:rsidR="00A104C8" w:rsidRPr="00B925FF" w:rsidRDefault="00B925FF" w:rsidP="00B925FF">
      <w:pPr>
        <w:pStyle w:val="ConsPlusNonformat"/>
        <w:spacing w:line="320" w:lineRule="atLeast"/>
        <w:contextualSpacing/>
        <w:jc w:val="both"/>
        <w:rPr>
          <w:rFonts w:ascii="Times New Roman" w:hAnsi="Times New Roman" w:cs="Times New Roman"/>
          <w:sz w:val="22"/>
          <w:szCs w:val="22"/>
        </w:rPr>
        <w:sectPr w:rsidR="00A104C8" w:rsidRPr="00B925FF">
          <w:pgSz w:w="16838" w:h="11905" w:orient="landscape"/>
          <w:pgMar w:top="1701" w:right="1134" w:bottom="850" w:left="1134" w:header="0" w:footer="0" w:gutter="0"/>
          <w:cols w:space="720"/>
        </w:sectPr>
      </w:pPr>
      <w:r>
        <w:rPr>
          <w:rFonts w:ascii="Times New Roman" w:hAnsi="Times New Roman" w:cs="Times New Roman"/>
          <w:sz w:val="22"/>
          <w:szCs w:val="22"/>
        </w:rPr>
        <w:t>Дата________________________</w:t>
      </w:r>
    </w:p>
    <w:p w:rsidR="00A104C8" w:rsidRPr="002E2AE9" w:rsidRDefault="00A104C8" w:rsidP="002E2AE9">
      <w:pPr>
        <w:pStyle w:val="ConsPlusNormal"/>
        <w:spacing w:line="320" w:lineRule="atLeast"/>
        <w:contextualSpacing/>
        <w:jc w:val="both"/>
      </w:pPr>
    </w:p>
    <w:p w:rsidR="00B925FF" w:rsidRPr="002E2AE9" w:rsidRDefault="00B925FF" w:rsidP="00B925FF">
      <w:pPr>
        <w:pStyle w:val="ConsPlusNormal"/>
        <w:spacing w:line="320" w:lineRule="atLeast"/>
        <w:ind w:firstLine="2977"/>
        <w:contextualSpacing/>
        <w:jc w:val="both"/>
      </w:pPr>
    </w:p>
    <w:p w:rsidR="00B925FF" w:rsidRPr="00B925FF" w:rsidRDefault="00B925FF" w:rsidP="00B925FF">
      <w:pPr>
        <w:pStyle w:val="ConsPlusNormal"/>
        <w:spacing w:line="320" w:lineRule="atLeast"/>
        <w:ind w:left="4248" w:firstLine="708"/>
        <w:contextualSpacing/>
        <w:outlineLvl w:val="1"/>
        <w:rPr>
          <w:rFonts w:ascii="Times New Roman" w:hAnsi="Times New Roman" w:cs="Times New Roman"/>
          <w:sz w:val="28"/>
          <w:szCs w:val="28"/>
        </w:rPr>
      </w:pPr>
      <w:r w:rsidRPr="00B925FF">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B925FF" w:rsidRPr="00B925FF" w:rsidRDefault="00B925FF"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к Положению о порядке и условиях предоставления</w:t>
      </w:r>
    </w:p>
    <w:p w:rsidR="00B925FF" w:rsidRPr="00B925FF" w:rsidRDefault="00B925FF"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субсидий на возмещение части затрат, связанных</w:t>
      </w:r>
    </w:p>
    <w:p w:rsidR="00B925FF" w:rsidRPr="00B925FF" w:rsidRDefault="00B925FF" w:rsidP="00B925FF">
      <w:pPr>
        <w:pStyle w:val="ConsPlusNormal"/>
        <w:spacing w:line="320" w:lineRule="atLeast"/>
        <w:ind w:firstLine="2977"/>
        <w:contextualSpacing/>
        <w:jc w:val="center"/>
        <w:rPr>
          <w:rFonts w:ascii="Times New Roman" w:hAnsi="Times New Roman" w:cs="Times New Roman"/>
          <w:sz w:val="28"/>
          <w:szCs w:val="28"/>
        </w:rPr>
      </w:pPr>
      <w:r w:rsidRPr="00B925FF">
        <w:rPr>
          <w:rFonts w:ascii="Times New Roman" w:hAnsi="Times New Roman" w:cs="Times New Roman"/>
          <w:sz w:val="28"/>
          <w:szCs w:val="28"/>
        </w:rPr>
        <w:t>с оказанием скорой медицинской помощи</w:t>
      </w:r>
    </w:p>
    <w:p w:rsidR="00B925FF" w:rsidRPr="00B925FF" w:rsidRDefault="00B925FF" w:rsidP="00B925FF">
      <w:pPr>
        <w:pStyle w:val="ConsPlusNormal"/>
        <w:spacing w:line="320" w:lineRule="atLeast"/>
        <w:ind w:left="2977"/>
        <w:contextualSpacing/>
        <w:jc w:val="center"/>
        <w:rPr>
          <w:rFonts w:ascii="Times New Roman" w:hAnsi="Times New Roman" w:cs="Times New Roman"/>
          <w:sz w:val="28"/>
          <w:szCs w:val="28"/>
        </w:rPr>
      </w:pPr>
      <w:r w:rsidRPr="00B925FF">
        <w:rPr>
          <w:rFonts w:ascii="Times New Roman" w:hAnsi="Times New Roman" w:cs="Times New Roman"/>
          <w:sz w:val="28"/>
          <w:szCs w:val="28"/>
        </w:rPr>
        <w:t xml:space="preserve">вне медицинской </w:t>
      </w:r>
      <w:r>
        <w:rPr>
          <w:rFonts w:ascii="Times New Roman" w:hAnsi="Times New Roman" w:cs="Times New Roman"/>
          <w:sz w:val="28"/>
          <w:szCs w:val="28"/>
        </w:rPr>
        <w:t xml:space="preserve">организации юридическими           лицами </w:t>
      </w:r>
      <w:r w:rsidRPr="00B925FF">
        <w:rPr>
          <w:rFonts w:ascii="Times New Roman" w:hAnsi="Times New Roman" w:cs="Times New Roman"/>
          <w:sz w:val="28"/>
          <w:szCs w:val="28"/>
        </w:rPr>
        <w:t>(за исключением государственных учреждений)</w:t>
      </w:r>
      <w:r>
        <w:rPr>
          <w:rFonts w:ascii="Times New Roman" w:hAnsi="Times New Roman" w:cs="Times New Roman"/>
          <w:sz w:val="28"/>
          <w:szCs w:val="28"/>
        </w:rPr>
        <w:t xml:space="preserve"> </w:t>
      </w:r>
      <w:r w:rsidRPr="00B925FF">
        <w:rPr>
          <w:rFonts w:ascii="Times New Roman" w:hAnsi="Times New Roman" w:cs="Times New Roman"/>
          <w:sz w:val="28"/>
          <w:szCs w:val="28"/>
        </w:rPr>
        <w:t>и инд</w:t>
      </w:r>
      <w:r>
        <w:rPr>
          <w:rFonts w:ascii="Times New Roman" w:hAnsi="Times New Roman" w:cs="Times New Roman"/>
          <w:sz w:val="28"/>
          <w:szCs w:val="28"/>
        </w:rPr>
        <w:t xml:space="preserve">ивидуальными предпринимателями, </w:t>
      </w:r>
      <w:r w:rsidRPr="00B925FF">
        <w:rPr>
          <w:rFonts w:ascii="Times New Roman" w:hAnsi="Times New Roman" w:cs="Times New Roman"/>
          <w:sz w:val="28"/>
          <w:szCs w:val="28"/>
        </w:rPr>
        <w:t>участвующи</w:t>
      </w:r>
      <w:r>
        <w:rPr>
          <w:rFonts w:ascii="Times New Roman" w:hAnsi="Times New Roman" w:cs="Times New Roman"/>
          <w:sz w:val="28"/>
          <w:szCs w:val="28"/>
        </w:rPr>
        <w:t xml:space="preserve">ми в реализации территориальной </w:t>
      </w:r>
      <w:r w:rsidRPr="00B925FF">
        <w:rPr>
          <w:rFonts w:ascii="Times New Roman" w:hAnsi="Times New Roman" w:cs="Times New Roman"/>
          <w:sz w:val="28"/>
          <w:szCs w:val="28"/>
        </w:rPr>
        <w:t>программы государственных гарантий бесп</w:t>
      </w:r>
      <w:r>
        <w:rPr>
          <w:rFonts w:ascii="Times New Roman" w:hAnsi="Times New Roman" w:cs="Times New Roman"/>
          <w:sz w:val="28"/>
          <w:szCs w:val="28"/>
        </w:rPr>
        <w:t xml:space="preserve">латного </w:t>
      </w:r>
      <w:r w:rsidRPr="00B925FF">
        <w:rPr>
          <w:rFonts w:ascii="Times New Roman" w:hAnsi="Times New Roman" w:cs="Times New Roman"/>
          <w:sz w:val="28"/>
          <w:szCs w:val="28"/>
        </w:rPr>
        <w:t>оказан</w:t>
      </w:r>
      <w:r>
        <w:rPr>
          <w:rFonts w:ascii="Times New Roman" w:hAnsi="Times New Roman" w:cs="Times New Roman"/>
          <w:sz w:val="28"/>
          <w:szCs w:val="28"/>
        </w:rPr>
        <w:t xml:space="preserve">ия гражданам медицинской помощи </w:t>
      </w:r>
      <w:r w:rsidRPr="00B925FF">
        <w:rPr>
          <w:rFonts w:ascii="Times New Roman" w:hAnsi="Times New Roman" w:cs="Times New Roman"/>
          <w:sz w:val="28"/>
          <w:szCs w:val="28"/>
        </w:rPr>
        <w:t>в Архангельской области</w:t>
      </w:r>
    </w:p>
    <w:p w:rsidR="00A104C8" w:rsidRPr="002E2AE9" w:rsidRDefault="00A104C8" w:rsidP="002E2AE9">
      <w:pPr>
        <w:pStyle w:val="ConsPlusNormal"/>
        <w:spacing w:line="320" w:lineRule="atLeast"/>
        <w:contextualSpacing/>
        <w:jc w:val="both"/>
      </w:pPr>
    </w:p>
    <w:p w:rsidR="00A104C8" w:rsidRPr="002E2AE9" w:rsidRDefault="00A104C8" w:rsidP="002E2AE9">
      <w:pPr>
        <w:pStyle w:val="ConsPlusNormal"/>
        <w:spacing w:line="320" w:lineRule="atLeast"/>
        <w:contextualSpacing/>
        <w:jc w:val="both"/>
      </w:pPr>
    </w:p>
    <w:p w:rsidR="00B925FF" w:rsidRPr="00B925FF" w:rsidRDefault="00B925FF" w:rsidP="00B925FF">
      <w:pPr>
        <w:pStyle w:val="ConsPlusNormal"/>
      </w:pPr>
    </w:p>
    <w:p w:rsidR="00A104C8" w:rsidRPr="002E2AE9" w:rsidRDefault="00A104C8" w:rsidP="002E2AE9">
      <w:pPr>
        <w:pStyle w:val="ConsPlusNormal"/>
        <w:spacing w:line="320" w:lineRule="atLeast"/>
        <w:contextualSpacing/>
        <w:jc w:val="both"/>
      </w:pP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bookmarkStart w:id="192" w:name="P12492"/>
      <w:bookmarkEnd w:id="192"/>
      <w:r w:rsidRPr="00B925FF">
        <w:rPr>
          <w:rFonts w:ascii="Times New Roman" w:hAnsi="Times New Roman" w:cs="Times New Roman"/>
          <w:sz w:val="28"/>
          <w:szCs w:val="28"/>
        </w:rPr>
        <w:t>АКТ</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экспертизы реестра скорой медицинской</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помощи, оказанной юридическими лицами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(за исключением государственных учреждений)</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и индивидуальными предпринимателями</w:t>
      </w:r>
    </w:p>
    <w:p w:rsidR="00A104C8" w:rsidRPr="00B925FF" w:rsidRDefault="00A104C8"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вне медицинской организации</w:t>
      </w:r>
    </w:p>
    <w:p w:rsidR="00A104C8" w:rsidRPr="00B925FF" w:rsidRDefault="00AB6753" w:rsidP="00B925FF">
      <w:pPr>
        <w:pStyle w:val="ConsPlusNonformat"/>
        <w:spacing w:line="320" w:lineRule="atLeast"/>
        <w:contextualSpacing/>
        <w:jc w:val="center"/>
        <w:rPr>
          <w:rFonts w:ascii="Times New Roman" w:hAnsi="Times New Roman" w:cs="Times New Roman"/>
          <w:sz w:val="28"/>
          <w:szCs w:val="28"/>
        </w:rPr>
      </w:pPr>
      <w:r w:rsidRPr="00B925FF">
        <w:rPr>
          <w:rFonts w:ascii="Times New Roman" w:hAnsi="Times New Roman" w:cs="Times New Roman"/>
          <w:sz w:val="28"/>
          <w:szCs w:val="28"/>
        </w:rPr>
        <w:t>№</w:t>
      </w:r>
      <w:r w:rsidR="00A104C8" w:rsidRPr="00B925FF">
        <w:rPr>
          <w:rFonts w:ascii="Times New Roman" w:hAnsi="Times New Roman" w:cs="Times New Roman"/>
          <w:sz w:val="28"/>
          <w:szCs w:val="28"/>
        </w:rPr>
        <w:t xml:space="preserve"> _______ от ________________</w:t>
      </w:r>
    </w:p>
    <w:p w:rsidR="00A104C8" w:rsidRPr="00B925FF" w:rsidRDefault="00A104C8" w:rsidP="00B925FF">
      <w:pPr>
        <w:pStyle w:val="ConsPlusNonformat"/>
        <w:spacing w:line="320" w:lineRule="atLeast"/>
        <w:ind w:left="708" w:firstLine="708"/>
        <w:contextualSpacing/>
        <w:jc w:val="center"/>
        <w:rPr>
          <w:rFonts w:ascii="Times New Roman" w:hAnsi="Times New Roman" w:cs="Times New Roman"/>
          <w:sz w:val="22"/>
          <w:szCs w:val="22"/>
        </w:rPr>
      </w:pPr>
      <w:r w:rsidRPr="00B925FF">
        <w:rPr>
          <w:rFonts w:ascii="Times New Roman" w:hAnsi="Times New Roman" w:cs="Times New Roman"/>
          <w:sz w:val="22"/>
          <w:szCs w:val="22"/>
        </w:rPr>
        <w:t>(дата)</w:t>
      </w:r>
    </w:p>
    <w:p w:rsidR="00A104C8" w:rsidRPr="002E2AE9" w:rsidRDefault="00A104C8" w:rsidP="002E2AE9">
      <w:pPr>
        <w:pStyle w:val="ConsPlusNonformat"/>
        <w:spacing w:line="320" w:lineRule="atLeast"/>
        <w:contextualSpacing/>
        <w:jc w:val="both"/>
      </w:pPr>
      <w:r w:rsidRPr="002E2AE9">
        <w:t>___________________________________________________________________________</w:t>
      </w:r>
    </w:p>
    <w:p w:rsidR="00A104C8" w:rsidRPr="00B925FF" w:rsidRDefault="00A104C8" w:rsidP="002E2AE9">
      <w:pPr>
        <w:pStyle w:val="ConsPlusNonformat"/>
        <w:spacing w:line="320" w:lineRule="atLeast"/>
        <w:contextualSpacing/>
        <w:jc w:val="both"/>
        <w:rPr>
          <w:rFonts w:ascii="Times New Roman" w:hAnsi="Times New Roman" w:cs="Times New Roman"/>
          <w:sz w:val="22"/>
          <w:szCs w:val="22"/>
        </w:rPr>
      </w:pPr>
      <w:r w:rsidRPr="002E2AE9">
        <w:t xml:space="preserve">                    </w:t>
      </w:r>
      <w:r w:rsidRPr="00B925FF">
        <w:rPr>
          <w:rFonts w:ascii="Times New Roman" w:hAnsi="Times New Roman" w:cs="Times New Roman"/>
          <w:sz w:val="22"/>
          <w:szCs w:val="22"/>
        </w:rPr>
        <w:t>(наименование получателя субсидии)</w:t>
      </w:r>
    </w:p>
    <w:p w:rsidR="00A104C8" w:rsidRPr="002E2AE9" w:rsidRDefault="00A104C8" w:rsidP="002E2AE9">
      <w:pPr>
        <w:pStyle w:val="ConsPlusNonformat"/>
        <w:spacing w:line="320" w:lineRule="atLeast"/>
        <w:contextualSpacing/>
        <w:jc w:val="both"/>
      </w:pPr>
      <w:r w:rsidRPr="002E2AE9">
        <w:t xml:space="preserve">                          _______________________</w:t>
      </w:r>
    </w:p>
    <w:p w:rsidR="00A104C8" w:rsidRPr="00B925FF" w:rsidRDefault="00A104C8" w:rsidP="002E2AE9">
      <w:pPr>
        <w:pStyle w:val="ConsPlusNonformat"/>
        <w:spacing w:line="320" w:lineRule="atLeast"/>
        <w:contextualSpacing/>
        <w:jc w:val="both"/>
        <w:rPr>
          <w:sz w:val="22"/>
          <w:szCs w:val="22"/>
        </w:rPr>
      </w:pPr>
      <w:r w:rsidRPr="002E2AE9">
        <w:t xml:space="preserve">                               </w:t>
      </w:r>
      <w:r w:rsidRPr="00B925FF">
        <w:rPr>
          <w:sz w:val="22"/>
          <w:szCs w:val="22"/>
        </w:rPr>
        <w:t xml:space="preserve">  (период)</w:t>
      </w:r>
    </w:p>
    <w:p w:rsidR="00A104C8" w:rsidRPr="002E2AE9" w:rsidRDefault="00A104C8" w:rsidP="002E2AE9">
      <w:pPr>
        <w:pStyle w:val="ConsPlusNonformat"/>
        <w:spacing w:line="320" w:lineRule="atLeast"/>
        <w:contextualSpacing/>
        <w:jc w:val="both"/>
      </w:pPr>
    </w:p>
    <w:p w:rsidR="00A104C8" w:rsidRPr="00B925FF" w:rsidRDefault="00A104C8" w:rsidP="002E2AE9">
      <w:pPr>
        <w:pStyle w:val="ConsPlusNonformat"/>
        <w:spacing w:line="320" w:lineRule="atLeast"/>
        <w:contextualSpacing/>
        <w:jc w:val="both"/>
        <w:rPr>
          <w:sz w:val="28"/>
          <w:szCs w:val="28"/>
        </w:rPr>
      </w:pPr>
      <w:r w:rsidRPr="002E2AE9">
        <w:t xml:space="preserve">    </w:t>
      </w:r>
      <w:r w:rsidRPr="00B925FF">
        <w:rPr>
          <w:sz w:val="28"/>
          <w:szCs w:val="28"/>
        </w:rPr>
        <w:t>1. Предъявлено на оплату _________ вызовов на сумму ____________ руб.</w:t>
      </w:r>
    </w:p>
    <w:p w:rsidR="00A104C8" w:rsidRPr="00B925FF" w:rsidRDefault="00A104C8" w:rsidP="002E2AE9">
      <w:pPr>
        <w:pStyle w:val="ConsPlusNonformat"/>
        <w:spacing w:line="320" w:lineRule="atLeast"/>
        <w:contextualSpacing/>
        <w:jc w:val="both"/>
        <w:rPr>
          <w:sz w:val="28"/>
          <w:szCs w:val="28"/>
        </w:rPr>
      </w:pPr>
      <w:r w:rsidRPr="00B925FF">
        <w:rPr>
          <w:sz w:val="28"/>
          <w:szCs w:val="28"/>
        </w:rPr>
        <w:t xml:space="preserve">    2. Перечень отклоненных позиций к оплате в реестре:</w:t>
      </w:r>
    </w:p>
    <w:p w:rsidR="00A104C8" w:rsidRPr="002E2AE9" w:rsidRDefault="00A104C8" w:rsidP="002E2AE9">
      <w:pPr>
        <w:pStyle w:val="ConsPlusNormal"/>
        <w:spacing w:line="320" w:lineRule="atLeast"/>
        <w:contextualSpacing/>
        <w:jc w:val="both"/>
      </w:pPr>
    </w:p>
    <w:p w:rsidR="00A104C8" w:rsidRPr="002E2AE9" w:rsidRDefault="00A104C8" w:rsidP="002E2AE9">
      <w:pPr>
        <w:spacing w:line="320" w:lineRule="atLeast"/>
        <w:contextualSpacing/>
        <w:sectPr w:rsidR="00A104C8" w:rsidRPr="002E2AE9">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77"/>
        <w:gridCol w:w="680"/>
        <w:gridCol w:w="1134"/>
        <w:gridCol w:w="1077"/>
        <w:gridCol w:w="680"/>
        <w:gridCol w:w="1247"/>
        <w:gridCol w:w="1587"/>
        <w:gridCol w:w="964"/>
        <w:gridCol w:w="737"/>
        <w:gridCol w:w="1020"/>
        <w:gridCol w:w="1077"/>
        <w:gridCol w:w="907"/>
        <w:gridCol w:w="794"/>
        <w:gridCol w:w="1531"/>
      </w:tblGrid>
      <w:tr w:rsidR="00A104C8" w:rsidRPr="00B925FF">
        <w:tc>
          <w:tcPr>
            <w:tcW w:w="454" w:type="dxa"/>
          </w:tcPr>
          <w:p w:rsidR="00A104C8" w:rsidRPr="00B925FF" w:rsidRDefault="00AB6753"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lastRenderedPageBreak/>
              <w:t>№</w:t>
            </w:r>
            <w:r w:rsidR="00A104C8" w:rsidRPr="00B925FF">
              <w:rPr>
                <w:rFonts w:ascii="Times New Roman" w:hAnsi="Times New Roman" w:cs="Times New Roman"/>
                <w:szCs w:val="22"/>
              </w:rPr>
              <w:t xml:space="preserve"> п/п</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Фамилия</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Имя</w:t>
            </w:r>
          </w:p>
        </w:tc>
        <w:tc>
          <w:tcPr>
            <w:tcW w:w="113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Отчество</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Возраст больного</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Пол больного</w:t>
            </w:r>
          </w:p>
        </w:tc>
        <w:tc>
          <w:tcPr>
            <w:tcW w:w="124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Документ, удостоверяющий личность (паспорт, свидетельство о рождении, водительские права, иной) при наличии</w:t>
            </w:r>
          </w:p>
        </w:tc>
        <w:tc>
          <w:tcPr>
            <w:tcW w:w="158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Место оказания скорой медицинской помощи (улица, квартира, общественное место, рабочее место, другое)</w:t>
            </w:r>
          </w:p>
        </w:tc>
        <w:tc>
          <w:tcPr>
            <w:tcW w:w="96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Код диагноза по МКБ-10</w:t>
            </w:r>
          </w:p>
        </w:tc>
        <w:tc>
          <w:tcPr>
            <w:tcW w:w="73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Диагноз</w:t>
            </w:r>
          </w:p>
        </w:tc>
        <w:tc>
          <w:tcPr>
            <w:tcW w:w="1020"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Дата оказания скорой медицинской помощи</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Время передачи вызова скорой медицинской помощи</w:t>
            </w:r>
          </w:p>
        </w:tc>
        <w:tc>
          <w:tcPr>
            <w:tcW w:w="90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Время окончания вызова</w:t>
            </w:r>
          </w:p>
        </w:tc>
        <w:tc>
          <w:tcPr>
            <w:tcW w:w="79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Врач, фельдшер</w:t>
            </w:r>
          </w:p>
        </w:tc>
        <w:tc>
          <w:tcPr>
            <w:tcW w:w="1531"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Причина отказа в оплате</w:t>
            </w:r>
          </w:p>
        </w:tc>
      </w:tr>
      <w:tr w:rsidR="00A104C8" w:rsidRPr="00B925FF">
        <w:tc>
          <w:tcPr>
            <w:tcW w:w="45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2</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3</w:t>
            </w:r>
          </w:p>
        </w:tc>
        <w:tc>
          <w:tcPr>
            <w:tcW w:w="113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4</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5</w:t>
            </w:r>
          </w:p>
        </w:tc>
        <w:tc>
          <w:tcPr>
            <w:tcW w:w="680"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6</w:t>
            </w:r>
          </w:p>
        </w:tc>
        <w:tc>
          <w:tcPr>
            <w:tcW w:w="124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7</w:t>
            </w:r>
          </w:p>
        </w:tc>
        <w:tc>
          <w:tcPr>
            <w:tcW w:w="158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8</w:t>
            </w:r>
          </w:p>
        </w:tc>
        <w:tc>
          <w:tcPr>
            <w:tcW w:w="96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9</w:t>
            </w:r>
          </w:p>
        </w:tc>
        <w:tc>
          <w:tcPr>
            <w:tcW w:w="73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10</w:t>
            </w:r>
          </w:p>
        </w:tc>
        <w:tc>
          <w:tcPr>
            <w:tcW w:w="1020"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11</w:t>
            </w:r>
          </w:p>
        </w:tc>
        <w:tc>
          <w:tcPr>
            <w:tcW w:w="107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12</w:t>
            </w:r>
          </w:p>
        </w:tc>
        <w:tc>
          <w:tcPr>
            <w:tcW w:w="907"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13</w:t>
            </w:r>
          </w:p>
        </w:tc>
        <w:tc>
          <w:tcPr>
            <w:tcW w:w="794"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14</w:t>
            </w:r>
          </w:p>
        </w:tc>
        <w:tc>
          <w:tcPr>
            <w:tcW w:w="1531" w:type="dxa"/>
          </w:tcPr>
          <w:p w:rsidR="00A104C8" w:rsidRPr="00B925FF" w:rsidRDefault="00A104C8" w:rsidP="002E2AE9">
            <w:pPr>
              <w:pStyle w:val="ConsPlusNormal"/>
              <w:spacing w:line="320" w:lineRule="atLeast"/>
              <w:contextualSpacing/>
              <w:jc w:val="center"/>
              <w:rPr>
                <w:rFonts w:ascii="Times New Roman" w:hAnsi="Times New Roman" w:cs="Times New Roman"/>
                <w:szCs w:val="22"/>
              </w:rPr>
            </w:pPr>
            <w:r w:rsidRPr="00B925FF">
              <w:rPr>
                <w:rFonts w:ascii="Times New Roman" w:hAnsi="Times New Roman" w:cs="Times New Roman"/>
                <w:szCs w:val="22"/>
              </w:rPr>
              <w:t>15</w:t>
            </w:r>
          </w:p>
        </w:tc>
      </w:tr>
      <w:tr w:rsidR="00A104C8" w:rsidRPr="00B925FF">
        <w:tc>
          <w:tcPr>
            <w:tcW w:w="14966" w:type="dxa"/>
            <w:gridSpan w:val="15"/>
          </w:tcPr>
          <w:p w:rsidR="00A104C8" w:rsidRPr="00B925FF" w:rsidRDefault="00A104C8" w:rsidP="002E2AE9">
            <w:pPr>
              <w:pStyle w:val="ConsPlusNormal"/>
              <w:spacing w:line="320" w:lineRule="atLeast"/>
              <w:contextualSpacing/>
              <w:rPr>
                <w:rFonts w:ascii="Times New Roman" w:hAnsi="Times New Roman" w:cs="Times New Roman"/>
                <w:szCs w:val="22"/>
              </w:rPr>
            </w:pPr>
            <w:r w:rsidRPr="00B925FF">
              <w:rPr>
                <w:rFonts w:ascii="Times New Roman" w:hAnsi="Times New Roman" w:cs="Times New Roman"/>
                <w:szCs w:val="22"/>
              </w:rPr>
              <w:t>1. При заболеваниях и состояниях, не входящих в базовую программу обязательного медицинского страхования</w:t>
            </w:r>
          </w:p>
        </w:tc>
      </w:tr>
      <w:tr w:rsidR="00A104C8" w:rsidRPr="00B925FF">
        <w:tc>
          <w:tcPr>
            <w:tcW w:w="45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13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24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8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6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3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2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0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9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31"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r>
      <w:tr w:rsidR="00A104C8" w:rsidRPr="00B925FF">
        <w:tc>
          <w:tcPr>
            <w:tcW w:w="45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13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24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8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6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3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2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0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9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31"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r>
      <w:tr w:rsidR="00A104C8" w:rsidRPr="00B925FF">
        <w:tc>
          <w:tcPr>
            <w:tcW w:w="14966" w:type="dxa"/>
            <w:gridSpan w:val="15"/>
          </w:tcPr>
          <w:p w:rsidR="00A104C8" w:rsidRPr="00B925FF" w:rsidRDefault="00A104C8" w:rsidP="002E2AE9">
            <w:pPr>
              <w:pStyle w:val="ConsPlusNormal"/>
              <w:spacing w:line="320" w:lineRule="atLeast"/>
              <w:contextualSpacing/>
              <w:rPr>
                <w:rFonts w:ascii="Times New Roman" w:hAnsi="Times New Roman" w:cs="Times New Roman"/>
                <w:szCs w:val="22"/>
              </w:rPr>
            </w:pPr>
            <w:r w:rsidRPr="00B925FF">
              <w:rPr>
                <w:rFonts w:ascii="Times New Roman" w:hAnsi="Times New Roman" w:cs="Times New Roman"/>
                <w:szCs w:val="22"/>
              </w:rPr>
              <w:t>2. Незастрахованным лицам по обязательному медицинскому страхованию</w:t>
            </w:r>
          </w:p>
        </w:tc>
      </w:tr>
      <w:tr w:rsidR="00A104C8" w:rsidRPr="00B925FF">
        <w:tc>
          <w:tcPr>
            <w:tcW w:w="45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13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24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8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6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3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2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0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9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31"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r>
      <w:tr w:rsidR="00A104C8" w:rsidRPr="00B925FF">
        <w:tc>
          <w:tcPr>
            <w:tcW w:w="45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13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68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24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8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6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3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20"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07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907"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794"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c>
          <w:tcPr>
            <w:tcW w:w="1531" w:type="dxa"/>
          </w:tcPr>
          <w:p w:rsidR="00A104C8" w:rsidRPr="00B925FF" w:rsidRDefault="00A104C8" w:rsidP="002E2AE9">
            <w:pPr>
              <w:pStyle w:val="ConsPlusNormal"/>
              <w:spacing w:line="320" w:lineRule="atLeast"/>
              <w:contextualSpacing/>
              <w:rPr>
                <w:rFonts w:ascii="Times New Roman" w:hAnsi="Times New Roman" w:cs="Times New Roman"/>
                <w:szCs w:val="22"/>
              </w:rPr>
            </w:pPr>
          </w:p>
        </w:tc>
      </w:tr>
    </w:tbl>
    <w:p w:rsidR="00A104C8" w:rsidRPr="002E2AE9" w:rsidRDefault="00A104C8" w:rsidP="002E2AE9">
      <w:pPr>
        <w:pStyle w:val="ConsPlusNormal"/>
        <w:spacing w:line="320" w:lineRule="atLeast"/>
        <w:contextualSpacing/>
        <w:jc w:val="both"/>
      </w:pP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Итого не принято к оплате ___________ вызовов на сумму ____________ руб.</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Итого принято к оплате ___________ вызовов на сумму ____________ руб.</w:t>
      </w:r>
    </w:p>
    <w:p w:rsidR="00A104C8" w:rsidRPr="002E2AE9" w:rsidRDefault="00A104C8" w:rsidP="002E2AE9">
      <w:pPr>
        <w:pStyle w:val="ConsPlusNonformat"/>
        <w:spacing w:line="320" w:lineRule="atLeast"/>
        <w:contextualSpacing/>
        <w:jc w:val="both"/>
      </w:pP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lastRenderedPageBreak/>
        <w:t xml:space="preserve">    Исполнитель ______________      _____________________________</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(подпись)             (расшифровка подписи)</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Заместитель министра здравоохранения Архангельской области</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______________      _____________________________</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(подпись)             (расшифровка подписи)</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Должность,     подпись     руководителя     медицинской    организации,</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индивидуального предпринимателя, ознакомившегося с актом</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 xml:space="preserve">    ______________      _____________________________</w:t>
      </w: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p>
    <w:p w:rsidR="00A104C8" w:rsidRPr="00B925FF" w:rsidRDefault="00A104C8" w:rsidP="002E2AE9">
      <w:pPr>
        <w:pStyle w:val="ConsPlusNonformat"/>
        <w:spacing w:line="320" w:lineRule="atLeast"/>
        <w:contextualSpacing/>
        <w:jc w:val="both"/>
        <w:rPr>
          <w:rFonts w:ascii="Times New Roman" w:hAnsi="Times New Roman" w:cs="Times New Roman"/>
          <w:sz w:val="28"/>
          <w:szCs w:val="28"/>
        </w:rPr>
      </w:pPr>
      <w:r w:rsidRPr="00B925FF">
        <w:rPr>
          <w:rFonts w:ascii="Times New Roman" w:hAnsi="Times New Roman" w:cs="Times New Roman"/>
          <w:sz w:val="28"/>
          <w:szCs w:val="28"/>
        </w:rPr>
        <w:t>Дата _________________</w:t>
      </w:r>
    </w:p>
    <w:p w:rsidR="00A104C8" w:rsidRPr="002E2AE9" w:rsidRDefault="00A104C8" w:rsidP="002E2AE9">
      <w:pPr>
        <w:pStyle w:val="ConsPlusNormal"/>
        <w:spacing w:line="320" w:lineRule="atLeast"/>
        <w:contextualSpacing/>
        <w:jc w:val="both"/>
      </w:pPr>
    </w:p>
    <w:p w:rsidR="002D0855" w:rsidRDefault="002D0855" w:rsidP="00B925FF">
      <w:pPr>
        <w:spacing w:line="320" w:lineRule="atLeast"/>
        <w:contextualSpacing/>
        <w:jc w:val="center"/>
      </w:pPr>
    </w:p>
    <w:p w:rsidR="00B925FF" w:rsidRDefault="00B925FF" w:rsidP="00B925FF">
      <w:pPr>
        <w:spacing w:line="320" w:lineRule="atLeast"/>
        <w:contextualSpacing/>
        <w:jc w:val="center"/>
      </w:pPr>
    </w:p>
    <w:p w:rsidR="00B925FF" w:rsidRPr="002E2AE9" w:rsidRDefault="00B925FF" w:rsidP="00B925FF">
      <w:pPr>
        <w:spacing w:line="320" w:lineRule="atLeast"/>
        <w:contextualSpacing/>
        <w:jc w:val="center"/>
      </w:pPr>
      <w:r>
        <w:t>_____________________</w:t>
      </w:r>
    </w:p>
    <w:sectPr w:rsidR="00B925FF" w:rsidRPr="002E2AE9" w:rsidSect="00A104C8">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AF0" w:rsidRDefault="00A57AF0" w:rsidP="00982892">
      <w:pPr>
        <w:spacing w:after="0" w:line="240" w:lineRule="auto"/>
      </w:pPr>
      <w:r>
        <w:separator/>
      </w:r>
    </w:p>
  </w:endnote>
  <w:endnote w:type="continuationSeparator" w:id="0">
    <w:p w:rsidR="00A57AF0" w:rsidRDefault="00A57AF0" w:rsidP="00982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ios">
    <w:altName w:val="Arial"/>
    <w:panose1 w:val="00000000000000000000"/>
    <w:charset w:val="CC"/>
    <w:family w:val="swiss"/>
    <w:notTrueType/>
    <w:pitch w:val="default"/>
    <w:sig w:usb0="00000203" w:usb1="00000000" w:usb2="00000000" w:usb3="00000000" w:csb0="00000005" w:csb1="00000000"/>
  </w:font>
  <w:font w:name="Franklin Gothic Medium Cond">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AF0" w:rsidRDefault="00A57AF0" w:rsidP="00982892">
      <w:pPr>
        <w:spacing w:after="0" w:line="240" w:lineRule="auto"/>
      </w:pPr>
      <w:r>
        <w:separator/>
      </w:r>
    </w:p>
  </w:footnote>
  <w:footnote w:type="continuationSeparator" w:id="0">
    <w:p w:rsidR="00A57AF0" w:rsidRDefault="00A57AF0" w:rsidP="00982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735907"/>
      <w:docPartObj>
        <w:docPartGallery w:val="Page Numbers (Top of Page)"/>
        <w:docPartUnique/>
      </w:docPartObj>
    </w:sdtPr>
    <w:sdtContent>
      <w:p w:rsidR="00BE6DA2" w:rsidRDefault="00A632C8">
        <w:pPr>
          <w:pStyle w:val="ab"/>
          <w:jc w:val="center"/>
        </w:pPr>
        <w:fldSimple w:instr=" PAGE   \* MERGEFORMAT ">
          <w:r w:rsidR="006C466A">
            <w:rPr>
              <w:noProof/>
            </w:rPr>
            <w:t>2</w:t>
          </w:r>
        </w:fldSimple>
      </w:p>
    </w:sdtContent>
  </w:sdt>
  <w:p w:rsidR="00BE6DA2" w:rsidRDefault="00BE6DA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77213"/>
      <w:docPartObj>
        <w:docPartGallery w:val="Page Numbers (Top of Page)"/>
        <w:docPartUnique/>
      </w:docPartObj>
    </w:sdtPr>
    <w:sdtContent>
      <w:p w:rsidR="00BE6DA2" w:rsidRDefault="00A632C8">
        <w:pPr>
          <w:pStyle w:val="ab"/>
          <w:jc w:val="center"/>
        </w:pPr>
        <w:fldSimple w:instr="PAGE   \* MERGEFORMAT">
          <w:r w:rsidR="006C466A">
            <w:rPr>
              <w:noProof/>
            </w:rPr>
            <w:t>4</w:t>
          </w:r>
        </w:fldSimple>
      </w:p>
    </w:sdtContent>
  </w:sdt>
  <w:p w:rsidR="00BE6DA2" w:rsidRDefault="00BE6DA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FFF"/>
    <w:multiLevelType w:val="hybridMultilevel"/>
    <w:tmpl w:val="68BA4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1E56"/>
    <w:multiLevelType w:val="hybridMultilevel"/>
    <w:tmpl w:val="14685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B2627"/>
    <w:multiLevelType w:val="multilevel"/>
    <w:tmpl w:val="BC0EE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2BA05980"/>
    <w:multiLevelType w:val="multilevel"/>
    <w:tmpl w:val="39A832C2"/>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val="0"/>
        <w:color w:val="auto"/>
        <w:sz w:val="28"/>
        <w:szCs w:val="28"/>
        <w:lang w:val="en-US"/>
      </w:rPr>
    </w:lvl>
    <w:lvl w:ilvl="2">
      <w:start w:val="1"/>
      <w:numFmt w:val="decimal"/>
      <w:isLgl/>
      <w:lvlText w:val="%3)"/>
      <w:lvlJc w:val="left"/>
      <w:pPr>
        <w:ind w:left="1860" w:hanging="720"/>
      </w:pPr>
      <w:rPr>
        <w:rFonts w:ascii="Times New Roman" w:eastAsia="Times New Roman" w:hAnsi="Times New Roman" w:cs="Times New Roman"/>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nsid w:val="3E810F74"/>
    <w:multiLevelType w:val="hybridMultilevel"/>
    <w:tmpl w:val="50D8E50E"/>
    <w:lvl w:ilvl="0" w:tplc="649A0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1B417C"/>
    <w:multiLevelType w:val="hybridMultilevel"/>
    <w:tmpl w:val="7422D1F4"/>
    <w:lvl w:ilvl="0" w:tplc="80F828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A104C8"/>
    <w:rsid w:val="00007431"/>
    <w:rsid w:val="00015954"/>
    <w:rsid w:val="000524C4"/>
    <w:rsid w:val="0005355B"/>
    <w:rsid w:val="000D7B5A"/>
    <w:rsid w:val="000E6765"/>
    <w:rsid w:val="000F31A4"/>
    <w:rsid w:val="000F411F"/>
    <w:rsid w:val="00104637"/>
    <w:rsid w:val="00117581"/>
    <w:rsid w:val="001E06BC"/>
    <w:rsid w:val="001F121E"/>
    <w:rsid w:val="00297E83"/>
    <w:rsid w:val="002D0855"/>
    <w:rsid w:val="002E2AE9"/>
    <w:rsid w:val="00310927"/>
    <w:rsid w:val="003430EB"/>
    <w:rsid w:val="003E540A"/>
    <w:rsid w:val="004E38ED"/>
    <w:rsid w:val="00574467"/>
    <w:rsid w:val="005B130F"/>
    <w:rsid w:val="005B58AA"/>
    <w:rsid w:val="005C5781"/>
    <w:rsid w:val="00694C9D"/>
    <w:rsid w:val="006C466A"/>
    <w:rsid w:val="00712FE3"/>
    <w:rsid w:val="00757881"/>
    <w:rsid w:val="00760999"/>
    <w:rsid w:val="00783D0A"/>
    <w:rsid w:val="00880042"/>
    <w:rsid w:val="008D1FE2"/>
    <w:rsid w:val="00982892"/>
    <w:rsid w:val="00A104C8"/>
    <w:rsid w:val="00A154CE"/>
    <w:rsid w:val="00A36B1D"/>
    <w:rsid w:val="00A57AF0"/>
    <w:rsid w:val="00A632C8"/>
    <w:rsid w:val="00A84E8B"/>
    <w:rsid w:val="00AB6753"/>
    <w:rsid w:val="00AE35FE"/>
    <w:rsid w:val="00B153B3"/>
    <w:rsid w:val="00B925FF"/>
    <w:rsid w:val="00BA47D0"/>
    <w:rsid w:val="00BE6DA2"/>
    <w:rsid w:val="00C06C24"/>
    <w:rsid w:val="00C1042A"/>
    <w:rsid w:val="00C531F5"/>
    <w:rsid w:val="00C70B81"/>
    <w:rsid w:val="00CB5447"/>
    <w:rsid w:val="00CC245F"/>
    <w:rsid w:val="00CF0758"/>
    <w:rsid w:val="00CF70BF"/>
    <w:rsid w:val="00D273DA"/>
    <w:rsid w:val="00DE3796"/>
    <w:rsid w:val="00E059BA"/>
    <w:rsid w:val="00E85EE6"/>
    <w:rsid w:val="00F010B3"/>
    <w:rsid w:val="00F0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92"/>
  </w:style>
  <w:style w:type="paragraph" w:styleId="1">
    <w:name w:val="heading 1"/>
    <w:basedOn w:val="a"/>
    <w:next w:val="a"/>
    <w:link w:val="10"/>
    <w:qFormat/>
    <w:rsid w:val="005B130F"/>
    <w:pPr>
      <w:keepNext/>
      <w:spacing w:before="240" w:after="60" w:line="240" w:lineRule="auto"/>
      <w:outlineLvl w:val="0"/>
    </w:pPr>
    <w:rPr>
      <w:rFonts w:ascii="Arial" w:eastAsia="Times New Roman" w:hAnsi="Arial" w:cs="Arial"/>
      <w:b/>
      <w:bCs/>
      <w:color w:val="212121"/>
      <w:kern w:val="32"/>
      <w:sz w:val="32"/>
      <w:szCs w:val="32"/>
      <w:lang w:eastAsia="ru-RU"/>
    </w:rPr>
  </w:style>
  <w:style w:type="paragraph" w:styleId="2">
    <w:name w:val="heading 2"/>
    <w:basedOn w:val="a"/>
    <w:next w:val="a"/>
    <w:link w:val="20"/>
    <w:unhideWhenUsed/>
    <w:qFormat/>
    <w:rsid w:val="005B130F"/>
    <w:pPr>
      <w:keepNext/>
      <w:spacing w:before="240" w:after="60" w:line="240" w:lineRule="auto"/>
      <w:outlineLvl w:val="1"/>
    </w:pPr>
    <w:rPr>
      <w:rFonts w:ascii="Arial" w:eastAsia="Times New Roman" w:hAnsi="Arial" w:cs="Arial"/>
      <w:b/>
      <w:bCs/>
      <w:i/>
      <w:iCs/>
      <w:color w:val="212121"/>
      <w:sz w:val="28"/>
      <w:szCs w:val="28"/>
      <w:lang w:eastAsia="ru-RU"/>
    </w:rPr>
  </w:style>
  <w:style w:type="paragraph" w:styleId="3">
    <w:name w:val="heading 3"/>
    <w:basedOn w:val="a"/>
    <w:next w:val="a"/>
    <w:link w:val="30"/>
    <w:unhideWhenUsed/>
    <w:qFormat/>
    <w:rsid w:val="005B130F"/>
    <w:pPr>
      <w:keepNext/>
      <w:spacing w:before="240" w:after="60" w:line="240" w:lineRule="auto"/>
      <w:outlineLvl w:val="2"/>
    </w:pPr>
    <w:rPr>
      <w:rFonts w:ascii="Cambria" w:eastAsia="Times New Roman" w:hAnsi="Cambria" w:cs="Times New Roman"/>
      <w:b/>
      <w:bCs/>
      <w:color w:val="212121"/>
      <w:sz w:val="26"/>
      <w:szCs w:val="26"/>
      <w:lang w:eastAsia="ru-RU"/>
    </w:rPr>
  </w:style>
  <w:style w:type="paragraph" w:styleId="4">
    <w:name w:val="heading 4"/>
    <w:basedOn w:val="a"/>
    <w:next w:val="a"/>
    <w:link w:val="40"/>
    <w:qFormat/>
    <w:rsid w:val="005B130F"/>
    <w:pPr>
      <w:keepNext/>
      <w:spacing w:after="0" w:line="240" w:lineRule="auto"/>
      <w:jc w:val="center"/>
      <w:outlineLvl w:val="3"/>
    </w:pPr>
    <w:rPr>
      <w:rFonts w:ascii="Times New Roman" w:eastAsia="Times New Roman" w:hAnsi="Times New Roman" w:cs="Times New Roman"/>
      <w:color w:val="212121"/>
      <w:sz w:val="28"/>
      <w:szCs w:val="20"/>
      <w:lang w:eastAsia="ru-RU"/>
    </w:rPr>
  </w:style>
  <w:style w:type="paragraph" w:styleId="5">
    <w:name w:val="heading 5"/>
    <w:basedOn w:val="a"/>
    <w:next w:val="a"/>
    <w:link w:val="50"/>
    <w:qFormat/>
    <w:rsid w:val="005B130F"/>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04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10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0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A104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Текст примечания Знак"/>
    <w:basedOn w:val="a0"/>
    <w:link w:val="a4"/>
    <w:rsid w:val="00D273DA"/>
    <w:rPr>
      <w:sz w:val="20"/>
      <w:szCs w:val="20"/>
    </w:rPr>
  </w:style>
  <w:style w:type="paragraph" w:styleId="a4">
    <w:name w:val="annotation text"/>
    <w:basedOn w:val="a"/>
    <w:link w:val="a3"/>
    <w:unhideWhenUsed/>
    <w:rsid w:val="00D273DA"/>
    <w:pPr>
      <w:spacing w:line="240" w:lineRule="auto"/>
    </w:pPr>
    <w:rPr>
      <w:sz w:val="20"/>
      <w:szCs w:val="20"/>
    </w:rPr>
  </w:style>
  <w:style w:type="character" w:customStyle="1" w:styleId="a5">
    <w:name w:val="Тема примечания Знак"/>
    <w:basedOn w:val="a3"/>
    <w:link w:val="a6"/>
    <w:rsid w:val="00D273DA"/>
    <w:rPr>
      <w:b/>
      <w:bCs/>
      <w:sz w:val="20"/>
      <w:szCs w:val="20"/>
    </w:rPr>
  </w:style>
  <w:style w:type="paragraph" w:styleId="a6">
    <w:name w:val="annotation subject"/>
    <w:basedOn w:val="a4"/>
    <w:next w:val="a4"/>
    <w:link w:val="a5"/>
    <w:unhideWhenUsed/>
    <w:rsid w:val="00D273DA"/>
    <w:rPr>
      <w:b/>
      <w:bCs/>
    </w:rPr>
  </w:style>
  <w:style w:type="character" w:customStyle="1" w:styleId="a7">
    <w:name w:val="Текст выноски Знак"/>
    <w:basedOn w:val="a0"/>
    <w:link w:val="a8"/>
    <w:rsid w:val="00D273DA"/>
    <w:rPr>
      <w:rFonts w:ascii="Segoe UI" w:hAnsi="Segoe UI" w:cs="Segoe UI"/>
      <w:sz w:val="18"/>
      <w:szCs w:val="18"/>
    </w:rPr>
  </w:style>
  <w:style w:type="paragraph" w:styleId="a8">
    <w:name w:val="Balloon Text"/>
    <w:basedOn w:val="a"/>
    <w:link w:val="a7"/>
    <w:unhideWhenUsed/>
    <w:rsid w:val="00D273DA"/>
    <w:pPr>
      <w:spacing w:after="0" w:line="240" w:lineRule="auto"/>
    </w:pPr>
    <w:rPr>
      <w:rFonts w:ascii="Segoe UI" w:hAnsi="Segoe UI" w:cs="Segoe UI"/>
      <w:sz w:val="18"/>
      <w:szCs w:val="18"/>
    </w:rPr>
  </w:style>
  <w:style w:type="paragraph" w:customStyle="1" w:styleId="s1">
    <w:name w:val="s_1"/>
    <w:basedOn w:val="a"/>
    <w:rsid w:val="00D27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74467"/>
    <w:rPr>
      <w:rFonts w:ascii="Calibri" w:eastAsia="Times New Roman" w:hAnsi="Calibri" w:cs="Calibri"/>
      <w:szCs w:val="20"/>
      <w:lang w:eastAsia="ru-RU"/>
    </w:rPr>
  </w:style>
  <w:style w:type="character" w:customStyle="1" w:styleId="10">
    <w:name w:val="Заголовок 1 Знак"/>
    <w:basedOn w:val="a0"/>
    <w:link w:val="1"/>
    <w:rsid w:val="005B130F"/>
    <w:rPr>
      <w:rFonts w:ascii="Arial" w:eastAsia="Times New Roman" w:hAnsi="Arial" w:cs="Arial"/>
      <w:b/>
      <w:bCs/>
      <w:color w:val="212121"/>
      <w:kern w:val="32"/>
      <w:sz w:val="32"/>
      <w:szCs w:val="32"/>
      <w:lang w:eastAsia="ru-RU"/>
    </w:rPr>
  </w:style>
  <w:style w:type="character" w:customStyle="1" w:styleId="20">
    <w:name w:val="Заголовок 2 Знак"/>
    <w:basedOn w:val="a0"/>
    <w:link w:val="2"/>
    <w:rsid w:val="005B130F"/>
    <w:rPr>
      <w:rFonts w:ascii="Arial" w:eastAsia="Times New Roman" w:hAnsi="Arial" w:cs="Arial"/>
      <w:b/>
      <w:bCs/>
      <w:i/>
      <w:iCs/>
      <w:color w:val="212121"/>
      <w:sz w:val="28"/>
      <w:szCs w:val="28"/>
      <w:lang w:eastAsia="ru-RU"/>
    </w:rPr>
  </w:style>
  <w:style w:type="character" w:customStyle="1" w:styleId="30">
    <w:name w:val="Заголовок 3 Знак"/>
    <w:basedOn w:val="a0"/>
    <w:link w:val="3"/>
    <w:rsid w:val="005B130F"/>
    <w:rPr>
      <w:rFonts w:ascii="Cambria" w:eastAsia="Times New Roman" w:hAnsi="Cambria" w:cs="Times New Roman"/>
      <w:b/>
      <w:bCs/>
      <w:color w:val="212121"/>
      <w:sz w:val="26"/>
      <w:szCs w:val="26"/>
      <w:lang w:eastAsia="ru-RU"/>
    </w:rPr>
  </w:style>
  <w:style w:type="character" w:customStyle="1" w:styleId="40">
    <w:name w:val="Заголовок 4 Знак"/>
    <w:basedOn w:val="a0"/>
    <w:link w:val="4"/>
    <w:rsid w:val="005B130F"/>
    <w:rPr>
      <w:rFonts w:ascii="Times New Roman" w:eastAsia="Times New Roman" w:hAnsi="Times New Roman" w:cs="Times New Roman"/>
      <w:color w:val="212121"/>
      <w:sz w:val="28"/>
      <w:szCs w:val="20"/>
      <w:lang w:eastAsia="ru-RU"/>
    </w:rPr>
  </w:style>
  <w:style w:type="character" w:customStyle="1" w:styleId="50">
    <w:name w:val="Заголовок 5 Знак"/>
    <w:basedOn w:val="a0"/>
    <w:link w:val="5"/>
    <w:rsid w:val="005B130F"/>
    <w:rPr>
      <w:rFonts w:ascii="Times New Roman" w:eastAsia="Calibri" w:hAnsi="Times New Roman" w:cs="Times New Roman"/>
      <w:b/>
      <w:bCs/>
      <w:i/>
      <w:iCs/>
      <w:sz w:val="26"/>
      <w:szCs w:val="26"/>
      <w:lang w:eastAsia="ru-RU"/>
    </w:rPr>
  </w:style>
  <w:style w:type="numbering" w:customStyle="1" w:styleId="11">
    <w:name w:val="Нет списка1"/>
    <w:next w:val="a2"/>
    <w:uiPriority w:val="99"/>
    <w:semiHidden/>
    <w:unhideWhenUsed/>
    <w:rsid w:val="005B130F"/>
  </w:style>
  <w:style w:type="paragraph" w:styleId="a9">
    <w:name w:val="List Paragraph"/>
    <w:basedOn w:val="a"/>
    <w:uiPriority w:val="34"/>
    <w:qFormat/>
    <w:rsid w:val="005B130F"/>
    <w:pPr>
      <w:spacing w:after="0" w:line="240" w:lineRule="auto"/>
      <w:ind w:left="720"/>
      <w:contextualSpacing/>
    </w:pPr>
    <w:rPr>
      <w:rFonts w:ascii="Times New Roman" w:eastAsia="Times New Roman" w:hAnsi="Times New Roman" w:cs="Times New Roman"/>
      <w:color w:val="212121"/>
      <w:sz w:val="28"/>
      <w:szCs w:val="28"/>
      <w:lang w:eastAsia="ru-RU"/>
    </w:rPr>
  </w:style>
  <w:style w:type="character" w:styleId="aa">
    <w:name w:val="annotation reference"/>
    <w:basedOn w:val="a0"/>
    <w:uiPriority w:val="99"/>
    <w:unhideWhenUsed/>
    <w:rsid w:val="005B130F"/>
    <w:rPr>
      <w:sz w:val="16"/>
      <w:szCs w:val="16"/>
    </w:rPr>
  </w:style>
  <w:style w:type="paragraph" w:styleId="ab">
    <w:name w:val="header"/>
    <w:basedOn w:val="a"/>
    <w:link w:val="ac"/>
    <w:uiPriority w:val="99"/>
    <w:unhideWhenUsed/>
    <w:rsid w:val="005B130F"/>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c">
    <w:name w:val="Верхний колонтитул Знак"/>
    <w:basedOn w:val="a0"/>
    <w:link w:val="ab"/>
    <w:uiPriority w:val="99"/>
    <w:rsid w:val="005B130F"/>
    <w:rPr>
      <w:rFonts w:ascii="Times New Roman" w:eastAsia="Times New Roman" w:hAnsi="Times New Roman" w:cs="Times New Roman"/>
      <w:color w:val="212121"/>
      <w:sz w:val="28"/>
      <w:szCs w:val="28"/>
      <w:lang w:eastAsia="ru-RU"/>
    </w:rPr>
  </w:style>
  <w:style w:type="paragraph" w:styleId="ad">
    <w:name w:val="footer"/>
    <w:basedOn w:val="a"/>
    <w:link w:val="ae"/>
    <w:unhideWhenUsed/>
    <w:rsid w:val="005B130F"/>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e">
    <w:name w:val="Нижний колонтитул Знак"/>
    <w:basedOn w:val="a0"/>
    <w:link w:val="ad"/>
    <w:rsid w:val="005B130F"/>
    <w:rPr>
      <w:rFonts w:ascii="Times New Roman" w:eastAsia="Times New Roman" w:hAnsi="Times New Roman" w:cs="Times New Roman"/>
      <w:color w:val="212121"/>
      <w:sz w:val="28"/>
      <w:szCs w:val="28"/>
      <w:lang w:eastAsia="ru-RU"/>
    </w:rPr>
  </w:style>
  <w:style w:type="paragraph" w:customStyle="1" w:styleId="af">
    <w:name w:val="я"/>
    <w:basedOn w:val="1"/>
    <w:autoRedefine/>
    <w:rsid w:val="005B130F"/>
    <w:pPr>
      <w:spacing w:before="0" w:after="0"/>
    </w:pPr>
    <w:rPr>
      <w:rFonts w:ascii="Times New Roman" w:hAnsi="Times New Roman" w:cs="Times New Roman"/>
      <w:bCs w:val="0"/>
      <w:kern w:val="28"/>
      <w:sz w:val="28"/>
    </w:rPr>
  </w:style>
  <w:style w:type="paragraph" w:customStyle="1" w:styleId="31">
    <w:name w:val="Стиль3"/>
    <w:basedOn w:val="2"/>
    <w:rsid w:val="005B13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5B130F"/>
    <w:pPr>
      <w:autoSpaceDE w:val="0"/>
      <w:autoSpaceDN w:val="0"/>
      <w:spacing w:after="0" w:line="240" w:lineRule="auto"/>
      <w:jc w:val="center"/>
    </w:pPr>
    <w:rPr>
      <w:rFonts w:ascii="Times New Roman" w:eastAsia="Times New Roman" w:hAnsi="Times New Roman" w:cs="Times New Roman"/>
      <w:noProof/>
      <w:color w:val="212121"/>
      <w:sz w:val="28"/>
      <w:szCs w:val="20"/>
      <w:lang w:eastAsia="ru-RU"/>
    </w:rPr>
  </w:style>
  <w:style w:type="character" w:styleId="af0">
    <w:name w:val="page number"/>
    <w:basedOn w:val="a0"/>
    <w:rsid w:val="005B130F"/>
  </w:style>
  <w:style w:type="paragraph" w:customStyle="1" w:styleId="CharChar">
    <w:name w:val="Char Char"/>
    <w:basedOn w:val="a"/>
    <w:autoRedefine/>
    <w:rsid w:val="005B130F"/>
    <w:pPr>
      <w:spacing w:line="240" w:lineRule="auto"/>
      <w:ind w:firstLine="720"/>
    </w:pPr>
    <w:rPr>
      <w:rFonts w:ascii="Times New Roman" w:eastAsia="Times New Roman" w:hAnsi="Times New Roman" w:cs="Times New Roman"/>
      <w:sz w:val="28"/>
      <w:szCs w:val="20"/>
      <w:lang w:val="en-US"/>
    </w:rPr>
  </w:style>
  <w:style w:type="paragraph" w:styleId="af1">
    <w:name w:val="No Spacing"/>
    <w:link w:val="af2"/>
    <w:qFormat/>
    <w:rsid w:val="005B130F"/>
    <w:pPr>
      <w:spacing w:after="0" w:line="240" w:lineRule="auto"/>
    </w:pPr>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rsid w:val="005B130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rsid w:val="005B130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ConsPlusNonformat0">
    <w:name w:val="ConsPlusNonformat Знак"/>
    <w:link w:val="ConsPlusNonformat"/>
    <w:locked/>
    <w:rsid w:val="005B130F"/>
    <w:rPr>
      <w:rFonts w:ascii="Courier New" w:eastAsia="Times New Roman" w:hAnsi="Courier New" w:cs="Courier New"/>
      <w:sz w:val="20"/>
      <w:szCs w:val="20"/>
      <w:lang w:eastAsia="ru-RU"/>
    </w:rPr>
  </w:style>
  <w:style w:type="paragraph" w:customStyle="1" w:styleId="12">
    <w:name w:val="Знак Знак1"/>
    <w:basedOn w:val="a"/>
    <w:rsid w:val="005B130F"/>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5B130F"/>
    <w:pPr>
      <w:spacing w:after="120" w:line="240" w:lineRule="auto"/>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5B130F"/>
    <w:rPr>
      <w:rFonts w:ascii="Times New Roman" w:eastAsia="Times New Roman" w:hAnsi="Times New Roman" w:cs="Times New Roman"/>
      <w:sz w:val="28"/>
      <w:szCs w:val="20"/>
      <w:lang w:eastAsia="ru-RU"/>
    </w:rPr>
  </w:style>
  <w:style w:type="paragraph" w:customStyle="1" w:styleId="13">
    <w:name w:val="Абзац списка1"/>
    <w:basedOn w:val="a"/>
    <w:link w:val="ListParagraphChar"/>
    <w:rsid w:val="005B130F"/>
    <w:pPr>
      <w:spacing w:after="200" w:line="276" w:lineRule="auto"/>
      <w:ind w:left="720"/>
    </w:pPr>
    <w:rPr>
      <w:rFonts w:ascii="Calibri" w:eastAsia="Times New Roman" w:hAnsi="Calibri" w:cs="Times New Roman"/>
    </w:rPr>
  </w:style>
  <w:style w:type="paragraph" w:customStyle="1" w:styleId="af7">
    <w:name w:val="Знак"/>
    <w:basedOn w:val="a"/>
    <w:autoRedefine/>
    <w:rsid w:val="005B130F"/>
    <w:pPr>
      <w:spacing w:line="240" w:lineRule="exact"/>
    </w:pPr>
    <w:rPr>
      <w:rFonts w:ascii="Times New Roman" w:eastAsia="Times New Roman" w:hAnsi="Times New Roman" w:cs="Times New Roman"/>
      <w:sz w:val="28"/>
      <w:szCs w:val="20"/>
      <w:lang w:val="en-US"/>
    </w:rPr>
  </w:style>
  <w:style w:type="paragraph" w:customStyle="1" w:styleId="14">
    <w:name w:val="1 Знак"/>
    <w:basedOn w:val="a"/>
    <w:rsid w:val="005B13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Основной текст1"/>
    <w:rsid w:val="005B130F"/>
    <w:rPr>
      <w:rFonts w:ascii="Times New Roman" w:hAnsi="Times New Roman"/>
      <w:color w:val="000000"/>
      <w:spacing w:val="1"/>
      <w:w w:val="100"/>
      <w:position w:val="0"/>
      <w:sz w:val="25"/>
      <w:szCs w:val="25"/>
      <w:shd w:val="clear" w:color="auto" w:fill="FFFFFF"/>
      <w:lang w:val="ru-RU"/>
    </w:rPr>
  </w:style>
  <w:style w:type="character" w:customStyle="1" w:styleId="af8">
    <w:name w:val="Основной текст_"/>
    <w:link w:val="32"/>
    <w:locked/>
    <w:rsid w:val="005B130F"/>
    <w:rPr>
      <w:spacing w:val="1"/>
      <w:sz w:val="25"/>
      <w:szCs w:val="25"/>
      <w:shd w:val="clear" w:color="auto" w:fill="FFFFFF"/>
    </w:rPr>
  </w:style>
  <w:style w:type="paragraph" w:customStyle="1" w:styleId="32">
    <w:name w:val="Основной текст3"/>
    <w:basedOn w:val="a"/>
    <w:link w:val="af8"/>
    <w:rsid w:val="005B130F"/>
    <w:pPr>
      <w:widowControl w:val="0"/>
      <w:shd w:val="clear" w:color="auto" w:fill="FFFFFF"/>
      <w:spacing w:before="60" w:after="300" w:line="322" w:lineRule="exact"/>
      <w:jc w:val="right"/>
    </w:pPr>
    <w:rPr>
      <w:spacing w:val="1"/>
      <w:sz w:val="25"/>
      <w:szCs w:val="25"/>
      <w:shd w:val="clear" w:color="auto" w:fill="FFFFFF"/>
    </w:rPr>
  </w:style>
  <w:style w:type="paragraph" w:customStyle="1" w:styleId="11Char">
    <w:name w:val="Знак1 Знак Знак Знак Знак Знак Знак Знак Знак1 Char"/>
    <w:basedOn w:val="a"/>
    <w:rsid w:val="005B130F"/>
    <w:pPr>
      <w:spacing w:line="240" w:lineRule="exact"/>
    </w:pPr>
    <w:rPr>
      <w:rFonts w:ascii="Verdana" w:eastAsia="Times New Roman" w:hAnsi="Verdana" w:cs="Times New Roman"/>
      <w:sz w:val="20"/>
      <w:szCs w:val="20"/>
      <w:lang w:val="en-US"/>
    </w:rPr>
  </w:style>
  <w:style w:type="paragraph" w:customStyle="1" w:styleId="CharChar1">
    <w:name w:val="Char Char1"/>
    <w:basedOn w:val="a"/>
    <w:autoRedefine/>
    <w:rsid w:val="005B130F"/>
    <w:pPr>
      <w:spacing w:line="240" w:lineRule="auto"/>
      <w:ind w:firstLine="720"/>
    </w:pPr>
    <w:rPr>
      <w:rFonts w:ascii="Times New Roman" w:eastAsia="Times New Roman" w:hAnsi="Times New Roman" w:cs="Times New Roman"/>
      <w:sz w:val="28"/>
      <w:szCs w:val="20"/>
      <w:lang w:val="en-US"/>
    </w:rPr>
  </w:style>
  <w:style w:type="numbering" w:customStyle="1" w:styleId="110">
    <w:name w:val="Нет списка11"/>
    <w:next w:val="a2"/>
    <w:semiHidden/>
    <w:rsid w:val="005B130F"/>
  </w:style>
  <w:style w:type="paragraph" w:customStyle="1" w:styleId="NoSpacing1">
    <w:name w:val="No Spacing1"/>
    <w:link w:val="NoSpacingChar"/>
    <w:rsid w:val="005B130F"/>
    <w:pPr>
      <w:spacing w:after="0" w:line="240" w:lineRule="auto"/>
    </w:pPr>
    <w:rPr>
      <w:rFonts w:ascii="Calibri" w:eastAsia="Times New Roman" w:hAnsi="Calibri" w:cs="Times New Roman"/>
    </w:rPr>
  </w:style>
  <w:style w:type="character" w:customStyle="1" w:styleId="NoSpacingChar">
    <w:name w:val="No Spacing Char"/>
    <w:link w:val="NoSpacing1"/>
    <w:locked/>
    <w:rsid w:val="005B130F"/>
    <w:rPr>
      <w:rFonts w:ascii="Calibri" w:eastAsia="Times New Roman" w:hAnsi="Calibri" w:cs="Times New Roman"/>
    </w:rPr>
  </w:style>
  <w:style w:type="paragraph" w:customStyle="1" w:styleId="22">
    <w:name w:val="Абзац списка2"/>
    <w:basedOn w:val="a"/>
    <w:rsid w:val="005B130F"/>
    <w:pPr>
      <w:spacing w:after="0" w:line="240" w:lineRule="auto"/>
      <w:ind w:left="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5B130F"/>
    <w:rPr>
      <w:rFonts w:ascii="Courier New" w:hAnsi="Courier New"/>
    </w:rPr>
  </w:style>
  <w:style w:type="paragraph" w:styleId="HTML0">
    <w:name w:val="HTML Preformatted"/>
    <w:basedOn w:val="a"/>
    <w:link w:val="HTML"/>
    <w:rsid w:val="005B1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rsid w:val="005B130F"/>
    <w:rPr>
      <w:rFonts w:ascii="Consolas" w:hAnsi="Consolas" w:cs="Consolas"/>
      <w:sz w:val="20"/>
      <w:szCs w:val="20"/>
    </w:rPr>
  </w:style>
  <w:style w:type="character" w:customStyle="1" w:styleId="HTMLPreformattedChar1">
    <w:name w:val="HTML Preformatted Char1"/>
    <w:semiHidden/>
    <w:locked/>
    <w:rsid w:val="005B130F"/>
    <w:rPr>
      <w:rFonts w:ascii="Courier New" w:hAnsi="Courier New" w:cs="Courier New"/>
      <w:sz w:val="20"/>
      <w:szCs w:val="20"/>
    </w:rPr>
  </w:style>
  <w:style w:type="character" w:customStyle="1" w:styleId="af9">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a"/>
    <w:locked/>
    <w:rsid w:val="005B130F"/>
    <w:rPr>
      <w:rFonts w:ascii="Calibri" w:hAnsi="Calibri"/>
      <w:sz w:val="24"/>
    </w:rPr>
  </w:style>
  <w:style w:type="paragraph" w:styleId="af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9"/>
    <w:autoRedefine/>
    <w:qFormat/>
    <w:rsid w:val="005B130F"/>
    <w:pPr>
      <w:spacing w:after="200" w:line="276" w:lineRule="auto"/>
      <w:ind w:left="720"/>
    </w:pPr>
    <w:rPr>
      <w:rFonts w:ascii="Calibri" w:hAnsi="Calibri"/>
      <w:sz w:val="24"/>
    </w:rPr>
  </w:style>
  <w:style w:type="character" w:customStyle="1" w:styleId="afb">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c"/>
    <w:locked/>
    <w:rsid w:val="005B130F"/>
    <w:rPr>
      <w:rFonts w:ascii="Calibri" w:hAnsi="Calibri"/>
    </w:rPr>
  </w:style>
  <w:style w:type="paragraph" w:styleId="afc">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b"/>
    <w:rsid w:val="005B130F"/>
    <w:pPr>
      <w:spacing w:after="0" w:line="240" w:lineRule="auto"/>
    </w:pPr>
    <w:rPr>
      <w:rFonts w:ascii="Calibri" w:hAnsi="Calibri"/>
    </w:rPr>
  </w:style>
  <w:style w:type="character" w:customStyle="1" w:styleId="16">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rsid w:val="005B130F"/>
    <w:rPr>
      <w:sz w:val="20"/>
      <w:szCs w:val="20"/>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semiHidden/>
    <w:locked/>
    <w:rsid w:val="005B130F"/>
    <w:rPr>
      <w:rFonts w:ascii="Times New Roman" w:hAnsi="Times New Roman" w:cs="Times New Roman"/>
      <w:sz w:val="20"/>
      <w:szCs w:val="20"/>
    </w:rPr>
  </w:style>
  <w:style w:type="character" w:customStyle="1" w:styleId="17">
    <w:name w:val="Текст примечания Знак1"/>
    <w:locked/>
    <w:rsid w:val="005B130F"/>
    <w:rPr>
      <w:rFonts w:ascii="Calibri" w:hAnsi="Calibri"/>
      <w:lang w:bidi="ar-SA"/>
    </w:rPr>
  </w:style>
  <w:style w:type="character" w:customStyle="1" w:styleId="CommentTextChar1">
    <w:name w:val="Comment Text Char1"/>
    <w:semiHidden/>
    <w:locked/>
    <w:rsid w:val="005B130F"/>
    <w:rPr>
      <w:rFonts w:ascii="Times New Roman" w:hAnsi="Times New Roman" w:cs="Times New Roman"/>
      <w:sz w:val="20"/>
      <w:szCs w:val="20"/>
    </w:rPr>
  </w:style>
  <w:style w:type="character" w:customStyle="1" w:styleId="FooterChar1">
    <w:name w:val="Footer Char1"/>
    <w:semiHidden/>
    <w:locked/>
    <w:rsid w:val="005B130F"/>
    <w:rPr>
      <w:rFonts w:ascii="Times New Roman" w:hAnsi="Times New Roman" w:cs="Times New Roman"/>
      <w:sz w:val="28"/>
      <w:szCs w:val="28"/>
    </w:rPr>
  </w:style>
  <w:style w:type="character" w:customStyle="1" w:styleId="afd">
    <w:name w:val="Текст концевой сноски Знак"/>
    <w:link w:val="afe"/>
    <w:locked/>
    <w:rsid w:val="005B130F"/>
    <w:rPr>
      <w:rFonts w:ascii="Calibri" w:hAnsi="Calibri"/>
    </w:rPr>
  </w:style>
  <w:style w:type="paragraph" w:styleId="afe">
    <w:name w:val="endnote text"/>
    <w:basedOn w:val="a"/>
    <w:link w:val="afd"/>
    <w:rsid w:val="005B130F"/>
    <w:pPr>
      <w:spacing w:after="0" w:line="240" w:lineRule="auto"/>
    </w:pPr>
    <w:rPr>
      <w:rFonts w:ascii="Calibri" w:hAnsi="Calibri"/>
    </w:rPr>
  </w:style>
  <w:style w:type="character" w:customStyle="1" w:styleId="18">
    <w:name w:val="Текст концевой сноски Знак1"/>
    <w:basedOn w:val="a0"/>
    <w:rsid w:val="005B130F"/>
    <w:rPr>
      <w:sz w:val="20"/>
      <w:szCs w:val="20"/>
    </w:rPr>
  </w:style>
  <w:style w:type="character" w:customStyle="1" w:styleId="EndnoteTextChar1">
    <w:name w:val="Endnote Text Char1"/>
    <w:semiHidden/>
    <w:locked/>
    <w:rsid w:val="005B130F"/>
    <w:rPr>
      <w:rFonts w:ascii="Times New Roman" w:hAnsi="Times New Roman" w:cs="Times New Roman"/>
      <w:sz w:val="20"/>
      <w:szCs w:val="20"/>
    </w:rPr>
  </w:style>
  <w:style w:type="character" w:customStyle="1" w:styleId="aff">
    <w:name w:val="Название Знак"/>
    <w:link w:val="aff0"/>
    <w:locked/>
    <w:rsid w:val="005B130F"/>
    <w:rPr>
      <w:rFonts w:ascii="Calibri" w:hAnsi="Calibri"/>
      <w:b/>
      <w:bCs/>
      <w:sz w:val="28"/>
      <w:szCs w:val="28"/>
    </w:rPr>
  </w:style>
  <w:style w:type="paragraph" w:customStyle="1" w:styleId="23">
    <w:name w:val="2"/>
    <w:basedOn w:val="a"/>
    <w:next w:val="a"/>
    <w:qFormat/>
    <w:rsid w:val="005B130F"/>
    <w:pPr>
      <w:pBdr>
        <w:bottom w:val="single" w:sz="8" w:space="4" w:color="4F81BD"/>
      </w:pBdr>
      <w:spacing w:after="300" w:line="240" w:lineRule="auto"/>
    </w:pPr>
    <w:rPr>
      <w:rFonts w:ascii="Calibri" w:eastAsia="Times New Roman" w:hAnsi="Calibri" w:cs="Times New Roman"/>
      <w:b/>
      <w:bCs/>
      <w:sz w:val="28"/>
      <w:szCs w:val="28"/>
    </w:rPr>
  </w:style>
  <w:style w:type="character" w:customStyle="1" w:styleId="19">
    <w:name w:val="Название Знак1"/>
    <w:rsid w:val="005B130F"/>
    <w:rPr>
      <w:rFonts w:ascii="Cambria" w:eastAsia="Times New Roman" w:hAnsi="Cambria" w:cs="Times New Roman"/>
      <w:b/>
      <w:bCs/>
      <w:color w:val="212121"/>
      <w:kern w:val="28"/>
      <w:sz w:val="32"/>
      <w:szCs w:val="32"/>
    </w:rPr>
  </w:style>
  <w:style w:type="character" w:customStyle="1" w:styleId="TitleChar1">
    <w:name w:val="Title Char1"/>
    <w:locked/>
    <w:rsid w:val="005B130F"/>
    <w:rPr>
      <w:rFonts w:ascii="Cambria" w:hAnsi="Cambria" w:cs="Times New Roman"/>
      <w:b/>
      <w:bCs/>
      <w:kern w:val="28"/>
      <w:sz w:val="32"/>
      <w:szCs w:val="32"/>
    </w:rPr>
  </w:style>
  <w:style w:type="character" w:customStyle="1" w:styleId="aff1">
    <w:name w:val="Основной текст с отступом Знак"/>
    <w:aliases w:val="Основной текст 1 Знак1,Нумерованный список !! Знак1,Надин стиль Знак"/>
    <w:link w:val="aff2"/>
    <w:locked/>
    <w:rsid w:val="005B130F"/>
    <w:rPr>
      <w:rFonts w:ascii="Calibri" w:hAnsi="Calibri"/>
      <w:sz w:val="24"/>
      <w:szCs w:val="24"/>
    </w:rPr>
  </w:style>
  <w:style w:type="paragraph" w:styleId="aff2">
    <w:name w:val="Body Text Indent"/>
    <w:aliases w:val="Основной текст 1,Нумерованный список !!,Надин стиль"/>
    <w:basedOn w:val="a"/>
    <w:link w:val="aff1"/>
    <w:rsid w:val="005B130F"/>
    <w:pPr>
      <w:spacing w:after="120" w:line="240" w:lineRule="auto"/>
      <w:ind w:left="283"/>
    </w:pPr>
    <w:rPr>
      <w:rFonts w:ascii="Calibri" w:hAnsi="Calibri"/>
      <w:sz w:val="24"/>
      <w:szCs w:val="24"/>
    </w:rPr>
  </w:style>
  <w:style w:type="character" w:customStyle="1" w:styleId="1a">
    <w:name w:val="Основной текст с отступом Знак1"/>
    <w:aliases w:val="Основной текст 1 Знак,Нумерованный список !! Знак,Надин стиль Знак1,Надин стиль Знак Знак"/>
    <w:basedOn w:val="a0"/>
    <w:rsid w:val="005B130F"/>
  </w:style>
  <w:style w:type="character" w:customStyle="1" w:styleId="BodyTextIndentChar1">
    <w:name w:val="Body Text Indent Char1"/>
    <w:aliases w:val="Основной текст 1 Char1,Нумерованный список !! Char1,Надин стиль Char1"/>
    <w:semiHidden/>
    <w:locked/>
    <w:rsid w:val="005B130F"/>
    <w:rPr>
      <w:rFonts w:ascii="Times New Roman" w:hAnsi="Times New Roman" w:cs="Times New Roman"/>
      <w:sz w:val="28"/>
      <w:szCs w:val="28"/>
    </w:rPr>
  </w:style>
  <w:style w:type="character" w:customStyle="1" w:styleId="aff3">
    <w:name w:val="Подзаголовок Знак"/>
    <w:link w:val="aff4"/>
    <w:locked/>
    <w:rsid w:val="005B130F"/>
    <w:rPr>
      <w:rFonts w:ascii="Calibri" w:hAnsi="Calibri"/>
      <w:b/>
      <w:bCs/>
      <w:i/>
      <w:iCs/>
      <w:sz w:val="28"/>
      <w:szCs w:val="28"/>
    </w:rPr>
  </w:style>
  <w:style w:type="paragraph" w:styleId="aff4">
    <w:name w:val="Subtitle"/>
    <w:basedOn w:val="a"/>
    <w:next w:val="a"/>
    <w:link w:val="aff3"/>
    <w:qFormat/>
    <w:rsid w:val="005B130F"/>
    <w:pPr>
      <w:numPr>
        <w:ilvl w:val="1"/>
      </w:numPr>
      <w:spacing w:after="0" w:line="240" w:lineRule="auto"/>
    </w:pPr>
    <w:rPr>
      <w:rFonts w:ascii="Calibri" w:hAnsi="Calibri"/>
      <w:b/>
      <w:bCs/>
      <w:i/>
      <w:iCs/>
      <w:sz w:val="28"/>
      <w:szCs w:val="28"/>
    </w:rPr>
  </w:style>
  <w:style w:type="character" w:customStyle="1" w:styleId="1b">
    <w:name w:val="Подзаголовок Знак1"/>
    <w:basedOn w:val="a0"/>
    <w:rsid w:val="005B130F"/>
    <w:rPr>
      <w:rFonts w:eastAsiaTheme="minorEastAsia"/>
      <w:color w:val="5A5A5A" w:themeColor="text1" w:themeTint="A5"/>
      <w:spacing w:val="15"/>
    </w:rPr>
  </w:style>
  <w:style w:type="character" w:customStyle="1" w:styleId="SubtitleChar1">
    <w:name w:val="Subtitle Char1"/>
    <w:locked/>
    <w:rsid w:val="005B130F"/>
    <w:rPr>
      <w:rFonts w:ascii="Cambria" w:hAnsi="Cambria" w:cs="Times New Roman"/>
      <w:sz w:val="24"/>
      <w:szCs w:val="24"/>
    </w:rPr>
  </w:style>
  <w:style w:type="character" w:customStyle="1" w:styleId="aff5">
    <w:name w:val="Красная строка Знак"/>
    <w:link w:val="aff6"/>
    <w:locked/>
    <w:rsid w:val="005B130F"/>
    <w:rPr>
      <w:rFonts w:ascii="Calibri" w:hAnsi="Calibri"/>
      <w:sz w:val="24"/>
      <w:szCs w:val="24"/>
    </w:rPr>
  </w:style>
  <w:style w:type="paragraph" w:styleId="aff6">
    <w:name w:val="Body Text First Indent"/>
    <w:basedOn w:val="af5"/>
    <w:link w:val="aff5"/>
    <w:rsid w:val="005B130F"/>
    <w:pPr>
      <w:spacing w:after="0"/>
      <w:ind w:firstLine="360"/>
    </w:pPr>
    <w:rPr>
      <w:rFonts w:ascii="Calibri" w:eastAsiaTheme="minorHAnsi" w:hAnsi="Calibri" w:cstheme="minorBidi"/>
      <w:sz w:val="24"/>
      <w:szCs w:val="24"/>
      <w:lang w:eastAsia="en-US"/>
    </w:rPr>
  </w:style>
  <w:style w:type="character" w:customStyle="1" w:styleId="1c">
    <w:name w:val="Красная строка Знак1"/>
    <w:basedOn w:val="af6"/>
    <w:rsid w:val="005B130F"/>
    <w:rPr>
      <w:rFonts w:ascii="Times New Roman" w:eastAsia="Times New Roman" w:hAnsi="Times New Roman" w:cs="Times New Roman"/>
      <w:sz w:val="28"/>
      <w:szCs w:val="20"/>
      <w:lang w:eastAsia="ru-RU"/>
    </w:rPr>
  </w:style>
  <w:style w:type="character" w:customStyle="1" w:styleId="BodyTextFirstIndentChar1">
    <w:name w:val="Body Text First Indent Char1"/>
    <w:semiHidden/>
    <w:locked/>
    <w:rsid w:val="005B130F"/>
    <w:rPr>
      <w:rFonts w:ascii="Times New Roman" w:hAnsi="Times New Roman" w:cs="Times New Roman"/>
      <w:sz w:val="28"/>
      <w:szCs w:val="28"/>
      <w:lang w:eastAsia="ru-RU"/>
    </w:rPr>
  </w:style>
  <w:style w:type="character" w:customStyle="1" w:styleId="24">
    <w:name w:val="Основной текст 2 Знак"/>
    <w:link w:val="25"/>
    <w:locked/>
    <w:rsid w:val="005B130F"/>
    <w:rPr>
      <w:rFonts w:ascii="Calibri" w:hAnsi="Calibri"/>
      <w:sz w:val="24"/>
      <w:szCs w:val="24"/>
    </w:rPr>
  </w:style>
  <w:style w:type="paragraph" w:styleId="25">
    <w:name w:val="Body Text 2"/>
    <w:basedOn w:val="a"/>
    <w:link w:val="24"/>
    <w:rsid w:val="005B130F"/>
    <w:pPr>
      <w:spacing w:after="120" w:line="480" w:lineRule="auto"/>
    </w:pPr>
    <w:rPr>
      <w:rFonts w:ascii="Calibri" w:hAnsi="Calibri"/>
      <w:sz w:val="24"/>
      <w:szCs w:val="24"/>
    </w:rPr>
  </w:style>
  <w:style w:type="character" w:customStyle="1" w:styleId="210">
    <w:name w:val="Основной текст 2 Знак1"/>
    <w:basedOn w:val="a0"/>
    <w:rsid w:val="005B130F"/>
  </w:style>
  <w:style w:type="character" w:customStyle="1" w:styleId="BodyText2Char1">
    <w:name w:val="Body Text 2 Char1"/>
    <w:semiHidden/>
    <w:locked/>
    <w:rsid w:val="005B130F"/>
    <w:rPr>
      <w:rFonts w:ascii="Times New Roman" w:hAnsi="Times New Roman" w:cs="Times New Roman"/>
      <w:sz w:val="28"/>
      <w:szCs w:val="28"/>
    </w:rPr>
  </w:style>
  <w:style w:type="character" w:customStyle="1" w:styleId="26">
    <w:name w:val="Основной текст с отступом 2 Знак"/>
    <w:link w:val="27"/>
    <w:locked/>
    <w:rsid w:val="005B130F"/>
    <w:rPr>
      <w:rFonts w:ascii="Calibri" w:hAnsi="Calibri"/>
      <w:sz w:val="24"/>
      <w:szCs w:val="24"/>
    </w:rPr>
  </w:style>
  <w:style w:type="paragraph" w:styleId="27">
    <w:name w:val="Body Text Indent 2"/>
    <w:basedOn w:val="a"/>
    <w:link w:val="26"/>
    <w:rsid w:val="005B130F"/>
    <w:pPr>
      <w:spacing w:after="120" w:line="480" w:lineRule="auto"/>
      <w:ind w:left="283"/>
    </w:pPr>
    <w:rPr>
      <w:rFonts w:ascii="Calibri" w:hAnsi="Calibri"/>
      <w:sz w:val="24"/>
      <w:szCs w:val="24"/>
    </w:rPr>
  </w:style>
  <w:style w:type="character" w:customStyle="1" w:styleId="211">
    <w:name w:val="Основной текст с отступом 2 Знак1"/>
    <w:basedOn w:val="a0"/>
    <w:rsid w:val="005B130F"/>
  </w:style>
  <w:style w:type="character" w:customStyle="1" w:styleId="BodyTextIndent2Char1">
    <w:name w:val="Body Text Indent 2 Char1"/>
    <w:semiHidden/>
    <w:locked/>
    <w:rsid w:val="005B130F"/>
    <w:rPr>
      <w:rFonts w:ascii="Times New Roman" w:hAnsi="Times New Roman" w:cs="Times New Roman"/>
      <w:sz w:val="28"/>
      <w:szCs w:val="28"/>
    </w:rPr>
  </w:style>
  <w:style w:type="character" w:customStyle="1" w:styleId="33">
    <w:name w:val="Основной текст с отступом 3 Знак"/>
    <w:link w:val="34"/>
    <w:locked/>
    <w:rsid w:val="005B130F"/>
    <w:rPr>
      <w:rFonts w:ascii="Calibri" w:hAnsi="Calibri"/>
      <w:sz w:val="16"/>
      <w:szCs w:val="16"/>
    </w:rPr>
  </w:style>
  <w:style w:type="paragraph" w:styleId="34">
    <w:name w:val="Body Text Indent 3"/>
    <w:basedOn w:val="a"/>
    <w:link w:val="33"/>
    <w:rsid w:val="005B130F"/>
    <w:pPr>
      <w:spacing w:after="120" w:line="240" w:lineRule="auto"/>
      <w:ind w:left="283"/>
    </w:pPr>
    <w:rPr>
      <w:rFonts w:ascii="Calibri" w:hAnsi="Calibri"/>
      <w:sz w:val="16"/>
      <w:szCs w:val="16"/>
    </w:rPr>
  </w:style>
  <w:style w:type="character" w:customStyle="1" w:styleId="310">
    <w:name w:val="Основной текст с отступом 3 Знак1"/>
    <w:basedOn w:val="a0"/>
    <w:rsid w:val="005B130F"/>
    <w:rPr>
      <w:sz w:val="16"/>
      <w:szCs w:val="16"/>
    </w:rPr>
  </w:style>
  <w:style w:type="character" w:customStyle="1" w:styleId="BodyTextIndent3Char1">
    <w:name w:val="Body Text Indent 3 Char1"/>
    <w:semiHidden/>
    <w:locked/>
    <w:rsid w:val="005B130F"/>
    <w:rPr>
      <w:rFonts w:ascii="Times New Roman" w:hAnsi="Times New Roman" w:cs="Times New Roman"/>
      <w:sz w:val="16"/>
      <w:szCs w:val="16"/>
    </w:rPr>
  </w:style>
  <w:style w:type="character" w:customStyle="1" w:styleId="aff7">
    <w:name w:val="Схема документа Знак"/>
    <w:link w:val="aff8"/>
    <w:locked/>
    <w:rsid w:val="005B130F"/>
    <w:rPr>
      <w:rFonts w:ascii="Tahoma" w:hAnsi="Tahoma"/>
      <w:sz w:val="16"/>
      <w:szCs w:val="16"/>
    </w:rPr>
  </w:style>
  <w:style w:type="paragraph" w:styleId="aff8">
    <w:name w:val="Document Map"/>
    <w:basedOn w:val="a"/>
    <w:link w:val="aff7"/>
    <w:rsid w:val="005B130F"/>
    <w:pPr>
      <w:spacing w:after="0" w:line="240" w:lineRule="auto"/>
    </w:pPr>
    <w:rPr>
      <w:rFonts w:ascii="Tahoma" w:hAnsi="Tahoma"/>
      <w:sz w:val="16"/>
      <w:szCs w:val="16"/>
    </w:rPr>
  </w:style>
  <w:style w:type="character" w:customStyle="1" w:styleId="1d">
    <w:name w:val="Схема документа Знак1"/>
    <w:basedOn w:val="a0"/>
    <w:rsid w:val="005B130F"/>
    <w:rPr>
      <w:rFonts w:ascii="Segoe UI" w:hAnsi="Segoe UI" w:cs="Segoe UI"/>
      <w:sz w:val="16"/>
      <w:szCs w:val="16"/>
    </w:rPr>
  </w:style>
  <w:style w:type="character" w:customStyle="1" w:styleId="DocumentMapChar1">
    <w:name w:val="Document Map Char1"/>
    <w:semiHidden/>
    <w:locked/>
    <w:rsid w:val="005B130F"/>
    <w:rPr>
      <w:rFonts w:ascii="Times New Roman" w:hAnsi="Times New Roman" w:cs="Times New Roman"/>
      <w:sz w:val="2"/>
    </w:rPr>
  </w:style>
  <w:style w:type="character" w:customStyle="1" w:styleId="aff9">
    <w:name w:val="Текст Знак"/>
    <w:link w:val="affa"/>
    <w:locked/>
    <w:rsid w:val="005B130F"/>
    <w:rPr>
      <w:rFonts w:ascii="Courier New" w:hAnsi="Courier New"/>
    </w:rPr>
  </w:style>
  <w:style w:type="paragraph" w:styleId="affa">
    <w:name w:val="Plain Text"/>
    <w:basedOn w:val="a"/>
    <w:link w:val="aff9"/>
    <w:rsid w:val="005B130F"/>
    <w:pPr>
      <w:spacing w:after="0" w:line="240" w:lineRule="auto"/>
    </w:pPr>
    <w:rPr>
      <w:rFonts w:ascii="Courier New" w:hAnsi="Courier New"/>
    </w:rPr>
  </w:style>
  <w:style w:type="character" w:customStyle="1" w:styleId="1e">
    <w:name w:val="Текст Знак1"/>
    <w:basedOn w:val="a0"/>
    <w:rsid w:val="005B130F"/>
    <w:rPr>
      <w:rFonts w:ascii="Consolas" w:hAnsi="Consolas" w:cs="Consolas"/>
      <w:sz w:val="21"/>
      <w:szCs w:val="21"/>
    </w:rPr>
  </w:style>
  <w:style w:type="character" w:customStyle="1" w:styleId="PlainTextChar1">
    <w:name w:val="Plain Text Char1"/>
    <w:semiHidden/>
    <w:locked/>
    <w:rsid w:val="005B130F"/>
    <w:rPr>
      <w:rFonts w:ascii="Courier New" w:hAnsi="Courier New" w:cs="Courier New"/>
      <w:sz w:val="20"/>
      <w:szCs w:val="20"/>
    </w:rPr>
  </w:style>
  <w:style w:type="character" w:customStyle="1" w:styleId="1f">
    <w:name w:val="Тема примечания Знак1"/>
    <w:rsid w:val="005B130F"/>
    <w:rPr>
      <w:b/>
      <w:bCs/>
      <w:color w:val="212121"/>
    </w:rPr>
  </w:style>
  <w:style w:type="character" w:customStyle="1" w:styleId="CommentSubjectChar1">
    <w:name w:val="Comment Subject Char1"/>
    <w:semiHidden/>
    <w:locked/>
    <w:rsid w:val="005B130F"/>
    <w:rPr>
      <w:rFonts w:ascii="Times New Roman" w:hAnsi="Times New Roman" w:cs="Calibri"/>
      <w:b/>
      <w:bCs/>
      <w:sz w:val="20"/>
      <w:szCs w:val="20"/>
    </w:rPr>
  </w:style>
  <w:style w:type="character" w:customStyle="1" w:styleId="BalloonTextChar1">
    <w:name w:val="Balloon Text Char1"/>
    <w:semiHidden/>
    <w:locked/>
    <w:rsid w:val="005B130F"/>
    <w:rPr>
      <w:rFonts w:ascii="Times New Roman" w:hAnsi="Times New Roman" w:cs="Times New Roman"/>
      <w:sz w:val="2"/>
    </w:rPr>
  </w:style>
  <w:style w:type="character" w:customStyle="1" w:styleId="NoSpacingChar3">
    <w:name w:val="No Spacing Char3"/>
    <w:link w:val="1f0"/>
    <w:locked/>
    <w:rsid w:val="005B130F"/>
    <w:rPr>
      <w:lang w:eastAsia="ru-RU"/>
    </w:rPr>
  </w:style>
  <w:style w:type="paragraph" w:customStyle="1" w:styleId="1f0">
    <w:name w:val="Без интервала1"/>
    <w:link w:val="NoSpacingChar3"/>
    <w:rsid w:val="005B130F"/>
    <w:pPr>
      <w:spacing w:after="0" w:line="240" w:lineRule="auto"/>
    </w:pPr>
    <w:rPr>
      <w:lang w:eastAsia="ru-RU"/>
    </w:rPr>
  </w:style>
  <w:style w:type="character" w:customStyle="1" w:styleId="NoSpacingChar1">
    <w:name w:val="No Spacing Char1"/>
    <w:link w:val="111"/>
    <w:locked/>
    <w:rsid w:val="005B130F"/>
    <w:rPr>
      <w:rFonts w:ascii="Calibri" w:hAnsi="Calibri"/>
    </w:rPr>
  </w:style>
  <w:style w:type="paragraph" w:customStyle="1" w:styleId="111">
    <w:name w:val="Без интервала11"/>
    <w:basedOn w:val="a"/>
    <w:link w:val="NoSpacingChar1"/>
    <w:rsid w:val="005B130F"/>
    <w:pPr>
      <w:spacing w:after="0" w:line="240" w:lineRule="auto"/>
    </w:pPr>
    <w:rPr>
      <w:rFonts w:ascii="Calibri" w:hAnsi="Calibri"/>
    </w:rPr>
  </w:style>
  <w:style w:type="character" w:customStyle="1" w:styleId="affb">
    <w:name w:val="Доклад: основной текст Знак"/>
    <w:link w:val="affc"/>
    <w:locked/>
    <w:rsid w:val="005B130F"/>
    <w:rPr>
      <w:rFonts w:ascii="Arial" w:hAnsi="Arial"/>
      <w:sz w:val="28"/>
    </w:rPr>
  </w:style>
  <w:style w:type="paragraph" w:customStyle="1" w:styleId="affc">
    <w:name w:val="Доклад: основной текст"/>
    <w:basedOn w:val="a"/>
    <w:link w:val="affb"/>
    <w:rsid w:val="005B130F"/>
    <w:pPr>
      <w:spacing w:after="0" w:line="360" w:lineRule="auto"/>
      <w:ind w:firstLine="567"/>
      <w:jc w:val="both"/>
    </w:pPr>
    <w:rPr>
      <w:rFonts w:ascii="Arial" w:hAnsi="Arial"/>
      <w:sz w:val="28"/>
    </w:rPr>
  </w:style>
  <w:style w:type="character" w:customStyle="1" w:styleId="ListParagraph">
    <w:name w:val="List Paragraph Знак"/>
    <w:link w:val="ListParagraph1"/>
    <w:locked/>
    <w:rsid w:val="005B130F"/>
    <w:rPr>
      <w:rFonts w:ascii="Calibri" w:hAnsi="Calibri"/>
    </w:rPr>
  </w:style>
  <w:style w:type="paragraph" w:customStyle="1" w:styleId="ListParagraph1">
    <w:name w:val="List Paragraph1"/>
    <w:basedOn w:val="a"/>
    <w:link w:val="ListParagraph"/>
    <w:rsid w:val="005B130F"/>
    <w:pPr>
      <w:spacing w:after="200" w:line="276" w:lineRule="auto"/>
      <w:ind w:left="720"/>
    </w:pPr>
    <w:rPr>
      <w:rFonts w:ascii="Calibri" w:hAnsi="Calibri"/>
    </w:rPr>
  </w:style>
  <w:style w:type="character" w:customStyle="1" w:styleId="ListParagraphChar">
    <w:name w:val="List Paragraph Char"/>
    <w:link w:val="13"/>
    <w:locked/>
    <w:rsid w:val="005B130F"/>
    <w:rPr>
      <w:rFonts w:ascii="Calibri" w:eastAsia="Times New Roman" w:hAnsi="Calibri" w:cs="Times New Roman"/>
    </w:rPr>
  </w:style>
  <w:style w:type="character" w:customStyle="1" w:styleId="affd">
    <w:name w:val="Заголовок ГП Знак"/>
    <w:link w:val="affe"/>
    <w:locked/>
    <w:rsid w:val="005B130F"/>
    <w:rPr>
      <w:rFonts w:ascii="Calibri" w:hAnsi="Calibri"/>
      <w:b/>
      <w:sz w:val="32"/>
    </w:rPr>
  </w:style>
  <w:style w:type="paragraph" w:customStyle="1" w:styleId="affe">
    <w:name w:val="Заголовок ГП"/>
    <w:basedOn w:val="13"/>
    <w:link w:val="affd"/>
    <w:rsid w:val="005B130F"/>
    <w:pPr>
      <w:tabs>
        <w:tab w:val="left" w:pos="284"/>
      </w:tabs>
      <w:ind w:left="0" w:hanging="360"/>
      <w:jc w:val="center"/>
    </w:pPr>
    <w:rPr>
      <w:rFonts w:eastAsiaTheme="minorHAnsi" w:cstheme="minorBidi"/>
      <w:b/>
      <w:sz w:val="32"/>
    </w:rPr>
  </w:style>
  <w:style w:type="character" w:customStyle="1" w:styleId="1f1">
    <w:name w:val="Стиль1 Знак"/>
    <w:link w:val="1f2"/>
    <w:locked/>
    <w:rsid w:val="005B130F"/>
    <w:rPr>
      <w:rFonts w:ascii="Calibri" w:hAnsi="Calibri"/>
      <w:sz w:val="28"/>
    </w:rPr>
  </w:style>
  <w:style w:type="paragraph" w:customStyle="1" w:styleId="1f2">
    <w:name w:val="Стиль1"/>
    <w:basedOn w:val="a"/>
    <w:link w:val="1f1"/>
    <w:autoRedefine/>
    <w:qFormat/>
    <w:rsid w:val="005B130F"/>
    <w:pPr>
      <w:spacing w:after="0" w:line="240" w:lineRule="auto"/>
      <w:ind w:right="181" w:firstLine="720"/>
      <w:jc w:val="both"/>
    </w:pPr>
    <w:rPr>
      <w:rFonts w:ascii="Calibri" w:hAnsi="Calibri"/>
      <w:sz w:val="28"/>
    </w:rPr>
  </w:style>
  <w:style w:type="character" w:customStyle="1" w:styleId="28">
    <w:name w:val="Основной текст (2)_"/>
    <w:link w:val="29"/>
    <w:locked/>
    <w:rsid w:val="005B130F"/>
    <w:rPr>
      <w:b/>
      <w:sz w:val="26"/>
      <w:shd w:val="clear" w:color="auto" w:fill="FFFFFF"/>
    </w:rPr>
  </w:style>
  <w:style w:type="paragraph" w:customStyle="1" w:styleId="29">
    <w:name w:val="Основной текст (2)"/>
    <w:basedOn w:val="a"/>
    <w:link w:val="28"/>
    <w:rsid w:val="005B130F"/>
    <w:pPr>
      <w:widowControl w:val="0"/>
      <w:shd w:val="clear" w:color="auto" w:fill="FFFFFF"/>
      <w:spacing w:after="300" w:line="379" w:lineRule="exact"/>
      <w:ind w:firstLine="700"/>
      <w:jc w:val="both"/>
    </w:pPr>
    <w:rPr>
      <w:b/>
      <w:sz w:val="26"/>
      <w:shd w:val="clear" w:color="auto" w:fill="FFFFFF"/>
    </w:rPr>
  </w:style>
  <w:style w:type="character" w:customStyle="1" w:styleId="NoSpacingChar2">
    <w:name w:val="No Spacing Char2"/>
    <w:link w:val="NoSpacing2"/>
    <w:locked/>
    <w:rsid w:val="005B130F"/>
    <w:rPr>
      <w:lang w:eastAsia="ar-SA"/>
    </w:rPr>
  </w:style>
  <w:style w:type="paragraph" w:customStyle="1" w:styleId="NoSpacing2">
    <w:name w:val="No Spacing2"/>
    <w:link w:val="NoSpacingChar2"/>
    <w:rsid w:val="005B130F"/>
    <w:pPr>
      <w:suppressAutoHyphens/>
      <w:spacing w:after="0" w:line="240" w:lineRule="auto"/>
    </w:pPr>
    <w:rPr>
      <w:lang w:eastAsia="ar-SA"/>
    </w:rPr>
  </w:style>
  <w:style w:type="character" w:customStyle="1" w:styleId="1f3">
    <w:name w:val="Нижний колонтитул Знак1"/>
    <w:semiHidden/>
    <w:rsid w:val="005B130F"/>
    <w:rPr>
      <w:rFonts w:ascii="Times New Roman" w:hAnsi="Times New Roman" w:cs="Times New Roman"/>
      <w:sz w:val="20"/>
      <w:szCs w:val="20"/>
      <w:lang w:eastAsia="ru-RU"/>
    </w:rPr>
  </w:style>
  <w:style w:type="character" w:customStyle="1" w:styleId="1f4">
    <w:name w:val="Текст выноски Знак1"/>
    <w:semiHidden/>
    <w:rsid w:val="005B130F"/>
    <w:rPr>
      <w:rFonts w:ascii="Tahoma" w:hAnsi="Tahoma" w:cs="Tahoma"/>
      <w:sz w:val="16"/>
      <w:szCs w:val="16"/>
      <w:lang w:eastAsia="ru-RU"/>
    </w:rPr>
  </w:style>
  <w:style w:type="numbering" w:customStyle="1" w:styleId="2a">
    <w:name w:val="Нет списка2"/>
    <w:next w:val="a2"/>
    <w:semiHidden/>
    <w:unhideWhenUsed/>
    <w:rsid w:val="005B130F"/>
  </w:style>
  <w:style w:type="numbering" w:customStyle="1" w:styleId="35">
    <w:name w:val="Нет списка3"/>
    <w:next w:val="a2"/>
    <w:semiHidden/>
    <w:unhideWhenUsed/>
    <w:rsid w:val="005B130F"/>
  </w:style>
  <w:style w:type="numbering" w:customStyle="1" w:styleId="1110">
    <w:name w:val="Нет списка111"/>
    <w:next w:val="a2"/>
    <w:semiHidden/>
    <w:rsid w:val="005B130F"/>
  </w:style>
  <w:style w:type="numbering" w:customStyle="1" w:styleId="41">
    <w:name w:val="Нет списка4"/>
    <w:next w:val="a2"/>
    <w:semiHidden/>
    <w:rsid w:val="005B130F"/>
  </w:style>
  <w:style w:type="paragraph" w:styleId="2b">
    <w:name w:val="List Bullet 2"/>
    <w:basedOn w:val="a"/>
    <w:autoRedefine/>
    <w:rsid w:val="005B130F"/>
    <w:pPr>
      <w:shd w:val="clear" w:color="auto" w:fill="FFFFFF"/>
      <w:spacing w:after="0" w:line="240" w:lineRule="auto"/>
    </w:pPr>
    <w:rPr>
      <w:rFonts w:ascii="Times New Roman" w:eastAsia="Calibri" w:hAnsi="Times New Roman" w:cs="Times New Roman"/>
      <w:iCs/>
      <w:spacing w:val="-6"/>
      <w:sz w:val="28"/>
      <w:szCs w:val="28"/>
      <w:lang w:eastAsia="ru-RU"/>
    </w:rPr>
  </w:style>
  <w:style w:type="paragraph" w:customStyle="1" w:styleId="Style9">
    <w:name w:val="Style9"/>
    <w:basedOn w:val="a"/>
    <w:rsid w:val="005B130F"/>
    <w:pPr>
      <w:widowControl w:val="0"/>
      <w:autoSpaceDE w:val="0"/>
      <w:autoSpaceDN w:val="0"/>
      <w:adjustRightInd w:val="0"/>
      <w:spacing w:after="0" w:line="356" w:lineRule="exact"/>
      <w:ind w:firstLine="701"/>
      <w:jc w:val="both"/>
    </w:pPr>
    <w:rPr>
      <w:rFonts w:ascii="Times New Roman" w:eastAsia="Calibri" w:hAnsi="Times New Roman" w:cs="Times New Roman"/>
      <w:sz w:val="24"/>
      <w:szCs w:val="24"/>
      <w:lang w:eastAsia="ru-RU"/>
    </w:rPr>
  </w:style>
  <w:style w:type="character" w:customStyle="1" w:styleId="FontStyle21">
    <w:name w:val="Font Style21"/>
    <w:rsid w:val="005B130F"/>
    <w:rPr>
      <w:rFonts w:ascii="Times New Roman" w:hAnsi="Times New Roman"/>
      <w:sz w:val="26"/>
    </w:rPr>
  </w:style>
  <w:style w:type="character" w:customStyle="1" w:styleId="1f5">
    <w:name w:val="Основной текст Знак1"/>
    <w:locked/>
    <w:rsid w:val="005B130F"/>
    <w:rPr>
      <w:rFonts w:ascii="Times New Roman" w:eastAsia="Calibri" w:hAnsi="Times New Roman" w:cs="Times New Roman"/>
      <w:sz w:val="24"/>
      <w:szCs w:val="24"/>
      <w:lang w:eastAsia="ru-RU"/>
    </w:rPr>
  </w:style>
  <w:style w:type="paragraph" w:customStyle="1" w:styleId="ConsPlusCell">
    <w:name w:val="ConsPlusCell"/>
    <w:uiPriority w:val="99"/>
    <w:rsid w:val="005B130F"/>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ff">
    <w:name w:val="Strong"/>
    <w:qFormat/>
    <w:rsid w:val="005B130F"/>
    <w:rPr>
      <w:b/>
    </w:rPr>
  </w:style>
  <w:style w:type="paragraph" w:customStyle="1" w:styleId="Style27">
    <w:name w:val="Style27"/>
    <w:basedOn w:val="a"/>
    <w:rsid w:val="005B130F"/>
    <w:pPr>
      <w:widowControl w:val="0"/>
      <w:autoSpaceDE w:val="0"/>
      <w:autoSpaceDN w:val="0"/>
      <w:adjustRightInd w:val="0"/>
      <w:spacing w:after="0" w:line="269" w:lineRule="exact"/>
      <w:jc w:val="center"/>
    </w:pPr>
    <w:rPr>
      <w:rFonts w:ascii="Times New Roman" w:eastAsia="Calibri" w:hAnsi="Times New Roman" w:cs="Times New Roman"/>
      <w:sz w:val="24"/>
      <w:szCs w:val="24"/>
      <w:lang w:eastAsia="ru-RU"/>
    </w:rPr>
  </w:style>
  <w:style w:type="character" w:customStyle="1" w:styleId="FontStyle35">
    <w:name w:val="Font Style35"/>
    <w:rsid w:val="005B130F"/>
    <w:rPr>
      <w:rFonts w:ascii="Times New Roman" w:hAnsi="Times New Roman"/>
      <w:sz w:val="24"/>
    </w:rPr>
  </w:style>
  <w:style w:type="paragraph" w:customStyle="1" w:styleId="36">
    <w:name w:val="Без интервала3"/>
    <w:basedOn w:val="a"/>
    <w:rsid w:val="005B130F"/>
    <w:pPr>
      <w:spacing w:after="0" w:line="240" w:lineRule="auto"/>
    </w:pPr>
    <w:rPr>
      <w:rFonts w:ascii="Calibri" w:eastAsia="Calibri" w:hAnsi="Calibri" w:cs="Times New Roman"/>
      <w:sz w:val="20"/>
      <w:szCs w:val="20"/>
      <w:lang w:eastAsia="ru-RU"/>
    </w:rPr>
  </w:style>
  <w:style w:type="paragraph" w:customStyle="1" w:styleId="ConsNonformat">
    <w:name w:val="ConsNonformat"/>
    <w:rsid w:val="005B130F"/>
    <w:pPr>
      <w:widowControl w:val="0"/>
      <w:autoSpaceDE w:val="0"/>
      <w:autoSpaceDN w:val="0"/>
      <w:spacing w:after="0" w:line="240" w:lineRule="auto"/>
    </w:pPr>
    <w:rPr>
      <w:rFonts w:ascii="Courier New" w:eastAsia="Calibri" w:hAnsi="Courier New" w:cs="Courier New"/>
      <w:sz w:val="20"/>
      <w:szCs w:val="20"/>
      <w:lang w:eastAsia="ru-RU"/>
    </w:rPr>
  </w:style>
  <w:style w:type="table" w:styleId="afff0">
    <w:name w:val="Table Grid"/>
    <w:basedOn w:val="a1"/>
    <w:uiPriority w:val="59"/>
    <w:rsid w:val="005B130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Обычный1"/>
    <w:rsid w:val="005B130F"/>
    <w:pPr>
      <w:widowControl w:val="0"/>
      <w:spacing w:after="0" w:line="240" w:lineRule="auto"/>
    </w:pPr>
    <w:rPr>
      <w:rFonts w:ascii="Times New Roman" w:eastAsia="Calibri" w:hAnsi="Times New Roman" w:cs="Times New Roman"/>
      <w:sz w:val="20"/>
      <w:szCs w:val="20"/>
      <w:lang w:eastAsia="ru-RU"/>
    </w:rPr>
  </w:style>
  <w:style w:type="character" w:customStyle="1" w:styleId="42">
    <w:name w:val="Знак Знак4"/>
    <w:rsid w:val="005B130F"/>
    <w:rPr>
      <w:rFonts w:eastAsia="Times New Roman"/>
      <w:sz w:val="28"/>
      <w:lang w:val="ru-RU" w:eastAsia="ru-RU"/>
    </w:rPr>
  </w:style>
  <w:style w:type="character" w:customStyle="1" w:styleId="170">
    <w:name w:val="Знак Знак17"/>
    <w:rsid w:val="005B130F"/>
    <w:rPr>
      <w:sz w:val="24"/>
      <w:szCs w:val="24"/>
      <w:lang w:bidi="ar-SA"/>
    </w:rPr>
  </w:style>
  <w:style w:type="character" w:customStyle="1" w:styleId="150">
    <w:name w:val="Знак Знак15"/>
    <w:rsid w:val="005B130F"/>
    <w:rPr>
      <w:rFonts w:ascii="Tahoma" w:eastAsia="Calibri" w:hAnsi="Tahoma" w:cs="Tahoma"/>
      <w:sz w:val="16"/>
      <w:szCs w:val="16"/>
      <w:lang w:val="ru-RU" w:eastAsia="ru-RU" w:bidi="ar-SA"/>
    </w:rPr>
  </w:style>
  <w:style w:type="paragraph" w:customStyle="1" w:styleId="2c">
    <w:name w:val="Обычный2"/>
    <w:rsid w:val="005B130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0">
    <w:name w:val="Знак Знак20"/>
    <w:rsid w:val="005B130F"/>
    <w:rPr>
      <w:rFonts w:ascii="Arial" w:hAnsi="Arial" w:cs="Arial"/>
      <w:b/>
      <w:bCs/>
      <w:i/>
      <w:iCs/>
      <w:sz w:val="28"/>
      <w:szCs w:val="28"/>
      <w:lang w:val="ru-RU" w:eastAsia="ru-RU" w:bidi="ar-SA"/>
    </w:rPr>
  </w:style>
  <w:style w:type="paragraph" w:customStyle="1" w:styleId="ConsNormal">
    <w:name w:val="ConsNormal"/>
    <w:rsid w:val="005B130F"/>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12">
    <w:name w:val="Знак Знак21"/>
    <w:rsid w:val="005B130F"/>
    <w:rPr>
      <w:rFonts w:ascii="Arial" w:hAnsi="Arial" w:cs="Arial"/>
      <w:b/>
      <w:bCs/>
      <w:kern w:val="32"/>
      <w:sz w:val="32"/>
      <w:szCs w:val="32"/>
      <w:lang w:val="ru-RU" w:eastAsia="ru-RU" w:bidi="ar-SA"/>
    </w:rPr>
  </w:style>
  <w:style w:type="character" w:customStyle="1" w:styleId="130">
    <w:name w:val="Знак Знак13"/>
    <w:rsid w:val="005B130F"/>
    <w:rPr>
      <w:rFonts w:eastAsia="Calibri"/>
      <w:sz w:val="28"/>
      <w:szCs w:val="28"/>
      <w:lang w:val="ru-RU" w:eastAsia="ru-RU" w:bidi="ar-SA"/>
    </w:rPr>
  </w:style>
  <w:style w:type="character" w:customStyle="1" w:styleId="190">
    <w:name w:val="Знак Знак19"/>
    <w:rsid w:val="005B130F"/>
    <w:rPr>
      <w:rFonts w:ascii="Cambria" w:hAnsi="Cambria"/>
      <w:b/>
      <w:bCs/>
      <w:sz w:val="26"/>
      <w:szCs w:val="26"/>
      <w:lang w:val="ru-RU" w:eastAsia="ru-RU" w:bidi="ar-SA"/>
    </w:rPr>
  </w:style>
  <w:style w:type="paragraph" w:customStyle="1" w:styleId="mb12">
    <w:name w:val="mb12"/>
    <w:basedOn w:val="a"/>
    <w:rsid w:val="005B130F"/>
    <w:pPr>
      <w:spacing w:after="288" w:line="240" w:lineRule="auto"/>
    </w:pPr>
    <w:rPr>
      <w:rFonts w:ascii="Arial" w:eastAsia="Times New Roman" w:hAnsi="Arial" w:cs="Arial"/>
      <w:sz w:val="19"/>
      <w:szCs w:val="19"/>
      <w:lang w:eastAsia="ru-RU"/>
    </w:rPr>
  </w:style>
  <w:style w:type="paragraph" w:customStyle="1" w:styleId="ConsTitle">
    <w:name w:val="ConsTitle"/>
    <w:rsid w:val="005B130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7">
    <w:name w:val="1"/>
    <w:basedOn w:val="a"/>
    <w:autoRedefine/>
    <w:rsid w:val="005B130F"/>
    <w:pPr>
      <w:spacing w:line="240" w:lineRule="exact"/>
    </w:pPr>
    <w:rPr>
      <w:rFonts w:ascii="Times New Roman" w:eastAsia="Times New Roman" w:hAnsi="Times New Roman" w:cs="Times New Roman"/>
      <w:sz w:val="28"/>
      <w:szCs w:val="20"/>
      <w:lang w:val="en-US"/>
    </w:rPr>
  </w:style>
  <w:style w:type="paragraph" w:customStyle="1" w:styleId="ConsPlusDocList">
    <w:name w:val="ConsPlusDocList"/>
    <w:rsid w:val="005B13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1">
    <w:name w:val="Гипертекстовая ссылка"/>
    <w:rsid w:val="005B130F"/>
    <w:rPr>
      <w:color w:val="008000"/>
    </w:rPr>
  </w:style>
  <w:style w:type="paragraph" w:customStyle="1" w:styleId="37">
    <w:name w:val="Знак Знак3 Знак Знак Знак Знак"/>
    <w:basedOn w:val="a"/>
    <w:rsid w:val="005B130F"/>
    <w:pPr>
      <w:spacing w:line="240" w:lineRule="exact"/>
    </w:pPr>
    <w:rPr>
      <w:rFonts w:ascii="Verdana" w:eastAsia="Times New Roman" w:hAnsi="Verdana" w:cs="Times New Roman"/>
      <w:sz w:val="20"/>
      <w:szCs w:val="20"/>
      <w:lang w:val="en-US"/>
    </w:rPr>
  </w:style>
  <w:style w:type="character" w:styleId="afff2">
    <w:name w:val="Hyperlink"/>
    <w:uiPriority w:val="99"/>
    <w:unhideWhenUsed/>
    <w:rsid w:val="005B130F"/>
    <w:rPr>
      <w:color w:val="0000FF"/>
      <w:u w:val="single"/>
    </w:rPr>
  </w:style>
  <w:style w:type="character" w:styleId="afff3">
    <w:name w:val="FollowedHyperlink"/>
    <w:unhideWhenUsed/>
    <w:rsid w:val="005B130F"/>
    <w:rPr>
      <w:color w:val="800080"/>
      <w:u w:val="single"/>
    </w:rPr>
  </w:style>
  <w:style w:type="paragraph" w:customStyle="1" w:styleId="font5">
    <w:name w:val="font5"/>
    <w:basedOn w:val="a"/>
    <w:rsid w:val="005B13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5B13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5B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5B130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B1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5B1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5B1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5B1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rsid w:val="005B1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5B130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5B1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5B13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5B130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5B13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5B130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5B130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B130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5B130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5B1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13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13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1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5B1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130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20">
    <w:name w:val="Знак Знак12"/>
    <w:locked/>
    <w:rsid w:val="005B130F"/>
    <w:rPr>
      <w:rFonts w:ascii="Arial" w:hAnsi="Arial" w:cs="Arial"/>
      <w:b/>
      <w:bCs/>
      <w:i/>
      <w:iCs/>
      <w:sz w:val="28"/>
      <w:szCs w:val="28"/>
      <w:lang w:val="ru-RU" w:eastAsia="ru-RU" w:bidi="ar-SA"/>
    </w:rPr>
  </w:style>
  <w:style w:type="paragraph" w:styleId="1f8">
    <w:name w:val="toc 1"/>
    <w:basedOn w:val="a"/>
    <w:next w:val="a"/>
    <w:autoRedefine/>
    <w:rsid w:val="005B130F"/>
    <w:pPr>
      <w:tabs>
        <w:tab w:val="right" w:leader="dot" w:pos="9345"/>
      </w:tabs>
      <w:spacing w:before="120" w:after="120" w:line="276" w:lineRule="auto"/>
      <w:ind w:left="180"/>
    </w:pPr>
    <w:rPr>
      <w:rFonts w:ascii="Calibri" w:eastAsia="Calibri" w:hAnsi="Calibri" w:cs="Calibri"/>
      <w:b/>
      <w:bCs/>
      <w:caps/>
      <w:sz w:val="20"/>
      <w:szCs w:val="20"/>
    </w:rPr>
  </w:style>
  <w:style w:type="paragraph" w:styleId="2d">
    <w:name w:val="toc 2"/>
    <w:basedOn w:val="a"/>
    <w:next w:val="a"/>
    <w:autoRedefine/>
    <w:rsid w:val="005B130F"/>
    <w:pPr>
      <w:spacing w:after="0" w:line="276" w:lineRule="auto"/>
      <w:ind w:left="220"/>
    </w:pPr>
    <w:rPr>
      <w:rFonts w:ascii="Calibri" w:eastAsia="Calibri" w:hAnsi="Calibri" w:cs="Calibri"/>
      <w:smallCaps/>
      <w:sz w:val="20"/>
      <w:szCs w:val="20"/>
    </w:rPr>
  </w:style>
  <w:style w:type="paragraph" w:styleId="38">
    <w:name w:val="toc 3"/>
    <w:basedOn w:val="a"/>
    <w:next w:val="a"/>
    <w:autoRedefine/>
    <w:rsid w:val="005B130F"/>
    <w:pPr>
      <w:spacing w:after="0" w:line="276" w:lineRule="auto"/>
      <w:ind w:left="440"/>
    </w:pPr>
    <w:rPr>
      <w:rFonts w:ascii="Calibri" w:eastAsia="Calibri" w:hAnsi="Calibri" w:cs="Calibri"/>
      <w:i/>
      <w:iCs/>
      <w:sz w:val="20"/>
      <w:szCs w:val="20"/>
    </w:rPr>
  </w:style>
  <w:style w:type="paragraph" w:styleId="43">
    <w:name w:val="toc 4"/>
    <w:basedOn w:val="a"/>
    <w:next w:val="a"/>
    <w:autoRedefine/>
    <w:rsid w:val="005B130F"/>
    <w:pPr>
      <w:spacing w:after="0" w:line="276" w:lineRule="auto"/>
      <w:ind w:left="660"/>
    </w:pPr>
    <w:rPr>
      <w:rFonts w:ascii="Calibri" w:eastAsia="Calibri" w:hAnsi="Calibri" w:cs="Calibri"/>
      <w:sz w:val="18"/>
      <w:szCs w:val="18"/>
    </w:rPr>
  </w:style>
  <w:style w:type="paragraph" w:styleId="51">
    <w:name w:val="toc 5"/>
    <w:basedOn w:val="a"/>
    <w:next w:val="a"/>
    <w:autoRedefine/>
    <w:rsid w:val="005B130F"/>
    <w:pPr>
      <w:spacing w:after="0" w:line="276" w:lineRule="auto"/>
      <w:ind w:left="880"/>
    </w:pPr>
    <w:rPr>
      <w:rFonts w:ascii="Calibri" w:eastAsia="Calibri" w:hAnsi="Calibri" w:cs="Calibri"/>
      <w:sz w:val="18"/>
      <w:szCs w:val="18"/>
    </w:rPr>
  </w:style>
  <w:style w:type="paragraph" w:styleId="6">
    <w:name w:val="toc 6"/>
    <w:basedOn w:val="a"/>
    <w:next w:val="a"/>
    <w:autoRedefine/>
    <w:rsid w:val="005B130F"/>
    <w:pPr>
      <w:spacing w:after="0" w:line="276" w:lineRule="auto"/>
      <w:ind w:left="1100"/>
    </w:pPr>
    <w:rPr>
      <w:rFonts w:ascii="Calibri" w:eastAsia="Calibri" w:hAnsi="Calibri" w:cs="Calibri"/>
      <w:sz w:val="18"/>
      <w:szCs w:val="18"/>
    </w:rPr>
  </w:style>
  <w:style w:type="paragraph" w:styleId="7">
    <w:name w:val="toc 7"/>
    <w:basedOn w:val="a"/>
    <w:next w:val="a"/>
    <w:autoRedefine/>
    <w:rsid w:val="005B130F"/>
    <w:pPr>
      <w:spacing w:after="0" w:line="276" w:lineRule="auto"/>
      <w:ind w:left="1320"/>
    </w:pPr>
    <w:rPr>
      <w:rFonts w:ascii="Calibri" w:eastAsia="Calibri" w:hAnsi="Calibri" w:cs="Calibri"/>
      <w:sz w:val="18"/>
      <w:szCs w:val="18"/>
    </w:rPr>
  </w:style>
  <w:style w:type="paragraph" w:styleId="8">
    <w:name w:val="toc 8"/>
    <w:basedOn w:val="a"/>
    <w:next w:val="a"/>
    <w:autoRedefine/>
    <w:rsid w:val="005B130F"/>
    <w:pPr>
      <w:spacing w:after="0" w:line="276" w:lineRule="auto"/>
      <w:ind w:left="1540"/>
    </w:pPr>
    <w:rPr>
      <w:rFonts w:ascii="Calibri" w:eastAsia="Calibri" w:hAnsi="Calibri" w:cs="Calibri"/>
      <w:sz w:val="18"/>
      <w:szCs w:val="18"/>
    </w:rPr>
  </w:style>
  <w:style w:type="paragraph" w:styleId="9">
    <w:name w:val="toc 9"/>
    <w:basedOn w:val="a"/>
    <w:next w:val="a"/>
    <w:autoRedefine/>
    <w:rsid w:val="005B130F"/>
    <w:pPr>
      <w:spacing w:after="0" w:line="276" w:lineRule="auto"/>
      <w:ind w:left="1760"/>
    </w:pPr>
    <w:rPr>
      <w:rFonts w:ascii="Calibri" w:eastAsia="Calibri" w:hAnsi="Calibri" w:cs="Calibri"/>
      <w:sz w:val="18"/>
      <w:szCs w:val="18"/>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5B130F"/>
    <w:rPr>
      <w:rFonts w:ascii="Calibri" w:hAnsi="Calibri" w:cs="Times New Roman"/>
      <w:sz w:val="20"/>
    </w:rPr>
  </w:style>
  <w:style w:type="character" w:styleId="afff4">
    <w:name w:val="footnote reference"/>
    <w:rsid w:val="005B130F"/>
    <w:rPr>
      <w:rFonts w:cs="Times New Roman"/>
      <w:vertAlign w:val="superscript"/>
    </w:rPr>
  </w:style>
  <w:style w:type="character" w:customStyle="1" w:styleId="80">
    <w:name w:val="Знак Знак8"/>
    <w:rsid w:val="005B130F"/>
    <w:rPr>
      <w:rFonts w:ascii="Arial" w:hAnsi="Arial"/>
      <w:b/>
      <w:kern w:val="32"/>
      <w:sz w:val="32"/>
      <w:lang w:eastAsia="ru-RU"/>
    </w:rPr>
  </w:style>
  <w:style w:type="character" w:customStyle="1" w:styleId="140">
    <w:name w:val="Знак Знак14"/>
    <w:locked/>
    <w:rsid w:val="005B130F"/>
    <w:rPr>
      <w:rFonts w:eastAsia="Calibri"/>
      <w:sz w:val="28"/>
      <w:szCs w:val="28"/>
      <w:lang w:bidi="ar-SA"/>
    </w:rPr>
  </w:style>
  <w:style w:type="character" w:customStyle="1" w:styleId="60">
    <w:name w:val="Знак Знак6"/>
    <w:rsid w:val="005B130F"/>
    <w:rPr>
      <w:rFonts w:ascii="Calibri" w:hAnsi="Calibri"/>
      <w:sz w:val="22"/>
      <w:lang w:eastAsia="en-US"/>
    </w:rPr>
  </w:style>
  <w:style w:type="character" w:customStyle="1" w:styleId="52">
    <w:name w:val="Знак Знак5"/>
    <w:rsid w:val="005B130F"/>
    <w:rPr>
      <w:rFonts w:ascii="Calibri" w:hAnsi="Calibri"/>
      <w:sz w:val="22"/>
      <w:lang w:eastAsia="en-US"/>
    </w:rPr>
  </w:style>
  <w:style w:type="paragraph" w:customStyle="1" w:styleId="1f9">
    <w:name w:val="Заголовок оглавления1"/>
    <w:basedOn w:val="1"/>
    <w:next w:val="a"/>
    <w:rsid w:val="005B130F"/>
    <w:pPr>
      <w:keepLines/>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5B130F"/>
    <w:rPr>
      <w:rFonts w:eastAsia="Times New Roman" w:cs="Times New Roman"/>
      <w:b/>
      <w:i/>
      <w:sz w:val="28"/>
      <w:lang w:val="ru-RU" w:eastAsia="en-US"/>
    </w:rPr>
  </w:style>
  <w:style w:type="paragraph" w:customStyle="1" w:styleId="Web">
    <w:name w:val="Обычный (Web)"/>
    <w:basedOn w:val="a"/>
    <w:rsid w:val="005B130F"/>
    <w:pPr>
      <w:spacing w:before="100" w:after="100" w:line="240" w:lineRule="auto"/>
    </w:pPr>
    <w:rPr>
      <w:rFonts w:ascii="Times New Roman" w:eastAsia="Times New Roman" w:hAnsi="Times New Roman" w:cs="Times New Roman"/>
      <w:sz w:val="24"/>
      <w:szCs w:val="20"/>
      <w:lang w:eastAsia="ru-RU"/>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locked/>
    <w:rsid w:val="005B130F"/>
    <w:rPr>
      <w:sz w:val="24"/>
      <w:szCs w:val="24"/>
      <w:lang w:bidi="ar-SA"/>
    </w:rPr>
  </w:style>
  <w:style w:type="paragraph" w:customStyle="1" w:styleId="rvps1401">
    <w:name w:val="rvps1401"/>
    <w:basedOn w:val="a"/>
    <w:rsid w:val="005B130F"/>
    <w:pPr>
      <w:spacing w:after="225" w:line="240" w:lineRule="auto"/>
    </w:pPr>
    <w:rPr>
      <w:rFonts w:ascii="Arial" w:eastAsia="Times New Roman" w:hAnsi="Arial" w:cs="Arial"/>
      <w:color w:val="000000"/>
      <w:sz w:val="18"/>
      <w:szCs w:val="18"/>
      <w:lang w:eastAsia="ru-RU"/>
    </w:rPr>
  </w:style>
  <w:style w:type="character" w:customStyle="1" w:styleId="TitleChar">
    <w:name w:val="Title Char"/>
    <w:locked/>
    <w:rsid w:val="005B130F"/>
    <w:rPr>
      <w:rFonts w:ascii="Arial" w:hAnsi="Arial" w:cs="Times New Roman"/>
      <w:b/>
      <w:sz w:val="28"/>
      <w:lang w:val="ru-RU" w:eastAsia="ru-RU"/>
    </w:rPr>
  </w:style>
  <w:style w:type="paragraph" w:customStyle="1" w:styleId="afff5">
    <w:name w:val="Основной"/>
    <w:basedOn w:val="a"/>
    <w:rsid w:val="005B130F"/>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ufk2">
    <w:name w:val="ufk2"/>
    <w:basedOn w:val="a"/>
    <w:rsid w:val="005B130F"/>
    <w:pPr>
      <w:tabs>
        <w:tab w:val="num" w:pos="540"/>
      </w:tabs>
      <w:spacing w:after="0" w:line="240" w:lineRule="auto"/>
      <w:ind w:left="540" w:hanging="360"/>
      <w:jc w:val="both"/>
    </w:pPr>
    <w:rPr>
      <w:rFonts w:ascii="Times New Roman" w:eastAsia="Times New Roman" w:hAnsi="Times New Roman" w:cs="Times New Roman"/>
      <w:sz w:val="24"/>
      <w:szCs w:val="24"/>
      <w:lang w:eastAsia="ru-RU"/>
    </w:rPr>
  </w:style>
  <w:style w:type="character" w:customStyle="1" w:styleId="Bodytext">
    <w:name w:val="Body text_"/>
    <w:locked/>
    <w:rsid w:val="005B130F"/>
    <w:rPr>
      <w:sz w:val="28"/>
    </w:rPr>
  </w:style>
  <w:style w:type="paragraph" w:customStyle="1" w:styleId="Default">
    <w:name w:val="Default"/>
    <w:rsid w:val="005B130F"/>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FontStyle11">
    <w:name w:val="Font Style11"/>
    <w:rsid w:val="005B130F"/>
    <w:rPr>
      <w:rFonts w:ascii="Times New Roman" w:hAnsi="Times New Roman"/>
      <w:sz w:val="24"/>
    </w:rPr>
  </w:style>
  <w:style w:type="character" w:customStyle="1" w:styleId="100">
    <w:name w:val="Знак Знак10"/>
    <w:rsid w:val="005B130F"/>
    <w:rPr>
      <w:rFonts w:ascii="Arial" w:hAnsi="Arial"/>
      <w:b/>
      <w:kern w:val="32"/>
      <w:sz w:val="32"/>
      <w:lang w:eastAsia="ru-RU"/>
    </w:rPr>
  </w:style>
  <w:style w:type="character" w:customStyle="1" w:styleId="90">
    <w:name w:val="Знак Знак9"/>
    <w:locked/>
    <w:rsid w:val="005B130F"/>
    <w:rPr>
      <w:rFonts w:ascii="Arial" w:hAnsi="Arial"/>
      <w:b/>
      <w:i/>
      <w:sz w:val="28"/>
      <w:lang w:val="ru-RU" w:eastAsia="en-US"/>
    </w:rPr>
  </w:style>
  <w:style w:type="character" w:customStyle="1" w:styleId="FontStyle70">
    <w:name w:val="Font Style70"/>
    <w:rsid w:val="005B130F"/>
    <w:rPr>
      <w:rFonts w:ascii="Franklin Gothic Medium Cond" w:hAnsi="Franklin Gothic Medium Cond"/>
      <w:sz w:val="20"/>
    </w:rPr>
  </w:style>
  <w:style w:type="paragraph" w:customStyle="1" w:styleId="Style3">
    <w:name w:val="Style3"/>
    <w:basedOn w:val="a"/>
    <w:rsid w:val="005B130F"/>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character" w:customStyle="1" w:styleId="FontStyle25">
    <w:name w:val="Font Style25"/>
    <w:rsid w:val="005B130F"/>
    <w:rPr>
      <w:rFonts w:ascii="Times New Roman" w:hAnsi="Times New Roman"/>
      <w:sz w:val="20"/>
    </w:rPr>
  </w:style>
  <w:style w:type="paragraph" w:customStyle="1" w:styleId="Style10">
    <w:name w:val="Style10"/>
    <w:basedOn w:val="a"/>
    <w:rsid w:val="005B130F"/>
    <w:pPr>
      <w:widowControl w:val="0"/>
      <w:autoSpaceDE w:val="0"/>
      <w:autoSpaceDN w:val="0"/>
      <w:adjustRightInd w:val="0"/>
      <w:spacing w:after="0" w:line="269" w:lineRule="exact"/>
      <w:ind w:hanging="254"/>
    </w:pPr>
    <w:rPr>
      <w:rFonts w:ascii="Times New Roman" w:eastAsia="Times New Roman" w:hAnsi="Times New Roman" w:cs="Times New Roman"/>
      <w:sz w:val="24"/>
      <w:szCs w:val="24"/>
      <w:lang w:eastAsia="ru-RU"/>
    </w:rPr>
  </w:style>
  <w:style w:type="character" w:customStyle="1" w:styleId="FontStyle26">
    <w:name w:val="Font Style26"/>
    <w:rsid w:val="005B130F"/>
    <w:rPr>
      <w:rFonts w:ascii="Times New Roman" w:hAnsi="Times New Roman"/>
      <w:i/>
      <w:sz w:val="20"/>
    </w:rPr>
  </w:style>
  <w:style w:type="paragraph" w:customStyle="1" w:styleId="Pa4">
    <w:name w:val="Pa4"/>
    <w:basedOn w:val="Default"/>
    <w:next w:val="Default"/>
    <w:rsid w:val="005B130F"/>
    <w:pPr>
      <w:spacing w:line="181" w:lineRule="atLeast"/>
    </w:pPr>
    <w:rPr>
      <w:rFonts w:cs="Times New Roman"/>
      <w:color w:val="auto"/>
    </w:rPr>
  </w:style>
  <w:style w:type="character" w:customStyle="1" w:styleId="2e">
    <w:name w:val="Знак Знак2"/>
    <w:rsid w:val="005B130F"/>
    <w:rPr>
      <w:rFonts w:ascii="Calibri" w:hAnsi="Calibri"/>
      <w:sz w:val="16"/>
      <w:lang w:eastAsia="en-US"/>
    </w:rPr>
  </w:style>
  <w:style w:type="paragraph" w:customStyle="1" w:styleId="afff6">
    <w:name w:val="МОН"/>
    <w:basedOn w:val="a"/>
    <w:rsid w:val="005B130F"/>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7">
    <w:name w:val="a"/>
    <w:basedOn w:val="a"/>
    <w:rsid w:val="005B130F"/>
    <w:pPr>
      <w:autoSpaceDE w:val="0"/>
      <w:autoSpaceDN w:val="0"/>
      <w:spacing w:after="0" w:line="240" w:lineRule="auto"/>
    </w:pPr>
    <w:rPr>
      <w:rFonts w:ascii="Times New Roman" w:eastAsia="Times New Roman" w:hAnsi="Times New Roman" w:cs="Times New Roman"/>
      <w:color w:val="000000"/>
      <w:lang w:eastAsia="ru-RU"/>
    </w:rPr>
  </w:style>
  <w:style w:type="character" w:customStyle="1" w:styleId="division">
    <w:name w:val="division"/>
    <w:rsid w:val="005B130F"/>
  </w:style>
  <w:style w:type="paragraph" w:customStyle="1" w:styleId="afff8">
    <w:name w:val="Знак Знак Знак"/>
    <w:basedOn w:val="a"/>
    <w:rsid w:val="005B130F"/>
    <w:pPr>
      <w:spacing w:line="240" w:lineRule="exact"/>
    </w:pPr>
    <w:rPr>
      <w:rFonts w:ascii="Verdana" w:eastAsia="Times New Roman" w:hAnsi="Verdana" w:cs="Times New Roman"/>
      <w:sz w:val="20"/>
      <w:szCs w:val="20"/>
      <w:lang w:val="en-US"/>
    </w:rPr>
  </w:style>
  <w:style w:type="character" w:customStyle="1" w:styleId="2f">
    <w:name w:val="Текст примечания Знак2"/>
    <w:locked/>
    <w:rsid w:val="005B130F"/>
    <w:rPr>
      <w:rFonts w:ascii="Calibri" w:eastAsia="Calibri" w:hAnsi="Calibri" w:cs="Times New Roman"/>
      <w:sz w:val="20"/>
      <w:szCs w:val="20"/>
    </w:rPr>
  </w:style>
  <w:style w:type="paragraph" w:customStyle="1" w:styleId="nospacing">
    <w:name w:val="nospacing"/>
    <w:basedOn w:val="a"/>
    <w:rsid w:val="005B130F"/>
    <w:pPr>
      <w:spacing w:after="0" w:line="240" w:lineRule="auto"/>
    </w:pPr>
    <w:rPr>
      <w:rFonts w:ascii="Calibri" w:eastAsia="Times New Roman" w:hAnsi="Calibri" w:cs="Calibri"/>
      <w:lang w:eastAsia="ru-RU"/>
    </w:rPr>
  </w:style>
  <w:style w:type="paragraph" w:customStyle="1" w:styleId="consplustitle0">
    <w:name w:val="consplustitle"/>
    <w:basedOn w:val="a"/>
    <w:rsid w:val="005B130F"/>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pple-style-span">
    <w:name w:val="apple-style-span"/>
    <w:rsid w:val="005B130F"/>
  </w:style>
  <w:style w:type="paragraph" w:customStyle="1" w:styleId="style13202222110000000419msonormal">
    <w:name w:val="style_13202222110000000419msonormal"/>
    <w:basedOn w:val="a"/>
    <w:rsid w:val="005B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0">
    <w:name w:val="List 2"/>
    <w:basedOn w:val="a"/>
    <w:rsid w:val="005B130F"/>
    <w:pPr>
      <w:spacing w:after="0" w:line="240" w:lineRule="auto"/>
      <w:ind w:left="566" w:hanging="283"/>
    </w:pPr>
    <w:rPr>
      <w:rFonts w:ascii="Times New Roman" w:eastAsia="Times New Roman" w:hAnsi="Times New Roman" w:cs="Times New Roman"/>
      <w:sz w:val="24"/>
      <w:szCs w:val="24"/>
      <w:lang w:eastAsia="ru-RU"/>
    </w:rPr>
  </w:style>
  <w:style w:type="paragraph" w:customStyle="1" w:styleId="112">
    <w:name w:val="Абзац списка11"/>
    <w:basedOn w:val="a"/>
    <w:rsid w:val="005B130F"/>
    <w:pPr>
      <w:spacing w:after="200" w:line="240" w:lineRule="auto"/>
      <w:ind w:left="720" w:firstLine="709"/>
    </w:pPr>
    <w:rPr>
      <w:rFonts w:ascii="Calibri" w:eastAsia="Times New Roman" w:hAnsi="Calibri" w:cs="Times New Roman"/>
      <w:lang w:val="en-US"/>
    </w:rPr>
  </w:style>
  <w:style w:type="table" w:customStyle="1" w:styleId="1fa">
    <w:name w:val="Сетка таблицы1"/>
    <w:basedOn w:val="a1"/>
    <w:next w:val="afff0"/>
    <w:locked/>
    <w:rsid w:val="005B13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rsid w:val="005B130F"/>
    <w:pPr>
      <w:spacing w:after="200" w:line="276" w:lineRule="auto"/>
      <w:ind w:left="720"/>
      <w:contextualSpacing/>
    </w:pPr>
    <w:rPr>
      <w:rFonts w:ascii="Calibri" w:eastAsia="Times New Roman" w:hAnsi="Calibri" w:cs="Times New Roman"/>
    </w:rPr>
  </w:style>
  <w:style w:type="character" w:customStyle="1" w:styleId="213">
    <w:name w:val="Заголовок 2 Знак1"/>
    <w:semiHidden/>
    <w:rsid w:val="005B130F"/>
    <w:rPr>
      <w:rFonts w:ascii="Cambria" w:hAnsi="Cambria"/>
      <w:b/>
      <w:color w:val="4F81BD"/>
      <w:sz w:val="26"/>
    </w:rPr>
  </w:style>
  <w:style w:type="paragraph" w:customStyle="1" w:styleId="Revision1">
    <w:name w:val="Revision1"/>
    <w:hidden/>
    <w:semiHidden/>
    <w:rsid w:val="005B130F"/>
    <w:pPr>
      <w:spacing w:after="0" w:line="240" w:lineRule="auto"/>
    </w:pPr>
    <w:rPr>
      <w:rFonts w:ascii="Calibri" w:eastAsia="Times New Roman" w:hAnsi="Calibri" w:cs="Times New Roman"/>
    </w:rPr>
  </w:style>
  <w:style w:type="paragraph" w:customStyle="1" w:styleId="Body1">
    <w:name w:val="Body 1"/>
    <w:rsid w:val="005B130F"/>
    <w:pPr>
      <w:spacing w:after="200" w:line="276" w:lineRule="auto"/>
      <w:outlineLvl w:val="0"/>
    </w:pPr>
    <w:rPr>
      <w:rFonts w:ascii="Helvetica" w:eastAsia="Arial Unicode MS" w:hAnsi="Helvetica" w:cs="Times New Roman"/>
      <w:color w:val="000000"/>
      <w:szCs w:val="20"/>
      <w:u w:color="000000"/>
      <w:lang w:eastAsia="ru-RU"/>
    </w:rPr>
  </w:style>
  <w:style w:type="character" w:customStyle="1" w:styleId="rvts7">
    <w:name w:val="rvts7"/>
    <w:rsid w:val="005B130F"/>
  </w:style>
  <w:style w:type="paragraph" w:customStyle="1" w:styleId="rvps3">
    <w:name w:val="rvps3"/>
    <w:basedOn w:val="a"/>
    <w:rsid w:val="005B13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ff9">
    <w:name w:val="Emphasis"/>
    <w:qFormat/>
    <w:rsid w:val="005B130F"/>
    <w:rPr>
      <w:rFonts w:cs="Times New Roman"/>
      <w:i/>
    </w:rPr>
  </w:style>
  <w:style w:type="paragraph" w:customStyle="1" w:styleId="book">
    <w:name w:val="book"/>
    <w:basedOn w:val="a"/>
    <w:rsid w:val="005B130F"/>
    <w:pPr>
      <w:spacing w:after="0" w:line="240" w:lineRule="auto"/>
      <w:ind w:firstLine="450"/>
      <w:jc w:val="both"/>
    </w:pPr>
    <w:rPr>
      <w:rFonts w:ascii="Times New Roman" w:eastAsia="Calibri" w:hAnsi="Times New Roman" w:cs="Times New Roman"/>
      <w:sz w:val="24"/>
      <w:szCs w:val="24"/>
      <w:lang w:eastAsia="ru-RU"/>
    </w:rPr>
  </w:style>
  <w:style w:type="paragraph" w:customStyle="1" w:styleId="44">
    <w:name w:val="Основной текст4"/>
    <w:basedOn w:val="a"/>
    <w:rsid w:val="005B130F"/>
    <w:pPr>
      <w:widowControl w:val="0"/>
      <w:shd w:val="clear" w:color="auto" w:fill="FFFFFF"/>
      <w:spacing w:before="540" w:after="180" w:line="365" w:lineRule="exact"/>
      <w:jc w:val="both"/>
    </w:pPr>
    <w:rPr>
      <w:rFonts w:ascii="Times New Roman" w:eastAsia="Calibri" w:hAnsi="Times New Roman" w:cs="Times New Roman"/>
      <w:sz w:val="26"/>
      <w:szCs w:val="20"/>
      <w:lang w:eastAsia="ru-RU"/>
    </w:rPr>
  </w:style>
  <w:style w:type="paragraph" w:customStyle="1" w:styleId="text1">
    <w:name w:val="text1"/>
    <w:basedOn w:val="a"/>
    <w:rsid w:val="005B130F"/>
    <w:pPr>
      <w:spacing w:after="0" w:line="240" w:lineRule="auto"/>
      <w:ind w:firstLine="312"/>
    </w:pPr>
    <w:rPr>
      <w:rFonts w:ascii="Arial" w:eastAsia="Calibri" w:hAnsi="Arial" w:cs="Arial"/>
      <w:color w:val="000000"/>
      <w:sz w:val="18"/>
      <w:szCs w:val="18"/>
      <w:lang w:eastAsia="ru-RU"/>
    </w:rPr>
  </w:style>
  <w:style w:type="paragraph" w:customStyle="1" w:styleId="Style4">
    <w:name w:val="Style4"/>
    <w:basedOn w:val="a"/>
    <w:rsid w:val="005B130F"/>
    <w:pPr>
      <w:widowControl w:val="0"/>
      <w:autoSpaceDE w:val="0"/>
      <w:autoSpaceDN w:val="0"/>
      <w:adjustRightInd w:val="0"/>
      <w:spacing w:after="0" w:line="319" w:lineRule="exact"/>
      <w:ind w:firstLine="713"/>
      <w:jc w:val="both"/>
    </w:pPr>
    <w:rPr>
      <w:rFonts w:ascii="Times New Roman" w:eastAsia="Calibri" w:hAnsi="Times New Roman" w:cs="Times New Roman"/>
      <w:sz w:val="24"/>
      <w:szCs w:val="24"/>
      <w:lang w:eastAsia="ru-RU"/>
    </w:rPr>
  </w:style>
  <w:style w:type="character" w:customStyle="1" w:styleId="FontStyle22">
    <w:name w:val="Font Style22"/>
    <w:rsid w:val="005B130F"/>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rsid w:val="005B130F"/>
    <w:pPr>
      <w:spacing w:after="0" w:line="240" w:lineRule="auto"/>
      <w:ind w:firstLine="360"/>
      <w:contextualSpacing/>
      <w:jc w:val="both"/>
    </w:pPr>
    <w:rPr>
      <w:rFonts w:ascii="Times New Roman" w:eastAsia="Calibri" w:hAnsi="Times New Roman" w:cs="Times New Roman"/>
      <w:sz w:val="28"/>
      <w:szCs w:val="28"/>
      <w:lang w:eastAsia="ru-RU"/>
    </w:rPr>
  </w:style>
  <w:style w:type="paragraph" w:customStyle="1" w:styleId="214">
    <w:name w:val="Основной текст с отступом 21"/>
    <w:basedOn w:val="a"/>
    <w:rsid w:val="005B130F"/>
    <w:pPr>
      <w:spacing w:after="120" w:line="480" w:lineRule="auto"/>
      <w:ind w:left="283"/>
    </w:pPr>
    <w:rPr>
      <w:rFonts w:ascii="Times New Roman" w:eastAsia="Calibri" w:hAnsi="Times New Roman" w:cs="Calibri"/>
      <w:sz w:val="24"/>
      <w:szCs w:val="24"/>
      <w:lang w:eastAsia="ar-SA"/>
    </w:rPr>
  </w:style>
  <w:style w:type="paragraph" w:customStyle="1" w:styleId="215">
    <w:name w:val="Основной текст 21"/>
    <w:basedOn w:val="a"/>
    <w:rsid w:val="005B130F"/>
    <w:pPr>
      <w:suppressAutoHyphens/>
      <w:spacing w:after="0" w:line="240" w:lineRule="auto"/>
      <w:jc w:val="both"/>
    </w:pPr>
    <w:rPr>
      <w:rFonts w:ascii="Times New Roman" w:eastAsia="Calibri" w:hAnsi="Times New Roman" w:cs="Times New Roman"/>
      <w:sz w:val="28"/>
      <w:szCs w:val="28"/>
      <w:lang w:eastAsia="ar-SA"/>
    </w:rPr>
  </w:style>
  <w:style w:type="character" w:customStyle="1" w:styleId="160">
    <w:name w:val="Знак Знак16"/>
    <w:rsid w:val="005B130F"/>
    <w:rPr>
      <w:sz w:val="24"/>
      <w:szCs w:val="24"/>
      <w:lang w:bidi="ar-SA"/>
    </w:rPr>
  </w:style>
  <w:style w:type="paragraph" w:customStyle="1" w:styleId="tekstob">
    <w:name w:val="tekstob"/>
    <w:basedOn w:val="a"/>
    <w:rsid w:val="005B130F"/>
    <w:pPr>
      <w:suppressAutoHyphens/>
      <w:spacing w:before="280" w:after="280" w:line="240" w:lineRule="auto"/>
    </w:pPr>
    <w:rPr>
      <w:rFonts w:ascii="Times New Roman" w:eastAsia="Calibri" w:hAnsi="Times New Roman" w:cs="Times New Roman"/>
      <w:sz w:val="24"/>
      <w:szCs w:val="24"/>
      <w:lang w:eastAsia="zh-CN"/>
    </w:rPr>
  </w:style>
  <w:style w:type="character" w:customStyle="1" w:styleId="s10">
    <w:name w:val="s_10"/>
    <w:rsid w:val="005B130F"/>
  </w:style>
  <w:style w:type="character" w:customStyle="1" w:styleId="apple-converted-space">
    <w:name w:val="apple-converted-space"/>
    <w:rsid w:val="005B130F"/>
  </w:style>
  <w:style w:type="paragraph" w:customStyle="1" w:styleId="afffa">
    <w:name w:val="Базовый"/>
    <w:rsid w:val="005B130F"/>
    <w:pPr>
      <w:tabs>
        <w:tab w:val="left" w:pos="708"/>
      </w:tabs>
      <w:suppressAutoHyphens/>
      <w:spacing w:after="200" w:line="276" w:lineRule="auto"/>
    </w:pPr>
    <w:rPr>
      <w:rFonts w:ascii="Calibri" w:eastAsia="Calibri" w:hAnsi="Calibri" w:cs="Times New Roman"/>
    </w:rPr>
  </w:style>
  <w:style w:type="character" w:customStyle="1" w:styleId="Heading2Char1">
    <w:name w:val="Heading 2 Char1"/>
    <w:locked/>
    <w:rsid w:val="005B130F"/>
    <w:rPr>
      <w:rFonts w:ascii="Cambria" w:hAnsi="Cambria"/>
      <w:b/>
      <w:color w:val="4F81BD"/>
      <w:sz w:val="26"/>
      <w:lang w:val="ru-RU" w:eastAsia="en-US"/>
    </w:rPr>
  </w:style>
  <w:style w:type="character" w:customStyle="1" w:styleId="hl1">
    <w:name w:val="hl1"/>
    <w:rsid w:val="005B130F"/>
    <w:rPr>
      <w:color w:val="4682B4"/>
    </w:rPr>
  </w:style>
  <w:style w:type="character" w:customStyle="1" w:styleId="FontStyle84">
    <w:name w:val="Font Style84"/>
    <w:rsid w:val="005B130F"/>
    <w:rPr>
      <w:rFonts w:ascii="Times New Roman" w:hAnsi="Times New Roman"/>
      <w:sz w:val="22"/>
    </w:rPr>
  </w:style>
  <w:style w:type="paragraph" w:customStyle="1" w:styleId="Style39">
    <w:name w:val="Style39"/>
    <w:basedOn w:val="a"/>
    <w:rsid w:val="005B130F"/>
    <w:pPr>
      <w:widowControl w:val="0"/>
      <w:autoSpaceDE w:val="0"/>
      <w:autoSpaceDN w:val="0"/>
      <w:adjustRightInd w:val="0"/>
      <w:spacing w:after="0" w:line="302" w:lineRule="exact"/>
      <w:ind w:hanging="413"/>
    </w:pPr>
    <w:rPr>
      <w:rFonts w:ascii="Times New Roman" w:eastAsia="Times New Roman" w:hAnsi="Times New Roman" w:cs="Times New Roman"/>
      <w:sz w:val="24"/>
      <w:szCs w:val="24"/>
      <w:lang w:eastAsia="ru-RU"/>
    </w:rPr>
  </w:style>
  <w:style w:type="paragraph" w:customStyle="1" w:styleId="125">
    <w:name w:val="Стиль По ширине Первая строка:  125 см"/>
    <w:basedOn w:val="a"/>
    <w:autoRedefine/>
    <w:rsid w:val="005B130F"/>
    <w:pPr>
      <w:spacing w:after="0" w:line="360" w:lineRule="auto"/>
      <w:ind w:firstLine="709"/>
      <w:jc w:val="both"/>
    </w:pPr>
    <w:rPr>
      <w:rFonts w:ascii="Times New Roman" w:eastAsia="Calibri" w:hAnsi="Times New Roman" w:cs="Times New Roman"/>
      <w:sz w:val="24"/>
      <w:szCs w:val="20"/>
      <w:lang w:eastAsia="ru-RU"/>
    </w:rPr>
  </w:style>
  <w:style w:type="paragraph" w:customStyle="1" w:styleId="Iauiue">
    <w:name w:val="Iau?iue"/>
    <w:rsid w:val="005B130F"/>
    <w:pPr>
      <w:widowControl w:val="0"/>
      <w:spacing w:after="0" w:line="240" w:lineRule="auto"/>
    </w:pPr>
    <w:rPr>
      <w:rFonts w:ascii="Times New Roman" w:eastAsia="Calibri" w:hAnsi="Times New Roman" w:cs="Times New Roman"/>
      <w:sz w:val="20"/>
      <w:szCs w:val="20"/>
      <w:lang w:eastAsia="ru-RU"/>
    </w:rPr>
  </w:style>
  <w:style w:type="paragraph" w:customStyle="1" w:styleId="Iniiaiieoaeno21">
    <w:name w:val="Iniiaiie oaeno 21"/>
    <w:basedOn w:val="a"/>
    <w:rsid w:val="005B130F"/>
    <w:pPr>
      <w:widowControl w:val="0"/>
      <w:tabs>
        <w:tab w:val="left" w:pos="4820"/>
      </w:tabs>
      <w:spacing w:after="0" w:line="360" w:lineRule="auto"/>
      <w:ind w:right="-851" w:firstLine="851"/>
      <w:jc w:val="both"/>
    </w:pPr>
    <w:rPr>
      <w:rFonts w:ascii="Times New Roman" w:eastAsia="Calibri" w:hAnsi="Times New Roman" w:cs="Times New Roman"/>
      <w:color w:val="0000FF"/>
      <w:sz w:val="28"/>
      <w:szCs w:val="20"/>
      <w:lang w:eastAsia="ru-RU"/>
    </w:rPr>
  </w:style>
  <w:style w:type="paragraph" w:customStyle="1" w:styleId="2f1">
    <w:name w:val="Без интервала2"/>
    <w:rsid w:val="005B130F"/>
    <w:pPr>
      <w:spacing w:after="0" w:line="240" w:lineRule="auto"/>
    </w:pPr>
    <w:rPr>
      <w:rFonts w:ascii="Calibri" w:eastAsia="Times New Roman" w:hAnsi="Calibri" w:cs="Times New Roman"/>
    </w:rPr>
  </w:style>
  <w:style w:type="character" w:customStyle="1" w:styleId="content">
    <w:name w:val="content"/>
    <w:rsid w:val="005B130F"/>
  </w:style>
  <w:style w:type="paragraph" w:customStyle="1" w:styleId="tex2st">
    <w:name w:val="tex2st"/>
    <w:basedOn w:val="a"/>
    <w:rsid w:val="005B130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2">
    <w:name w:val="Без интервала Знак"/>
    <w:link w:val="af1"/>
    <w:locked/>
    <w:rsid w:val="005B130F"/>
    <w:rPr>
      <w:rFonts w:ascii="Times New Roman" w:eastAsia="Times New Roman" w:hAnsi="Times New Roman" w:cs="Times New Roman"/>
      <w:sz w:val="24"/>
      <w:szCs w:val="24"/>
      <w:lang w:eastAsia="ru-RU"/>
    </w:rPr>
  </w:style>
  <w:style w:type="character" w:customStyle="1" w:styleId="81">
    <w:name w:val="Знак Знак81"/>
    <w:locked/>
    <w:rsid w:val="005B130F"/>
    <w:rPr>
      <w:rFonts w:ascii="Arial" w:hAnsi="Arial"/>
      <w:b/>
      <w:sz w:val="28"/>
      <w:lang w:val="ru-RU" w:eastAsia="ru-RU"/>
    </w:rPr>
  </w:style>
  <w:style w:type="character" w:customStyle="1" w:styleId="180">
    <w:name w:val="Знак Знак18"/>
    <w:rsid w:val="005B130F"/>
    <w:rPr>
      <w:rFonts w:ascii="Arial" w:hAnsi="Arial" w:cs="Arial"/>
      <w:b/>
      <w:bCs/>
      <w:kern w:val="32"/>
      <w:sz w:val="32"/>
      <w:szCs w:val="32"/>
      <w:lang w:val="ru-RU" w:eastAsia="ru-RU" w:bidi="ar-SA"/>
    </w:rPr>
  </w:style>
  <w:style w:type="paragraph" w:customStyle="1" w:styleId="39">
    <w:name w:val="Абзац списка3"/>
    <w:basedOn w:val="a"/>
    <w:rsid w:val="005B130F"/>
    <w:pPr>
      <w:spacing w:after="0" w:line="240" w:lineRule="auto"/>
      <w:ind w:left="720"/>
    </w:pPr>
    <w:rPr>
      <w:rFonts w:ascii="Times New Roman" w:eastAsia="Calibri" w:hAnsi="Times New Roman" w:cs="Times New Roman"/>
      <w:sz w:val="28"/>
      <w:szCs w:val="20"/>
      <w:lang w:eastAsia="ru-RU"/>
    </w:rPr>
  </w:style>
  <w:style w:type="paragraph" w:customStyle="1" w:styleId="45">
    <w:name w:val="Без интервала4"/>
    <w:link w:val="NoSpacingChar4"/>
    <w:rsid w:val="005B130F"/>
    <w:pPr>
      <w:spacing w:after="0" w:line="240" w:lineRule="auto"/>
    </w:pPr>
    <w:rPr>
      <w:rFonts w:ascii="Calibri" w:eastAsia="Times New Roman" w:hAnsi="Calibri" w:cs="Calibri"/>
    </w:rPr>
  </w:style>
  <w:style w:type="paragraph" w:customStyle="1" w:styleId="2f2">
    <w:name w:val="Знак2"/>
    <w:basedOn w:val="a"/>
    <w:autoRedefine/>
    <w:rsid w:val="005B130F"/>
    <w:pPr>
      <w:spacing w:line="240" w:lineRule="exact"/>
    </w:pPr>
    <w:rPr>
      <w:rFonts w:ascii="Times New Roman" w:eastAsia="Calibri" w:hAnsi="Times New Roman" w:cs="Times New Roman"/>
      <w:sz w:val="28"/>
      <w:szCs w:val="28"/>
      <w:lang w:val="en-US"/>
    </w:rPr>
  </w:style>
  <w:style w:type="paragraph" w:customStyle="1" w:styleId="1fb">
    <w:name w:val="Знак1"/>
    <w:basedOn w:val="a"/>
    <w:autoRedefine/>
    <w:rsid w:val="005B130F"/>
    <w:pPr>
      <w:spacing w:line="240" w:lineRule="exact"/>
    </w:pPr>
    <w:rPr>
      <w:rFonts w:ascii="Times New Roman" w:eastAsia="Calibri" w:hAnsi="Times New Roman" w:cs="Times New Roman"/>
      <w:sz w:val="28"/>
      <w:szCs w:val="28"/>
      <w:lang w:val="en-US"/>
    </w:rPr>
  </w:style>
  <w:style w:type="paragraph" w:customStyle="1" w:styleId="CharChar3">
    <w:name w:val="Char Char3"/>
    <w:basedOn w:val="a"/>
    <w:autoRedefine/>
    <w:rsid w:val="005B130F"/>
    <w:pPr>
      <w:spacing w:line="240" w:lineRule="auto"/>
      <w:ind w:firstLine="720"/>
    </w:pPr>
    <w:rPr>
      <w:rFonts w:ascii="Times New Roman" w:eastAsia="Calibri" w:hAnsi="Times New Roman" w:cs="Times New Roman"/>
      <w:sz w:val="28"/>
      <w:szCs w:val="20"/>
      <w:lang w:val="en-US"/>
    </w:rPr>
  </w:style>
  <w:style w:type="character" w:customStyle="1" w:styleId="NoSpacingChar4">
    <w:name w:val="No Spacing Char4"/>
    <w:link w:val="45"/>
    <w:locked/>
    <w:rsid w:val="005B130F"/>
    <w:rPr>
      <w:rFonts w:ascii="Calibri" w:eastAsia="Times New Roman" w:hAnsi="Calibri" w:cs="Calibri"/>
    </w:rPr>
  </w:style>
  <w:style w:type="paragraph" w:customStyle="1" w:styleId="CharChar2">
    <w:name w:val="Char Char2"/>
    <w:basedOn w:val="a"/>
    <w:autoRedefine/>
    <w:rsid w:val="005B130F"/>
    <w:pPr>
      <w:spacing w:line="240" w:lineRule="auto"/>
      <w:ind w:firstLine="720"/>
    </w:pPr>
    <w:rPr>
      <w:rFonts w:ascii="Times New Roman" w:eastAsia="Calibri" w:hAnsi="Times New Roman" w:cs="Times New Roman"/>
      <w:sz w:val="28"/>
      <w:szCs w:val="20"/>
      <w:lang w:val="en-US"/>
    </w:rPr>
  </w:style>
  <w:style w:type="character" w:customStyle="1" w:styleId="1fc">
    <w:name w:val="Верхний колонтитул Знак1"/>
    <w:semiHidden/>
    <w:rsid w:val="005B130F"/>
    <w:rPr>
      <w:rFonts w:eastAsia="Calibri"/>
      <w:sz w:val="28"/>
    </w:rPr>
  </w:style>
  <w:style w:type="paragraph" w:customStyle="1" w:styleId="mcntmsonormal1">
    <w:name w:val="mcntmsonormal1"/>
    <w:basedOn w:val="a"/>
    <w:rsid w:val="005B130F"/>
    <w:pPr>
      <w:spacing w:after="0" w:line="240" w:lineRule="auto"/>
    </w:pPr>
    <w:rPr>
      <w:rFonts w:ascii="Calibri" w:eastAsia="Calibri" w:hAnsi="Calibri" w:cs="Times New Roman"/>
    </w:rPr>
  </w:style>
  <w:style w:type="numbering" w:customStyle="1" w:styleId="53">
    <w:name w:val="Нет списка5"/>
    <w:next w:val="a2"/>
    <w:semiHidden/>
    <w:unhideWhenUsed/>
    <w:rsid w:val="005B130F"/>
  </w:style>
  <w:style w:type="numbering" w:customStyle="1" w:styleId="61">
    <w:name w:val="Нет списка6"/>
    <w:next w:val="a2"/>
    <w:semiHidden/>
    <w:unhideWhenUsed/>
    <w:rsid w:val="005B130F"/>
  </w:style>
  <w:style w:type="table" w:styleId="-1">
    <w:name w:val="Table Web 1"/>
    <w:basedOn w:val="a1"/>
    <w:rsid w:val="005B130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b">
    <w:name w:val="Table Elegant"/>
    <w:basedOn w:val="a1"/>
    <w:rsid w:val="005B130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5B130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5B130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0">
    <w:name w:val="Нет списка7"/>
    <w:next w:val="a2"/>
    <w:uiPriority w:val="99"/>
    <w:semiHidden/>
    <w:unhideWhenUsed/>
    <w:rsid w:val="005B130F"/>
  </w:style>
  <w:style w:type="paragraph" w:styleId="aff0">
    <w:name w:val="Title"/>
    <w:basedOn w:val="a"/>
    <w:next w:val="a"/>
    <w:link w:val="aff"/>
    <w:qFormat/>
    <w:rsid w:val="005B130F"/>
    <w:pPr>
      <w:spacing w:after="0" w:line="240" w:lineRule="auto"/>
      <w:contextualSpacing/>
    </w:pPr>
    <w:rPr>
      <w:rFonts w:ascii="Calibri" w:hAnsi="Calibri"/>
      <w:b/>
      <w:bCs/>
      <w:sz w:val="28"/>
      <w:szCs w:val="28"/>
    </w:rPr>
  </w:style>
  <w:style w:type="character" w:customStyle="1" w:styleId="2f3">
    <w:name w:val="Название Знак2"/>
    <w:basedOn w:val="a0"/>
    <w:uiPriority w:val="10"/>
    <w:rsid w:val="005B130F"/>
    <w:rPr>
      <w:rFonts w:asciiTheme="majorHAnsi" w:eastAsiaTheme="majorEastAsia" w:hAnsiTheme="majorHAnsi" w:cstheme="majorBidi"/>
      <w:spacing w:val="-10"/>
      <w:kern w:val="28"/>
      <w:sz w:val="56"/>
      <w:szCs w:val="56"/>
    </w:rPr>
  </w:style>
  <w:style w:type="character" w:customStyle="1" w:styleId="afffc">
    <w:name w:val="Заголовок Знак"/>
    <w:basedOn w:val="a0"/>
    <w:uiPriority w:val="10"/>
    <w:rsid w:val="005B130F"/>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BF82144CD6D65E11495F86EABB51F2D67BF05EF0BCA0EA12F2CF2EC154F2585CE20B2D510A50AD08CAA7IArCI" TargetMode="External"/><Relationship Id="rId117" Type="http://schemas.openxmlformats.org/officeDocument/2006/relationships/hyperlink" Target="consultantplus://offline/ref=E6BF82144CD6D65E11495F86EABB51F2D67BF05EF0BFA2EF13F2CF2EC154F2585CE20B2D510A50AD0FC2AFIArDI" TargetMode="External"/><Relationship Id="rId21" Type="http://schemas.openxmlformats.org/officeDocument/2006/relationships/hyperlink" Target="consultantplus://offline/ref=E6BF82144CD6D65E11495F86EABB51F2D67BF05EFDB2A1E910F2CF2EC154F2585CE20B2D510A50AD0FC2AFIAr8I" TargetMode="External"/><Relationship Id="rId42" Type="http://schemas.openxmlformats.org/officeDocument/2006/relationships/hyperlink" Target="consultantplus://offline/ref=E6BF82144CD6D65E11495F86EABB51F2D67BF05EF0B2A0ED12F2CF2EC154F2585CE20B2D510A50AD0CC7ABIAr9I" TargetMode="External"/><Relationship Id="rId47" Type="http://schemas.openxmlformats.org/officeDocument/2006/relationships/hyperlink" Target="consultantplus://offline/ref=E6BF82144CD6D65E11495F86EABB51F2D67BF05EF0BCA0EA12F2CF2EC154F2585CE20B2D510A50AD08CAA7IArCI" TargetMode="External"/><Relationship Id="rId63" Type="http://schemas.openxmlformats.org/officeDocument/2006/relationships/hyperlink" Target="consultantplus://offline/ref=E6BF82144CD6D65E11495F86EABB51F2D67BF05EFEB3A2ED11F2CF2EC154F2585CE20B2D510A50AD0FC2ADIAr8I" TargetMode="External"/><Relationship Id="rId68" Type="http://schemas.openxmlformats.org/officeDocument/2006/relationships/hyperlink" Target="consultantplus://offline/ref=E6BF82144CD6D65E1149418BFCD70FFED772AF50F0B2AEB848AD947396I5rDI" TargetMode="External"/><Relationship Id="rId84" Type="http://schemas.openxmlformats.org/officeDocument/2006/relationships/hyperlink" Target="consultantplus://offline/ref=E6BF82144CD6D65E11495F86EABB51F2D67BF05EF0BCA0EA12F2CF2EC154F2585CE20B2D510A50AD08CAA7IArCI" TargetMode="External"/><Relationship Id="rId89" Type="http://schemas.openxmlformats.org/officeDocument/2006/relationships/hyperlink" Target="consultantplus://offline/ref=E6BF82144CD6D65E11495F86EABB51F2D67BF05EFCBAADEB11F2CF2EC154F2585CE20B2D510A50AD0EC7AAIArDI" TargetMode="External"/><Relationship Id="rId112" Type="http://schemas.openxmlformats.org/officeDocument/2006/relationships/hyperlink" Target="consultantplus://offline/ref=E6BF82144CD6D65E1149418BFCD70FFED479AA52FABAAEB848AD9473965DF80F1BAD526F150751ACI0rDI" TargetMode="External"/><Relationship Id="rId133" Type="http://schemas.openxmlformats.org/officeDocument/2006/relationships/hyperlink" Target="consultantplus://offline/ref=E6BF82144CD6D65E1149418BFCD70FFED675AB53FBB1F3B240F49871I9r1I" TargetMode="External"/><Relationship Id="rId138" Type="http://schemas.openxmlformats.org/officeDocument/2006/relationships/hyperlink" Target="consultantplus://offline/ref=E6BF82144CD6D65E1149418BFCD70FFED675AB53FBB1F3B240F49871I9r1I" TargetMode="External"/><Relationship Id="rId154" Type="http://schemas.openxmlformats.org/officeDocument/2006/relationships/hyperlink" Target="consultantplus://offline/ref=E6BF82144CD6D65E11495F86EABB51F2D67BF05EFEBFA4E617F2CF2EC154F258I5rCI" TargetMode="External"/><Relationship Id="rId159" Type="http://schemas.openxmlformats.org/officeDocument/2006/relationships/hyperlink" Target="consultantplus://offline/ref=E6BF82144CD6D65E11495F86EABB51F2D67BF05EFEBFA4E617F2CF2EC154F258I5rCI" TargetMode="External"/><Relationship Id="rId175" Type="http://schemas.openxmlformats.org/officeDocument/2006/relationships/hyperlink" Target="consultantplus://offline/ref=3419D297A0FF2B53A461241063908B0045F2986F4BF001A6D887E28BBCE2799DA65E9AA7008F12EFJEr8I" TargetMode="External"/><Relationship Id="rId170" Type="http://schemas.openxmlformats.org/officeDocument/2006/relationships/hyperlink" Target="consultantplus://offline/ref=CC953117D2C0A0153C4A73A2C2CDBAAB507706CFF624DD72B112A22F07A2EDF1A8u2L" TargetMode="External"/><Relationship Id="rId16" Type="http://schemas.openxmlformats.org/officeDocument/2006/relationships/hyperlink" Target="consultantplus://offline/ref=E6BF82144CD6D65E11495F86EABB51F2D67BF05EF0BCA0EA12F2CF2EC154F2585CE20B2D510A50AD08CAA7IArCI" TargetMode="External"/><Relationship Id="rId107" Type="http://schemas.openxmlformats.org/officeDocument/2006/relationships/hyperlink" Target="consultantplus://offline/ref=E6BF82144CD6D65E1149418BFCD70FFED478AC50F1B2AEB848AD9473965DF80F1BAD526F150751AFI0rCI" TargetMode="External"/><Relationship Id="rId11" Type="http://schemas.openxmlformats.org/officeDocument/2006/relationships/hyperlink" Target="consultantplus://offline/ref=E6BF82144CD6D65E11495F86EABB51F2D67BF05EFDBAA1E91DF2CF2EC154F258I5rCI" TargetMode="External"/><Relationship Id="rId32" Type="http://schemas.openxmlformats.org/officeDocument/2006/relationships/hyperlink" Target="consultantplus://offline/ref=E6BF82144CD6D65E11495F86EABB51F2D67BF05EF0BFA3EF12F2CF2EC154F258I5rCI" TargetMode="External"/><Relationship Id="rId37" Type="http://schemas.openxmlformats.org/officeDocument/2006/relationships/hyperlink" Target="consultantplus://offline/ref=E6BF82144CD6D65E1149418BFCD70FFED473A75AF1BFAEB848AD947396I5rDI" TargetMode="External"/><Relationship Id="rId53" Type="http://schemas.openxmlformats.org/officeDocument/2006/relationships/hyperlink" Target="consultantplus://offline/ref=E6BF82144CD6D65E11495F86EABB51F2D67BF05EF0BFA2EF13F2CF2EC154F2585CE20B2D510A50AD0FC2AFIArDI" TargetMode="External"/><Relationship Id="rId58" Type="http://schemas.openxmlformats.org/officeDocument/2006/relationships/hyperlink" Target="consultantplus://offline/ref=E6BF82144CD6D65E11495F86EABB51F2D67BF05EFFBEA4EF17F2CF2EC154F2585CE20B2D510A50AD0FC2AFIArCI" TargetMode="External"/><Relationship Id="rId74" Type="http://schemas.openxmlformats.org/officeDocument/2006/relationships/hyperlink" Target="consultantplus://offline/ref=E6BF82144CD6D65E11495F86EABB51F2D67BF05EFEB2A1E817F2CF2EC154F2585CE20B2D510A50AD0FC2AFIArCI" TargetMode="External"/><Relationship Id="rId79" Type="http://schemas.openxmlformats.org/officeDocument/2006/relationships/hyperlink" Target="consultantplus://offline/ref=E6BF82144CD6D65E11495F86EABB51F2D67BF05EF0BAA5EC11F2CF2EC154F2585CE20B2D510A50AD0FC2ACIAr5I" TargetMode="External"/><Relationship Id="rId102" Type="http://schemas.openxmlformats.org/officeDocument/2006/relationships/hyperlink" Target="consultantplus://offline/ref=E6BF82144CD6D65E1149418BFCD70FFED474AE5BFCB3AEB848AD9473965DF80F1BAD526F150750A9I0rBI" TargetMode="External"/><Relationship Id="rId123" Type="http://schemas.openxmlformats.org/officeDocument/2006/relationships/hyperlink" Target="consultantplus://offline/ref=E6BF82144CD6D65E11495F86EABB51F2D67BF05EF0BFADEE12F2CF2EC154F258I5rCI" TargetMode="External"/><Relationship Id="rId128" Type="http://schemas.openxmlformats.org/officeDocument/2006/relationships/hyperlink" Target="consultantplus://offline/ref=E6BF82144CD6D65E1149418BFCD70FFED770AF54FAB2AEB848AD947396I5rDI" TargetMode="External"/><Relationship Id="rId144" Type="http://schemas.openxmlformats.org/officeDocument/2006/relationships/hyperlink" Target="consultantplus://offline/ref=E6BF82144CD6D65E11495F86EABB51F2D67BF05EF0BCA0EA12F2CF2EC154F2585CE20B2D510A50AD08CAA7IArCI" TargetMode="External"/><Relationship Id="rId149" Type="http://schemas.openxmlformats.org/officeDocument/2006/relationships/hyperlink" Target="consultantplus://offline/ref=E6BF82144CD6D65E1149418BFCD70FFED472A952FDB3AEB848AD947396I5rDI" TargetMode="External"/><Relationship Id="rId5" Type="http://schemas.openxmlformats.org/officeDocument/2006/relationships/footnotes" Target="footnotes.xml"/><Relationship Id="rId90" Type="http://schemas.openxmlformats.org/officeDocument/2006/relationships/hyperlink" Target="consultantplus://offline/ref=E6BF82144CD6D65E1149418BFCD70FFED474AE5BFCB3AEB848AD9473965DF80F1BAD526F150552ACI0rAI" TargetMode="External"/><Relationship Id="rId95" Type="http://schemas.openxmlformats.org/officeDocument/2006/relationships/hyperlink" Target="consultantplus://offline/ref=E6BF82144CD6D65E1149418BFCD70FFED771AE53FDB9AEB848AD947396I5rDI" TargetMode="External"/><Relationship Id="rId160" Type="http://schemas.openxmlformats.org/officeDocument/2006/relationships/hyperlink" Target="consultantplus://offline/ref=E6BF82144CD6D65E11495F86EABB51F2D67BF05EF0BEA7EE11F2CF2EC154F2585CE20B2D510A50AD0FC6ACIArAI" TargetMode="External"/><Relationship Id="rId165" Type="http://schemas.openxmlformats.org/officeDocument/2006/relationships/hyperlink" Target="consultantplus://offline/ref=E6BF82144CD6D65E1149418BFCD70FFED771AD50FEBBAEB848AD9473965DF80F1BAD526F150252AEI0rFI" TargetMode="External"/><Relationship Id="rId181" Type="http://schemas.openxmlformats.org/officeDocument/2006/relationships/hyperlink" Target="consultantplus://offline/ref=3419D297A0FF2B53A4613A1D75FCD50C44F8C66246F70DF981D8B9D6EBEB73CAE111C3E5448214E9EF90D6J8rFI" TargetMode="External"/><Relationship Id="rId22" Type="http://schemas.openxmlformats.org/officeDocument/2006/relationships/hyperlink" Target="consultantplus://offline/ref=E6BF82144CD6D65E11495F86EABB51F2D67BF05EF0BCA0EA12F2CF2EC154F2585CE20B2D510A50AD08CAA7IArCI" TargetMode="External"/><Relationship Id="rId27" Type="http://schemas.openxmlformats.org/officeDocument/2006/relationships/hyperlink" Target="consultantplus://offline/ref=E6BF82144CD6D65E11495F86EABB51F2D67BF05EF0BCA0EA12F2CF2EC154F2585CE20B2D510A50AD08CAA7IArCI" TargetMode="External"/><Relationship Id="rId43" Type="http://schemas.openxmlformats.org/officeDocument/2006/relationships/hyperlink" Target="consultantplus://offline/ref=E6BF82144CD6D65E11495F86EABB51F2D67BF05EF0B2A6EC14F2CF2EC154F2585CE20B2D510A50AD0FC2ADIAr4I" TargetMode="External"/><Relationship Id="rId48" Type="http://schemas.openxmlformats.org/officeDocument/2006/relationships/hyperlink" Target="consultantplus://offline/ref=E6BF82144CD6D65E11495F86EABB51F2D67BF05EFFB9A1EB17F2CF2EC154F2585CE20B2D510A50AD0FC2ACIArCI" TargetMode="External"/><Relationship Id="rId64" Type="http://schemas.openxmlformats.org/officeDocument/2006/relationships/hyperlink" Target="consultantplus://offline/ref=E6BF82144CD6D65E1149418BFCD70FFED771AE54F9BFAEB848AD9473965DF80F1BAD526F150751ACI0rEI" TargetMode="External"/><Relationship Id="rId69" Type="http://schemas.openxmlformats.org/officeDocument/2006/relationships/hyperlink" Target="consultantplus://offline/ref=E6BF82144CD6D65E1149418BFCD70FFED473AD52FBB3AEB848AD947396I5rDI" TargetMode="External"/><Relationship Id="rId113" Type="http://schemas.openxmlformats.org/officeDocument/2006/relationships/hyperlink" Target="consultantplus://offline/ref=E6BF82144CD6D65E1149418BFCD70FFED474AE55FDBCAEB848AD9473965DF80F1BAD526F150751ACI0rFI" TargetMode="External"/><Relationship Id="rId118" Type="http://schemas.openxmlformats.org/officeDocument/2006/relationships/hyperlink" Target="consultantplus://offline/ref=E6BF82144CD6D65E11495F86EABB51F2D67BF05EFDBAA1E91CF2CF2EC154F2585CE20B2D510A50AD0FC2AFIArCI" TargetMode="External"/><Relationship Id="rId134" Type="http://schemas.openxmlformats.org/officeDocument/2006/relationships/hyperlink" Target="consultantplus://offline/ref=E6BF82144CD6D65E11495F86EABB51F2D67BF05EFFBDA5EC15F2CF2EC154F258I5rCI" TargetMode="External"/><Relationship Id="rId139" Type="http://schemas.openxmlformats.org/officeDocument/2006/relationships/hyperlink" Target="consultantplus://offline/ref=E6BF82144CD6D65E11495F86EABB51F2D67BF05EFEB2A1E817F2CF2EC154F2585CE20B2D510A50AD0FC2AFIArCI" TargetMode="External"/><Relationship Id="rId80" Type="http://schemas.openxmlformats.org/officeDocument/2006/relationships/hyperlink" Target="consultantplus://offline/ref=E6BF82144CD6D65E11495F86EABB51F2D67BF05EF0BCA0EA12F2CF2EC154F2585CE20B2D510A50AD08CAA7IArCI" TargetMode="External"/><Relationship Id="rId85" Type="http://schemas.openxmlformats.org/officeDocument/2006/relationships/hyperlink" Target="consultantplus://offline/ref=E6BF82144CD6D65E11495F86EABB51F2D67BF05EF0BDA5E71CF2CF2EC154F2585CE20B2D510A50AD0FC2ADIAr8I" TargetMode="External"/><Relationship Id="rId150" Type="http://schemas.openxmlformats.org/officeDocument/2006/relationships/hyperlink" Target="consultantplus://offline/ref=E6BF82144CD6D65E11495F86EABB51F2D67BF05EFEBFA4E617F2CF2EC154F258I5rCI" TargetMode="External"/><Relationship Id="rId155" Type="http://schemas.openxmlformats.org/officeDocument/2006/relationships/hyperlink" Target="consultantplus://offline/ref=E6BF82144CD6D65E1149418BFCD70FFED472A750FCBEAEB848AD947396I5rDI" TargetMode="External"/><Relationship Id="rId171" Type="http://schemas.openxmlformats.org/officeDocument/2006/relationships/hyperlink" Target="consultantplus://offline/ref=CC953117D2C0A0153C4A73A2C2CDBAAB507706CFF92DDD74BB12A22F07A2EDF1A8u2L" TargetMode="External"/><Relationship Id="rId176" Type="http://schemas.openxmlformats.org/officeDocument/2006/relationships/hyperlink" Target="consultantplus://offline/ref=3419D297A0FF2B53A461241063908B0046FA9D6D4EF001A6D887E28BBCE2799DA65E9AA7008F15E8JErAI" TargetMode="External"/><Relationship Id="rId12" Type="http://schemas.openxmlformats.org/officeDocument/2006/relationships/hyperlink" Target="consultantplus://offline/ref=E6BF82144CD6D65E11495F86EABB51F2D67BF05EFCBEACEB13F2CF2EC154F258I5rCI" TargetMode="External"/><Relationship Id="rId17" Type="http://schemas.openxmlformats.org/officeDocument/2006/relationships/hyperlink" Target="consultantplus://offline/ref=E6BF82144CD6D65E11495F86EABB51F2D67BF05EFDB8A5E713F2CF2EC154F2585CE20B2D510A50AD0FC2AFIArAI" TargetMode="External"/><Relationship Id="rId33" Type="http://schemas.openxmlformats.org/officeDocument/2006/relationships/hyperlink" Target="consultantplus://offline/ref=E6BF82144CD6D65E11495F86EABB51F2D67BF05EF0BCA0EA12F2CF2EC154F2585CE20B2D510A50AD08CAA7IArCI" TargetMode="External"/><Relationship Id="rId38" Type="http://schemas.openxmlformats.org/officeDocument/2006/relationships/hyperlink" Target="consultantplus://offline/ref=E6BF82144CD6D65E11495F86EABB51F2D67BF05EFEB3A2ED11F2CF2EC154F2585CE20B2D510A50AD0FC2ACIAr9I" TargetMode="External"/><Relationship Id="rId59" Type="http://schemas.openxmlformats.org/officeDocument/2006/relationships/hyperlink" Target="consultantplus://offline/ref=E6BF82144CD6D65E11495F86EABB51F2D67BF05EFFBEA4EF17F2CF2EC154F2585CE20B2D510A50AD0FC2AFIArCI" TargetMode="External"/><Relationship Id="rId103" Type="http://schemas.openxmlformats.org/officeDocument/2006/relationships/hyperlink" Target="consultantplus://offline/ref=E6BF82144CD6D65E11495F86EABB51F2D67BF05EFDB3ACE813F2CF2EC154F2585CE20B2D510A50AD0FC2ADIArCI" TargetMode="External"/><Relationship Id="rId108" Type="http://schemas.openxmlformats.org/officeDocument/2006/relationships/hyperlink" Target="consultantplus://offline/ref=E6BF82144CD6D65E11495F86EABB51F2D67BF05EFEB2A1E817F2CF2EC154F2585CE20B2D510A50AD0FC2AFIArCI" TargetMode="External"/><Relationship Id="rId124" Type="http://schemas.openxmlformats.org/officeDocument/2006/relationships/hyperlink" Target="consultantplus://offline/ref=E6BF82144CD6D65E11495F86EABB51F2D67BF05EF0BDA2E613F2CF2EC154F258I5rCI" TargetMode="External"/><Relationship Id="rId129" Type="http://schemas.openxmlformats.org/officeDocument/2006/relationships/hyperlink" Target="consultantplus://offline/ref=E6BF82144CD6D65E11495F86EABB51F2D67BF05EFEB2A1E817F2CF2EC154F2585CE20B2D510A50AD0FC2AFIArCI" TargetMode="External"/><Relationship Id="rId54" Type="http://schemas.openxmlformats.org/officeDocument/2006/relationships/hyperlink" Target="consultantplus://offline/ref=E6BF82144CD6D65E11495F86EABB51F2D67BF05EFEB3A2ED11F2CF2EC154F2585CE20B2D510A50AD0FC2ADIArEI" TargetMode="External"/><Relationship Id="rId70" Type="http://schemas.openxmlformats.org/officeDocument/2006/relationships/hyperlink" Target="consultantplus://offline/ref=E6BF82144CD6D65E1149418BFCD70FFED476AC54FBBAAEB848AD9473965DF80F1BAD526F150751ACI0rCI" TargetMode="External"/><Relationship Id="rId75" Type="http://schemas.openxmlformats.org/officeDocument/2006/relationships/hyperlink" Target="consultantplus://offline/ref=E6BF82144CD6D65E11495F86EABB51F2D67BF05EFEB2A1E817F2CF2EC154F2585CE20B2D510A50AD0FC2AFIArCI" TargetMode="External"/><Relationship Id="rId91" Type="http://schemas.openxmlformats.org/officeDocument/2006/relationships/hyperlink" Target="consultantplus://offline/ref=E6BF82144CD6D65E11495F86EABB51F2D67BF05EF0BCA0EA12F2CF2EC154F2585CE20B2D510A50AD08CAA7IArCI" TargetMode="External"/><Relationship Id="rId96" Type="http://schemas.openxmlformats.org/officeDocument/2006/relationships/hyperlink" Target="consultantplus://offline/ref=E6BF82144CD6D65E1149418BFCD70FFED772AC5BF8BFAEB848AD9473965DF80F1BAD526F150751ACI0rCI" TargetMode="External"/><Relationship Id="rId140" Type="http://schemas.openxmlformats.org/officeDocument/2006/relationships/hyperlink" Target="consultantplus://offline/ref=E6BF82144CD6D65E1149418BFCD70FFED477AD51FEBFAEB848AD947396I5rDI" TargetMode="External"/><Relationship Id="rId145" Type="http://schemas.openxmlformats.org/officeDocument/2006/relationships/hyperlink" Target="consultantplus://offline/ref=E6BF82144CD6D65E11495F86EABB51F2D67BF05EFEBFA4E617F2CF2EC154F258I5rCI" TargetMode="External"/><Relationship Id="rId161" Type="http://schemas.openxmlformats.org/officeDocument/2006/relationships/header" Target="header1.xml"/><Relationship Id="rId166" Type="http://schemas.openxmlformats.org/officeDocument/2006/relationships/hyperlink" Target="consultantplus://offline/ref=E6BF82144CD6D65E1149418BFCD70FFED478A853FFBBAEB848AD9473965DF80F1BAD526F150751ADI0r6I"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E6BF82144CD6D65E11495F86EABB51F2D67BF05EF0BCA0EA12F2CF2EC154F2585CE20B2D510A50AD08CAA7IArCI" TargetMode="External"/><Relationship Id="rId28" Type="http://schemas.openxmlformats.org/officeDocument/2006/relationships/hyperlink" Target="consultantplus://offline/ref=E6BF82144CD6D65E11495F86EABB51F2D67BF05EF0BFA3ED17F2CF2EC154F258I5rCI" TargetMode="External"/><Relationship Id="rId49" Type="http://schemas.openxmlformats.org/officeDocument/2006/relationships/hyperlink" Target="consultantplus://offline/ref=E6BF82144CD6D65E11495F86EABB51F2D67BF05EF0BFA2EF13F2CF2EC154F2585CE20B2D510A50AD0FC2AFIArDI" TargetMode="External"/><Relationship Id="rId114" Type="http://schemas.openxmlformats.org/officeDocument/2006/relationships/hyperlink" Target="consultantplus://offline/ref=E6BF82144CD6D65E1149418BFCD70FFED772AF52FABBAEB848AD9473965DF80F1BAD526F150751ACI0rDI" TargetMode="External"/><Relationship Id="rId119" Type="http://schemas.openxmlformats.org/officeDocument/2006/relationships/hyperlink" Target="consultantplus://offline/ref=E6BF82144CD6D65E11495F86EABB51F2D67BF05EF0BCA0EA12F2CF2EC154F2585CE20B2D510A50AD08CAA7IArCI" TargetMode="External"/><Relationship Id="rId44" Type="http://schemas.openxmlformats.org/officeDocument/2006/relationships/hyperlink" Target="consultantplus://offline/ref=E6BF82144CD6D65E11495F86EABB51F2D67BF05EF0BFA3ED17F2CF2EC154F258I5rCI" TargetMode="External"/><Relationship Id="rId60" Type="http://schemas.openxmlformats.org/officeDocument/2006/relationships/hyperlink" Target="consultantplus://offline/ref=E6BF82144CD6D65E11495F86EABB51F2D67BF05EF0BCA0EA12F2CF2EC154F2585CE20B2D510A50AD08CAA7IArCI" TargetMode="External"/><Relationship Id="rId65" Type="http://schemas.openxmlformats.org/officeDocument/2006/relationships/hyperlink" Target="consultantplus://offline/ref=E6BF82144CD6D65E1149418BFCD70FFED478A754F8BAAEB848AD947396I5rDI" TargetMode="External"/><Relationship Id="rId81" Type="http://schemas.openxmlformats.org/officeDocument/2006/relationships/hyperlink" Target="consultantplus://offline/ref=E6BF82144CD6D65E1149418BFCD70FFED476AC54FBBAAEB848AD9473965DF80F1BAD526F150751ACI0rCI" TargetMode="External"/><Relationship Id="rId86" Type="http://schemas.openxmlformats.org/officeDocument/2006/relationships/hyperlink" Target="consultantplus://offline/ref=E6BF82144CD6D65E11495F86EABB51F2D67BF05EF0BCA0EA12F2CF2EC154F2585CE20B2D510A50AD08CAA7IArCI" TargetMode="External"/><Relationship Id="rId130" Type="http://schemas.openxmlformats.org/officeDocument/2006/relationships/hyperlink" Target="consultantplus://offline/ref=E6BF82144CD6D65E1149418BFCD70FFED771A752FDBBAEB848AD947396I5rDI" TargetMode="External"/><Relationship Id="rId135" Type="http://schemas.openxmlformats.org/officeDocument/2006/relationships/hyperlink" Target="consultantplus://offline/ref=E6BF82144CD6D65E11495F86EABB51F2D67BF05EFFBDA5EC15F2CF2EC154F258I5rCI" TargetMode="External"/><Relationship Id="rId151" Type="http://schemas.openxmlformats.org/officeDocument/2006/relationships/hyperlink" Target="consultantplus://offline/ref=E6BF82144CD6D65E1149418BFCD70FFED771AE53FDB9AEB848AD947396I5rDI" TargetMode="External"/><Relationship Id="rId156" Type="http://schemas.openxmlformats.org/officeDocument/2006/relationships/hyperlink" Target="consultantplus://offline/ref=E6BF82144CD6D65E11495F86EABB51F2D67BF05EFEBFA4E617F2CF2EC154F258I5rCI" TargetMode="External"/><Relationship Id="rId177" Type="http://schemas.openxmlformats.org/officeDocument/2006/relationships/hyperlink" Target="consultantplus://offline/ref=3419D297A0FF2B53A461241063908B0046FA9D6D4EF001A6D887E28BBCE2799DA65E9AA7008F15E8JErAI" TargetMode="External"/><Relationship Id="rId4" Type="http://schemas.openxmlformats.org/officeDocument/2006/relationships/webSettings" Target="webSettings.xml"/><Relationship Id="rId9" Type="http://schemas.openxmlformats.org/officeDocument/2006/relationships/hyperlink" Target="consultantplus://offline/ref=E6BF82144CD6D65E11495F86EABB51F2D67BF05EF0B9A6EA17F2CF2EC154F2585CE20B2D510A50AD0FCBABIArEI" TargetMode="External"/><Relationship Id="rId172" Type="http://schemas.openxmlformats.org/officeDocument/2006/relationships/hyperlink" Target="consultantplus://offline/ref=CC953117D2C0A0153C4A6DAFD4A1E4A7527B5BC6F229D125EE4DF97250AAuBL" TargetMode="External"/><Relationship Id="rId180" Type="http://schemas.openxmlformats.org/officeDocument/2006/relationships/hyperlink" Target="consultantplus://offline/ref=3419D297A0FF2B53A4613A1D75FCD50C44F8C66246F002F08DD8B9D6EBEB73CAE111C3E5448214E9EF90D2J8r9I" TargetMode="External"/><Relationship Id="rId13" Type="http://schemas.openxmlformats.org/officeDocument/2006/relationships/hyperlink" Target="consultantplus://offline/ref=E6BF82144CD6D65E11495F86EABB51F2D67BF05EFCBDA0EE14F2CF2EC154F258I5rCI" TargetMode="External"/><Relationship Id="rId18" Type="http://schemas.openxmlformats.org/officeDocument/2006/relationships/hyperlink" Target="consultantplus://offline/ref=E6BF82144CD6D65E11495F86EABB51F2D67BF05EFDB3A2E816F2CF2EC154F2585CE20B2D510A50AD0FC2AFIArCI" TargetMode="External"/><Relationship Id="rId39" Type="http://schemas.openxmlformats.org/officeDocument/2006/relationships/hyperlink" Target="consultantplus://offline/ref=E6BF82144CD6D65E11495F86EABB51F2D67BF05EFFBEA4EF17F2CF2EC154F2585CE20B2D510A50AD0FC2AFIArCI" TargetMode="External"/><Relationship Id="rId109" Type="http://schemas.openxmlformats.org/officeDocument/2006/relationships/hyperlink" Target="consultantplus://offline/ref=E6BF82144CD6D65E11495F86EABB51F2D67BF05EFEB2A1E817F2CF2EC154F2585CE20B2D510A50AD0FC2AFIArCI" TargetMode="External"/><Relationship Id="rId34" Type="http://schemas.openxmlformats.org/officeDocument/2006/relationships/hyperlink" Target="consultantplus://offline/ref=E6BF82144CD6D65E11495F86EABB51F2D67BF05EFFBFA4E711F2CF2EC154F2585CE20B2D510A50AD0FC2AFIArCI" TargetMode="External"/><Relationship Id="rId50" Type="http://schemas.openxmlformats.org/officeDocument/2006/relationships/hyperlink" Target="consultantplus://offline/ref=E6BF82144CD6D65E1149418BFCD70FFED770A650FDBDAEB848AD947396I5rDI" TargetMode="External"/><Relationship Id="rId55" Type="http://schemas.openxmlformats.org/officeDocument/2006/relationships/hyperlink" Target="consultantplus://offline/ref=E6BF82144CD6D65E1149418BFCD70FFED477AD51FEBFAEB848AD947396I5rDI" TargetMode="External"/><Relationship Id="rId76" Type="http://schemas.openxmlformats.org/officeDocument/2006/relationships/hyperlink" Target="consultantplus://offline/ref=E6BF82144CD6D65E11495F86EABB51F2D67BF05EF0BCA0EA12F2CF2EC154F2585CE20B2D510A50AD08CAA7IArCI" TargetMode="External"/><Relationship Id="rId97" Type="http://schemas.openxmlformats.org/officeDocument/2006/relationships/hyperlink" Target="consultantplus://offline/ref=E6BF82144CD6D65E1149418BFCD70FFED474AE5BFCB3AEB848AD9473965DF80F1BAD526F150552ACI0rAI" TargetMode="External"/><Relationship Id="rId104" Type="http://schemas.openxmlformats.org/officeDocument/2006/relationships/hyperlink" Target="consultantplus://offline/ref=E6BF82144CD6D65E1149418BFCD70FFED772AF50F8B8AEB848AD947396I5rDI" TargetMode="External"/><Relationship Id="rId120" Type="http://schemas.openxmlformats.org/officeDocument/2006/relationships/hyperlink" Target="consultantplus://offline/ref=E6BF82144CD6D65E11495F86EABB51F2D67BF05EF0BCA0EA12F2CF2EC154F2585CE20B2D510A50AD08CAA7IArCI" TargetMode="External"/><Relationship Id="rId125" Type="http://schemas.openxmlformats.org/officeDocument/2006/relationships/hyperlink" Target="consultantplus://offline/ref=E6BF82144CD6D65E1149418BFCD70FFED477AD57FBBFAEB848AD947396I5rDI" TargetMode="External"/><Relationship Id="rId141" Type="http://schemas.openxmlformats.org/officeDocument/2006/relationships/hyperlink" Target="consultantplus://offline/ref=E6BF82144CD6D65E1149418BFCD70FFED771AE56FEBAAEB848AD9473965DF80F1BAD526FI1rCI" TargetMode="External"/><Relationship Id="rId146" Type="http://schemas.openxmlformats.org/officeDocument/2006/relationships/hyperlink" Target="consultantplus://offline/ref=E6BF82144CD6D65E1149418BFCD70FFED772AF50F8B8AEB848AD9473965DF80F1BAD526F150752A4I0r9I" TargetMode="External"/><Relationship Id="rId167" Type="http://schemas.openxmlformats.org/officeDocument/2006/relationships/hyperlink" Target="consultantplus://offline/ref=E6BF82144CD6D65E1149418BFCD70FFED475A65AFCBFAEB848AD9473965DF80F1BAD526F150751AFI0rBI" TargetMode="External"/><Relationship Id="rId7" Type="http://schemas.openxmlformats.org/officeDocument/2006/relationships/hyperlink" Target="consultantplus://offline/ref=E6BF82144CD6D65E1149418BFCD70FFED772AF57FCBFAEB848AD9473965DF80F1BAD526F150453A5I0rFI" TargetMode="External"/><Relationship Id="rId71" Type="http://schemas.openxmlformats.org/officeDocument/2006/relationships/hyperlink" Target="consultantplus://offline/ref=E6BF82144CD6D65E1149418BFCD70FFED772AE5BFDB8AEB848AD9473965DF80F1BAD526F150751ACI0rFI" TargetMode="External"/><Relationship Id="rId92" Type="http://schemas.openxmlformats.org/officeDocument/2006/relationships/hyperlink" Target="consultantplus://offline/ref=E6BF82144CD6D65E1149418BFCD70FFED474AD52FFB9AEB848AD947396I5rDI" TargetMode="External"/><Relationship Id="rId162" Type="http://schemas.openxmlformats.org/officeDocument/2006/relationships/header" Target="header2.xm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E6BF82144CD6D65E11495F86EABB51F2D67BF05EF0BFA3EE1CF2CF2EC154F258I5rCI" TargetMode="External"/><Relationship Id="rId24" Type="http://schemas.openxmlformats.org/officeDocument/2006/relationships/hyperlink" Target="consultantplus://offline/ref=E6BF82144CD6D65E11495F86EABB51F2D67BF05EF0BCA0EA12F2CF2EC154F2585CE20B2D510A50AD08CAA7IArCI" TargetMode="External"/><Relationship Id="rId40" Type="http://schemas.openxmlformats.org/officeDocument/2006/relationships/hyperlink" Target="consultantplus://offline/ref=E6BF82144CD6D65E11495F86EABB51F2D67BF05EFFBEA4EF17F2CF2EC154F2585CE20B2D510A50AD0FC2AFIArCI" TargetMode="External"/><Relationship Id="rId45" Type="http://schemas.openxmlformats.org/officeDocument/2006/relationships/hyperlink" Target="consultantplus://offline/ref=E6BF82144CD6D65E11495F86EABB51F2D67BF05EF0BFA3ED17F2CF2EC154F2585CE20B2D510A50AD0FC3A7IAr4I" TargetMode="External"/><Relationship Id="rId66" Type="http://schemas.openxmlformats.org/officeDocument/2006/relationships/hyperlink" Target="consultantplus://offline/ref=E6BF82144CD6D65E11495F86EABB51F2D67BF05EF0BAA5EC11F2CF2EC154F2585CE20B2D510A50AD0FC2ACIArAI" TargetMode="External"/><Relationship Id="rId87" Type="http://schemas.openxmlformats.org/officeDocument/2006/relationships/hyperlink" Target="consultantplus://offline/ref=E6BF82144CD6D65E11495F86EABB51F2D67BF05EFEB2A1E817F2CF2EC154F2585CE20B2D510A50AD0FC2AFIArCI" TargetMode="External"/><Relationship Id="rId110" Type="http://schemas.openxmlformats.org/officeDocument/2006/relationships/hyperlink" Target="consultantplus://offline/ref=E6BF82144CD6D65E11495F86EABB51F2D67BF05EFEB2A1E817F2CF2EC154F2585CE20B2D510A50AD0FC2AFIArCI" TargetMode="External"/><Relationship Id="rId115" Type="http://schemas.openxmlformats.org/officeDocument/2006/relationships/hyperlink" Target="consultantplus://offline/ref=E6BF82144CD6D65E1149418BFCD70FFED376AB54FBB1F3B240F49871I9r1I" TargetMode="External"/><Relationship Id="rId131" Type="http://schemas.openxmlformats.org/officeDocument/2006/relationships/hyperlink" Target="consultantplus://offline/ref=E6BF82144CD6D65E1149418BFCD70FFED479AC53FBBCAEB848AD947396I5rDI" TargetMode="External"/><Relationship Id="rId136" Type="http://schemas.openxmlformats.org/officeDocument/2006/relationships/hyperlink" Target="consultantplus://offline/ref=E6BF82144CD6D65E1149418BFCD70FFED772AF50F8B8AEB848AD947396I5rDI" TargetMode="External"/><Relationship Id="rId157" Type="http://schemas.openxmlformats.org/officeDocument/2006/relationships/hyperlink" Target="consultantplus://offline/ref=E6BF82144CD6D65E1149418BFCD70FFED771AE53FDB9AEB848AD947396I5rDI" TargetMode="External"/><Relationship Id="rId178" Type="http://schemas.openxmlformats.org/officeDocument/2006/relationships/hyperlink" Target="consultantplus://offline/ref=3419D297A0FF2B53A461241063908B0045F29A6F46F401A6D887E28BBCE2799DA65E9AA7008F15E8JErFI" TargetMode="External"/><Relationship Id="rId61" Type="http://schemas.openxmlformats.org/officeDocument/2006/relationships/hyperlink" Target="consultantplus://offline/ref=E6BF82144CD6D65E11495F86EABB51F2D67BF05EF0BDA5E71CF2CF2EC154F2585CE20B2D510A50AD0FC2ADIAr8I" TargetMode="External"/><Relationship Id="rId82" Type="http://schemas.openxmlformats.org/officeDocument/2006/relationships/hyperlink" Target="consultantplus://offline/ref=E6BF82144CD6D65E11495F86EABB51F2D67BF05EFDBAA1E91DF2CF2EC154F2585CE20B2D510A50AD0FC2AEIAr5I" TargetMode="External"/><Relationship Id="rId152" Type="http://schemas.openxmlformats.org/officeDocument/2006/relationships/hyperlink" Target="consultantplus://offline/ref=E6BF82144CD6D65E1149418BFCD70FFED771AE53FDB9AEB848AD947396I5rDI" TargetMode="External"/><Relationship Id="rId173" Type="http://schemas.openxmlformats.org/officeDocument/2006/relationships/hyperlink" Target="consultantplus://offline/ref=3419D297A0FF2B53A461241063908B0045F1996B4AF601A6D887E28BBCE2799DA65E9AA7008C16E0JErAI" TargetMode="External"/><Relationship Id="rId19" Type="http://schemas.openxmlformats.org/officeDocument/2006/relationships/hyperlink" Target="consultantplus://offline/ref=E6BF82144CD6D65E11495F86EABB51F2D67BF05EFDBAA1E91DF2CF2EC154F2585CE20B2D510A50AD0FC2AEIAr5I" TargetMode="External"/><Relationship Id="rId14" Type="http://schemas.openxmlformats.org/officeDocument/2006/relationships/hyperlink" Target="consultantplus://offline/ref=E6BF82144CD6D65E11495F86EABB51F2D67BF05EFCB2A1E911F2CF2EC154F258I5rCI" TargetMode="External"/><Relationship Id="rId30" Type="http://schemas.openxmlformats.org/officeDocument/2006/relationships/hyperlink" Target="consultantplus://offline/ref=E6BF82144CD6D65E1149418BFCD70FFED479AC53FBBCAEB848AD947396I5rDI" TargetMode="External"/><Relationship Id="rId35" Type="http://schemas.openxmlformats.org/officeDocument/2006/relationships/hyperlink" Target="consultantplus://offline/ref=E6BF82144CD6D65E1149418BFCD70FFED478A752F0B3AEB848AD9473965DF80F1BAD526F150751ACI0r9I" TargetMode="External"/><Relationship Id="rId56" Type="http://schemas.openxmlformats.org/officeDocument/2006/relationships/hyperlink" Target="consultantplus://offline/ref=E6BF82144CD6D65E1149418BFCD70FFED474AE52FBBDAEB848AD947396I5rDI" TargetMode="External"/><Relationship Id="rId77" Type="http://schemas.openxmlformats.org/officeDocument/2006/relationships/hyperlink" Target="consultantplus://offline/ref=E6BF82144CD6D65E11495F86EABB51F2D67BF05EF0BCA0EA12F2CF2EC154F2585CE20B2D510A50AD08CAA7IArCI" TargetMode="External"/><Relationship Id="rId100" Type="http://schemas.openxmlformats.org/officeDocument/2006/relationships/hyperlink" Target="consultantplus://offline/ref=E6BF82144CD6D65E1149418BFCD70FFED474AE5BFCB3AEB848AD9473965DF80F1BAD526F150754A5I0rBI" TargetMode="External"/><Relationship Id="rId105" Type="http://schemas.openxmlformats.org/officeDocument/2006/relationships/hyperlink" Target="consultantplus://offline/ref=E6BF82144CD6D65E11495F86EABB51F2D67BF05EFEB2A1E817F2CF2EC154F2585CE20B2D510A50AD0FC2AFIArCI" TargetMode="External"/><Relationship Id="rId126" Type="http://schemas.openxmlformats.org/officeDocument/2006/relationships/hyperlink" Target="consultantplus://offline/ref=E6BF82144CD6D65E1149418BFCD70FFED771AE53FDB9AEB848AD9473965DF80F1BAD526F150756A4I0rAI" TargetMode="External"/><Relationship Id="rId147" Type="http://schemas.openxmlformats.org/officeDocument/2006/relationships/hyperlink" Target="consultantplus://offline/ref=E6BF82144CD6D65E11495F86EABB51F2D67BF05EF0BCA0EA12F2CF2EC154F2585CE20B2D510A50AD08CAA7IArCI" TargetMode="External"/><Relationship Id="rId168" Type="http://schemas.openxmlformats.org/officeDocument/2006/relationships/hyperlink" Target="consultantplus://offline/ref=E6BF82144CD6D65E1149418BFCD70FFED475A65AFCBFAEB848AD9473965DF80F1BAD526F150750A9I0rFI" TargetMode="External"/><Relationship Id="rId8" Type="http://schemas.openxmlformats.org/officeDocument/2006/relationships/hyperlink" Target="consultantplus://offline/ref=E6BF82144CD6D65E1149418BFCD70FFED772AF5BF8B8AEB848AD9473965DF80F1BAD526F13I0r1I" TargetMode="External"/><Relationship Id="rId51" Type="http://schemas.openxmlformats.org/officeDocument/2006/relationships/hyperlink" Target="consultantplus://offline/ref=E6BF82144CD6D65E1149418BFCD70FFED474AD5AFFB3AEB848AD9473965DF80F1BAD526F150751ACI0rDI" TargetMode="External"/><Relationship Id="rId72" Type="http://schemas.openxmlformats.org/officeDocument/2006/relationships/hyperlink" Target="consultantplus://offline/ref=E6BF82144CD6D65E1149418BFCD70FFEDC76A852F1B1F3B240F49871I9r1I" TargetMode="External"/><Relationship Id="rId93" Type="http://schemas.openxmlformats.org/officeDocument/2006/relationships/hyperlink" Target="consultantplus://offline/ref=E6BF82144CD6D65E1149418BFCD70FFED474AE52FBB2AEB848AD947396I5rDI" TargetMode="External"/><Relationship Id="rId98" Type="http://schemas.openxmlformats.org/officeDocument/2006/relationships/hyperlink" Target="consultantplus://offline/ref=E6BF82144CD6D65E1149418BFCD70FFED474AE5BFCB3AEB848AD9473965DF80F1BAD526F150752A4I0r8I" TargetMode="External"/><Relationship Id="rId121" Type="http://schemas.openxmlformats.org/officeDocument/2006/relationships/hyperlink" Target="consultantplus://offline/ref=E6BF82144CD6D65E1149418BFCD70FFED472A750FCBFAEB848AD947396I5rDI" TargetMode="External"/><Relationship Id="rId142" Type="http://schemas.openxmlformats.org/officeDocument/2006/relationships/hyperlink" Target="consultantplus://offline/ref=E6BF82144CD6D65E1149418BFCD70FFED772AC5BF8BFAEB848AD9473965DF80F1BAD526F150751ACI0rCI" TargetMode="External"/><Relationship Id="rId163" Type="http://schemas.openxmlformats.org/officeDocument/2006/relationships/hyperlink" Target="consultantplus://offline/ref=E6BF82144CD6D65E1149418BFCD70FFED771AF54F0BFAEB848AD9473965DF80F1BAD526F150751AFI0r9I" TargetMode="External"/><Relationship Id="rId3" Type="http://schemas.openxmlformats.org/officeDocument/2006/relationships/settings" Target="settings.xml"/><Relationship Id="rId25" Type="http://schemas.openxmlformats.org/officeDocument/2006/relationships/hyperlink" Target="consultantplus://offline/ref=E6BF82144CD6D65E11495F86EABB51F2D67BF05EFEBAACE617F2CF2EC154F2585CE20B2D510A50AD0FC6A9IAr5I" TargetMode="External"/><Relationship Id="rId46" Type="http://schemas.openxmlformats.org/officeDocument/2006/relationships/hyperlink" Target="consultantplus://offline/ref=E6BF82144CD6D65E11495F86EABB51F2D67BF05EF0BFA3EE1CF2CF2EC154F258I5rCI" TargetMode="External"/><Relationship Id="rId67" Type="http://schemas.openxmlformats.org/officeDocument/2006/relationships/hyperlink" Target="consultantplus://offline/ref=E6BF82144CD6D65E1149418BFCD70FFED474A65BF1BAAEB848AD947396I5rDI" TargetMode="External"/><Relationship Id="rId116" Type="http://schemas.openxmlformats.org/officeDocument/2006/relationships/hyperlink" Target="consultantplus://offline/ref=E6BF82144CD6D65E11495F86EABB51F2D67BF05EFFB3ADE917F2CF2EC154F258I5rCI" TargetMode="External"/><Relationship Id="rId137" Type="http://schemas.openxmlformats.org/officeDocument/2006/relationships/hyperlink" Target="consultantplus://offline/ref=E6BF82144CD6D65E1149418BFCD70FFED772AF50F8B8AEB848AD947396I5rDI" TargetMode="External"/><Relationship Id="rId158" Type="http://schemas.openxmlformats.org/officeDocument/2006/relationships/hyperlink" Target="consultantplus://offline/ref=E6BF82144CD6D65E1149418BFCD70FFED770A75BFCBDAEB848AD947396I5rDI" TargetMode="External"/><Relationship Id="rId20" Type="http://schemas.openxmlformats.org/officeDocument/2006/relationships/hyperlink" Target="consultantplus://offline/ref=E6BF82144CD6D65E11495F86EABB51F2D67BF05EFDBEA2EE12F2CF2EC154F2585CE20B2D510A50AD0FC2AEIAr5I" TargetMode="External"/><Relationship Id="rId41" Type="http://schemas.openxmlformats.org/officeDocument/2006/relationships/hyperlink" Target="consultantplus://offline/ref=E6BF82144CD6D65E11495F86EABB51F2D67BF05EF0BCA0EF1DF2CF2EC154F2585CE20B2D510A50AD0FC2AAIArFI" TargetMode="External"/><Relationship Id="rId62" Type="http://schemas.openxmlformats.org/officeDocument/2006/relationships/hyperlink" Target="consultantplus://offline/ref=E6BF82144CD6D65E1149418BFCD70FFED474AA55FDBBAEB848AD9473965DF80F1BAD526F150751ADI0r6I" TargetMode="External"/><Relationship Id="rId83" Type="http://schemas.openxmlformats.org/officeDocument/2006/relationships/hyperlink" Target="consultantplus://offline/ref=E6BF82144CD6D65E11495F86EABB51F2D67BF05EF0BCA0EA12F2CF2EC154F2585CE20B2D510A50AD08CAA7IArCI" TargetMode="External"/><Relationship Id="rId88" Type="http://schemas.openxmlformats.org/officeDocument/2006/relationships/hyperlink" Target="consultantplus://offline/ref=E6BF82144CD6D65E11495F86EABB51F2D67BF05EF0BCA0EA12F2CF2EC154F2585CE20B2D510A50AD08CAA7IArCI" TargetMode="External"/><Relationship Id="rId111" Type="http://schemas.openxmlformats.org/officeDocument/2006/relationships/hyperlink" Target="consultantplus://offline/ref=E6BF82144CD6D65E11495F86EABB51F2D67BF05EF0BCA0EA12F2CF2EC154F2585CE20B2D510A50AD08CAA7IArCI" TargetMode="External"/><Relationship Id="rId132" Type="http://schemas.openxmlformats.org/officeDocument/2006/relationships/hyperlink" Target="consultantplus://offline/ref=E6BF82144CD6D65E1149418BFCD70FFED771A752FDBBAEB848AD947396I5rDI" TargetMode="External"/><Relationship Id="rId153" Type="http://schemas.openxmlformats.org/officeDocument/2006/relationships/hyperlink" Target="consultantplus://offline/ref=E6BF82144CD6D65E11495F86EABB51F2D67BF05EFEBFA2EC1CF2CF2EC154F2585CE20B2D510A50AD0FC5A6IArDI" TargetMode="External"/><Relationship Id="rId174" Type="http://schemas.openxmlformats.org/officeDocument/2006/relationships/hyperlink" Target="consultantplus://offline/ref=3419D297A0FF2B53A461241063908B0045F19A6947F701A6D887E28BBCE2799DA65E9AA7008F15E8JErEI" TargetMode="External"/><Relationship Id="rId179" Type="http://schemas.openxmlformats.org/officeDocument/2006/relationships/hyperlink" Target="consultantplus://offline/ref=3419D297A0FF2B53A461241063908B004EF5986F47F85CACD0DEEE89JBrBI" TargetMode="External"/><Relationship Id="rId15" Type="http://schemas.openxmlformats.org/officeDocument/2006/relationships/hyperlink" Target="consultantplus://offline/ref=E6BF82144CD6D65E1149418BFCD70FFED472A750FCBFAEB848AD947396I5rDI" TargetMode="External"/><Relationship Id="rId36" Type="http://schemas.openxmlformats.org/officeDocument/2006/relationships/hyperlink" Target="consultantplus://offline/ref=E6BF82144CD6D65E1149418BFCD70FFED472A750FCBEAEB848AD947396I5rDI" TargetMode="External"/><Relationship Id="rId57" Type="http://schemas.openxmlformats.org/officeDocument/2006/relationships/hyperlink" Target="consultantplus://offline/ref=E6BF82144CD6D65E11495F86EABB51F2D67BF05EFDB3A2E816F2CF2EC154F2585CE20B2D510A50AD0FC2AFIArCI" TargetMode="External"/><Relationship Id="rId106" Type="http://schemas.openxmlformats.org/officeDocument/2006/relationships/hyperlink" Target="consultantplus://offline/ref=E6BF82144CD6D65E1149418BFCD70FFED476AA52F8BCAEB848AD9473965DF80F1BAD526F150751ACI0r9I" TargetMode="External"/><Relationship Id="rId127" Type="http://schemas.openxmlformats.org/officeDocument/2006/relationships/hyperlink" Target="consultantplus://offline/ref=E6BF82144CD6D65E1149418BFCD70FFED479A952F9BDAEB848AD9473965DF80F1BAD526F150751ACI0rFI" TargetMode="External"/><Relationship Id="rId10" Type="http://schemas.openxmlformats.org/officeDocument/2006/relationships/hyperlink" Target="consultantplus://offline/ref=E6BF82144CD6D65E11495F86EABB51F2D67BF05EF0BEA7EE11F2CF2EC154F258I5rCI" TargetMode="External"/><Relationship Id="rId31" Type="http://schemas.openxmlformats.org/officeDocument/2006/relationships/hyperlink" Target="consultantplus://offline/ref=E6BF82144CD6D65E11495F86EABB51F2D67BF05EFFBDA5EC15F2CF2EC154F258I5rCI" TargetMode="External"/><Relationship Id="rId52" Type="http://schemas.openxmlformats.org/officeDocument/2006/relationships/hyperlink" Target="consultantplus://offline/ref=E6BF82144CD6D65E11495F86EABB51F2D67BF05EF0BAA5EC11F2CF2EC154F2585CE20B2D510A50AD0FC2ACIArFI" TargetMode="External"/><Relationship Id="rId73" Type="http://schemas.openxmlformats.org/officeDocument/2006/relationships/hyperlink" Target="consultantplus://offline/ref=E6BF82144CD6D65E11495F86EABB51F2D67BF05EFEB2A1E817F2CF2EC154F2585CE20B2D510A50AD0FC2AFIArCI" TargetMode="External"/><Relationship Id="rId78" Type="http://schemas.openxmlformats.org/officeDocument/2006/relationships/hyperlink" Target="consultantplus://offline/ref=E6BF82144CD6D65E1149418BFCD70FFED474AE52FBBDAEB848AD947396I5rDI" TargetMode="External"/><Relationship Id="rId94" Type="http://schemas.openxmlformats.org/officeDocument/2006/relationships/hyperlink" Target="consultantplus://offline/ref=E6BF82144CD6D65E1149418BFCD70FFED471AB50FFB9AEB848AD9473965DF80F1BAD526F150751ACI0rEI" TargetMode="External"/><Relationship Id="rId99" Type="http://schemas.openxmlformats.org/officeDocument/2006/relationships/hyperlink" Target="consultantplus://offline/ref=E6BF82144CD6D65E1149418BFCD70FFED474AE5BFCB3AEB848AD9473965DF80F1BAD526F150552ACI0rAI" TargetMode="External"/><Relationship Id="rId101" Type="http://schemas.openxmlformats.org/officeDocument/2006/relationships/hyperlink" Target="consultantplus://offline/ref=E6BF82144CD6D65E11495F86EABB51F2D67BF05EF0B2A0EE15F2CF2EC154F258I5rCI" TargetMode="External"/><Relationship Id="rId122" Type="http://schemas.openxmlformats.org/officeDocument/2006/relationships/hyperlink" Target="consultantplus://offline/ref=E6BF82144CD6D65E11495F86EABB51F2D67BF05EF0BFA3EF11F2CF2EC154F258I5rCI" TargetMode="External"/><Relationship Id="rId143" Type="http://schemas.openxmlformats.org/officeDocument/2006/relationships/hyperlink" Target="consultantplus://offline/ref=E6BF82144CD6D65E11495F86EABB51F2D67BF05EF0BCA0EA12F2CF2EC154F2585CE20B2D510A50AD08CAA7IArCI" TargetMode="External"/><Relationship Id="rId148" Type="http://schemas.openxmlformats.org/officeDocument/2006/relationships/hyperlink" Target="consultantplus://offline/ref=E6BF82144CD6D65E11495F86EABB51F2D67BF05EF0BCA0EA12F2CF2EC154F2585CE20B2D510A50AD08CAA7IArCI" TargetMode="External"/><Relationship Id="rId164" Type="http://schemas.openxmlformats.org/officeDocument/2006/relationships/hyperlink" Target="consultantplus://offline/ref=E6BF82144CD6D65E1149418BFCD70FFED771AF54F0BFAEB848AD947396I5rDI" TargetMode="External"/><Relationship Id="rId169" Type="http://schemas.openxmlformats.org/officeDocument/2006/relationships/hyperlink" Target="consultantplus://offline/ref=CC953117D2C0A0153C4A73A2C2CDBAAB507706CFF628DC7AB612A22F07A2EDF1A8u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277</Pages>
  <Words>89805</Words>
  <Characters>511891</Characters>
  <Application>Microsoft Office Word</Application>
  <DocSecurity>0</DocSecurity>
  <Lines>4265</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600496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Юлия Авинеровна</dc:creator>
  <cp:lastModifiedBy>minfin user</cp:lastModifiedBy>
  <cp:revision>3</cp:revision>
  <dcterms:created xsi:type="dcterms:W3CDTF">2017-10-13T14:01:00Z</dcterms:created>
  <dcterms:modified xsi:type="dcterms:W3CDTF">2017-10-13T14:03:00Z</dcterms:modified>
</cp:coreProperties>
</file>