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2B" w:rsidRPr="00273A2B" w:rsidRDefault="00273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A2B" w:rsidRPr="008A0027" w:rsidRDefault="00273A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002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73A2B" w:rsidRPr="00273A2B" w:rsidRDefault="00273A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3A2B">
        <w:rPr>
          <w:rFonts w:ascii="Times New Roman" w:hAnsi="Times New Roman" w:cs="Times New Roman"/>
          <w:sz w:val="24"/>
          <w:szCs w:val="24"/>
        </w:rPr>
        <w:t>государственной программы Архангельской области</w:t>
      </w:r>
    </w:p>
    <w:p w:rsidR="00273A2B" w:rsidRPr="00273A2B" w:rsidRDefault="00273A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3A2B">
        <w:rPr>
          <w:rFonts w:ascii="Times New Roman" w:hAnsi="Times New Roman" w:cs="Times New Roman"/>
          <w:sz w:val="24"/>
          <w:szCs w:val="24"/>
        </w:rPr>
        <w:t>"Развитие энергетики и жилищно-коммунального хозяйства</w:t>
      </w:r>
    </w:p>
    <w:p w:rsidR="00273A2B" w:rsidRPr="00273A2B" w:rsidRDefault="00273A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3A2B">
        <w:rPr>
          <w:rFonts w:ascii="Times New Roman" w:hAnsi="Times New Roman" w:cs="Times New Roman"/>
          <w:sz w:val="24"/>
          <w:szCs w:val="24"/>
        </w:rPr>
        <w:t>Архангельской области (2014 - 2020 годы)"</w:t>
      </w:r>
    </w:p>
    <w:p w:rsidR="00273A2B" w:rsidRPr="00273A2B" w:rsidRDefault="00273A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A2B" w:rsidRPr="00273A2B" w:rsidRDefault="00273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9"/>
        <w:gridCol w:w="427"/>
        <w:gridCol w:w="6236"/>
      </w:tblGrid>
      <w:tr w:rsidR="00273A2B" w:rsidRPr="00273A2B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(2014 - 2020 годы)" (далее - государственная программа)</w:t>
            </w:r>
          </w:p>
        </w:tc>
      </w:tr>
      <w:tr w:rsidR="00273A2B" w:rsidRPr="00273A2B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топливно-энергетического комплекса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жилищно-коммунального хозяйства Архангельской области (далее - министерство ТЭК и ЖКХ)</w:t>
            </w:r>
          </w:p>
        </w:tc>
      </w:tr>
      <w:tr w:rsidR="00273A2B" w:rsidRPr="00273A2B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и лесопромышленного комплекса Архангельской области (далее - министерство природных ресурсов</w:t>
            </w:r>
            <w:proofErr w:type="gramEnd"/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и ЛПК);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 (далее - министерство здравоохранения);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Архангельской области;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Архангельской области (далее - государственная жилищная инспекция)</w:t>
            </w:r>
          </w:p>
        </w:tc>
      </w:tr>
      <w:tr w:rsidR="00273A2B" w:rsidRPr="00273A2B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1 "Энергосбережение и повышение энергетической эффективности в Архангельской области";</w:t>
            </w:r>
          </w:p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2 "Газификация Архангельской области";</w:t>
            </w:r>
          </w:p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3 "Формирование и реализация региональной политики в сфере энергетики и жилищно-коммунального хозяйства Архангельской области";</w:t>
            </w:r>
          </w:p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4 "Формирование современной городской среды на территории Архангельской области"</w:t>
            </w:r>
          </w:p>
        </w:tc>
      </w:tr>
      <w:tr w:rsidR="00273A2B" w:rsidRPr="00273A2B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региональной политики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в сфере энергетики и жилищно-коммунального хозяйства Архангельской области. Перечень целевых показателей государственной программы приведен</w:t>
            </w:r>
          </w:p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1 к государственной программе</w:t>
            </w:r>
          </w:p>
        </w:tc>
      </w:tr>
      <w:tr w:rsidR="00273A2B" w:rsidRPr="00273A2B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1 - снижение энергоемкости валового регионального продукта Архангельской области;</w:t>
            </w:r>
          </w:p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2 - комплексное решение экономических, экологических, энергетических и социальных проблем для устойчивого развития муниципальных образований 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(далее - муниципальные образования) путем газификации;</w:t>
            </w:r>
          </w:p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3 - формирование эффективной системы организации и управления в сфере энергетики и жилищно-коммунального хозяйства Архангельской области;</w:t>
            </w:r>
          </w:p>
          <w:p w:rsidR="00273A2B" w:rsidRPr="00273A2B" w:rsidRDefault="00FE5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73A2B"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4 - обеспечение единых подходов и приоритетов формирования комфортной городской среды на территории Архангельской области</w:t>
            </w:r>
          </w:p>
        </w:tc>
      </w:tr>
      <w:tr w:rsidR="00273A2B" w:rsidRPr="00273A2B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2014 - 2020 годы. Государственная программа реализуется в один этап</w:t>
            </w:r>
          </w:p>
        </w:tc>
      </w:tr>
      <w:tr w:rsidR="00273A2B" w:rsidRPr="00273A2B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государственной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составляет </w:t>
            </w:r>
            <w:r w:rsidR="00FE5073">
              <w:rPr>
                <w:rFonts w:ascii="Times New Roman" w:hAnsi="Times New Roman" w:cs="Times New Roman"/>
                <w:sz w:val="24"/>
                <w:szCs w:val="24"/>
              </w:rPr>
              <w:t>36 354 479,2</w:t>
            </w: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- 423 888,3 тыс. рублей;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FE50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073">
              <w:rPr>
                <w:rFonts w:ascii="Times New Roman" w:hAnsi="Times New Roman" w:cs="Times New Roman"/>
                <w:sz w:val="24"/>
                <w:szCs w:val="24"/>
              </w:rPr>
              <w:t>23 866 969,3</w:t>
            </w: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- 574 713,5 тыс. рублей;</w:t>
            </w:r>
          </w:p>
          <w:p w:rsidR="00273A2B" w:rsidRPr="00273A2B" w:rsidRDefault="0027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- 11 488 908,1 тыс. рублей</w:t>
            </w:r>
          </w:p>
        </w:tc>
      </w:tr>
      <w:tr w:rsidR="00273A2B" w:rsidRPr="00273A2B"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A2B" w:rsidRPr="00273A2B" w:rsidRDefault="00273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A2B" w:rsidRPr="00273A2B" w:rsidRDefault="00273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73A2B" w:rsidRPr="00273A2B" w:rsidSect="008A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BA" w:rsidRDefault="00D557BA" w:rsidP="00DD0E3C">
      <w:pPr>
        <w:spacing w:after="0" w:line="240" w:lineRule="auto"/>
      </w:pPr>
      <w:r>
        <w:separator/>
      </w:r>
    </w:p>
  </w:endnote>
  <w:endnote w:type="continuationSeparator" w:id="0">
    <w:p w:rsidR="00D557BA" w:rsidRDefault="00D557BA" w:rsidP="00DD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BA" w:rsidRDefault="00D557BA" w:rsidP="00DD0E3C">
      <w:pPr>
        <w:spacing w:after="0" w:line="240" w:lineRule="auto"/>
      </w:pPr>
      <w:r>
        <w:separator/>
      </w:r>
    </w:p>
  </w:footnote>
  <w:footnote w:type="continuationSeparator" w:id="0">
    <w:p w:rsidR="00D557BA" w:rsidRDefault="00D557BA" w:rsidP="00DD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A2B"/>
    <w:rsid w:val="00001180"/>
    <w:rsid w:val="00011552"/>
    <w:rsid w:val="00124055"/>
    <w:rsid w:val="0016622D"/>
    <w:rsid w:val="0017578B"/>
    <w:rsid w:val="001C1937"/>
    <w:rsid w:val="0027264F"/>
    <w:rsid w:val="00273A2B"/>
    <w:rsid w:val="00281EF6"/>
    <w:rsid w:val="00314312"/>
    <w:rsid w:val="0032079E"/>
    <w:rsid w:val="00323E89"/>
    <w:rsid w:val="003E3945"/>
    <w:rsid w:val="00425A34"/>
    <w:rsid w:val="00447CF6"/>
    <w:rsid w:val="00453FD9"/>
    <w:rsid w:val="00464096"/>
    <w:rsid w:val="00517C8F"/>
    <w:rsid w:val="00540071"/>
    <w:rsid w:val="005A264E"/>
    <w:rsid w:val="006C197A"/>
    <w:rsid w:val="006E0BA0"/>
    <w:rsid w:val="006E3D9A"/>
    <w:rsid w:val="00722960"/>
    <w:rsid w:val="007C41E4"/>
    <w:rsid w:val="007D1993"/>
    <w:rsid w:val="00834CE5"/>
    <w:rsid w:val="008A0027"/>
    <w:rsid w:val="008E0A7E"/>
    <w:rsid w:val="00975C46"/>
    <w:rsid w:val="00982AD7"/>
    <w:rsid w:val="00995D34"/>
    <w:rsid w:val="009E38E2"/>
    <w:rsid w:val="009F341B"/>
    <w:rsid w:val="00A1371B"/>
    <w:rsid w:val="00A33375"/>
    <w:rsid w:val="00AC4EAE"/>
    <w:rsid w:val="00B33025"/>
    <w:rsid w:val="00B57FBF"/>
    <w:rsid w:val="00B646EB"/>
    <w:rsid w:val="00BC3598"/>
    <w:rsid w:val="00C6326F"/>
    <w:rsid w:val="00C7096B"/>
    <w:rsid w:val="00CF0319"/>
    <w:rsid w:val="00D0514F"/>
    <w:rsid w:val="00D3284B"/>
    <w:rsid w:val="00D557BA"/>
    <w:rsid w:val="00D57C28"/>
    <w:rsid w:val="00DD0E3C"/>
    <w:rsid w:val="00EC4E27"/>
    <w:rsid w:val="00F1482A"/>
    <w:rsid w:val="00FD6CEA"/>
    <w:rsid w:val="00FE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73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73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73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D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E3C"/>
  </w:style>
  <w:style w:type="paragraph" w:styleId="a5">
    <w:name w:val="footer"/>
    <w:basedOn w:val="a"/>
    <w:link w:val="a6"/>
    <w:uiPriority w:val="99"/>
    <w:unhideWhenUsed/>
    <w:rsid w:val="00DD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7A2E-9752-4D97-9E39-31978B0D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Юлия Юрьевна</dc:creator>
  <cp:lastModifiedBy>minfin user</cp:lastModifiedBy>
  <cp:revision>3</cp:revision>
  <dcterms:created xsi:type="dcterms:W3CDTF">2017-10-13T14:40:00Z</dcterms:created>
  <dcterms:modified xsi:type="dcterms:W3CDTF">2017-10-14T08:37:00Z</dcterms:modified>
</cp:coreProperties>
</file>