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B79" w:rsidRPr="00773E3E" w:rsidRDefault="00B91B79">
      <w:pPr>
        <w:pStyle w:val="a7"/>
        <w:rPr>
          <w:spacing w:val="-2"/>
          <w:sz w:val="28"/>
        </w:rPr>
      </w:pPr>
      <w:r w:rsidRPr="00773E3E">
        <w:rPr>
          <w:spacing w:val="-2"/>
          <w:sz w:val="28"/>
        </w:rPr>
        <w:t>Пояснительная записка</w:t>
      </w:r>
    </w:p>
    <w:p w:rsidR="00B91B79" w:rsidRPr="00773E3E" w:rsidRDefault="00B91B79">
      <w:pPr>
        <w:pStyle w:val="a7"/>
        <w:rPr>
          <w:spacing w:val="-2"/>
          <w:sz w:val="28"/>
        </w:rPr>
      </w:pPr>
      <w:r w:rsidRPr="00773E3E">
        <w:rPr>
          <w:spacing w:val="-2"/>
          <w:sz w:val="28"/>
        </w:rPr>
        <w:t xml:space="preserve">к отчету об исполнении бюджета </w:t>
      </w:r>
      <w:r w:rsidR="009209B8" w:rsidRPr="00773E3E">
        <w:rPr>
          <w:spacing w:val="-2"/>
          <w:sz w:val="28"/>
        </w:rPr>
        <w:t xml:space="preserve">территориального </w:t>
      </w:r>
      <w:r w:rsidRPr="00773E3E">
        <w:rPr>
          <w:spacing w:val="-2"/>
          <w:sz w:val="28"/>
        </w:rPr>
        <w:t xml:space="preserve">фонда </w:t>
      </w:r>
    </w:p>
    <w:p w:rsidR="009209B8" w:rsidRPr="00773E3E" w:rsidRDefault="00B91B79">
      <w:pPr>
        <w:pStyle w:val="a7"/>
        <w:rPr>
          <w:spacing w:val="-2"/>
          <w:sz w:val="28"/>
        </w:rPr>
      </w:pPr>
      <w:r w:rsidRPr="00773E3E">
        <w:rPr>
          <w:spacing w:val="-2"/>
          <w:sz w:val="28"/>
        </w:rPr>
        <w:t xml:space="preserve">обязательного медицинского страхования </w:t>
      </w:r>
      <w:r w:rsidR="009209B8" w:rsidRPr="00773E3E">
        <w:rPr>
          <w:spacing w:val="-2"/>
          <w:sz w:val="28"/>
        </w:rPr>
        <w:t xml:space="preserve">Архангельской области </w:t>
      </w:r>
    </w:p>
    <w:p w:rsidR="00B91B79" w:rsidRPr="00773E3E" w:rsidRDefault="00B91B79">
      <w:pPr>
        <w:pStyle w:val="a7"/>
        <w:rPr>
          <w:spacing w:val="-2"/>
          <w:sz w:val="28"/>
        </w:rPr>
      </w:pPr>
      <w:r w:rsidRPr="00773E3E">
        <w:rPr>
          <w:spacing w:val="-2"/>
          <w:sz w:val="28"/>
        </w:rPr>
        <w:t xml:space="preserve">за </w:t>
      </w:r>
      <w:r w:rsidR="00457B5C" w:rsidRPr="00773E3E">
        <w:rPr>
          <w:spacing w:val="-2"/>
          <w:sz w:val="28"/>
        </w:rPr>
        <w:t xml:space="preserve">первое полугодие </w:t>
      </w:r>
      <w:r w:rsidRPr="00773E3E">
        <w:rPr>
          <w:spacing w:val="-2"/>
          <w:sz w:val="28"/>
        </w:rPr>
        <w:t>20</w:t>
      </w:r>
      <w:r w:rsidR="00226DE3" w:rsidRPr="00773E3E">
        <w:rPr>
          <w:spacing w:val="-2"/>
          <w:sz w:val="28"/>
        </w:rPr>
        <w:t>20</w:t>
      </w:r>
      <w:r w:rsidR="000609C1" w:rsidRPr="00773E3E">
        <w:rPr>
          <w:spacing w:val="-2"/>
          <w:sz w:val="28"/>
        </w:rPr>
        <w:t xml:space="preserve"> </w:t>
      </w:r>
      <w:r w:rsidRPr="00773E3E">
        <w:rPr>
          <w:spacing w:val="-2"/>
          <w:sz w:val="28"/>
        </w:rPr>
        <w:t>года</w:t>
      </w:r>
    </w:p>
    <w:p w:rsidR="00B91B79" w:rsidRPr="00773E3E" w:rsidRDefault="00B91B79" w:rsidP="004B5AC5">
      <w:pPr>
        <w:pStyle w:val="a3"/>
        <w:ind w:firstLine="709"/>
        <w:jc w:val="center"/>
        <w:rPr>
          <w:spacing w:val="-2"/>
          <w:sz w:val="24"/>
          <w:szCs w:val="24"/>
        </w:rPr>
      </w:pPr>
    </w:p>
    <w:p w:rsidR="0023027D" w:rsidRPr="00773E3E" w:rsidRDefault="00B91B79" w:rsidP="00FB68F6">
      <w:pPr>
        <w:pStyle w:val="a3"/>
        <w:ind w:firstLine="709"/>
        <w:rPr>
          <w:spacing w:val="-2"/>
        </w:rPr>
      </w:pPr>
      <w:r w:rsidRPr="00773E3E">
        <w:rPr>
          <w:spacing w:val="-2"/>
        </w:rPr>
        <w:t xml:space="preserve">Бюджет </w:t>
      </w:r>
      <w:r w:rsidR="009209B8" w:rsidRPr="00773E3E">
        <w:rPr>
          <w:spacing w:val="-2"/>
        </w:rPr>
        <w:t xml:space="preserve">территориального </w:t>
      </w:r>
      <w:r w:rsidRPr="00773E3E">
        <w:rPr>
          <w:spacing w:val="-2"/>
        </w:rPr>
        <w:t xml:space="preserve">фонда обязательного медицинского страхования </w:t>
      </w:r>
      <w:r w:rsidR="009209B8" w:rsidRPr="00773E3E">
        <w:rPr>
          <w:spacing w:val="-2"/>
        </w:rPr>
        <w:t xml:space="preserve">Архангельской области </w:t>
      </w:r>
      <w:r w:rsidRPr="00773E3E">
        <w:rPr>
          <w:spacing w:val="-2"/>
        </w:rPr>
        <w:t>на 20</w:t>
      </w:r>
      <w:r w:rsidR="00226DE3" w:rsidRPr="00773E3E">
        <w:rPr>
          <w:spacing w:val="-2"/>
        </w:rPr>
        <w:t>20</w:t>
      </w:r>
      <w:r w:rsidR="00047DEC" w:rsidRPr="00773E3E">
        <w:rPr>
          <w:spacing w:val="-2"/>
        </w:rPr>
        <w:t xml:space="preserve"> </w:t>
      </w:r>
      <w:r w:rsidRPr="00773E3E">
        <w:rPr>
          <w:spacing w:val="-2"/>
        </w:rPr>
        <w:t xml:space="preserve">год (далее – бюджет территориального фонда) утвержден областным законом от </w:t>
      </w:r>
      <w:r w:rsidR="00226DE3" w:rsidRPr="00773E3E">
        <w:rPr>
          <w:spacing w:val="-2"/>
        </w:rPr>
        <w:t>16</w:t>
      </w:r>
      <w:r w:rsidR="00047DEC" w:rsidRPr="00773E3E">
        <w:rPr>
          <w:spacing w:val="-2"/>
        </w:rPr>
        <w:t xml:space="preserve"> </w:t>
      </w:r>
      <w:r w:rsidRPr="00773E3E">
        <w:rPr>
          <w:spacing w:val="-2"/>
        </w:rPr>
        <w:t>декабря 20</w:t>
      </w:r>
      <w:r w:rsidR="00457B5C" w:rsidRPr="00773E3E">
        <w:rPr>
          <w:spacing w:val="-2"/>
        </w:rPr>
        <w:t>1</w:t>
      </w:r>
      <w:r w:rsidR="00226DE3" w:rsidRPr="00773E3E">
        <w:rPr>
          <w:spacing w:val="-2"/>
        </w:rPr>
        <w:t>9</w:t>
      </w:r>
      <w:r w:rsidRPr="00773E3E">
        <w:rPr>
          <w:spacing w:val="-2"/>
        </w:rPr>
        <w:t xml:space="preserve"> года №</w:t>
      </w:r>
      <w:r w:rsidR="00E91024" w:rsidRPr="00773E3E">
        <w:rPr>
          <w:spacing w:val="-2"/>
        </w:rPr>
        <w:t> </w:t>
      </w:r>
      <w:r w:rsidR="00226DE3" w:rsidRPr="00773E3E">
        <w:rPr>
          <w:spacing w:val="-2"/>
        </w:rPr>
        <w:t>19</w:t>
      </w:r>
      <w:r w:rsidR="00E91024" w:rsidRPr="00773E3E">
        <w:rPr>
          <w:spacing w:val="-2"/>
        </w:rPr>
        <w:t>8</w:t>
      </w:r>
      <w:r w:rsidR="00FF132A" w:rsidRPr="00773E3E">
        <w:rPr>
          <w:spacing w:val="-2"/>
        </w:rPr>
        <w:t>-</w:t>
      </w:r>
      <w:r w:rsidR="00226DE3" w:rsidRPr="00773E3E">
        <w:rPr>
          <w:spacing w:val="-2"/>
        </w:rPr>
        <w:t>13</w:t>
      </w:r>
      <w:r w:rsidRPr="00773E3E">
        <w:rPr>
          <w:spacing w:val="-2"/>
        </w:rPr>
        <w:t xml:space="preserve">-ОЗ </w:t>
      </w:r>
      <w:r w:rsidR="00464B15" w:rsidRPr="00773E3E">
        <w:rPr>
          <w:spacing w:val="-2"/>
        </w:rPr>
        <w:t>«</w:t>
      </w:r>
      <w:r w:rsidRPr="00773E3E">
        <w:rPr>
          <w:spacing w:val="-2"/>
        </w:rPr>
        <w:t xml:space="preserve">О бюджете </w:t>
      </w:r>
      <w:r w:rsidR="009209B8" w:rsidRPr="00773E3E">
        <w:rPr>
          <w:spacing w:val="-2"/>
        </w:rPr>
        <w:t xml:space="preserve">территориального </w:t>
      </w:r>
      <w:r w:rsidRPr="00773E3E">
        <w:rPr>
          <w:spacing w:val="-2"/>
        </w:rPr>
        <w:t xml:space="preserve">фонда обязательного медицинского страхования </w:t>
      </w:r>
      <w:r w:rsidR="009209B8" w:rsidRPr="00773E3E">
        <w:rPr>
          <w:spacing w:val="-2"/>
        </w:rPr>
        <w:t xml:space="preserve">Архангельской области </w:t>
      </w:r>
      <w:r w:rsidRPr="00773E3E">
        <w:rPr>
          <w:spacing w:val="-2"/>
        </w:rPr>
        <w:t xml:space="preserve">на </w:t>
      </w:r>
      <w:r w:rsidR="009209B8" w:rsidRPr="00773E3E">
        <w:rPr>
          <w:spacing w:val="-2"/>
        </w:rPr>
        <w:t>20</w:t>
      </w:r>
      <w:r w:rsidR="00226DE3" w:rsidRPr="00773E3E">
        <w:rPr>
          <w:spacing w:val="-2"/>
        </w:rPr>
        <w:t>20</w:t>
      </w:r>
      <w:r w:rsidR="009209B8" w:rsidRPr="00773E3E">
        <w:rPr>
          <w:spacing w:val="-2"/>
        </w:rPr>
        <w:t xml:space="preserve"> год</w:t>
      </w:r>
      <w:r w:rsidR="00AE3734" w:rsidRPr="00773E3E">
        <w:rPr>
          <w:spacing w:val="-2"/>
        </w:rPr>
        <w:t xml:space="preserve"> и на плановый период 20</w:t>
      </w:r>
      <w:r w:rsidR="002E5D03" w:rsidRPr="00773E3E">
        <w:rPr>
          <w:spacing w:val="-2"/>
        </w:rPr>
        <w:t>2</w:t>
      </w:r>
      <w:r w:rsidR="00226DE3" w:rsidRPr="00773E3E">
        <w:rPr>
          <w:spacing w:val="-2"/>
        </w:rPr>
        <w:t>1</w:t>
      </w:r>
      <w:r w:rsidR="00AE3734" w:rsidRPr="00773E3E">
        <w:rPr>
          <w:spacing w:val="-2"/>
        </w:rPr>
        <w:t xml:space="preserve"> и 20</w:t>
      </w:r>
      <w:r w:rsidR="00E91024" w:rsidRPr="00773E3E">
        <w:rPr>
          <w:spacing w:val="-2"/>
        </w:rPr>
        <w:t>2</w:t>
      </w:r>
      <w:r w:rsidR="00226DE3" w:rsidRPr="00773E3E">
        <w:rPr>
          <w:spacing w:val="-2"/>
        </w:rPr>
        <w:t>2</w:t>
      </w:r>
      <w:r w:rsidR="00AE3734" w:rsidRPr="00773E3E">
        <w:rPr>
          <w:spacing w:val="-2"/>
        </w:rPr>
        <w:t xml:space="preserve"> годов</w:t>
      </w:r>
      <w:r w:rsidR="00464B15" w:rsidRPr="00773E3E">
        <w:rPr>
          <w:spacing w:val="-2"/>
        </w:rPr>
        <w:t>»</w:t>
      </w:r>
      <w:r w:rsidRPr="00773E3E">
        <w:rPr>
          <w:spacing w:val="-2"/>
        </w:rPr>
        <w:t xml:space="preserve"> (далее – областной закон</w:t>
      </w:r>
      <w:r w:rsidR="00FB68F6" w:rsidRPr="00773E3E">
        <w:rPr>
          <w:spacing w:val="-2"/>
        </w:rPr>
        <w:t xml:space="preserve"> №</w:t>
      </w:r>
      <w:r w:rsidR="00E91024" w:rsidRPr="00773E3E">
        <w:rPr>
          <w:spacing w:val="-2"/>
        </w:rPr>
        <w:t> </w:t>
      </w:r>
      <w:r w:rsidR="00226DE3" w:rsidRPr="00773E3E">
        <w:rPr>
          <w:spacing w:val="-2"/>
        </w:rPr>
        <w:t>19</w:t>
      </w:r>
      <w:r w:rsidR="002E5D03" w:rsidRPr="00773E3E">
        <w:rPr>
          <w:spacing w:val="-2"/>
        </w:rPr>
        <w:t>8</w:t>
      </w:r>
      <w:r w:rsidR="00FF132A" w:rsidRPr="00773E3E">
        <w:rPr>
          <w:spacing w:val="-2"/>
        </w:rPr>
        <w:t>-</w:t>
      </w:r>
      <w:r w:rsidR="00226DE3" w:rsidRPr="00773E3E">
        <w:rPr>
          <w:spacing w:val="-2"/>
        </w:rPr>
        <w:t>13</w:t>
      </w:r>
      <w:r w:rsidR="00FB68F6" w:rsidRPr="00773E3E">
        <w:rPr>
          <w:spacing w:val="-2"/>
        </w:rPr>
        <w:t>-ОЗ</w:t>
      </w:r>
      <w:r w:rsidRPr="00773E3E">
        <w:rPr>
          <w:spacing w:val="-2"/>
        </w:rPr>
        <w:t>)</w:t>
      </w:r>
      <w:r w:rsidR="0023027D" w:rsidRPr="00773E3E">
        <w:rPr>
          <w:spacing w:val="-2"/>
        </w:rPr>
        <w:t>:</w:t>
      </w:r>
    </w:p>
    <w:p w:rsidR="0023027D" w:rsidRPr="00773E3E" w:rsidRDefault="0023027D" w:rsidP="00FB68F6">
      <w:pPr>
        <w:pStyle w:val="a3"/>
        <w:ind w:firstLine="709"/>
        <w:rPr>
          <w:spacing w:val="-2"/>
        </w:rPr>
      </w:pPr>
      <w:r w:rsidRPr="00773E3E">
        <w:rPr>
          <w:spacing w:val="-2"/>
        </w:rPr>
        <w:t>-</w:t>
      </w:r>
      <w:r w:rsidR="00402B1A" w:rsidRPr="00773E3E">
        <w:rPr>
          <w:spacing w:val="-2"/>
        </w:rPr>
        <w:t> </w:t>
      </w:r>
      <w:r w:rsidR="00B91B79" w:rsidRPr="00773E3E">
        <w:rPr>
          <w:spacing w:val="-2"/>
        </w:rPr>
        <w:t>по доходам</w:t>
      </w:r>
      <w:r w:rsidRPr="00773E3E">
        <w:rPr>
          <w:spacing w:val="-2"/>
        </w:rPr>
        <w:t xml:space="preserve"> в сумме </w:t>
      </w:r>
      <w:r w:rsidR="00E91024" w:rsidRPr="00773E3E">
        <w:rPr>
          <w:b/>
          <w:spacing w:val="-2"/>
        </w:rPr>
        <w:t>2</w:t>
      </w:r>
      <w:r w:rsidR="002E28E8" w:rsidRPr="00773E3E">
        <w:rPr>
          <w:b/>
          <w:spacing w:val="-2"/>
        </w:rPr>
        <w:t>4</w:t>
      </w:r>
      <w:r w:rsidRPr="00773E3E">
        <w:rPr>
          <w:b/>
          <w:spacing w:val="-2"/>
        </w:rPr>
        <w:t> </w:t>
      </w:r>
      <w:r w:rsidR="002E28E8" w:rsidRPr="00773E3E">
        <w:rPr>
          <w:b/>
          <w:spacing w:val="-2"/>
        </w:rPr>
        <w:t>119</w:t>
      </w:r>
      <w:r w:rsidRPr="00773E3E">
        <w:rPr>
          <w:b/>
          <w:spacing w:val="-2"/>
        </w:rPr>
        <w:t> </w:t>
      </w:r>
      <w:r w:rsidR="002E28E8" w:rsidRPr="00773E3E">
        <w:rPr>
          <w:b/>
          <w:spacing w:val="-2"/>
        </w:rPr>
        <w:t>985</w:t>
      </w:r>
      <w:r w:rsidRPr="00773E3E">
        <w:rPr>
          <w:b/>
          <w:spacing w:val="-2"/>
        </w:rPr>
        <w:t>,</w:t>
      </w:r>
      <w:r w:rsidR="002E28E8" w:rsidRPr="00773E3E">
        <w:rPr>
          <w:b/>
          <w:spacing w:val="-2"/>
        </w:rPr>
        <w:t>9</w:t>
      </w:r>
      <w:r w:rsidRPr="00773E3E">
        <w:rPr>
          <w:b/>
          <w:spacing w:val="-2"/>
        </w:rPr>
        <w:t xml:space="preserve"> тыс. рублей</w:t>
      </w:r>
      <w:r w:rsidRPr="00773E3E">
        <w:rPr>
          <w:spacing w:val="-2"/>
        </w:rPr>
        <w:t>,</w:t>
      </w:r>
    </w:p>
    <w:p w:rsidR="00B91B79" w:rsidRPr="00773E3E" w:rsidRDefault="0023027D" w:rsidP="00090495">
      <w:pPr>
        <w:pStyle w:val="a3"/>
        <w:ind w:firstLine="709"/>
        <w:rPr>
          <w:b/>
          <w:spacing w:val="-2"/>
        </w:rPr>
      </w:pPr>
      <w:r w:rsidRPr="00773E3E">
        <w:rPr>
          <w:spacing w:val="-2"/>
        </w:rPr>
        <w:t>-</w:t>
      </w:r>
      <w:r w:rsidR="00402B1A" w:rsidRPr="00773E3E">
        <w:rPr>
          <w:spacing w:val="-2"/>
        </w:rPr>
        <w:t> </w:t>
      </w:r>
      <w:r w:rsidRPr="00773E3E">
        <w:rPr>
          <w:spacing w:val="-2"/>
        </w:rPr>
        <w:t>по</w:t>
      </w:r>
      <w:r w:rsidR="00F264FD" w:rsidRPr="00773E3E">
        <w:rPr>
          <w:spacing w:val="-2"/>
        </w:rPr>
        <w:t xml:space="preserve"> расходам </w:t>
      </w:r>
      <w:r w:rsidR="00B91B79" w:rsidRPr="00773E3E">
        <w:rPr>
          <w:spacing w:val="-2"/>
        </w:rPr>
        <w:t xml:space="preserve">в сумме </w:t>
      </w:r>
      <w:r w:rsidR="00E91024" w:rsidRPr="00773E3E">
        <w:rPr>
          <w:b/>
          <w:spacing w:val="-2"/>
        </w:rPr>
        <w:t>2</w:t>
      </w:r>
      <w:r w:rsidR="002E28E8" w:rsidRPr="00773E3E">
        <w:rPr>
          <w:b/>
          <w:spacing w:val="-2"/>
        </w:rPr>
        <w:t>4</w:t>
      </w:r>
      <w:r w:rsidR="00E91024" w:rsidRPr="00773E3E">
        <w:rPr>
          <w:b/>
          <w:spacing w:val="-2"/>
        </w:rPr>
        <w:t> </w:t>
      </w:r>
      <w:r w:rsidR="002E28E8" w:rsidRPr="00773E3E">
        <w:rPr>
          <w:b/>
          <w:spacing w:val="-2"/>
        </w:rPr>
        <w:t>374</w:t>
      </w:r>
      <w:r w:rsidR="00E91024" w:rsidRPr="00773E3E">
        <w:rPr>
          <w:b/>
          <w:spacing w:val="-2"/>
        </w:rPr>
        <w:t> </w:t>
      </w:r>
      <w:r w:rsidR="002E28E8" w:rsidRPr="00773E3E">
        <w:rPr>
          <w:b/>
          <w:spacing w:val="-2"/>
        </w:rPr>
        <w:t>497</w:t>
      </w:r>
      <w:r w:rsidR="00E91024" w:rsidRPr="00773E3E">
        <w:rPr>
          <w:b/>
          <w:spacing w:val="-2"/>
        </w:rPr>
        <w:t>,</w:t>
      </w:r>
      <w:r w:rsidR="002E28E8" w:rsidRPr="00773E3E">
        <w:rPr>
          <w:b/>
          <w:spacing w:val="-2"/>
        </w:rPr>
        <w:t>5</w:t>
      </w:r>
      <w:r w:rsidR="00B91B79" w:rsidRPr="00773E3E">
        <w:rPr>
          <w:b/>
          <w:spacing w:val="-2"/>
        </w:rPr>
        <w:t xml:space="preserve"> тыс. рублей</w:t>
      </w:r>
      <w:r w:rsidR="000E1826" w:rsidRPr="00773E3E">
        <w:rPr>
          <w:spacing w:val="-2"/>
        </w:rPr>
        <w:t>,</w:t>
      </w:r>
    </w:p>
    <w:p w:rsidR="002E5D03" w:rsidRPr="00773E3E" w:rsidRDefault="002E5D03" w:rsidP="002E5D03">
      <w:pPr>
        <w:pStyle w:val="a3"/>
        <w:ind w:firstLine="709"/>
        <w:rPr>
          <w:b/>
          <w:spacing w:val="-2"/>
        </w:rPr>
      </w:pPr>
      <w:r w:rsidRPr="00773E3E">
        <w:rPr>
          <w:spacing w:val="-2"/>
        </w:rPr>
        <w:t>- предельный размер дефицита бюджета составляет</w:t>
      </w:r>
      <w:r w:rsidRPr="00773E3E">
        <w:rPr>
          <w:b/>
          <w:spacing w:val="-2"/>
        </w:rPr>
        <w:t xml:space="preserve"> </w:t>
      </w:r>
      <w:r w:rsidR="002E28E8" w:rsidRPr="00773E3E">
        <w:rPr>
          <w:b/>
          <w:spacing w:val="-2"/>
        </w:rPr>
        <w:t>254</w:t>
      </w:r>
      <w:r w:rsidRPr="00773E3E">
        <w:rPr>
          <w:b/>
          <w:spacing w:val="-2"/>
        </w:rPr>
        <w:t> </w:t>
      </w:r>
      <w:r w:rsidR="002E28E8" w:rsidRPr="00773E3E">
        <w:rPr>
          <w:b/>
          <w:spacing w:val="-2"/>
        </w:rPr>
        <w:t>511</w:t>
      </w:r>
      <w:r w:rsidRPr="00773E3E">
        <w:rPr>
          <w:b/>
          <w:spacing w:val="-2"/>
        </w:rPr>
        <w:t>,</w:t>
      </w:r>
      <w:r w:rsidR="002E28E8" w:rsidRPr="00773E3E">
        <w:rPr>
          <w:b/>
          <w:spacing w:val="-2"/>
        </w:rPr>
        <w:t>6</w:t>
      </w:r>
      <w:r w:rsidRPr="00773E3E">
        <w:rPr>
          <w:b/>
          <w:spacing w:val="-2"/>
        </w:rPr>
        <w:t xml:space="preserve"> тыс. рублей</w:t>
      </w:r>
      <w:r w:rsidRPr="00773E3E">
        <w:rPr>
          <w:spacing w:val="-2"/>
        </w:rPr>
        <w:t>.</w:t>
      </w:r>
    </w:p>
    <w:p w:rsidR="00326433" w:rsidRPr="00773E3E" w:rsidRDefault="00326433" w:rsidP="00326433">
      <w:pPr>
        <w:pStyle w:val="a3"/>
        <w:ind w:firstLine="709"/>
        <w:rPr>
          <w:spacing w:val="-2"/>
        </w:rPr>
      </w:pPr>
      <w:proofErr w:type="gramStart"/>
      <w:r w:rsidRPr="00773E3E">
        <w:t>В соответствии с уточненной сводной бюджетной росписью от 6 мая</w:t>
      </w:r>
      <w:r w:rsidR="000E1826" w:rsidRPr="00773E3E">
        <w:br/>
      </w:r>
      <w:r w:rsidRPr="00773E3E">
        <w:t xml:space="preserve">2020 года по состоянию на 1 июля 2020 года бюджет территориального фонда </w:t>
      </w:r>
      <w:r w:rsidRPr="00773E3E">
        <w:br/>
        <w:t>по расходам составил 24 564 834,7 тыс. рублей,</w:t>
      </w:r>
      <w:r w:rsidRPr="00773E3E">
        <w:rPr>
          <w:b/>
        </w:rPr>
        <w:t xml:space="preserve"> </w:t>
      </w:r>
      <w:r w:rsidRPr="00773E3E">
        <w:t xml:space="preserve">по источникам финансирования дефицита бюджета территориального фонда – 444 848,8 тыс. рублей и отличается от утвержденных областным законом </w:t>
      </w:r>
      <w:r w:rsidRPr="00773E3E">
        <w:rPr>
          <w:spacing w:val="-2"/>
        </w:rPr>
        <w:t>№ 198-13-ОЗ</w:t>
      </w:r>
      <w:r w:rsidRPr="00773E3E">
        <w:t xml:space="preserve"> показателей по расходам </w:t>
      </w:r>
      <w:r w:rsidRPr="00773E3E">
        <w:br/>
        <w:t xml:space="preserve">и источникам финансирования на 190 337,2 тыс. рублей </w:t>
      </w:r>
      <w:r w:rsidRPr="00773E3E">
        <w:rPr>
          <w:spacing w:val="-2"/>
        </w:rPr>
        <w:t>за</w:t>
      </w:r>
      <w:proofErr w:type="gramEnd"/>
      <w:r w:rsidRPr="00773E3E">
        <w:rPr>
          <w:spacing w:val="-2"/>
        </w:rPr>
        <w:t xml:space="preserve"> счет межбюджетных трансфертов из бюджета Федерального фонда обязательного медицинского страхования (далее – ФОМС), в том числе:</w:t>
      </w:r>
    </w:p>
    <w:p w:rsidR="00326433" w:rsidRPr="00773E3E" w:rsidRDefault="00326433" w:rsidP="002E5D03">
      <w:pPr>
        <w:pStyle w:val="a3"/>
        <w:ind w:firstLine="709"/>
      </w:pPr>
      <w:r w:rsidRPr="00773E3E">
        <w:rPr>
          <w:spacing w:val="-2"/>
        </w:rPr>
        <w:t xml:space="preserve">- 175 806,2 тыс. рублей </w:t>
      </w:r>
      <w:r w:rsidRPr="00773E3E">
        <w:t>на финансовое обеспечение формирования нормированного страхового запаса территориального фонда обязательного медицинского страхования;</w:t>
      </w:r>
    </w:p>
    <w:p w:rsidR="00326433" w:rsidRPr="00773E3E" w:rsidRDefault="00326433" w:rsidP="002E5D03">
      <w:pPr>
        <w:pStyle w:val="a3"/>
        <w:ind w:firstLine="709"/>
        <w:rPr>
          <w:spacing w:val="-2"/>
        </w:rPr>
      </w:pPr>
      <w:r w:rsidRPr="00773E3E">
        <w:t xml:space="preserve">- 14 531,0 тыс. рублей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w:t>
      </w:r>
      <w:r w:rsidRPr="00773E3E">
        <w:br/>
        <w:t>и профилактических медицинских осмотров населения.</w:t>
      </w:r>
    </w:p>
    <w:p w:rsidR="00E91024" w:rsidRPr="00773E3E" w:rsidRDefault="00E91024" w:rsidP="00E91024">
      <w:pPr>
        <w:pStyle w:val="a3"/>
        <w:widowControl w:val="0"/>
        <w:ind w:firstLine="709"/>
        <w:contextualSpacing/>
        <w:rPr>
          <w:spacing w:val="-2"/>
        </w:rPr>
      </w:pPr>
      <w:r w:rsidRPr="00773E3E">
        <w:rPr>
          <w:spacing w:val="-2"/>
        </w:rPr>
        <w:t>По итогам работы за первое полугодие 20</w:t>
      </w:r>
      <w:r w:rsidR="002E28E8" w:rsidRPr="00773E3E">
        <w:rPr>
          <w:spacing w:val="-2"/>
        </w:rPr>
        <w:t>20</w:t>
      </w:r>
      <w:r w:rsidRPr="00773E3E">
        <w:rPr>
          <w:spacing w:val="-2"/>
        </w:rPr>
        <w:t xml:space="preserve"> года бюджет территориального фонда исполнен по доходам</w:t>
      </w:r>
      <w:r w:rsidRPr="00773E3E">
        <w:rPr>
          <w:b/>
          <w:spacing w:val="-2"/>
        </w:rPr>
        <w:t xml:space="preserve"> </w:t>
      </w:r>
      <w:r w:rsidRPr="00773E3E">
        <w:rPr>
          <w:spacing w:val="-2"/>
        </w:rPr>
        <w:t xml:space="preserve">в сумме </w:t>
      </w:r>
      <w:r w:rsidR="00CA098E" w:rsidRPr="00773E3E">
        <w:rPr>
          <w:b/>
          <w:spacing w:val="-2"/>
        </w:rPr>
        <w:t>1</w:t>
      </w:r>
      <w:r w:rsidR="002E28E8" w:rsidRPr="00773E3E">
        <w:rPr>
          <w:b/>
          <w:spacing w:val="-2"/>
        </w:rPr>
        <w:t>2</w:t>
      </w:r>
      <w:r w:rsidRPr="00773E3E">
        <w:rPr>
          <w:b/>
          <w:spacing w:val="-2"/>
        </w:rPr>
        <w:t> </w:t>
      </w:r>
      <w:r w:rsidR="002E28E8" w:rsidRPr="00773E3E">
        <w:rPr>
          <w:b/>
          <w:spacing w:val="-2"/>
        </w:rPr>
        <w:t>138</w:t>
      </w:r>
      <w:r w:rsidR="002E5D03" w:rsidRPr="00773E3E">
        <w:rPr>
          <w:b/>
          <w:spacing w:val="-2"/>
        </w:rPr>
        <w:t> </w:t>
      </w:r>
      <w:r w:rsidR="009C28BE" w:rsidRPr="00773E3E">
        <w:rPr>
          <w:b/>
          <w:spacing w:val="-2"/>
        </w:rPr>
        <w:t>397</w:t>
      </w:r>
      <w:r w:rsidR="002E5D03" w:rsidRPr="00773E3E">
        <w:rPr>
          <w:b/>
          <w:spacing w:val="-2"/>
        </w:rPr>
        <w:t>,</w:t>
      </w:r>
      <w:r w:rsidR="00305A46" w:rsidRPr="00773E3E">
        <w:rPr>
          <w:b/>
          <w:spacing w:val="-2"/>
        </w:rPr>
        <w:t>6</w:t>
      </w:r>
      <w:r w:rsidRPr="00773E3E">
        <w:rPr>
          <w:b/>
          <w:spacing w:val="-2"/>
        </w:rPr>
        <w:t xml:space="preserve"> тыс. рублей </w:t>
      </w:r>
      <w:r w:rsidRPr="00773E3E">
        <w:rPr>
          <w:spacing w:val="-2"/>
        </w:rPr>
        <w:t>(50,</w:t>
      </w:r>
      <w:r w:rsidR="002E28E8" w:rsidRPr="00773E3E">
        <w:rPr>
          <w:spacing w:val="-2"/>
        </w:rPr>
        <w:t>3</w:t>
      </w:r>
      <w:r w:rsidRPr="00773E3E">
        <w:rPr>
          <w:spacing w:val="-2"/>
        </w:rPr>
        <w:t>%</w:t>
      </w:r>
      <w:r w:rsidRPr="00773E3E">
        <w:rPr>
          <w:bCs/>
          <w:spacing w:val="-2"/>
        </w:rPr>
        <w:t>)</w:t>
      </w:r>
      <w:r w:rsidRPr="00773E3E">
        <w:rPr>
          <w:rStyle w:val="af3"/>
          <w:spacing w:val="-2"/>
        </w:rPr>
        <w:footnoteReference w:id="1"/>
      </w:r>
      <w:r w:rsidRPr="00773E3E">
        <w:rPr>
          <w:spacing w:val="-2"/>
        </w:rPr>
        <w:t xml:space="preserve"> </w:t>
      </w:r>
      <w:r w:rsidR="00CA098E" w:rsidRPr="00773E3E">
        <w:rPr>
          <w:spacing w:val="-2"/>
        </w:rPr>
        <w:br/>
      </w:r>
      <w:r w:rsidRPr="00773E3E">
        <w:rPr>
          <w:spacing w:val="-2"/>
        </w:rPr>
        <w:t xml:space="preserve">и по расходам в сумме </w:t>
      </w:r>
      <w:r w:rsidR="002E5D03" w:rsidRPr="00773E3E">
        <w:rPr>
          <w:b/>
          <w:spacing w:val="-2"/>
        </w:rPr>
        <w:t>1</w:t>
      </w:r>
      <w:r w:rsidR="002E28E8" w:rsidRPr="00773E3E">
        <w:rPr>
          <w:b/>
          <w:spacing w:val="-2"/>
        </w:rPr>
        <w:t>2</w:t>
      </w:r>
      <w:r w:rsidRPr="00773E3E">
        <w:rPr>
          <w:b/>
          <w:spacing w:val="-2"/>
        </w:rPr>
        <w:t> </w:t>
      </w:r>
      <w:r w:rsidR="002E28E8" w:rsidRPr="00773E3E">
        <w:rPr>
          <w:b/>
          <w:spacing w:val="-2"/>
        </w:rPr>
        <w:t>074 253,6</w:t>
      </w:r>
      <w:r w:rsidRPr="00773E3E">
        <w:rPr>
          <w:b/>
          <w:spacing w:val="-2"/>
        </w:rPr>
        <w:t xml:space="preserve"> тыс. рублей </w:t>
      </w:r>
      <w:r w:rsidRPr="00773E3E">
        <w:rPr>
          <w:spacing w:val="-2"/>
        </w:rPr>
        <w:t>(4</w:t>
      </w:r>
      <w:r w:rsidR="002E28E8" w:rsidRPr="00773E3E">
        <w:rPr>
          <w:spacing w:val="-2"/>
        </w:rPr>
        <w:t>9</w:t>
      </w:r>
      <w:r w:rsidR="00A8107F" w:rsidRPr="00773E3E">
        <w:rPr>
          <w:spacing w:val="-2"/>
        </w:rPr>
        <w:t>,</w:t>
      </w:r>
      <w:r w:rsidR="002E28E8" w:rsidRPr="00773E3E">
        <w:rPr>
          <w:spacing w:val="-2"/>
        </w:rPr>
        <w:t>5</w:t>
      </w:r>
      <w:r w:rsidRPr="00773E3E">
        <w:rPr>
          <w:spacing w:val="-2"/>
        </w:rPr>
        <w:t xml:space="preserve">%). Превышение доходов </w:t>
      </w:r>
      <w:r w:rsidR="00CA098E" w:rsidRPr="00773E3E">
        <w:rPr>
          <w:spacing w:val="-2"/>
        </w:rPr>
        <w:br/>
      </w:r>
      <w:r w:rsidRPr="00773E3E">
        <w:rPr>
          <w:spacing w:val="-2"/>
        </w:rPr>
        <w:t>над расходами составило</w:t>
      </w:r>
      <w:r w:rsidR="002E5D03" w:rsidRPr="00773E3E">
        <w:rPr>
          <w:b/>
          <w:spacing w:val="-2"/>
        </w:rPr>
        <w:t xml:space="preserve"> </w:t>
      </w:r>
      <w:r w:rsidR="002E28E8" w:rsidRPr="00773E3E">
        <w:rPr>
          <w:b/>
          <w:spacing w:val="-2"/>
        </w:rPr>
        <w:t>64</w:t>
      </w:r>
      <w:r w:rsidR="00105792" w:rsidRPr="00773E3E">
        <w:rPr>
          <w:b/>
          <w:spacing w:val="-2"/>
        </w:rPr>
        <w:t> </w:t>
      </w:r>
      <w:r w:rsidR="002E28E8" w:rsidRPr="00773E3E">
        <w:rPr>
          <w:b/>
          <w:spacing w:val="-2"/>
        </w:rPr>
        <w:t>14</w:t>
      </w:r>
      <w:r w:rsidR="009C28BE" w:rsidRPr="00773E3E">
        <w:rPr>
          <w:b/>
          <w:spacing w:val="-2"/>
        </w:rPr>
        <w:t>4</w:t>
      </w:r>
      <w:r w:rsidR="00105792" w:rsidRPr="00773E3E">
        <w:rPr>
          <w:b/>
          <w:spacing w:val="-2"/>
        </w:rPr>
        <w:t>,</w:t>
      </w:r>
      <w:r w:rsidR="00305A46" w:rsidRPr="00773E3E">
        <w:rPr>
          <w:b/>
          <w:spacing w:val="-2"/>
        </w:rPr>
        <w:t>0</w:t>
      </w:r>
      <w:r w:rsidRPr="00773E3E">
        <w:rPr>
          <w:spacing w:val="-2"/>
        </w:rPr>
        <w:t xml:space="preserve"> </w:t>
      </w:r>
      <w:r w:rsidRPr="00773E3E">
        <w:rPr>
          <w:b/>
          <w:spacing w:val="-2"/>
        </w:rPr>
        <w:t>тыс. рублей</w:t>
      </w:r>
      <w:r w:rsidRPr="00773E3E">
        <w:rPr>
          <w:spacing w:val="-2"/>
        </w:rPr>
        <w:t>.</w:t>
      </w:r>
    </w:p>
    <w:p w:rsidR="00423A37" w:rsidRPr="00773E3E" w:rsidRDefault="00423A37">
      <w:pPr>
        <w:pStyle w:val="a3"/>
        <w:jc w:val="center"/>
        <w:rPr>
          <w:b/>
          <w:spacing w:val="-2"/>
          <w:sz w:val="24"/>
          <w:szCs w:val="24"/>
        </w:rPr>
      </w:pPr>
    </w:p>
    <w:p w:rsidR="00A5370F" w:rsidRPr="00773E3E" w:rsidRDefault="00B91B79">
      <w:pPr>
        <w:pStyle w:val="a3"/>
        <w:jc w:val="center"/>
        <w:rPr>
          <w:b/>
          <w:spacing w:val="-2"/>
        </w:rPr>
      </w:pPr>
      <w:r w:rsidRPr="00773E3E">
        <w:rPr>
          <w:b/>
          <w:spacing w:val="-2"/>
        </w:rPr>
        <w:t xml:space="preserve">Источники финансирования </w:t>
      </w:r>
    </w:p>
    <w:p w:rsidR="00B91B79" w:rsidRPr="00773E3E" w:rsidRDefault="00B91B79">
      <w:pPr>
        <w:pStyle w:val="a3"/>
        <w:jc w:val="center"/>
        <w:rPr>
          <w:b/>
          <w:spacing w:val="-2"/>
        </w:rPr>
      </w:pPr>
      <w:r w:rsidRPr="00773E3E">
        <w:rPr>
          <w:b/>
          <w:spacing w:val="-2"/>
        </w:rPr>
        <w:t>дефицита</w:t>
      </w:r>
      <w:r w:rsidR="00A5370F" w:rsidRPr="00773E3E">
        <w:rPr>
          <w:b/>
          <w:spacing w:val="-2"/>
        </w:rPr>
        <w:t xml:space="preserve"> </w:t>
      </w:r>
      <w:r w:rsidRPr="00773E3E">
        <w:rPr>
          <w:b/>
          <w:spacing w:val="-2"/>
        </w:rPr>
        <w:t xml:space="preserve">бюджета </w:t>
      </w:r>
      <w:r w:rsidR="00A5370F" w:rsidRPr="00773E3E">
        <w:rPr>
          <w:b/>
          <w:spacing w:val="-2"/>
        </w:rPr>
        <w:t xml:space="preserve">территориального </w:t>
      </w:r>
      <w:r w:rsidRPr="00773E3E">
        <w:rPr>
          <w:b/>
          <w:spacing w:val="-2"/>
        </w:rPr>
        <w:t>фонда</w:t>
      </w:r>
    </w:p>
    <w:p w:rsidR="00B91B79" w:rsidRPr="00773E3E" w:rsidRDefault="00B91B79">
      <w:pPr>
        <w:pStyle w:val="a3"/>
        <w:ind w:firstLine="720"/>
        <w:jc w:val="center"/>
        <w:rPr>
          <w:b/>
          <w:spacing w:val="-2"/>
          <w:sz w:val="24"/>
          <w:szCs w:val="24"/>
        </w:rPr>
      </w:pPr>
    </w:p>
    <w:p w:rsidR="008A12AF" w:rsidRPr="00773E3E" w:rsidRDefault="00641AF5">
      <w:pPr>
        <w:pStyle w:val="a3"/>
        <w:ind w:firstLine="720"/>
        <w:rPr>
          <w:spacing w:val="-2"/>
        </w:rPr>
      </w:pPr>
      <w:r w:rsidRPr="00773E3E">
        <w:rPr>
          <w:spacing w:val="-2"/>
        </w:rPr>
        <w:t xml:space="preserve">На </w:t>
      </w:r>
      <w:r w:rsidR="00B91B79" w:rsidRPr="00773E3E">
        <w:rPr>
          <w:spacing w:val="-2"/>
        </w:rPr>
        <w:t xml:space="preserve">1 </w:t>
      </w:r>
      <w:r w:rsidR="00F264FD" w:rsidRPr="00773E3E">
        <w:rPr>
          <w:spacing w:val="-2"/>
        </w:rPr>
        <w:t>июля</w:t>
      </w:r>
      <w:r w:rsidR="00B91B79" w:rsidRPr="00773E3E">
        <w:rPr>
          <w:spacing w:val="-2"/>
        </w:rPr>
        <w:t xml:space="preserve"> 20</w:t>
      </w:r>
      <w:r w:rsidR="002E28E8" w:rsidRPr="00773E3E">
        <w:rPr>
          <w:spacing w:val="-2"/>
        </w:rPr>
        <w:t>20</w:t>
      </w:r>
      <w:r w:rsidR="00B91B79" w:rsidRPr="00773E3E">
        <w:rPr>
          <w:spacing w:val="-2"/>
        </w:rPr>
        <w:t xml:space="preserve"> года остат</w:t>
      </w:r>
      <w:r w:rsidR="00FE4CC3" w:rsidRPr="00773E3E">
        <w:rPr>
          <w:spacing w:val="-2"/>
        </w:rPr>
        <w:t>о</w:t>
      </w:r>
      <w:r w:rsidR="00B91B79" w:rsidRPr="00773E3E">
        <w:rPr>
          <w:spacing w:val="-2"/>
        </w:rPr>
        <w:t>к средств бюджета территориального фонда составил</w:t>
      </w:r>
      <w:r w:rsidR="00B91B79" w:rsidRPr="00773E3E">
        <w:rPr>
          <w:b/>
          <w:spacing w:val="-2"/>
        </w:rPr>
        <w:t xml:space="preserve"> </w:t>
      </w:r>
      <w:r w:rsidR="002E28E8" w:rsidRPr="00773E3E">
        <w:rPr>
          <w:b/>
          <w:spacing w:val="-2"/>
        </w:rPr>
        <w:t>318</w:t>
      </w:r>
      <w:r w:rsidR="003008BA" w:rsidRPr="00773E3E">
        <w:rPr>
          <w:b/>
          <w:spacing w:val="-2"/>
        </w:rPr>
        <w:t> </w:t>
      </w:r>
      <w:r w:rsidR="002E28E8" w:rsidRPr="00773E3E">
        <w:rPr>
          <w:b/>
          <w:spacing w:val="-2"/>
        </w:rPr>
        <w:t>655</w:t>
      </w:r>
      <w:r w:rsidR="003008BA" w:rsidRPr="00773E3E">
        <w:rPr>
          <w:b/>
          <w:spacing w:val="-2"/>
        </w:rPr>
        <w:t>,</w:t>
      </w:r>
      <w:r w:rsidR="00305A46" w:rsidRPr="00773E3E">
        <w:rPr>
          <w:b/>
          <w:spacing w:val="-2"/>
        </w:rPr>
        <w:t>6</w:t>
      </w:r>
      <w:r w:rsidR="00B91B79" w:rsidRPr="00773E3E">
        <w:rPr>
          <w:b/>
          <w:spacing w:val="-2"/>
        </w:rPr>
        <w:t xml:space="preserve"> тыс. рублей</w:t>
      </w:r>
      <w:r w:rsidR="00EF1D70" w:rsidRPr="00773E3E">
        <w:rPr>
          <w:b/>
          <w:spacing w:val="-2"/>
        </w:rPr>
        <w:t>,</w:t>
      </w:r>
      <w:r w:rsidR="00623F53" w:rsidRPr="00773E3E">
        <w:rPr>
          <w:spacing w:val="-2"/>
        </w:rPr>
        <w:t xml:space="preserve"> в том числе</w:t>
      </w:r>
      <w:r w:rsidR="008A12AF" w:rsidRPr="00773E3E">
        <w:rPr>
          <w:spacing w:val="-2"/>
        </w:rPr>
        <w:t>:</w:t>
      </w:r>
    </w:p>
    <w:p w:rsidR="008A12AF" w:rsidRPr="00773E3E" w:rsidRDefault="008A12AF" w:rsidP="008A12AF">
      <w:pPr>
        <w:pStyle w:val="a3"/>
        <w:ind w:firstLine="720"/>
        <w:jc w:val="right"/>
        <w:rPr>
          <w:bCs/>
          <w:sz w:val="24"/>
          <w:szCs w:val="24"/>
        </w:rPr>
      </w:pPr>
      <w:r w:rsidRPr="00773E3E">
        <w:rPr>
          <w:bCs/>
          <w:sz w:val="24"/>
          <w:szCs w:val="24"/>
        </w:rPr>
        <w:t>тыс. рублей</w:t>
      </w:r>
    </w:p>
    <w:tbl>
      <w:tblPr>
        <w:tblW w:w="4948"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0"/>
        <w:gridCol w:w="2382"/>
      </w:tblGrid>
      <w:tr w:rsidR="00A11054" w:rsidRPr="00773E3E" w:rsidTr="00A12FE9">
        <w:trPr>
          <w:trHeight w:val="299"/>
        </w:trPr>
        <w:tc>
          <w:tcPr>
            <w:tcW w:w="3813" w:type="pct"/>
            <w:vAlign w:val="center"/>
          </w:tcPr>
          <w:p w:rsidR="00A11054" w:rsidRPr="00773E3E" w:rsidRDefault="00A11054" w:rsidP="00A12FE9">
            <w:pPr>
              <w:pStyle w:val="a3"/>
              <w:ind w:right="-108"/>
              <w:jc w:val="center"/>
              <w:rPr>
                <w:sz w:val="24"/>
                <w:szCs w:val="24"/>
              </w:rPr>
            </w:pPr>
            <w:r w:rsidRPr="00773E3E">
              <w:rPr>
                <w:sz w:val="24"/>
                <w:szCs w:val="24"/>
              </w:rPr>
              <w:t>Наименование показателя</w:t>
            </w:r>
          </w:p>
        </w:tc>
        <w:tc>
          <w:tcPr>
            <w:tcW w:w="1187" w:type="pct"/>
            <w:vAlign w:val="center"/>
          </w:tcPr>
          <w:p w:rsidR="00A11054" w:rsidRPr="00773E3E" w:rsidRDefault="00A11054" w:rsidP="00A12FE9">
            <w:pPr>
              <w:pStyle w:val="a3"/>
              <w:ind w:left="-108"/>
              <w:jc w:val="center"/>
              <w:rPr>
                <w:sz w:val="24"/>
                <w:szCs w:val="24"/>
              </w:rPr>
            </w:pPr>
            <w:r w:rsidRPr="00773E3E">
              <w:rPr>
                <w:sz w:val="24"/>
                <w:szCs w:val="24"/>
              </w:rPr>
              <w:t>Остаток средств</w:t>
            </w:r>
          </w:p>
        </w:tc>
      </w:tr>
      <w:tr w:rsidR="00A11054" w:rsidRPr="00773E3E" w:rsidTr="00A12FE9">
        <w:trPr>
          <w:trHeight w:val="91"/>
        </w:trPr>
        <w:tc>
          <w:tcPr>
            <w:tcW w:w="3813" w:type="pct"/>
          </w:tcPr>
          <w:p w:rsidR="00641AF5" w:rsidRPr="00773E3E" w:rsidRDefault="00A11054" w:rsidP="00A12FE9">
            <w:pPr>
              <w:pStyle w:val="a3"/>
              <w:ind w:right="-108"/>
              <w:jc w:val="left"/>
              <w:rPr>
                <w:b/>
                <w:sz w:val="24"/>
                <w:szCs w:val="24"/>
              </w:rPr>
            </w:pPr>
            <w:r w:rsidRPr="00773E3E">
              <w:rPr>
                <w:b/>
                <w:sz w:val="24"/>
                <w:szCs w:val="24"/>
              </w:rPr>
              <w:t xml:space="preserve">На финансовое обеспечение организации </w:t>
            </w:r>
            <w:r w:rsidR="00641AF5" w:rsidRPr="00773E3E">
              <w:rPr>
                <w:b/>
                <w:sz w:val="24"/>
                <w:szCs w:val="24"/>
              </w:rPr>
              <w:t>обязательного</w:t>
            </w:r>
            <w:r w:rsidR="002B56EC" w:rsidRPr="00773E3E">
              <w:rPr>
                <w:b/>
                <w:sz w:val="24"/>
                <w:szCs w:val="24"/>
              </w:rPr>
              <w:t xml:space="preserve"> </w:t>
            </w:r>
            <w:r w:rsidR="002B56EC" w:rsidRPr="00773E3E">
              <w:rPr>
                <w:b/>
                <w:sz w:val="24"/>
                <w:szCs w:val="24"/>
              </w:rPr>
              <w:lastRenderedPageBreak/>
              <w:t>медицинского страхования (</w:t>
            </w:r>
            <w:r w:rsidR="00DC1FA6" w:rsidRPr="00773E3E">
              <w:rPr>
                <w:b/>
                <w:sz w:val="24"/>
                <w:szCs w:val="24"/>
              </w:rPr>
              <w:t xml:space="preserve">далее - </w:t>
            </w:r>
            <w:r w:rsidR="00641AF5" w:rsidRPr="00773E3E">
              <w:rPr>
                <w:b/>
                <w:sz w:val="24"/>
                <w:szCs w:val="24"/>
              </w:rPr>
              <w:t>ОМС)</w:t>
            </w:r>
            <w:r w:rsidRPr="00773E3E">
              <w:rPr>
                <w:b/>
                <w:sz w:val="24"/>
                <w:szCs w:val="24"/>
              </w:rPr>
              <w:t>,</w:t>
            </w:r>
            <w:r w:rsidR="00641AF5" w:rsidRPr="00773E3E">
              <w:rPr>
                <w:b/>
                <w:sz w:val="24"/>
                <w:szCs w:val="24"/>
              </w:rPr>
              <w:t xml:space="preserve"> </w:t>
            </w:r>
          </w:p>
          <w:p w:rsidR="00A11054" w:rsidRPr="00773E3E" w:rsidRDefault="00A11054" w:rsidP="00A12FE9">
            <w:pPr>
              <w:pStyle w:val="a3"/>
              <w:ind w:right="-108"/>
              <w:jc w:val="left"/>
              <w:rPr>
                <w:b/>
                <w:sz w:val="24"/>
                <w:szCs w:val="24"/>
              </w:rPr>
            </w:pPr>
            <w:r w:rsidRPr="00773E3E">
              <w:rPr>
                <w:sz w:val="24"/>
                <w:szCs w:val="24"/>
              </w:rPr>
              <w:t>в том числе за счет:</w:t>
            </w:r>
          </w:p>
        </w:tc>
        <w:tc>
          <w:tcPr>
            <w:tcW w:w="1187" w:type="pct"/>
          </w:tcPr>
          <w:p w:rsidR="00A11054" w:rsidRPr="00773E3E" w:rsidRDefault="004F7CF7" w:rsidP="00296026">
            <w:pPr>
              <w:pStyle w:val="a3"/>
              <w:ind w:left="-108"/>
              <w:jc w:val="center"/>
              <w:rPr>
                <w:b/>
                <w:sz w:val="24"/>
                <w:szCs w:val="24"/>
              </w:rPr>
            </w:pPr>
            <w:r w:rsidRPr="00773E3E">
              <w:rPr>
                <w:b/>
                <w:sz w:val="24"/>
                <w:szCs w:val="24"/>
              </w:rPr>
              <w:lastRenderedPageBreak/>
              <w:t>198 334,</w:t>
            </w:r>
            <w:r w:rsidR="00296026" w:rsidRPr="00773E3E">
              <w:rPr>
                <w:b/>
                <w:sz w:val="24"/>
                <w:szCs w:val="24"/>
              </w:rPr>
              <w:t>5</w:t>
            </w:r>
          </w:p>
        </w:tc>
      </w:tr>
      <w:tr w:rsidR="00A11054" w:rsidRPr="00773E3E" w:rsidTr="00A12FE9">
        <w:trPr>
          <w:trHeight w:val="174"/>
        </w:trPr>
        <w:tc>
          <w:tcPr>
            <w:tcW w:w="3813" w:type="pct"/>
          </w:tcPr>
          <w:p w:rsidR="00A11054" w:rsidRPr="00773E3E" w:rsidRDefault="00A11054" w:rsidP="00A12FE9">
            <w:pPr>
              <w:pStyle w:val="a3"/>
              <w:ind w:right="-108"/>
              <w:jc w:val="left"/>
              <w:rPr>
                <w:sz w:val="24"/>
                <w:szCs w:val="24"/>
              </w:rPr>
            </w:pPr>
            <w:r w:rsidRPr="00773E3E">
              <w:rPr>
                <w:sz w:val="24"/>
                <w:szCs w:val="24"/>
              </w:rPr>
              <w:lastRenderedPageBreak/>
              <w:t>субвенции Федерального фонда ОМС</w:t>
            </w:r>
          </w:p>
        </w:tc>
        <w:tc>
          <w:tcPr>
            <w:tcW w:w="1187" w:type="pct"/>
          </w:tcPr>
          <w:p w:rsidR="00A11054" w:rsidRPr="00773E3E" w:rsidRDefault="002E28E8" w:rsidP="00BD1F1C">
            <w:pPr>
              <w:pStyle w:val="a3"/>
              <w:ind w:left="-108"/>
              <w:jc w:val="center"/>
              <w:rPr>
                <w:sz w:val="24"/>
                <w:szCs w:val="24"/>
              </w:rPr>
            </w:pPr>
            <w:r w:rsidRPr="00773E3E">
              <w:rPr>
                <w:sz w:val="24"/>
                <w:szCs w:val="24"/>
              </w:rPr>
              <w:t>196</w:t>
            </w:r>
            <w:r w:rsidR="00A11054" w:rsidRPr="00773E3E">
              <w:rPr>
                <w:sz w:val="24"/>
                <w:szCs w:val="24"/>
              </w:rPr>
              <w:t> </w:t>
            </w:r>
            <w:r w:rsidRPr="00773E3E">
              <w:rPr>
                <w:sz w:val="24"/>
                <w:szCs w:val="24"/>
              </w:rPr>
              <w:t>896</w:t>
            </w:r>
            <w:r w:rsidR="00A11054" w:rsidRPr="00773E3E">
              <w:rPr>
                <w:sz w:val="24"/>
                <w:szCs w:val="24"/>
              </w:rPr>
              <w:t>,</w:t>
            </w:r>
            <w:r w:rsidRPr="00773E3E">
              <w:rPr>
                <w:sz w:val="24"/>
                <w:szCs w:val="24"/>
              </w:rPr>
              <w:t>9</w:t>
            </w:r>
          </w:p>
        </w:tc>
      </w:tr>
      <w:tr w:rsidR="00A11054" w:rsidRPr="00773E3E" w:rsidTr="00A12FE9">
        <w:trPr>
          <w:trHeight w:val="174"/>
        </w:trPr>
        <w:tc>
          <w:tcPr>
            <w:tcW w:w="3813" w:type="pct"/>
          </w:tcPr>
          <w:p w:rsidR="00A11054" w:rsidRPr="00773E3E" w:rsidRDefault="00A11054" w:rsidP="00BD1F1C">
            <w:pPr>
              <w:pStyle w:val="a3"/>
              <w:ind w:right="-108"/>
              <w:jc w:val="left"/>
              <w:rPr>
                <w:sz w:val="24"/>
                <w:szCs w:val="24"/>
              </w:rPr>
            </w:pPr>
            <w:r w:rsidRPr="00773E3E">
              <w:rPr>
                <w:sz w:val="24"/>
                <w:szCs w:val="24"/>
              </w:rPr>
              <w:t>сре</w:t>
            </w:r>
            <w:proofErr w:type="gramStart"/>
            <w:r w:rsidRPr="00773E3E">
              <w:rPr>
                <w:sz w:val="24"/>
                <w:szCs w:val="24"/>
              </w:rPr>
              <w:t>дств пр</w:t>
            </w:r>
            <w:proofErr w:type="gramEnd"/>
            <w:r w:rsidRPr="00773E3E">
              <w:rPr>
                <w:sz w:val="24"/>
                <w:szCs w:val="24"/>
              </w:rPr>
              <w:t>ошлых лет, возвращенных медицинскими организациями и</w:t>
            </w:r>
            <w:r w:rsidR="00BD1F1C" w:rsidRPr="00773E3E">
              <w:rPr>
                <w:sz w:val="24"/>
                <w:szCs w:val="24"/>
              </w:rPr>
              <w:t> </w:t>
            </w:r>
            <w:r w:rsidRPr="00773E3E">
              <w:rPr>
                <w:sz w:val="24"/>
                <w:szCs w:val="24"/>
              </w:rPr>
              <w:t>страховыми медицинскими организациями</w:t>
            </w:r>
          </w:p>
        </w:tc>
        <w:tc>
          <w:tcPr>
            <w:tcW w:w="1187" w:type="pct"/>
          </w:tcPr>
          <w:p w:rsidR="00A11054" w:rsidRPr="00773E3E" w:rsidRDefault="002E28E8" w:rsidP="00296026">
            <w:pPr>
              <w:pStyle w:val="a3"/>
              <w:ind w:left="-108"/>
              <w:jc w:val="center"/>
              <w:rPr>
                <w:sz w:val="24"/>
                <w:szCs w:val="24"/>
              </w:rPr>
            </w:pPr>
            <w:r w:rsidRPr="00773E3E">
              <w:rPr>
                <w:sz w:val="24"/>
                <w:szCs w:val="24"/>
              </w:rPr>
              <w:t>57,</w:t>
            </w:r>
            <w:r w:rsidR="00296026" w:rsidRPr="00773E3E">
              <w:rPr>
                <w:sz w:val="24"/>
                <w:szCs w:val="24"/>
              </w:rPr>
              <w:t>2</w:t>
            </w:r>
          </w:p>
        </w:tc>
      </w:tr>
      <w:tr w:rsidR="00A11054" w:rsidRPr="00773E3E" w:rsidTr="00A12FE9">
        <w:trPr>
          <w:trHeight w:val="174"/>
        </w:trPr>
        <w:tc>
          <w:tcPr>
            <w:tcW w:w="3813" w:type="pct"/>
          </w:tcPr>
          <w:p w:rsidR="00A11054" w:rsidRPr="00773E3E" w:rsidRDefault="00A11054" w:rsidP="00A12FE9">
            <w:pPr>
              <w:pStyle w:val="a3"/>
              <w:ind w:left="29" w:right="-108"/>
              <w:jc w:val="left"/>
              <w:rPr>
                <w:sz w:val="24"/>
                <w:szCs w:val="24"/>
              </w:rPr>
            </w:pPr>
            <w:r w:rsidRPr="00773E3E">
              <w:rPr>
                <w:sz w:val="24"/>
                <w:szCs w:val="24"/>
              </w:rPr>
              <w:t>межбюджетных трансфертов из бюджетов территориальных фондов ОМС других субъектов Российской Федерации</w:t>
            </w:r>
          </w:p>
        </w:tc>
        <w:tc>
          <w:tcPr>
            <w:tcW w:w="1187" w:type="pct"/>
          </w:tcPr>
          <w:p w:rsidR="00A11054" w:rsidRPr="00773E3E" w:rsidRDefault="002E28E8" w:rsidP="00A12FE9">
            <w:pPr>
              <w:pStyle w:val="a3"/>
              <w:ind w:left="-108"/>
              <w:jc w:val="center"/>
              <w:rPr>
                <w:sz w:val="24"/>
                <w:szCs w:val="24"/>
              </w:rPr>
            </w:pPr>
            <w:r w:rsidRPr="00773E3E">
              <w:rPr>
                <w:sz w:val="24"/>
                <w:szCs w:val="24"/>
              </w:rPr>
              <w:t>45,</w:t>
            </w:r>
            <w:r w:rsidR="00791B1F" w:rsidRPr="00773E3E">
              <w:rPr>
                <w:sz w:val="24"/>
                <w:szCs w:val="24"/>
              </w:rPr>
              <w:t>3</w:t>
            </w:r>
          </w:p>
        </w:tc>
      </w:tr>
      <w:tr w:rsidR="004F7CF7" w:rsidRPr="00773E3E" w:rsidTr="00A12FE9">
        <w:trPr>
          <w:trHeight w:val="174"/>
        </w:trPr>
        <w:tc>
          <w:tcPr>
            <w:tcW w:w="3813" w:type="pct"/>
          </w:tcPr>
          <w:p w:rsidR="004F7CF7" w:rsidRPr="00773E3E" w:rsidRDefault="004F7CF7" w:rsidP="00F12D7F">
            <w:pPr>
              <w:pStyle w:val="a3"/>
              <w:ind w:left="29" w:right="-108"/>
              <w:jc w:val="left"/>
              <w:rPr>
                <w:sz w:val="24"/>
                <w:szCs w:val="24"/>
              </w:rPr>
            </w:pPr>
            <w:r w:rsidRPr="00773E3E">
              <w:rPr>
                <w:sz w:val="24"/>
                <w:szCs w:val="24"/>
              </w:rPr>
              <w:t>средств на финансовое обеспечение расходов на оплату медицинской помощи, оказанной в медицинских организациях других субъектов Российской Федерации лицам, застрахованным на территории Архангельской области</w:t>
            </w:r>
          </w:p>
        </w:tc>
        <w:tc>
          <w:tcPr>
            <w:tcW w:w="1187" w:type="pct"/>
          </w:tcPr>
          <w:p w:rsidR="004F7CF7" w:rsidRPr="00773E3E" w:rsidRDefault="004F7CF7" w:rsidP="00F12D7F">
            <w:pPr>
              <w:pStyle w:val="a3"/>
              <w:ind w:left="-108"/>
              <w:jc w:val="center"/>
              <w:rPr>
                <w:sz w:val="24"/>
                <w:szCs w:val="24"/>
              </w:rPr>
            </w:pPr>
            <w:r w:rsidRPr="00773E3E">
              <w:rPr>
                <w:sz w:val="24"/>
                <w:szCs w:val="24"/>
              </w:rPr>
              <w:t>0,3</w:t>
            </w:r>
          </w:p>
        </w:tc>
      </w:tr>
      <w:tr w:rsidR="004F7CF7" w:rsidRPr="00773E3E" w:rsidTr="00A12FE9">
        <w:trPr>
          <w:trHeight w:val="174"/>
        </w:trPr>
        <w:tc>
          <w:tcPr>
            <w:tcW w:w="3813" w:type="pct"/>
          </w:tcPr>
          <w:p w:rsidR="004F7CF7" w:rsidRPr="00773E3E" w:rsidRDefault="004F7CF7" w:rsidP="00F12D7F">
            <w:pPr>
              <w:pStyle w:val="a3"/>
              <w:ind w:left="29" w:right="-108"/>
              <w:jc w:val="left"/>
              <w:rPr>
                <w:sz w:val="24"/>
                <w:szCs w:val="24"/>
              </w:rPr>
            </w:pPr>
            <w:r w:rsidRPr="00773E3E">
              <w:rPr>
                <w:sz w:val="24"/>
                <w:szCs w:val="24"/>
              </w:rPr>
              <w:t>средств на дополнительное финансовое обеспечение организации обязательного медицинского страхования</w:t>
            </w:r>
          </w:p>
        </w:tc>
        <w:tc>
          <w:tcPr>
            <w:tcW w:w="1187" w:type="pct"/>
          </w:tcPr>
          <w:p w:rsidR="004F7CF7" w:rsidRPr="00773E3E" w:rsidRDefault="004F7CF7" w:rsidP="00F12D7F">
            <w:pPr>
              <w:pStyle w:val="a3"/>
              <w:ind w:left="-108"/>
              <w:jc w:val="center"/>
              <w:rPr>
                <w:sz w:val="24"/>
                <w:szCs w:val="24"/>
              </w:rPr>
            </w:pPr>
            <w:r w:rsidRPr="00773E3E">
              <w:rPr>
                <w:sz w:val="24"/>
                <w:szCs w:val="24"/>
              </w:rPr>
              <w:t>1 334,8</w:t>
            </w:r>
          </w:p>
        </w:tc>
      </w:tr>
      <w:tr w:rsidR="004F7CF7" w:rsidRPr="00773E3E" w:rsidTr="00A12FE9">
        <w:trPr>
          <w:trHeight w:val="174"/>
        </w:trPr>
        <w:tc>
          <w:tcPr>
            <w:tcW w:w="3813" w:type="pct"/>
          </w:tcPr>
          <w:p w:rsidR="004F7CF7" w:rsidRPr="00773E3E" w:rsidRDefault="004F7CF7" w:rsidP="004F7CF7">
            <w:pPr>
              <w:pStyle w:val="a3"/>
              <w:ind w:right="-108"/>
              <w:jc w:val="left"/>
              <w:rPr>
                <w:b/>
                <w:sz w:val="24"/>
                <w:szCs w:val="24"/>
              </w:rPr>
            </w:pPr>
            <w:r w:rsidRPr="00773E3E">
              <w:rPr>
                <w:b/>
                <w:sz w:val="24"/>
                <w:szCs w:val="24"/>
              </w:rPr>
              <w:t>На софинансирование расходов медицинских организаций на оплату труда врачей и среднего медицинского персонала</w:t>
            </w:r>
          </w:p>
        </w:tc>
        <w:tc>
          <w:tcPr>
            <w:tcW w:w="1187" w:type="pct"/>
          </w:tcPr>
          <w:p w:rsidR="004F7CF7" w:rsidRPr="00773E3E" w:rsidRDefault="004F7CF7" w:rsidP="00F12D7F">
            <w:pPr>
              <w:pStyle w:val="a3"/>
              <w:ind w:left="-108"/>
              <w:jc w:val="center"/>
              <w:rPr>
                <w:b/>
                <w:sz w:val="24"/>
                <w:szCs w:val="24"/>
              </w:rPr>
            </w:pPr>
            <w:r w:rsidRPr="00773E3E">
              <w:rPr>
                <w:b/>
                <w:sz w:val="24"/>
                <w:szCs w:val="24"/>
              </w:rPr>
              <w:t>74 525,</w:t>
            </w:r>
            <w:r w:rsidR="00305A46" w:rsidRPr="00773E3E">
              <w:rPr>
                <w:b/>
                <w:sz w:val="24"/>
                <w:szCs w:val="24"/>
              </w:rPr>
              <w:t>1</w:t>
            </w:r>
          </w:p>
        </w:tc>
      </w:tr>
      <w:tr w:rsidR="004F7CF7" w:rsidRPr="00773E3E" w:rsidTr="00A12FE9">
        <w:trPr>
          <w:trHeight w:val="174"/>
        </w:trPr>
        <w:tc>
          <w:tcPr>
            <w:tcW w:w="3813" w:type="pct"/>
          </w:tcPr>
          <w:p w:rsidR="004F7CF7" w:rsidRPr="00773E3E" w:rsidRDefault="004F7CF7" w:rsidP="004F7CF7">
            <w:pPr>
              <w:pStyle w:val="a3"/>
              <w:ind w:right="-108"/>
              <w:jc w:val="left"/>
              <w:rPr>
                <w:b/>
                <w:sz w:val="24"/>
                <w:szCs w:val="24"/>
              </w:rPr>
            </w:pPr>
            <w:r w:rsidRPr="00773E3E">
              <w:rPr>
                <w:b/>
                <w:sz w:val="24"/>
                <w:szCs w:val="24"/>
              </w:rPr>
              <w:t xml:space="preserve">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w:t>
            </w:r>
            <w:r w:rsidRPr="00773E3E">
              <w:rPr>
                <w:b/>
                <w:sz w:val="24"/>
                <w:szCs w:val="24"/>
              </w:rPr>
              <w:br/>
              <w:t>и профилактических медицинских осмотров населения</w:t>
            </w:r>
          </w:p>
        </w:tc>
        <w:tc>
          <w:tcPr>
            <w:tcW w:w="1187" w:type="pct"/>
          </w:tcPr>
          <w:p w:rsidR="004F7CF7" w:rsidRPr="00773E3E" w:rsidRDefault="004F7CF7" w:rsidP="00F12D7F">
            <w:pPr>
              <w:pStyle w:val="a3"/>
              <w:ind w:left="-108"/>
              <w:jc w:val="center"/>
              <w:rPr>
                <w:b/>
                <w:sz w:val="24"/>
                <w:szCs w:val="24"/>
              </w:rPr>
            </w:pPr>
            <w:r w:rsidRPr="00773E3E">
              <w:rPr>
                <w:b/>
                <w:sz w:val="24"/>
                <w:szCs w:val="24"/>
              </w:rPr>
              <w:t>7 265,4</w:t>
            </w:r>
          </w:p>
        </w:tc>
      </w:tr>
      <w:tr w:rsidR="004F7CF7" w:rsidRPr="00773E3E" w:rsidTr="00A12FE9">
        <w:trPr>
          <w:trHeight w:val="174"/>
        </w:trPr>
        <w:tc>
          <w:tcPr>
            <w:tcW w:w="3813" w:type="pct"/>
          </w:tcPr>
          <w:p w:rsidR="004F7CF7" w:rsidRPr="00773E3E" w:rsidRDefault="004F7CF7" w:rsidP="004F7CF7">
            <w:pPr>
              <w:pStyle w:val="a3"/>
              <w:ind w:left="29" w:right="-108"/>
              <w:jc w:val="left"/>
              <w:rPr>
                <w:b/>
                <w:sz w:val="24"/>
                <w:szCs w:val="24"/>
              </w:rPr>
            </w:pPr>
            <w:r w:rsidRPr="00773E3E">
              <w:rPr>
                <w:b/>
                <w:sz w:val="24"/>
                <w:szCs w:val="24"/>
              </w:rPr>
              <w:t>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tc>
        <w:tc>
          <w:tcPr>
            <w:tcW w:w="1187" w:type="pct"/>
          </w:tcPr>
          <w:p w:rsidR="004F7CF7" w:rsidRPr="00773E3E" w:rsidRDefault="004F7CF7" w:rsidP="00F12D7F">
            <w:pPr>
              <w:pStyle w:val="a3"/>
              <w:ind w:left="-108"/>
              <w:jc w:val="center"/>
              <w:rPr>
                <w:b/>
                <w:sz w:val="24"/>
                <w:szCs w:val="24"/>
              </w:rPr>
            </w:pPr>
            <w:r w:rsidRPr="00773E3E">
              <w:rPr>
                <w:b/>
                <w:sz w:val="24"/>
                <w:szCs w:val="24"/>
              </w:rPr>
              <w:t>38 521,3</w:t>
            </w:r>
          </w:p>
        </w:tc>
      </w:tr>
      <w:tr w:rsidR="004F7CF7" w:rsidRPr="00773E3E" w:rsidTr="00A12FE9">
        <w:trPr>
          <w:trHeight w:val="174"/>
        </w:trPr>
        <w:tc>
          <w:tcPr>
            <w:tcW w:w="3813" w:type="pct"/>
          </w:tcPr>
          <w:p w:rsidR="004F7CF7" w:rsidRPr="00773E3E" w:rsidRDefault="004F7CF7" w:rsidP="00A12FE9">
            <w:pPr>
              <w:pStyle w:val="a3"/>
              <w:ind w:left="29" w:right="-108"/>
              <w:jc w:val="left"/>
              <w:rPr>
                <w:b/>
                <w:sz w:val="24"/>
                <w:szCs w:val="24"/>
              </w:rPr>
            </w:pPr>
            <w:r w:rsidRPr="00773E3E">
              <w:rPr>
                <w:b/>
                <w:sz w:val="24"/>
                <w:szCs w:val="24"/>
              </w:rPr>
              <w:t>Доходы от возврата остатков средств на осуществление единовременных выплат медицинским работникам прошлых лет</w:t>
            </w:r>
          </w:p>
        </w:tc>
        <w:tc>
          <w:tcPr>
            <w:tcW w:w="1187" w:type="pct"/>
          </w:tcPr>
          <w:p w:rsidR="004F7CF7" w:rsidRPr="00773E3E" w:rsidRDefault="004F7CF7" w:rsidP="00296026">
            <w:pPr>
              <w:pStyle w:val="a3"/>
              <w:ind w:left="-108"/>
              <w:jc w:val="center"/>
              <w:rPr>
                <w:b/>
                <w:sz w:val="24"/>
                <w:szCs w:val="24"/>
              </w:rPr>
            </w:pPr>
            <w:r w:rsidRPr="00773E3E">
              <w:rPr>
                <w:b/>
                <w:sz w:val="24"/>
                <w:szCs w:val="24"/>
              </w:rPr>
              <w:t>9,</w:t>
            </w:r>
            <w:r w:rsidR="00296026" w:rsidRPr="00773E3E">
              <w:rPr>
                <w:b/>
                <w:sz w:val="24"/>
                <w:szCs w:val="24"/>
              </w:rPr>
              <w:t>3</w:t>
            </w:r>
          </w:p>
        </w:tc>
      </w:tr>
    </w:tbl>
    <w:p w:rsidR="00F95CED" w:rsidRPr="00773E3E" w:rsidRDefault="00F95CED" w:rsidP="00B845A1">
      <w:pPr>
        <w:pStyle w:val="a3"/>
        <w:ind w:firstLine="720"/>
        <w:rPr>
          <w:spacing w:val="-2"/>
          <w:sz w:val="24"/>
          <w:szCs w:val="24"/>
        </w:rPr>
      </w:pPr>
    </w:p>
    <w:p w:rsidR="002D766C" w:rsidRPr="00773E3E" w:rsidRDefault="00BD1F1C" w:rsidP="00B845A1">
      <w:pPr>
        <w:pStyle w:val="a3"/>
        <w:ind w:firstLine="720"/>
        <w:rPr>
          <w:spacing w:val="-2"/>
        </w:rPr>
      </w:pPr>
      <w:r w:rsidRPr="00773E3E">
        <w:rPr>
          <w:spacing w:val="-2"/>
        </w:rPr>
        <w:t xml:space="preserve">Остаток </w:t>
      </w:r>
      <w:r w:rsidRPr="00773E3E">
        <w:t>бюджетных ассигнований</w:t>
      </w:r>
      <w:r w:rsidRPr="00773E3E">
        <w:rPr>
          <w:spacing w:val="-2"/>
        </w:rPr>
        <w:t xml:space="preserve"> на</w:t>
      </w:r>
      <w:r w:rsidRPr="00773E3E">
        <w:t xml:space="preserve"> финансовое обеспечение организации ОМС за счет субвенции ФОМС</w:t>
      </w:r>
      <w:r w:rsidR="005E7E74" w:rsidRPr="00773E3E">
        <w:rPr>
          <w:spacing w:val="-2"/>
        </w:rPr>
        <w:t xml:space="preserve"> </w:t>
      </w:r>
      <w:r w:rsidR="00DE453A" w:rsidRPr="00773E3E">
        <w:rPr>
          <w:spacing w:val="-2"/>
        </w:rPr>
        <w:t xml:space="preserve">в сумме </w:t>
      </w:r>
      <w:r w:rsidR="00CF029F" w:rsidRPr="00773E3E">
        <w:rPr>
          <w:spacing w:val="-2"/>
        </w:rPr>
        <w:t>196</w:t>
      </w:r>
      <w:r w:rsidR="00DE453A" w:rsidRPr="00773E3E">
        <w:rPr>
          <w:spacing w:val="-2"/>
        </w:rPr>
        <w:t> </w:t>
      </w:r>
      <w:r w:rsidR="00CF029F" w:rsidRPr="00773E3E">
        <w:rPr>
          <w:spacing w:val="-2"/>
        </w:rPr>
        <w:t>896</w:t>
      </w:r>
      <w:r w:rsidR="00DE453A" w:rsidRPr="00773E3E">
        <w:rPr>
          <w:spacing w:val="-2"/>
        </w:rPr>
        <w:t>,</w:t>
      </w:r>
      <w:r w:rsidR="00CF029F" w:rsidRPr="00773E3E">
        <w:rPr>
          <w:spacing w:val="-2"/>
        </w:rPr>
        <w:t>9</w:t>
      </w:r>
      <w:r w:rsidR="00DE453A" w:rsidRPr="00773E3E">
        <w:rPr>
          <w:spacing w:val="-2"/>
        </w:rPr>
        <w:t xml:space="preserve"> тыс. рублей </w:t>
      </w:r>
      <w:r w:rsidR="002D766C" w:rsidRPr="00773E3E">
        <w:rPr>
          <w:spacing w:val="-2"/>
        </w:rPr>
        <w:t xml:space="preserve">сложился после осуществления авансирования страховых </w:t>
      </w:r>
      <w:r w:rsidR="00182482" w:rsidRPr="00773E3E">
        <w:rPr>
          <w:spacing w:val="-2"/>
        </w:rPr>
        <w:t>медицинских организаций за июнь</w:t>
      </w:r>
      <w:r w:rsidR="00182482" w:rsidRPr="00773E3E">
        <w:rPr>
          <w:spacing w:val="-2"/>
        </w:rPr>
        <w:br/>
      </w:r>
      <w:r w:rsidR="002D766C" w:rsidRPr="00773E3E">
        <w:rPr>
          <w:spacing w:val="-2"/>
        </w:rPr>
        <w:t>20</w:t>
      </w:r>
      <w:r w:rsidR="00CF029F" w:rsidRPr="00773E3E">
        <w:rPr>
          <w:spacing w:val="-2"/>
        </w:rPr>
        <w:t>20</w:t>
      </w:r>
      <w:r w:rsidR="002D766C" w:rsidRPr="00773E3E">
        <w:rPr>
          <w:spacing w:val="-2"/>
        </w:rPr>
        <w:t xml:space="preserve"> года в соответствии с предоставленными заявками на получение целевых средств на авансирование оплаты медицинской помощи. Указанные средства предназначены для проведения окончательного расчета страховых медицинских организаций </w:t>
      </w:r>
      <w:r w:rsidR="00EE4BBA" w:rsidRPr="00773E3E">
        <w:rPr>
          <w:spacing w:val="-2"/>
        </w:rPr>
        <w:t>с медицинскими организациями за медицинскую помощь, оказанную в июне 20</w:t>
      </w:r>
      <w:r w:rsidR="00CF029F" w:rsidRPr="00773E3E">
        <w:rPr>
          <w:spacing w:val="-2"/>
        </w:rPr>
        <w:t>20</w:t>
      </w:r>
      <w:r w:rsidR="00EE4BBA" w:rsidRPr="00773E3E">
        <w:rPr>
          <w:spacing w:val="-2"/>
        </w:rPr>
        <w:t xml:space="preserve"> года, после предоставления ими счетов и реестров счетов на оплату медицинской помощи.</w:t>
      </w:r>
    </w:p>
    <w:p w:rsidR="00F24A1D" w:rsidRPr="00773E3E" w:rsidRDefault="00F24A1D" w:rsidP="00F24A1D">
      <w:pPr>
        <w:pStyle w:val="ConsPlusNormal"/>
        <w:spacing w:line="252" w:lineRule="auto"/>
        <w:ind w:firstLine="720"/>
        <w:jc w:val="both"/>
      </w:pPr>
      <w:r w:rsidRPr="00773E3E">
        <w:t xml:space="preserve">Средства прошлых лет, </w:t>
      </w:r>
      <w:r w:rsidRPr="00773E3E">
        <w:rPr>
          <w:spacing w:val="-2"/>
        </w:rPr>
        <w:t xml:space="preserve">источником финансового обеспечения которых являлась субвенция ФОМС, </w:t>
      </w:r>
      <w:r w:rsidRPr="00773E3E">
        <w:t>полученные в 20</w:t>
      </w:r>
      <w:r w:rsidR="00CF029F" w:rsidRPr="00773E3E">
        <w:t>20</w:t>
      </w:r>
      <w:r w:rsidRPr="00773E3E">
        <w:t xml:space="preserve"> году от медицинских организаций и страховых медицинских организаций в результате проведения контрольных мероприятий</w:t>
      </w:r>
      <w:r w:rsidR="00A830C9" w:rsidRPr="00773E3E">
        <w:t>,</w:t>
      </w:r>
      <w:r w:rsidRPr="00773E3E">
        <w:t xml:space="preserve"> в сумме </w:t>
      </w:r>
      <w:r w:rsidR="00CF029F" w:rsidRPr="00773E3E">
        <w:t>57</w:t>
      </w:r>
      <w:r w:rsidRPr="00773E3E">
        <w:t>,</w:t>
      </w:r>
      <w:r w:rsidR="00F4645B" w:rsidRPr="00773E3E">
        <w:t>2</w:t>
      </w:r>
      <w:r w:rsidRPr="00773E3E">
        <w:rPr>
          <w:spacing w:val="-2"/>
        </w:rPr>
        <w:t xml:space="preserve"> тыс. рублей, подлежат возврату в бюджет ФОМС</w:t>
      </w:r>
      <w:r w:rsidRPr="00773E3E">
        <w:t>.</w:t>
      </w:r>
    </w:p>
    <w:p w:rsidR="00F24A1D" w:rsidRPr="00773E3E" w:rsidRDefault="00F24A1D" w:rsidP="00F24A1D">
      <w:pPr>
        <w:pStyle w:val="a3"/>
        <w:spacing w:line="252" w:lineRule="auto"/>
        <w:ind w:firstLine="720"/>
      </w:pPr>
      <w:r w:rsidRPr="00773E3E">
        <w:t xml:space="preserve">Остаток средств межбюджетных трансфертов из бюджетов территориальных фондов ОМС других субъектов Российской Федерации в сумме </w:t>
      </w:r>
      <w:r w:rsidR="00CF029F" w:rsidRPr="00773E3E">
        <w:t>45</w:t>
      </w:r>
      <w:r w:rsidRPr="00773E3E">
        <w:t xml:space="preserve">,3 тыс. рублей предназначен для оплаты медицинской помощи, оказываемой лицам, застрахованным по </w:t>
      </w:r>
      <w:r w:rsidR="00F626FC" w:rsidRPr="00773E3E">
        <w:t>обязательному медицинскому страхованию</w:t>
      </w:r>
      <w:r w:rsidRPr="00773E3E">
        <w:t xml:space="preserve"> на</w:t>
      </w:r>
      <w:r w:rsidR="00F626FC" w:rsidRPr="00773E3E">
        <w:t> </w:t>
      </w:r>
      <w:r w:rsidRPr="00773E3E">
        <w:t>территории других субъектов Российской Федерации, в медицинских организациях Архангельской области.</w:t>
      </w:r>
    </w:p>
    <w:p w:rsidR="00CF029F" w:rsidRPr="00773E3E" w:rsidRDefault="00CF029F" w:rsidP="00CF029F">
      <w:pPr>
        <w:pStyle w:val="a3"/>
        <w:ind w:firstLine="720"/>
        <w:rPr>
          <w:spacing w:val="-2"/>
        </w:rPr>
      </w:pPr>
      <w:proofErr w:type="gramStart"/>
      <w:r w:rsidRPr="00773E3E">
        <w:t xml:space="preserve">Остаток средств на финансовое обеспечение расходов на оплату медицинской помощи, оказанной в медицинских организациях других субъектов </w:t>
      </w:r>
      <w:r w:rsidRPr="00773E3E">
        <w:lastRenderedPageBreak/>
        <w:t>Российской Федерации лицам, застрахованным на территории Архангельской области, в сумме 0,3 тыс. рублей предназначен для возмещения другим территориальным фондам ОМС затрат по оплате стоимости медицинской помощи, оказываемой лицам, застрахованным на территории Архангельской области, за пределами территории страхования.</w:t>
      </w:r>
      <w:proofErr w:type="gramEnd"/>
    </w:p>
    <w:p w:rsidR="002D3E17" w:rsidRPr="00773E3E" w:rsidRDefault="00AF0E45" w:rsidP="002D3E17">
      <w:pPr>
        <w:pStyle w:val="a3"/>
        <w:spacing w:line="252" w:lineRule="auto"/>
        <w:ind w:firstLine="720"/>
        <w:rPr>
          <w:szCs w:val="28"/>
        </w:rPr>
      </w:pPr>
      <w:r w:rsidRPr="00773E3E">
        <w:t xml:space="preserve">Остаток средств на </w:t>
      </w:r>
      <w:r w:rsidR="00551591" w:rsidRPr="00773E3E">
        <w:t>софинансирование расх</w:t>
      </w:r>
      <w:r w:rsidR="00DC1FA6" w:rsidRPr="00773E3E">
        <w:t xml:space="preserve">одов медицинских организаций на </w:t>
      </w:r>
      <w:r w:rsidR="00551591" w:rsidRPr="00773E3E">
        <w:t>оплату труда врачей и среднего медицинского персонала</w:t>
      </w:r>
      <w:r w:rsidR="00182482" w:rsidRPr="00773E3E">
        <w:t xml:space="preserve"> составил</w:t>
      </w:r>
      <w:r w:rsidR="00182482" w:rsidRPr="00773E3E">
        <w:br/>
      </w:r>
      <w:r w:rsidR="00CF029F" w:rsidRPr="00773E3E">
        <w:t>74 525,1</w:t>
      </w:r>
      <w:r w:rsidR="00551591" w:rsidRPr="00773E3E">
        <w:t xml:space="preserve"> тыс. рублей. </w:t>
      </w:r>
      <w:proofErr w:type="gramStart"/>
      <w:r w:rsidR="00551591" w:rsidRPr="00773E3E">
        <w:rPr>
          <w:spacing w:val="-2"/>
        </w:rPr>
        <w:t>Указанные средства формир</w:t>
      </w:r>
      <w:r w:rsidR="00E34351" w:rsidRPr="00773E3E">
        <w:rPr>
          <w:spacing w:val="-2"/>
        </w:rPr>
        <w:t>уются</w:t>
      </w:r>
      <w:r w:rsidR="00551591" w:rsidRPr="00773E3E">
        <w:rPr>
          <w:spacing w:val="-2"/>
        </w:rPr>
        <w:t xml:space="preserve"> в составе нормированного страхового запаса территориального фонда </w:t>
      </w:r>
      <w:r w:rsidR="00933DE0" w:rsidRPr="00773E3E">
        <w:rPr>
          <w:spacing w:val="-2"/>
        </w:rPr>
        <w:t xml:space="preserve">за счет </w:t>
      </w:r>
      <w:r w:rsidR="00735070" w:rsidRPr="00773E3E">
        <w:rPr>
          <w:spacing w:val="-2"/>
        </w:rPr>
        <w:t xml:space="preserve">иных </w:t>
      </w:r>
      <w:r w:rsidR="00CF029F" w:rsidRPr="00773E3E">
        <w:rPr>
          <w:spacing w:val="-2"/>
        </w:rPr>
        <w:t>межбюджетных трансфертов из бюджета Ф</w:t>
      </w:r>
      <w:r w:rsidR="00933DE0" w:rsidRPr="00773E3E">
        <w:rPr>
          <w:spacing w:val="-2"/>
        </w:rPr>
        <w:t xml:space="preserve">ОМС </w:t>
      </w:r>
      <w:r w:rsidR="0081116B" w:rsidRPr="00773E3E">
        <w:rPr>
          <w:spacing w:val="-2"/>
        </w:rPr>
        <w:t xml:space="preserve">и </w:t>
      </w:r>
      <w:r w:rsidR="002D3E17" w:rsidRPr="00773E3E">
        <w:rPr>
          <w:spacing w:val="-2"/>
        </w:rPr>
        <w:t>предоставля</w:t>
      </w:r>
      <w:r w:rsidR="00E34351" w:rsidRPr="00773E3E">
        <w:rPr>
          <w:spacing w:val="-2"/>
        </w:rPr>
        <w:t>ются</w:t>
      </w:r>
      <w:r w:rsidR="002D3E17" w:rsidRPr="00773E3E">
        <w:rPr>
          <w:spacing w:val="-2"/>
        </w:rPr>
        <w:t xml:space="preserve"> медицинским организациям государственной системы здравоохранения, оказывающим первичную медико-санитарную помощь</w:t>
      </w:r>
      <w:r w:rsidR="002274DD" w:rsidRPr="00773E3E">
        <w:rPr>
          <w:spacing w:val="-2"/>
        </w:rPr>
        <w:t>,</w:t>
      </w:r>
      <w:r w:rsidR="002D3E17" w:rsidRPr="00773E3E">
        <w:rPr>
          <w:szCs w:val="28"/>
        </w:rPr>
        <w:t xml:space="preserve"> </w:t>
      </w:r>
      <w:r w:rsidR="00E34351" w:rsidRPr="00773E3E">
        <w:rPr>
          <w:szCs w:val="28"/>
        </w:rPr>
        <w:t>на</w:t>
      </w:r>
      <w:r w:rsidR="0081116B" w:rsidRPr="00773E3E">
        <w:rPr>
          <w:spacing w:val="-2"/>
        </w:rPr>
        <w:t xml:space="preserve"> </w:t>
      </w:r>
      <w:r w:rsidR="00E34351" w:rsidRPr="00773E3E">
        <w:rPr>
          <w:spacing w:val="-2"/>
        </w:rPr>
        <w:t>основан</w:t>
      </w:r>
      <w:r w:rsidR="002D3E17" w:rsidRPr="00773E3E">
        <w:rPr>
          <w:spacing w:val="-2"/>
        </w:rPr>
        <w:t xml:space="preserve">ии </w:t>
      </w:r>
      <w:r w:rsidR="002274DD" w:rsidRPr="00773E3E">
        <w:rPr>
          <w:spacing w:val="-2"/>
        </w:rPr>
        <w:t>заключенны</w:t>
      </w:r>
      <w:r w:rsidR="00E34351" w:rsidRPr="00773E3E">
        <w:rPr>
          <w:spacing w:val="-2"/>
        </w:rPr>
        <w:t>х</w:t>
      </w:r>
      <w:r w:rsidR="002274DD" w:rsidRPr="00773E3E">
        <w:rPr>
          <w:spacing w:val="-2"/>
        </w:rPr>
        <w:t xml:space="preserve"> соглашени</w:t>
      </w:r>
      <w:r w:rsidR="00E34351" w:rsidRPr="00773E3E">
        <w:rPr>
          <w:spacing w:val="-2"/>
        </w:rPr>
        <w:t xml:space="preserve">й при соблюдении условий, установленных </w:t>
      </w:r>
      <w:r w:rsidR="008E793F" w:rsidRPr="00773E3E">
        <w:rPr>
          <w:spacing w:val="-2"/>
        </w:rPr>
        <w:t xml:space="preserve">приказами </w:t>
      </w:r>
      <w:r w:rsidR="008E793F" w:rsidRPr="00773E3E">
        <w:rPr>
          <w:szCs w:val="28"/>
        </w:rPr>
        <w:t>Минзд</w:t>
      </w:r>
      <w:r w:rsidR="00DC1FA6" w:rsidRPr="00773E3E">
        <w:rPr>
          <w:szCs w:val="28"/>
        </w:rPr>
        <w:t>рава России от 22.02.2019 №</w:t>
      </w:r>
      <w:r w:rsidR="00CF029F" w:rsidRPr="00773E3E">
        <w:rPr>
          <w:szCs w:val="28"/>
        </w:rPr>
        <w:t> </w:t>
      </w:r>
      <w:r w:rsidR="008E793F" w:rsidRPr="00773E3E">
        <w:rPr>
          <w:szCs w:val="28"/>
        </w:rPr>
        <w:t xml:space="preserve">85н </w:t>
      </w:r>
      <w:r w:rsidR="00464B15" w:rsidRPr="00773E3E">
        <w:rPr>
          <w:szCs w:val="28"/>
        </w:rPr>
        <w:t>«</w:t>
      </w:r>
      <w:r w:rsidR="008E793F" w:rsidRPr="00773E3E">
        <w:rPr>
          <w:szCs w:val="28"/>
        </w:rPr>
        <w:t>Об утверждении порядка формирования, условий предоставления медицинским организациям, указанным в части 6.6 статьи 26 Феде</w:t>
      </w:r>
      <w:r w:rsidR="00DC1FA6" w:rsidRPr="00773E3E">
        <w:rPr>
          <w:szCs w:val="28"/>
        </w:rPr>
        <w:t xml:space="preserve">рального закона </w:t>
      </w:r>
      <w:r w:rsidR="00464B15" w:rsidRPr="00773E3E">
        <w:rPr>
          <w:szCs w:val="28"/>
        </w:rPr>
        <w:t>«</w:t>
      </w:r>
      <w:r w:rsidR="00DC1FA6" w:rsidRPr="00773E3E">
        <w:rPr>
          <w:szCs w:val="28"/>
        </w:rPr>
        <w:t>Об</w:t>
      </w:r>
      <w:proofErr w:type="gramEnd"/>
      <w:r w:rsidR="00DC1FA6" w:rsidRPr="00773E3E">
        <w:rPr>
          <w:szCs w:val="28"/>
        </w:rPr>
        <w:t xml:space="preserve"> </w:t>
      </w:r>
      <w:proofErr w:type="gramStart"/>
      <w:r w:rsidR="008E793F" w:rsidRPr="00773E3E">
        <w:rPr>
          <w:szCs w:val="28"/>
        </w:rPr>
        <w:t>обязате</w:t>
      </w:r>
      <w:r w:rsidR="00DC1FA6" w:rsidRPr="00773E3E">
        <w:rPr>
          <w:szCs w:val="28"/>
        </w:rPr>
        <w:t>льном медицинском страховании в Российской Федерации</w:t>
      </w:r>
      <w:r w:rsidR="00464B15" w:rsidRPr="00773E3E">
        <w:rPr>
          <w:szCs w:val="28"/>
        </w:rPr>
        <w:t>»</w:t>
      </w:r>
      <w:r w:rsidR="00DC1FA6" w:rsidRPr="00773E3E">
        <w:rPr>
          <w:szCs w:val="28"/>
        </w:rPr>
        <w:t xml:space="preserve">, и </w:t>
      </w:r>
      <w:r w:rsidR="008E793F" w:rsidRPr="00773E3E">
        <w:rPr>
          <w:szCs w:val="28"/>
        </w:rPr>
        <w:t>порядка использования средств нормированного страхового запаса территориального фонда обязательно</w:t>
      </w:r>
      <w:r w:rsidR="00DC1FA6" w:rsidRPr="00773E3E">
        <w:rPr>
          <w:szCs w:val="28"/>
        </w:rPr>
        <w:t xml:space="preserve">го медицинского страхования для </w:t>
      </w:r>
      <w:r w:rsidR="008E793F" w:rsidRPr="00773E3E">
        <w:rPr>
          <w:szCs w:val="28"/>
        </w:rPr>
        <w:t>софинансирования расходов медицинских организаций на оплату труда врачей и сре</w:t>
      </w:r>
      <w:r w:rsidR="00DC1FA6" w:rsidRPr="00773E3E">
        <w:rPr>
          <w:szCs w:val="28"/>
        </w:rPr>
        <w:t>днего медицинского персонала</w:t>
      </w:r>
      <w:r w:rsidR="00464B15" w:rsidRPr="00773E3E">
        <w:rPr>
          <w:szCs w:val="28"/>
        </w:rPr>
        <w:t>»</w:t>
      </w:r>
      <w:r w:rsidR="00DC1FA6" w:rsidRPr="00773E3E">
        <w:rPr>
          <w:szCs w:val="28"/>
        </w:rPr>
        <w:t xml:space="preserve"> и</w:t>
      </w:r>
      <w:r w:rsidR="00735070" w:rsidRPr="00773E3E">
        <w:rPr>
          <w:szCs w:val="28"/>
        </w:rPr>
        <w:t xml:space="preserve"> </w:t>
      </w:r>
      <w:r w:rsidR="00DC1FA6" w:rsidRPr="00773E3E">
        <w:rPr>
          <w:szCs w:val="28"/>
        </w:rPr>
        <w:t>№</w:t>
      </w:r>
      <w:r w:rsidR="00991C8C" w:rsidRPr="00773E3E">
        <w:rPr>
          <w:szCs w:val="28"/>
        </w:rPr>
        <w:t> </w:t>
      </w:r>
      <w:r w:rsidR="00DC1FA6" w:rsidRPr="00773E3E">
        <w:rPr>
          <w:szCs w:val="28"/>
        </w:rPr>
        <w:t xml:space="preserve">86н </w:t>
      </w:r>
      <w:r w:rsidR="00464B15" w:rsidRPr="00773E3E">
        <w:rPr>
          <w:szCs w:val="28"/>
        </w:rPr>
        <w:t>«</w:t>
      </w:r>
      <w:r w:rsidR="008E793F" w:rsidRPr="00773E3E">
        <w:rPr>
          <w:szCs w:val="28"/>
        </w:rPr>
        <w:t xml:space="preserve">Об утверждении типовой формы </w:t>
      </w:r>
      <w:r w:rsidR="00DC1FA6" w:rsidRPr="00773E3E">
        <w:rPr>
          <w:szCs w:val="28"/>
        </w:rPr>
        <w:t>и порядка заключения соглашения</w:t>
      </w:r>
      <w:r w:rsidR="00735070" w:rsidRPr="00773E3E">
        <w:rPr>
          <w:szCs w:val="28"/>
        </w:rPr>
        <w:t xml:space="preserve"> </w:t>
      </w:r>
      <w:r w:rsidR="008E793F" w:rsidRPr="00773E3E">
        <w:rPr>
          <w:szCs w:val="28"/>
        </w:rPr>
        <w:t>о</w:t>
      </w:r>
      <w:r w:rsidR="00DC1FA6" w:rsidRPr="00773E3E">
        <w:rPr>
          <w:szCs w:val="28"/>
        </w:rPr>
        <w:t xml:space="preserve"> </w:t>
      </w:r>
      <w:r w:rsidR="008E793F" w:rsidRPr="00773E3E">
        <w:rPr>
          <w:szCs w:val="28"/>
        </w:rPr>
        <w:t xml:space="preserve">предоставлении медицинским организациям, указанным в части 6.6 статьи 26 Федерального закона </w:t>
      </w:r>
      <w:r w:rsidR="00464B15" w:rsidRPr="00773E3E">
        <w:rPr>
          <w:szCs w:val="28"/>
        </w:rPr>
        <w:t>«</w:t>
      </w:r>
      <w:r w:rsidR="008E793F" w:rsidRPr="00773E3E">
        <w:rPr>
          <w:szCs w:val="28"/>
        </w:rPr>
        <w:t xml:space="preserve">Об обязательном медицинском страховании </w:t>
      </w:r>
      <w:r w:rsidR="00735070" w:rsidRPr="00773E3E">
        <w:rPr>
          <w:szCs w:val="28"/>
        </w:rPr>
        <w:br/>
      </w:r>
      <w:r w:rsidR="008E793F" w:rsidRPr="00773E3E">
        <w:rPr>
          <w:szCs w:val="28"/>
        </w:rPr>
        <w:t>в Российской Федерации</w:t>
      </w:r>
      <w:proofErr w:type="gramEnd"/>
      <w:r w:rsidR="00464B15" w:rsidRPr="00773E3E">
        <w:rPr>
          <w:szCs w:val="28"/>
        </w:rPr>
        <w:t>»</w:t>
      </w:r>
      <w:r w:rsidR="008E793F" w:rsidRPr="00773E3E">
        <w:rPr>
          <w:szCs w:val="28"/>
        </w:rPr>
        <w:t xml:space="preserve">, средств нормированного страхового запаса территориального фонда обязательного медицинского страхования </w:t>
      </w:r>
      <w:r w:rsidR="00735070" w:rsidRPr="00773E3E">
        <w:rPr>
          <w:szCs w:val="28"/>
        </w:rPr>
        <w:br/>
      </w:r>
      <w:r w:rsidR="008E793F" w:rsidRPr="00773E3E">
        <w:rPr>
          <w:szCs w:val="28"/>
        </w:rPr>
        <w:t>для софинансирования расходов медицинских организаций на оплату труда врачей и среднего медицинского персонала</w:t>
      </w:r>
      <w:r w:rsidR="00464B15" w:rsidRPr="00773E3E">
        <w:rPr>
          <w:szCs w:val="28"/>
        </w:rPr>
        <w:t>»</w:t>
      </w:r>
      <w:r w:rsidR="008E793F" w:rsidRPr="00773E3E">
        <w:rPr>
          <w:szCs w:val="28"/>
        </w:rPr>
        <w:t>.</w:t>
      </w:r>
    </w:p>
    <w:p w:rsidR="00735070" w:rsidRPr="00773E3E" w:rsidRDefault="00735070" w:rsidP="00870433">
      <w:pPr>
        <w:pStyle w:val="a3"/>
        <w:spacing w:line="252" w:lineRule="auto"/>
        <w:ind w:firstLine="720"/>
        <w:rPr>
          <w:spacing w:val="-2"/>
        </w:rPr>
      </w:pPr>
      <w:r w:rsidRPr="00773E3E">
        <w:t>Остаток средств на</w:t>
      </w:r>
      <w:r w:rsidRPr="00773E3E">
        <w:rPr>
          <w:spacing w:val="-2"/>
        </w:rPr>
        <w:t xml:space="preserve"> финансовое обеспечение осуществления денежных выплат стимулирующего характера медицинским работникам за выявление онкологических заболеваний в </w:t>
      </w:r>
      <w:r w:rsidR="0027427C" w:rsidRPr="00773E3E">
        <w:rPr>
          <w:spacing w:val="-2"/>
        </w:rPr>
        <w:t>ходе проведения диспансеризации</w:t>
      </w:r>
      <w:r w:rsidR="0027427C" w:rsidRPr="00773E3E">
        <w:rPr>
          <w:spacing w:val="-2"/>
        </w:rPr>
        <w:br/>
      </w:r>
      <w:r w:rsidRPr="00773E3E">
        <w:rPr>
          <w:spacing w:val="-2"/>
        </w:rPr>
        <w:t>и профилактических медицинских осмотров населения</w:t>
      </w:r>
      <w:r w:rsidR="002425C5" w:rsidRPr="00773E3E">
        <w:rPr>
          <w:spacing w:val="-2"/>
        </w:rPr>
        <w:t xml:space="preserve"> составил</w:t>
      </w:r>
      <w:r w:rsidR="0027427C" w:rsidRPr="00773E3E">
        <w:rPr>
          <w:spacing w:val="-2"/>
        </w:rPr>
        <w:t xml:space="preserve"> </w:t>
      </w:r>
      <w:r w:rsidR="006B135F" w:rsidRPr="00773E3E">
        <w:rPr>
          <w:spacing w:val="-2"/>
        </w:rPr>
        <w:t>7 265,4 тыс. рублей.</w:t>
      </w:r>
      <w:r w:rsidR="00870433" w:rsidRPr="00773E3E">
        <w:rPr>
          <w:spacing w:val="-2"/>
        </w:rPr>
        <w:t xml:space="preserve"> </w:t>
      </w:r>
      <w:proofErr w:type="gramStart"/>
      <w:r w:rsidR="003C39B2" w:rsidRPr="00773E3E">
        <w:t>Правилами</w:t>
      </w:r>
      <w:r w:rsidR="003C39B2" w:rsidRPr="00773E3E">
        <w:rPr>
          <w:spacing w:val="-2"/>
        </w:rPr>
        <w:t xml:space="preserve"> </w:t>
      </w:r>
      <w:r w:rsidR="003C39B2" w:rsidRPr="00773E3E">
        <w:t xml:space="preserve">предоставления </w:t>
      </w:r>
      <w:r w:rsidR="003C39B2" w:rsidRPr="00773E3E">
        <w:rPr>
          <w:szCs w:val="28"/>
        </w:rPr>
        <w:t>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w:t>
      </w:r>
      <w:r w:rsidR="003C39B2" w:rsidRPr="00773E3E">
        <w:t xml:space="preserve"> </w:t>
      </w:r>
      <w:r w:rsidR="00453EA6" w:rsidRPr="00773E3E">
        <w:br/>
      </w:r>
      <w:r w:rsidR="003C39B2" w:rsidRPr="00773E3E">
        <w:t xml:space="preserve">на финансовое обеспечение </w:t>
      </w:r>
      <w:r w:rsidR="003C39B2" w:rsidRPr="00773E3E">
        <w:rPr>
          <w:szCs w:val="28"/>
        </w:rPr>
        <w:t xml:space="preserve">осуществления денежных выплат стимулирующего характера медицинским работникам за выявление онкологических заболеваний </w:t>
      </w:r>
      <w:r w:rsidR="00453EA6" w:rsidRPr="00773E3E">
        <w:rPr>
          <w:szCs w:val="28"/>
        </w:rPr>
        <w:br/>
      </w:r>
      <w:r w:rsidR="003C39B2" w:rsidRPr="00773E3E">
        <w:rPr>
          <w:szCs w:val="28"/>
        </w:rPr>
        <w:t>в ходе проведения диспансеризации и профилактических медицинских осмотров населения, утвержденными постановлением Правительства Российской Федерации от 30 декабря 2019 года № 1940, установлено, что порядок и условия осуществлени</w:t>
      </w:r>
      <w:r w:rsidR="001017A3" w:rsidRPr="00773E3E">
        <w:rPr>
          <w:szCs w:val="28"/>
        </w:rPr>
        <w:t>я денежных выплат утверждаются</w:t>
      </w:r>
      <w:proofErr w:type="gramEnd"/>
      <w:r w:rsidR="001017A3" w:rsidRPr="00773E3E">
        <w:rPr>
          <w:szCs w:val="28"/>
        </w:rPr>
        <w:t xml:space="preserve"> м</w:t>
      </w:r>
      <w:r w:rsidR="003C39B2" w:rsidRPr="00773E3E">
        <w:rPr>
          <w:szCs w:val="28"/>
        </w:rPr>
        <w:t xml:space="preserve">инистерством здравоохранения Российской Федерации. По состоянию на 1 июля 2020 года </w:t>
      </w:r>
      <w:r w:rsidR="00747974" w:rsidRPr="00773E3E">
        <w:rPr>
          <w:szCs w:val="28"/>
        </w:rPr>
        <w:t>норматив</w:t>
      </w:r>
      <w:r w:rsidR="003C39B2" w:rsidRPr="00773E3E">
        <w:rPr>
          <w:szCs w:val="28"/>
        </w:rPr>
        <w:t xml:space="preserve">ные документы не утверждены, в </w:t>
      </w:r>
      <w:proofErr w:type="gramStart"/>
      <w:r w:rsidR="003C39B2" w:rsidRPr="00773E3E">
        <w:rPr>
          <w:szCs w:val="28"/>
        </w:rPr>
        <w:t>связи</w:t>
      </w:r>
      <w:proofErr w:type="gramEnd"/>
      <w:r w:rsidR="003C39B2" w:rsidRPr="00773E3E">
        <w:rPr>
          <w:szCs w:val="28"/>
        </w:rPr>
        <w:t xml:space="preserve"> с чем расходование средств не производилось.</w:t>
      </w:r>
    </w:p>
    <w:p w:rsidR="000B70AF" w:rsidRPr="00773E3E" w:rsidRDefault="00D17019" w:rsidP="000B70AF">
      <w:pPr>
        <w:pStyle w:val="a3"/>
        <w:ind w:firstLine="720"/>
        <w:rPr>
          <w:color w:val="000000" w:themeColor="text1"/>
          <w:szCs w:val="28"/>
        </w:rPr>
      </w:pPr>
      <w:r w:rsidRPr="00773E3E">
        <w:t xml:space="preserve">Остаток средств </w:t>
      </w:r>
      <w:r w:rsidRPr="00773E3E">
        <w:rPr>
          <w:spacing w:val="-2"/>
        </w:rPr>
        <w:t xml:space="preserve">на финансовое обеспечение мероприятий по организации дополнительного профессионального образования медицинских работников </w:t>
      </w:r>
      <w:r w:rsidRPr="00773E3E">
        <w:rPr>
          <w:spacing w:val="-2"/>
        </w:rPr>
        <w:lastRenderedPageBreak/>
        <w:t>по</w:t>
      </w:r>
      <w:r w:rsidR="001E48C2" w:rsidRPr="00773E3E">
        <w:rPr>
          <w:spacing w:val="-2"/>
        </w:rPr>
        <w:t> </w:t>
      </w:r>
      <w:r w:rsidRPr="00773E3E">
        <w:rPr>
          <w:spacing w:val="-2"/>
        </w:rPr>
        <w:t xml:space="preserve">программам повышения квалификации, а также по приобретению и проведению ремонта медицинского оборудования </w:t>
      </w:r>
      <w:r w:rsidR="00BA1A89" w:rsidRPr="00773E3E">
        <w:rPr>
          <w:spacing w:val="-2"/>
        </w:rPr>
        <w:t xml:space="preserve">составил </w:t>
      </w:r>
      <w:r w:rsidR="00870433" w:rsidRPr="00773E3E">
        <w:rPr>
          <w:spacing w:val="-2"/>
        </w:rPr>
        <w:t>38 521,3</w:t>
      </w:r>
      <w:r w:rsidR="00BA1A89" w:rsidRPr="00773E3E">
        <w:rPr>
          <w:spacing w:val="-2"/>
        </w:rPr>
        <w:t xml:space="preserve"> тыс. рублей. </w:t>
      </w:r>
      <w:proofErr w:type="gramStart"/>
      <w:r w:rsidR="00AA01A1" w:rsidRPr="00773E3E">
        <w:rPr>
          <w:spacing w:val="-2"/>
        </w:rPr>
        <w:t xml:space="preserve">Указанные средства </w:t>
      </w:r>
      <w:r w:rsidR="001B7CEA" w:rsidRPr="00773E3E">
        <w:rPr>
          <w:spacing w:val="-2"/>
        </w:rPr>
        <w:t>зарезервированы на проведени</w:t>
      </w:r>
      <w:r w:rsidR="00AA01A1" w:rsidRPr="00773E3E">
        <w:rPr>
          <w:spacing w:val="-2"/>
        </w:rPr>
        <w:t xml:space="preserve">е соответствующих </w:t>
      </w:r>
      <w:r w:rsidR="00873E95" w:rsidRPr="00773E3E">
        <w:t>мероприятий</w:t>
      </w:r>
      <w:r w:rsidR="00873E95" w:rsidRPr="00773E3E">
        <w:br/>
      </w:r>
      <w:r w:rsidR="00915229" w:rsidRPr="00773E3E">
        <w:t>в</w:t>
      </w:r>
      <w:r w:rsidR="00873E95" w:rsidRPr="00773E3E">
        <w:t xml:space="preserve"> </w:t>
      </w:r>
      <w:r w:rsidR="00915229" w:rsidRPr="00773E3E">
        <w:t xml:space="preserve">соответствии с </w:t>
      </w:r>
      <w:r w:rsidR="00AA01A1" w:rsidRPr="00773E3E">
        <w:rPr>
          <w:spacing w:val="-2"/>
        </w:rPr>
        <w:t xml:space="preserve">Планом </w:t>
      </w:r>
      <w:r w:rsidR="00AA01A1" w:rsidRPr="00773E3E">
        <w:rPr>
          <w:szCs w:val="28"/>
        </w:rPr>
        <w:t>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финансовое обе</w:t>
      </w:r>
      <w:r w:rsidR="00DC1FA6" w:rsidRPr="00773E3E">
        <w:rPr>
          <w:szCs w:val="28"/>
        </w:rPr>
        <w:t>спечение которых осуществляется</w:t>
      </w:r>
      <w:r w:rsidR="00DC1FA6" w:rsidRPr="00773E3E">
        <w:rPr>
          <w:szCs w:val="28"/>
        </w:rPr>
        <w:br/>
      </w:r>
      <w:r w:rsidR="00AA01A1" w:rsidRPr="00773E3E">
        <w:rPr>
          <w:szCs w:val="28"/>
        </w:rPr>
        <w:t>за</w:t>
      </w:r>
      <w:r w:rsidR="00DC1FA6" w:rsidRPr="00773E3E">
        <w:rPr>
          <w:szCs w:val="28"/>
        </w:rPr>
        <w:t xml:space="preserve"> </w:t>
      </w:r>
      <w:r w:rsidR="00AA01A1" w:rsidRPr="00773E3E">
        <w:rPr>
          <w:szCs w:val="28"/>
        </w:rPr>
        <w:t xml:space="preserve">счет средств нормированного страхового запаса территориального фонда обязательного медицинского страхования Архангельской </w:t>
      </w:r>
      <w:r w:rsidR="00915229" w:rsidRPr="00773E3E">
        <w:rPr>
          <w:szCs w:val="28"/>
        </w:rPr>
        <w:t>области, на 9 месяцев 20</w:t>
      </w:r>
      <w:r w:rsidR="000808E2" w:rsidRPr="00773E3E">
        <w:rPr>
          <w:szCs w:val="28"/>
        </w:rPr>
        <w:t>20</w:t>
      </w:r>
      <w:r w:rsidR="00915229" w:rsidRPr="00773E3E">
        <w:rPr>
          <w:szCs w:val="28"/>
        </w:rPr>
        <w:t xml:space="preserve"> года</w:t>
      </w:r>
      <w:r w:rsidR="001017A3" w:rsidRPr="00773E3E">
        <w:rPr>
          <w:szCs w:val="28"/>
        </w:rPr>
        <w:t>, утвержденным распоряжением м</w:t>
      </w:r>
      <w:r w:rsidR="00AA01A1" w:rsidRPr="00773E3E">
        <w:rPr>
          <w:szCs w:val="28"/>
        </w:rPr>
        <w:t>инистерства здравоохранения Архангельской области</w:t>
      </w:r>
      <w:proofErr w:type="gramEnd"/>
      <w:r w:rsidR="00AA01A1" w:rsidRPr="00773E3E">
        <w:rPr>
          <w:szCs w:val="28"/>
        </w:rPr>
        <w:t xml:space="preserve"> от </w:t>
      </w:r>
      <w:r w:rsidR="00970ADC" w:rsidRPr="00773E3E">
        <w:rPr>
          <w:szCs w:val="28"/>
        </w:rPr>
        <w:t>30.06.2020 № 464-рд.</w:t>
      </w:r>
    </w:p>
    <w:p w:rsidR="00F24A1D" w:rsidRPr="00773E3E" w:rsidRDefault="00F24A1D" w:rsidP="00F24A1D">
      <w:pPr>
        <w:pStyle w:val="a3"/>
        <w:ind w:firstLine="720"/>
        <w:rPr>
          <w:spacing w:val="-2"/>
        </w:rPr>
      </w:pPr>
      <w:r w:rsidRPr="00773E3E">
        <w:t xml:space="preserve">Остаток средств на осуществление единовременных выплат медицинским работникам в сумме </w:t>
      </w:r>
      <w:r w:rsidR="000808E2" w:rsidRPr="00773E3E">
        <w:t>9,</w:t>
      </w:r>
      <w:r w:rsidR="00F4645B" w:rsidRPr="00773E3E">
        <w:t>3</w:t>
      </w:r>
      <w:r w:rsidRPr="00773E3E">
        <w:t xml:space="preserve"> тыс. рублей образовался в результате поступления</w:t>
      </w:r>
      <w:r w:rsidR="00873E95" w:rsidRPr="00773E3E">
        <w:br/>
      </w:r>
      <w:r w:rsidRPr="00773E3E">
        <w:t>из</w:t>
      </w:r>
      <w:r w:rsidR="00873E95" w:rsidRPr="00773E3E">
        <w:t xml:space="preserve"> </w:t>
      </w:r>
      <w:r w:rsidRPr="00773E3E">
        <w:t xml:space="preserve">министерства здравоохранения </w:t>
      </w:r>
      <w:proofErr w:type="gramStart"/>
      <w:r w:rsidRPr="00773E3E">
        <w:t>Архангельской области части единовременной выплаты, возвращенной медицинским работником в связи с прекращением трудового договора до истечения пятилетн</w:t>
      </w:r>
      <w:r w:rsidR="00873E95" w:rsidRPr="00773E3E">
        <w:t>его срока и подлежит</w:t>
      </w:r>
      <w:proofErr w:type="gramEnd"/>
      <w:r w:rsidR="00873E95" w:rsidRPr="00773E3E">
        <w:t xml:space="preserve"> возврату</w:t>
      </w:r>
      <w:r w:rsidR="00873E95" w:rsidRPr="00773E3E">
        <w:br/>
        <w:t xml:space="preserve">в </w:t>
      </w:r>
      <w:r w:rsidRPr="00773E3E">
        <w:t>ФОМС.</w:t>
      </w:r>
    </w:p>
    <w:p w:rsidR="00F24A1D" w:rsidRPr="00773E3E" w:rsidRDefault="00F24A1D" w:rsidP="00F24A1D">
      <w:pPr>
        <w:pStyle w:val="a3"/>
        <w:ind w:firstLine="720"/>
        <w:rPr>
          <w:spacing w:val="-2"/>
        </w:rPr>
      </w:pPr>
      <w:r w:rsidRPr="00773E3E">
        <w:rPr>
          <w:spacing w:val="-2"/>
        </w:rPr>
        <w:t>В перечень главных администраторов доходов бюджета территориального фонда и перечень главных администраторов источников финансирования дефицита бюджета, представленных в отчете, внесены изменения согласно фактическому исполнению бюджета территориального фонда.</w:t>
      </w:r>
    </w:p>
    <w:p w:rsidR="00F24A1D" w:rsidRPr="00773E3E" w:rsidRDefault="00F24A1D" w:rsidP="00F24A1D">
      <w:pPr>
        <w:pStyle w:val="a3"/>
        <w:jc w:val="center"/>
        <w:rPr>
          <w:spacing w:val="-2"/>
          <w:sz w:val="24"/>
          <w:szCs w:val="24"/>
        </w:rPr>
      </w:pPr>
    </w:p>
    <w:p w:rsidR="00B91B79" w:rsidRPr="00773E3E" w:rsidRDefault="00B91B79">
      <w:pPr>
        <w:pStyle w:val="a3"/>
        <w:jc w:val="center"/>
        <w:rPr>
          <w:b/>
          <w:spacing w:val="-2"/>
        </w:rPr>
      </w:pPr>
      <w:r w:rsidRPr="00773E3E">
        <w:rPr>
          <w:b/>
          <w:spacing w:val="-2"/>
        </w:rPr>
        <w:t xml:space="preserve">Доходы бюджета </w:t>
      </w:r>
      <w:r w:rsidR="00BF354F" w:rsidRPr="00773E3E">
        <w:rPr>
          <w:b/>
          <w:spacing w:val="-2"/>
        </w:rPr>
        <w:t>территориального</w:t>
      </w:r>
      <w:r w:rsidRPr="00773E3E">
        <w:rPr>
          <w:b/>
          <w:spacing w:val="-2"/>
        </w:rPr>
        <w:t xml:space="preserve"> фонда</w:t>
      </w:r>
    </w:p>
    <w:p w:rsidR="00B91B79" w:rsidRPr="00773E3E" w:rsidRDefault="00B91B79">
      <w:pPr>
        <w:pStyle w:val="a3"/>
        <w:tabs>
          <w:tab w:val="left" w:pos="7867"/>
        </w:tabs>
        <w:ind w:firstLine="720"/>
        <w:rPr>
          <w:spacing w:val="-2"/>
          <w:sz w:val="24"/>
          <w:szCs w:val="24"/>
        </w:rPr>
      </w:pPr>
    </w:p>
    <w:p w:rsidR="00B91B79" w:rsidRPr="00773E3E" w:rsidRDefault="00B91B79">
      <w:pPr>
        <w:pStyle w:val="a3"/>
        <w:tabs>
          <w:tab w:val="left" w:pos="7867"/>
        </w:tabs>
        <w:ind w:firstLine="720"/>
        <w:rPr>
          <w:spacing w:val="-2"/>
        </w:rPr>
      </w:pPr>
      <w:r w:rsidRPr="00773E3E">
        <w:rPr>
          <w:spacing w:val="-2"/>
        </w:rPr>
        <w:t xml:space="preserve">Доходы бюджета территориального фонда за </w:t>
      </w:r>
      <w:r w:rsidR="00F264FD" w:rsidRPr="00773E3E">
        <w:rPr>
          <w:spacing w:val="-2"/>
        </w:rPr>
        <w:t>первое полугодие</w:t>
      </w:r>
      <w:r w:rsidRPr="00773E3E">
        <w:rPr>
          <w:spacing w:val="-2"/>
        </w:rPr>
        <w:t xml:space="preserve"> текущего года составили </w:t>
      </w:r>
      <w:r w:rsidR="0067229D" w:rsidRPr="00773E3E">
        <w:rPr>
          <w:b/>
          <w:spacing w:val="-2"/>
        </w:rPr>
        <w:t>1</w:t>
      </w:r>
      <w:r w:rsidR="000808E2" w:rsidRPr="00773E3E">
        <w:rPr>
          <w:b/>
          <w:spacing w:val="-2"/>
        </w:rPr>
        <w:t>2</w:t>
      </w:r>
      <w:r w:rsidR="009B5E48" w:rsidRPr="00773E3E">
        <w:rPr>
          <w:b/>
          <w:spacing w:val="-2"/>
        </w:rPr>
        <w:t> </w:t>
      </w:r>
      <w:r w:rsidR="000808E2" w:rsidRPr="00773E3E">
        <w:rPr>
          <w:b/>
          <w:spacing w:val="-2"/>
        </w:rPr>
        <w:t>138</w:t>
      </w:r>
      <w:r w:rsidR="009B5E48" w:rsidRPr="00773E3E">
        <w:rPr>
          <w:b/>
          <w:spacing w:val="-2"/>
        </w:rPr>
        <w:t> </w:t>
      </w:r>
      <w:r w:rsidR="000808E2" w:rsidRPr="00773E3E">
        <w:rPr>
          <w:b/>
          <w:spacing w:val="-2"/>
        </w:rPr>
        <w:t>397</w:t>
      </w:r>
      <w:r w:rsidR="009B5E48" w:rsidRPr="00773E3E">
        <w:rPr>
          <w:b/>
          <w:spacing w:val="-2"/>
        </w:rPr>
        <w:t>,</w:t>
      </w:r>
      <w:r w:rsidR="000808E2" w:rsidRPr="00773E3E">
        <w:rPr>
          <w:b/>
          <w:spacing w:val="-2"/>
        </w:rPr>
        <w:t>6</w:t>
      </w:r>
      <w:r w:rsidRPr="00773E3E">
        <w:rPr>
          <w:b/>
          <w:spacing w:val="-2"/>
        </w:rPr>
        <w:t xml:space="preserve"> тыс. рублей </w:t>
      </w:r>
      <w:r w:rsidRPr="00773E3E">
        <w:rPr>
          <w:spacing w:val="-2"/>
        </w:rPr>
        <w:t>(</w:t>
      </w:r>
      <w:r w:rsidR="0067229D" w:rsidRPr="00773E3E">
        <w:rPr>
          <w:spacing w:val="-2"/>
        </w:rPr>
        <w:t>50</w:t>
      </w:r>
      <w:r w:rsidR="00BF354F" w:rsidRPr="00773E3E">
        <w:rPr>
          <w:spacing w:val="-2"/>
        </w:rPr>
        <w:t>,</w:t>
      </w:r>
      <w:r w:rsidR="000808E2" w:rsidRPr="00773E3E">
        <w:rPr>
          <w:spacing w:val="-2"/>
        </w:rPr>
        <w:t>3</w:t>
      </w:r>
      <w:r w:rsidR="004F793D" w:rsidRPr="00773E3E">
        <w:rPr>
          <w:spacing w:val="-2"/>
        </w:rPr>
        <w:t>%).</w:t>
      </w:r>
      <w:r w:rsidR="00873E95" w:rsidRPr="00773E3E">
        <w:rPr>
          <w:spacing w:val="-2"/>
        </w:rPr>
        <w:t xml:space="preserve"> </w:t>
      </w:r>
      <w:r w:rsidR="0081229E" w:rsidRPr="00773E3E">
        <w:rPr>
          <w:spacing w:val="-2"/>
        </w:rPr>
        <w:t xml:space="preserve">По сравнению с аналогичным периодом прошлого года в целом </w:t>
      </w:r>
      <w:r w:rsidR="00873E95" w:rsidRPr="00773E3E">
        <w:rPr>
          <w:spacing w:val="-2"/>
        </w:rPr>
        <w:t>объем поступлений увеличился на</w:t>
      </w:r>
      <w:r w:rsidR="0027427C" w:rsidRPr="00773E3E">
        <w:rPr>
          <w:spacing w:val="-2"/>
        </w:rPr>
        <w:t xml:space="preserve"> </w:t>
      </w:r>
      <w:r w:rsidR="000808E2" w:rsidRPr="00773E3E">
        <w:rPr>
          <w:spacing w:val="-2"/>
        </w:rPr>
        <w:t>765</w:t>
      </w:r>
      <w:r w:rsidR="0081229E" w:rsidRPr="00773E3E">
        <w:rPr>
          <w:spacing w:val="-2"/>
        </w:rPr>
        <w:t> </w:t>
      </w:r>
      <w:r w:rsidR="000808E2" w:rsidRPr="00773E3E">
        <w:rPr>
          <w:spacing w:val="-2"/>
        </w:rPr>
        <w:t>017</w:t>
      </w:r>
      <w:r w:rsidR="0081229E" w:rsidRPr="00773E3E">
        <w:rPr>
          <w:spacing w:val="-2"/>
        </w:rPr>
        <w:t>,</w:t>
      </w:r>
      <w:r w:rsidR="000404A6" w:rsidRPr="00773E3E">
        <w:rPr>
          <w:spacing w:val="-2"/>
        </w:rPr>
        <w:t>9</w:t>
      </w:r>
      <w:r w:rsidR="0081229E" w:rsidRPr="00773E3E">
        <w:rPr>
          <w:spacing w:val="-2"/>
        </w:rPr>
        <w:t xml:space="preserve"> тыс. рублей или на </w:t>
      </w:r>
      <w:r w:rsidR="000808E2" w:rsidRPr="00773E3E">
        <w:rPr>
          <w:spacing w:val="-2"/>
        </w:rPr>
        <w:t>6</w:t>
      </w:r>
      <w:r w:rsidR="0081229E" w:rsidRPr="00773E3E">
        <w:rPr>
          <w:spacing w:val="-2"/>
        </w:rPr>
        <w:t>,</w:t>
      </w:r>
      <w:r w:rsidR="000808E2" w:rsidRPr="00773E3E">
        <w:rPr>
          <w:spacing w:val="-2"/>
        </w:rPr>
        <w:t>7</w:t>
      </w:r>
      <w:r w:rsidR="0081229E" w:rsidRPr="00773E3E">
        <w:rPr>
          <w:spacing w:val="-2"/>
        </w:rPr>
        <w:t>%.</w:t>
      </w:r>
    </w:p>
    <w:p w:rsidR="0081229E" w:rsidRPr="00773E3E" w:rsidRDefault="0081229E">
      <w:pPr>
        <w:pStyle w:val="a3"/>
        <w:tabs>
          <w:tab w:val="left" w:pos="7867"/>
        </w:tabs>
        <w:ind w:firstLine="720"/>
        <w:rPr>
          <w:spacing w:val="-2"/>
        </w:rPr>
      </w:pPr>
      <w:r w:rsidRPr="00773E3E">
        <w:rPr>
          <w:spacing w:val="-2"/>
        </w:rPr>
        <w:t>За первое полугодие 20</w:t>
      </w:r>
      <w:r w:rsidR="000808E2" w:rsidRPr="00773E3E">
        <w:rPr>
          <w:spacing w:val="-2"/>
        </w:rPr>
        <w:t>20</w:t>
      </w:r>
      <w:r w:rsidRPr="00773E3E">
        <w:rPr>
          <w:spacing w:val="-2"/>
        </w:rPr>
        <w:t xml:space="preserve"> года произошло увеличение объема безвозмездных поступлений относительно первого полугодия 201</w:t>
      </w:r>
      <w:r w:rsidR="000808E2" w:rsidRPr="00773E3E">
        <w:rPr>
          <w:spacing w:val="-2"/>
        </w:rPr>
        <w:t>9</w:t>
      </w:r>
      <w:r w:rsidRPr="00773E3E">
        <w:rPr>
          <w:spacing w:val="-2"/>
        </w:rPr>
        <w:t xml:space="preserve"> года на </w:t>
      </w:r>
      <w:r w:rsidR="00AA3186" w:rsidRPr="00773E3E">
        <w:rPr>
          <w:spacing w:val="-2"/>
        </w:rPr>
        <w:t>758</w:t>
      </w:r>
      <w:r w:rsidRPr="00773E3E">
        <w:rPr>
          <w:spacing w:val="-2"/>
        </w:rPr>
        <w:t> </w:t>
      </w:r>
      <w:r w:rsidR="00AA3186" w:rsidRPr="00773E3E">
        <w:rPr>
          <w:spacing w:val="-2"/>
        </w:rPr>
        <w:t>983</w:t>
      </w:r>
      <w:r w:rsidRPr="00773E3E">
        <w:rPr>
          <w:spacing w:val="-2"/>
        </w:rPr>
        <w:t>,</w:t>
      </w:r>
      <w:r w:rsidR="00AA3186" w:rsidRPr="00773E3E">
        <w:rPr>
          <w:spacing w:val="-2"/>
        </w:rPr>
        <w:t>6</w:t>
      </w:r>
      <w:r w:rsidRPr="00773E3E">
        <w:rPr>
          <w:spacing w:val="-2"/>
        </w:rPr>
        <w:t xml:space="preserve"> тыс. рубл</w:t>
      </w:r>
      <w:r w:rsidR="00655A32" w:rsidRPr="00773E3E">
        <w:rPr>
          <w:spacing w:val="-2"/>
        </w:rPr>
        <w:t xml:space="preserve">ей или на </w:t>
      </w:r>
      <w:r w:rsidR="00AA3186" w:rsidRPr="00773E3E">
        <w:rPr>
          <w:spacing w:val="-2"/>
        </w:rPr>
        <w:t>6</w:t>
      </w:r>
      <w:r w:rsidRPr="00773E3E">
        <w:rPr>
          <w:spacing w:val="-2"/>
        </w:rPr>
        <w:t>,</w:t>
      </w:r>
      <w:r w:rsidR="00AA3186" w:rsidRPr="00773E3E">
        <w:rPr>
          <w:spacing w:val="-2"/>
        </w:rPr>
        <w:t>7</w:t>
      </w:r>
      <w:r w:rsidRPr="00773E3E">
        <w:rPr>
          <w:spacing w:val="-2"/>
        </w:rPr>
        <w:t xml:space="preserve">%, </w:t>
      </w:r>
      <w:r w:rsidR="00C8656D" w:rsidRPr="00773E3E">
        <w:rPr>
          <w:spacing w:val="-2"/>
        </w:rPr>
        <w:t xml:space="preserve">в том числе </w:t>
      </w:r>
      <w:r w:rsidRPr="00773E3E">
        <w:rPr>
          <w:spacing w:val="-2"/>
        </w:rPr>
        <w:t xml:space="preserve">за счет субвенции на финансовое обеспечение организации </w:t>
      </w:r>
      <w:r w:rsidR="002A3049" w:rsidRPr="00773E3E">
        <w:rPr>
          <w:spacing w:val="-2"/>
        </w:rPr>
        <w:t>ОМС</w:t>
      </w:r>
      <w:r w:rsidRPr="00773E3E">
        <w:rPr>
          <w:spacing w:val="-2"/>
        </w:rPr>
        <w:t xml:space="preserve"> на</w:t>
      </w:r>
      <w:r w:rsidR="00655A32" w:rsidRPr="00773E3E">
        <w:rPr>
          <w:spacing w:val="-2"/>
          <w:lang w:val="en-US"/>
        </w:rPr>
        <w:t> </w:t>
      </w:r>
      <w:r w:rsidR="00AA3186" w:rsidRPr="00773E3E">
        <w:rPr>
          <w:spacing w:val="-2"/>
        </w:rPr>
        <w:t>725</w:t>
      </w:r>
      <w:r w:rsidRPr="00773E3E">
        <w:rPr>
          <w:spacing w:val="-2"/>
        </w:rPr>
        <w:t> </w:t>
      </w:r>
      <w:r w:rsidR="00AA3186" w:rsidRPr="00773E3E">
        <w:rPr>
          <w:spacing w:val="-2"/>
        </w:rPr>
        <w:t>268</w:t>
      </w:r>
      <w:r w:rsidRPr="00773E3E">
        <w:rPr>
          <w:spacing w:val="-2"/>
        </w:rPr>
        <w:t>,</w:t>
      </w:r>
      <w:r w:rsidR="00AA3186" w:rsidRPr="00773E3E">
        <w:rPr>
          <w:spacing w:val="-2"/>
        </w:rPr>
        <w:t>6</w:t>
      </w:r>
      <w:r w:rsidRPr="00773E3E">
        <w:rPr>
          <w:spacing w:val="-2"/>
        </w:rPr>
        <w:t xml:space="preserve"> тыс. рублей или на </w:t>
      </w:r>
      <w:r w:rsidR="00AA3186" w:rsidRPr="00773E3E">
        <w:rPr>
          <w:spacing w:val="-2"/>
        </w:rPr>
        <w:t>6</w:t>
      </w:r>
      <w:r w:rsidRPr="00773E3E">
        <w:rPr>
          <w:spacing w:val="-2"/>
        </w:rPr>
        <w:t>,</w:t>
      </w:r>
      <w:r w:rsidR="00AA3186" w:rsidRPr="00773E3E">
        <w:rPr>
          <w:spacing w:val="-2"/>
        </w:rPr>
        <w:t>5</w:t>
      </w:r>
      <w:r w:rsidR="009A43EE" w:rsidRPr="00773E3E">
        <w:rPr>
          <w:spacing w:val="-2"/>
        </w:rPr>
        <w:t>%.</w:t>
      </w:r>
    </w:p>
    <w:p w:rsidR="001057F4" w:rsidRPr="00773E3E" w:rsidRDefault="00B91B79" w:rsidP="00D13E05">
      <w:pPr>
        <w:pStyle w:val="a3"/>
        <w:ind w:firstLine="720"/>
        <w:rPr>
          <w:spacing w:val="-2"/>
        </w:rPr>
      </w:pPr>
      <w:r w:rsidRPr="00773E3E">
        <w:rPr>
          <w:b/>
          <w:spacing w:val="-2"/>
        </w:rPr>
        <w:t>1</w:t>
      </w:r>
      <w:r w:rsidRPr="00773E3E">
        <w:rPr>
          <w:spacing w:val="-2"/>
        </w:rPr>
        <w:t>.</w:t>
      </w:r>
      <w:r w:rsidR="0067229D" w:rsidRPr="00773E3E">
        <w:rPr>
          <w:spacing w:val="-2"/>
        </w:rPr>
        <w:t> </w:t>
      </w:r>
      <w:r w:rsidR="00D935BE" w:rsidRPr="00773E3E">
        <w:rPr>
          <w:b/>
          <w:spacing w:val="-2"/>
        </w:rPr>
        <w:t>Н</w:t>
      </w:r>
      <w:r w:rsidRPr="00773E3E">
        <w:rPr>
          <w:b/>
          <w:spacing w:val="-2"/>
        </w:rPr>
        <w:t>еналоговые поступления</w:t>
      </w:r>
      <w:r w:rsidRPr="00773E3E">
        <w:rPr>
          <w:spacing w:val="-2"/>
        </w:rPr>
        <w:t xml:space="preserve"> составили </w:t>
      </w:r>
      <w:r w:rsidR="002A1D8C" w:rsidRPr="00773E3E">
        <w:rPr>
          <w:b/>
          <w:spacing w:val="-2"/>
        </w:rPr>
        <w:t>33</w:t>
      </w:r>
      <w:r w:rsidR="00623A93" w:rsidRPr="00773E3E">
        <w:rPr>
          <w:b/>
          <w:spacing w:val="-2"/>
        </w:rPr>
        <w:t> </w:t>
      </w:r>
      <w:r w:rsidR="00655A32" w:rsidRPr="00773E3E">
        <w:rPr>
          <w:b/>
          <w:spacing w:val="-2"/>
        </w:rPr>
        <w:t>3</w:t>
      </w:r>
      <w:r w:rsidR="002A1D8C" w:rsidRPr="00773E3E">
        <w:rPr>
          <w:b/>
          <w:spacing w:val="-2"/>
        </w:rPr>
        <w:t>55</w:t>
      </w:r>
      <w:r w:rsidR="00623A93" w:rsidRPr="00773E3E">
        <w:rPr>
          <w:b/>
          <w:spacing w:val="-2"/>
        </w:rPr>
        <w:t>,</w:t>
      </w:r>
      <w:r w:rsidR="002A1D8C" w:rsidRPr="00773E3E">
        <w:rPr>
          <w:b/>
          <w:spacing w:val="-2"/>
        </w:rPr>
        <w:t>7</w:t>
      </w:r>
      <w:r w:rsidRPr="00773E3E">
        <w:rPr>
          <w:spacing w:val="-2"/>
        </w:rPr>
        <w:t xml:space="preserve"> </w:t>
      </w:r>
      <w:r w:rsidRPr="00773E3E">
        <w:rPr>
          <w:b/>
          <w:spacing w:val="-2"/>
        </w:rPr>
        <w:t>тыс. рублей</w:t>
      </w:r>
      <w:r w:rsidR="006B6F4C" w:rsidRPr="00773E3E">
        <w:rPr>
          <w:spacing w:val="-2"/>
        </w:rPr>
        <w:t xml:space="preserve"> (</w:t>
      </w:r>
      <w:r w:rsidR="00655A32" w:rsidRPr="00773E3E">
        <w:rPr>
          <w:spacing w:val="-2"/>
        </w:rPr>
        <w:t>7</w:t>
      </w:r>
      <w:r w:rsidR="002A1D8C" w:rsidRPr="00773E3E">
        <w:rPr>
          <w:spacing w:val="-2"/>
        </w:rPr>
        <w:t>6</w:t>
      </w:r>
      <w:r w:rsidR="009334E1" w:rsidRPr="00773E3E">
        <w:rPr>
          <w:spacing w:val="-2"/>
        </w:rPr>
        <w:t>,</w:t>
      </w:r>
      <w:r w:rsidR="002A1D8C" w:rsidRPr="00773E3E">
        <w:rPr>
          <w:spacing w:val="-2"/>
        </w:rPr>
        <w:t>9</w:t>
      </w:r>
      <w:r w:rsidR="00D45605" w:rsidRPr="00773E3E">
        <w:rPr>
          <w:spacing w:val="-2"/>
        </w:rPr>
        <w:t>%)</w:t>
      </w:r>
      <w:r w:rsidR="00286A61" w:rsidRPr="00773E3E">
        <w:rPr>
          <w:spacing w:val="-2"/>
        </w:rPr>
        <w:t>.</w:t>
      </w:r>
      <w:r w:rsidR="0027427C" w:rsidRPr="00773E3E">
        <w:rPr>
          <w:spacing w:val="-2"/>
        </w:rPr>
        <w:br/>
      </w:r>
      <w:r w:rsidR="00286A61" w:rsidRPr="00773E3E">
        <w:rPr>
          <w:spacing w:val="-2"/>
        </w:rPr>
        <w:t xml:space="preserve">По сравнению с аналогичным периодом прошлого года указанные </w:t>
      </w:r>
      <w:r w:rsidR="00165407" w:rsidRPr="00773E3E">
        <w:rPr>
          <w:spacing w:val="-2"/>
        </w:rPr>
        <w:t>до</w:t>
      </w:r>
      <w:r w:rsidR="00286A61" w:rsidRPr="00773E3E">
        <w:rPr>
          <w:spacing w:val="-2"/>
        </w:rPr>
        <w:t xml:space="preserve">ходы </w:t>
      </w:r>
      <w:r w:rsidR="00655A32" w:rsidRPr="00773E3E">
        <w:rPr>
          <w:spacing w:val="-2"/>
        </w:rPr>
        <w:t>увел</w:t>
      </w:r>
      <w:r w:rsidR="00286A61" w:rsidRPr="00773E3E">
        <w:rPr>
          <w:spacing w:val="-2"/>
        </w:rPr>
        <w:t>и</w:t>
      </w:r>
      <w:r w:rsidR="00655A32" w:rsidRPr="00773E3E">
        <w:rPr>
          <w:spacing w:val="-2"/>
        </w:rPr>
        <w:t>чи</w:t>
      </w:r>
      <w:r w:rsidR="00286A61" w:rsidRPr="00773E3E">
        <w:rPr>
          <w:spacing w:val="-2"/>
        </w:rPr>
        <w:t xml:space="preserve">лись на </w:t>
      </w:r>
      <w:r w:rsidR="002A1D8C" w:rsidRPr="00773E3E">
        <w:rPr>
          <w:spacing w:val="-2"/>
        </w:rPr>
        <w:t>6 034,3</w:t>
      </w:r>
      <w:r w:rsidR="00286A61" w:rsidRPr="00773E3E">
        <w:rPr>
          <w:spacing w:val="-2"/>
        </w:rPr>
        <w:t xml:space="preserve"> тыс. рублей, или на </w:t>
      </w:r>
      <w:r w:rsidR="002A1D8C" w:rsidRPr="00773E3E">
        <w:rPr>
          <w:spacing w:val="-2"/>
        </w:rPr>
        <w:t>22</w:t>
      </w:r>
      <w:r w:rsidR="00286A61" w:rsidRPr="00773E3E">
        <w:rPr>
          <w:spacing w:val="-2"/>
        </w:rPr>
        <w:t>,</w:t>
      </w:r>
      <w:r w:rsidR="002A1D8C" w:rsidRPr="00773E3E">
        <w:rPr>
          <w:spacing w:val="-2"/>
        </w:rPr>
        <w:t>1</w:t>
      </w:r>
      <w:r w:rsidR="00655A32" w:rsidRPr="00773E3E">
        <w:rPr>
          <w:spacing w:val="-2"/>
        </w:rPr>
        <w:t>%</w:t>
      </w:r>
      <w:r w:rsidR="001057F4" w:rsidRPr="00773E3E">
        <w:rPr>
          <w:spacing w:val="-2"/>
        </w:rPr>
        <w:t>.</w:t>
      </w:r>
    </w:p>
    <w:p w:rsidR="00B91B79" w:rsidRPr="00773E3E" w:rsidRDefault="001057F4" w:rsidP="00D13E05">
      <w:pPr>
        <w:pStyle w:val="a3"/>
        <w:ind w:firstLine="720"/>
        <w:rPr>
          <w:spacing w:val="-2"/>
        </w:rPr>
      </w:pPr>
      <w:r w:rsidRPr="00773E3E">
        <w:rPr>
          <w:spacing w:val="-2"/>
        </w:rPr>
        <w:t>Общая сумма неналоговых поступлений включает следующие доходы</w:t>
      </w:r>
      <w:r w:rsidR="00B91B79" w:rsidRPr="00773E3E">
        <w:rPr>
          <w:spacing w:val="-2"/>
        </w:rPr>
        <w:t>:</w:t>
      </w:r>
    </w:p>
    <w:p w:rsidR="00F1067C" w:rsidRPr="00773E3E" w:rsidRDefault="00D935BE" w:rsidP="00EB2EF6">
      <w:pPr>
        <w:pStyle w:val="a3"/>
        <w:widowControl w:val="0"/>
        <w:ind w:firstLine="720"/>
        <w:rPr>
          <w:spacing w:val="-2"/>
        </w:rPr>
      </w:pPr>
      <w:proofErr w:type="gramStart"/>
      <w:r w:rsidRPr="00773E3E">
        <w:rPr>
          <w:spacing w:val="-2"/>
        </w:rPr>
        <w:t>-</w:t>
      </w:r>
      <w:r w:rsidR="00402B1A" w:rsidRPr="00773E3E">
        <w:rPr>
          <w:spacing w:val="-2"/>
        </w:rPr>
        <w:t> </w:t>
      </w:r>
      <w:r w:rsidR="007343BC" w:rsidRPr="00773E3E">
        <w:rPr>
          <w:spacing w:val="-2"/>
        </w:rPr>
        <w:t xml:space="preserve">прочие доходы от компенсации затрат бюджетов территориальных фондов </w:t>
      </w:r>
      <w:r w:rsidR="00A56A93" w:rsidRPr="00773E3E">
        <w:rPr>
          <w:spacing w:val="-2"/>
        </w:rPr>
        <w:t>ОМС</w:t>
      </w:r>
      <w:r w:rsidR="007343BC" w:rsidRPr="00773E3E">
        <w:rPr>
          <w:spacing w:val="-2"/>
        </w:rPr>
        <w:t xml:space="preserve"> – </w:t>
      </w:r>
      <w:r w:rsidR="002A1D8C" w:rsidRPr="00773E3E">
        <w:rPr>
          <w:b/>
          <w:spacing w:val="-2"/>
        </w:rPr>
        <w:t>218</w:t>
      </w:r>
      <w:r w:rsidR="009334E1" w:rsidRPr="00773E3E">
        <w:rPr>
          <w:b/>
          <w:spacing w:val="-2"/>
        </w:rPr>
        <w:t>,</w:t>
      </w:r>
      <w:r w:rsidR="002A1D8C" w:rsidRPr="00773E3E">
        <w:rPr>
          <w:b/>
          <w:spacing w:val="-2"/>
        </w:rPr>
        <w:t>2</w:t>
      </w:r>
      <w:r w:rsidR="007343BC" w:rsidRPr="00773E3E">
        <w:rPr>
          <w:b/>
          <w:spacing w:val="-2"/>
        </w:rPr>
        <w:t xml:space="preserve"> тыс. рублей</w:t>
      </w:r>
      <w:r w:rsidR="009334E1" w:rsidRPr="00773E3E">
        <w:rPr>
          <w:spacing w:val="-2"/>
        </w:rPr>
        <w:t xml:space="preserve">, в том числе </w:t>
      </w:r>
      <w:r w:rsidR="002A1D8C" w:rsidRPr="00773E3E">
        <w:rPr>
          <w:spacing w:val="-2"/>
        </w:rPr>
        <w:t>5</w:t>
      </w:r>
      <w:r w:rsidR="00164DD5" w:rsidRPr="00773E3E">
        <w:rPr>
          <w:spacing w:val="-2"/>
        </w:rPr>
        <w:t>7</w:t>
      </w:r>
      <w:r w:rsidR="00F1067C" w:rsidRPr="00773E3E">
        <w:rPr>
          <w:spacing w:val="-2"/>
        </w:rPr>
        <w:t>,</w:t>
      </w:r>
      <w:r w:rsidR="00164DD5" w:rsidRPr="00773E3E">
        <w:rPr>
          <w:spacing w:val="-2"/>
        </w:rPr>
        <w:t>9</w:t>
      </w:r>
      <w:r w:rsidR="00F1067C" w:rsidRPr="00773E3E">
        <w:rPr>
          <w:spacing w:val="-2"/>
        </w:rPr>
        <w:t xml:space="preserve"> тыс. рублей</w:t>
      </w:r>
      <w:r w:rsidR="00F1067C" w:rsidRPr="00773E3E">
        <w:rPr>
          <w:bCs/>
          <w:szCs w:val="28"/>
        </w:rPr>
        <w:t xml:space="preserve"> – средства прошлых лет, источником которых является субвенция ФОМС, возвращенные в</w:t>
      </w:r>
      <w:r w:rsidR="00164DD5" w:rsidRPr="00773E3E">
        <w:rPr>
          <w:bCs/>
          <w:szCs w:val="28"/>
        </w:rPr>
        <w:t xml:space="preserve"> </w:t>
      </w:r>
      <w:r w:rsidR="00F1067C" w:rsidRPr="00773E3E">
        <w:rPr>
          <w:bCs/>
          <w:szCs w:val="28"/>
        </w:rPr>
        <w:t>бюджет территориального фонда,</w:t>
      </w:r>
      <w:r w:rsidR="00164DD5" w:rsidRPr="00773E3E">
        <w:rPr>
          <w:bCs/>
          <w:szCs w:val="28"/>
        </w:rPr>
        <w:t xml:space="preserve"> 160,3 тыс. рублей – средства нормированного страхового запаса</w:t>
      </w:r>
      <w:r w:rsidR="00F1067C" w:rsidRPr="00773E3E">
        <w:rPr>
          <w:bCs/>
          <w:szCs w:val="28"/>
        </w:rPr>
        <w:t xml:space="preserve"> </w:t>
      </w:r>
      <w:r w:rsidR="00164DD5" w:rsidRPr="00773E3E">
        <w:rPr>
          <w:bCs/>
          <w:szCs w:val="28"/>
        </w:rPr>
        <w:t xml:space="preserve">территориального фонда, возвращенные в бюджет территориального фонда медицинскими организациями, из них </w:t>
      </w:r>
      <w:r w:rsidR="002A1D8C" w:rsidRPr="00773E3E">
        <w:rPr>
          <w:bCs/>
          <w:szCs w:val="28"/>
        </w:rPr>
        <w:t>148,3</w:t>
      </w:r>
      <w:r w:rsidR="00F1067C" w:rsidRPr="00773E3E">
        <w:rPr>
          <w:bCs/>
          <w:szCs w:val="28"/>
        </w:rPr>
        <w:t> тыс. рублей –</w:t>
      </w:r>
      <w:r w:rsidR="00164DD5" w:rsidRPr="00773E3E">
        <w:rPr>
          <w:bCs/>
          <w:szCs w:val="28"/>
        </w:rPr>
        <w:t xml:space="preserve"> на</w:t>
      </w:r>
      <w:r w:rsidR="00164DD5" w:rsidRPr="00773E3E">
        <w:t xml:space="preserve"> софинансирование расходов медицинских организаций на оплату труда</w:t>
      </w:r>
      <w:proofErr w:type="gramEnd"/>
      <w:r w:rsidR="00164DD5" w:rsidRPr="00773E3E">
        <w:t xml:space="preserve"> врачей и среднего медицинского персонала</w:t>
      </w:r>
      <w:r w:rsidR="009A19CB" w:rsidRPr="00773E3E">
        <w:rPr>
          <w:bCs/>
          <w:szCs w:val="28"/>
        </w:rPr>
        <w:t xml:space="preserve">, </w:t>
      </w:r>
      <w:r w:rsidR="00164DD5" w:rsidRPr="00773E3E">
        <w:rPr>
          <w:bCs/>
          <w:szCs w:val="28"/>
        </w:rPr>
        <w:t xml:space="preserve">12,0 тыс. рублей – </w:t>
      </w:r>
      <w:r w:rsidR="00164DD5" w:rsidRPr="00773E3E">
        <w:rPr>
          <w:spacing w:val="-2"/>
        </w:rPr>
        <w:t xml:space="preserve">на финансовое обеспечение мероприятий по организации дополнительного профессионального </w:t>
      </w:r>
      <w:r w:rsidR="00164DD5" w:rsidRPr="00773E3E">
        <w:rPr>
          <w:spacing w:val="-2"/>
        </w:rPr>
        <w:lastRenderedPageBreak/>
        <w:t>образования медицинских работников по</w:t>
      </w:r>
      <w:r w:rsidR="00251BCD" w:rsidRPr="00773E3E">
        <w:rPr>
          <w:spacing w:val="-2"/>
        </w:rPr>
        <w:t xml:space="preserve"> </w:t>
      </w:r>
      <w:r w:rsidR="00164DD5" w:rsidRPr="00773E3E">
        <w:rPr>
          <w:spacing w:val="-2"/>
        </w:rPr>
        <w:t>про</w:t>
      </w:r>
      <w:r w:rsidR="00251BCD" w:rsidRPr="00773E3E">
        <w:rPr>
          <w:spacing w:val="-2"/>
        </w:rPr>
        <w:t>граммам повышения квалификации,</w:t>
      </w:r>
      <w:r w:rsidR="00251BCD" w:rsidRPr="00773E3E">
        <w:rPr>
          <w:spacing w:val="-2"/>
        </w:rPr>
        <w:br/>
      </w:r>
      <w:r w:rsidR="00164DD5" w:rsidRPr="00773E3E">
        <w:rPr>
          <w:spacing w:val="-2"/>
        </w:rPr>
        <w:t>а также по приобретению и проведению ремонта медицинского оборудования</w:t>
      </w:r>
      <w:r w:rsidR="00164DD5" w:rsidRPr="00773E3E">
        <w:rPr>
          <w:bCs/>
          <w:szCs w:val="28"/>
        </w:rPr>
        <w:t>;</w:t>
      </w:r>
    </w:p>
    <w:p w:rsidR="008E5780" w:rsidRPr="00773E3E" w:rsidRDefault="008E5780" w:rsidP="009A19CB">
      <w:pPr>
        <w:pStyle w:val="a3"/>
        <w:tabs>
          <w:tab w:val="left" w:pos="7867"/>
        </w:tabs>
        <w:ind w:firstLine="720"/>
        <w:rPr>
          <w:spacing w:val="-2"/>
        </w:rPr>
      </w:pPr>
      <w:r w:rsidRPr="00773E3E">
        <w:rPr>
          <w:spacing w:val="-2"/>
        </w:rPr>
        <w:t>-</w:t>
      </w:r>
      <w:r w:rsidR="00402B1A" w:rsidRPr="00773E3E">
        <w:rPr>
          <w:spacing w:val="-2"/>
        </w:rPr>
        <w:t> </w:t>
      </w:r>
      <w:r w:rsidR="00164DD5" w:rsidRPr="00773E3E">
        <w:rPr>
          <w:spacing w:val="-2"/>
        </w:rPr>
        <w:t>и</w:t>
      </w:r>
      <w:r w:rsidR="00164DD5" w:rsidRPr="00773E3E">
        <w:t xml:space="preserve">ные штрафы, неустойки, пени, уплаченные в соответствии с законом </w:t>
      </w:r>
      <w:r w:rsidR="00164DD5" w:rsidRPr="00773E3E">
        <w:br/>
        <w:t xml:space="preserve">или договором в случае неисполнения или ненадлежащего исполнения обязательств перед территориальным фондом обязательного медицинского страхования </w:t>
      </w:r>
      <w:r w:rsidR="008A216D" w:rsidRPr="00773E3E">
        <w:rPr>
          <w:spacing w:val="-2"/>
        </w:rPr>
        <w:t xml:space="preserve">– </w:t>
      </w:r>
      <w:r w:rsidR="00164DD5" w:rsidRPr="00773E3E">
        <w:rPr>
          <w:b/>
          <w:spacing w:val="-2"/>
        </w:rPr>
        <w:t>87</w:t>
      </w:r>
      <w:r w:rsidR="000670E4" w:rsidRPr="00773E3E">
        <w:rPr>
          <w:b/>
          <w:spacing w:val="-2"/>
        </w:rPr>
        <w:t>2</w:t>
      </w:r>
      <w:r w:rsidR="00164DD5" w:rsidRPr="00773E3E">
        <w:rPr>
          <w:b/>
          <w:spacing w:val="-2"/>
        </w:rPr>
        <w:t>,7</w:t>
      </w:r>
      <w:r w:rsidR="008A216D" w:rsidRPr="00773E3E">
        <w:rPr>
          <w:b/>
          <w:spacing w:val="-2"/>
        </w:rPr>
        <w:t xml:space="preserve"> тыс. рублей</w:t>
      </w:r>
      <w:r w:rsidR="009A19CB" w:rsidRPr="00773E3E">
        <w:rPr>
          <w:b/>
          <w:spacing w:val="-2"/>
        </w:rPr>
        <w:t xml:space="preserve"> </w:t>
      </w:r>
      <w:r w:rsidR="009A19CB" w:rsidRPr="00773E3E">
        <w:rPr>
          <w:spacing w:val="-2"/>
        </w:rPr>
        <w:t>(</w:t>
      </w:r>
      <w:r w:rsidR="00164DD5" w:rsidRPr="00773E3E">
        <w:rPr>
          <w:spacing w:val="-2"/>
        </w:rPr>
        <w:t>18</w:t>
      </w:r>
      <w:r w:rsidR="009A19CB" w:rsidRPr="00773E3E">
        <w:rPr>
          <w:spacing w:val="-2"/>
        </w:rPr>
        <w:t>,</w:t>
      </w:r>
      <w:r w:rsidR="00164DD5" w:rsidRPr="00773E3E">
        <w:rPr>
          <w:spacing w:val="-2"/>
        </w:rPr>
        <w:t>7%)</w:t>
      </w:r>
      <w:r w:rsidR="000670E4" w:rsidRPr="00773E3E">
        <w:rPr>
          <w:spacing w:val="-2"/>
        </w:rPr>
        <w:t xml:space="preserve">. </w:t>
      </w:r>
      <w:r w:rsidR="0027427C" w:rsidRPr="00773E3E">
        <w:rPr>
          <w:spacing w:val="-2"/>
        </w:rPr>
        <w:t xml:space="preserve">По </w:t>
      </w:r>
      <w:r w:rsidR="000670E4" w:rsidRPr="00773E3E">
        <w:rPr>
          <w:spacing w:val="-2"/>
        </w:rPr>
        <w:t>сравнению с аналогичным периодом прошлого года объем поступлений ум</w:t>
      </w:r>
      <w:r w:rsidR="0027427C" w:rsidRPr="00773E3E">
        <w:rPr>
          <w:spacing w:val="-2"/>
        </w:rPr>
        <w:t>еньшился на 1 715,4 тыс. рублей</w:t>
      </w:r>
      <w:r w:rsidR="0027427C" w:rsidRPr="00773E3E">
        <w:rPr>
          <w:spacing w:val="-2"/>
        </w:rPr>
        <w:br/>
      </w:r>
      <w:r w:rsidR="000670E4" w:rsidRPr="00773E3E">
        <w:rPr>
          <w:spacing w:val="-2"/>
        </w:rPr>
        <w:t>или на 66,3%;</w:t>
      </w:r>
    </w:p>
    <w:p w:rsidR="00F45B5B" w:rsidRPr="00773E3E" w:rsidRDefault="00D4712A" w:rsidP="00F45B5B">
      <w:pPr>
        <w:pStyle w:val="a3"/>
        <w:tabs>
          <w:tab w:val="left" w:pos="7867"/>
        </w:tabs>
        <w:ind w:firstLine="720"/>
        <w:rPr>
          <w:spacing w:val="-2"/>
        </w:rPr>
      </w:pPr>
      <w:r w:rsidRPr="00773E3E">
        <w:rPr>
          <w:spacing w:val="-2"/>
        </w:rPr>
        <w:t>-</w:t>
      </w:r>
      <w:r w:rsidR="00402B1A" w:rsidRPr="00773E3E">
        <w:rPr>
          <w:spacing w:val="-2"/>
        </w:rPr>
        <w:t> </w:t>
      </w:r>
      <w:r w:rsidR="00164DD5" w:rsidRPr="00773E3E">
        <w:rPr>
          <w:spacing w:val="-2"/>
        </w:rPr>
        <w:t>д</w:t>
      </w:r>
      <w:r w:rsidR="00164DD5" w:rsidRPr="00773E3E">
        <w:t xml:space="preserve">енежные взыскания, налагаемые в возмещение ущерба, причиненного </w:t>
      </w:r>
      <w:r w:rsidR="00164DD5" w:rsidRPr="00773E3E">
        <w:br/>
        <w:t xml:space="preserve">в результате незаконного или нецелевого использования бюджетных средств </w:t>
      </w:r>
      <w:r w:rsidR="00164DD5" w:rsidRPr="00773E3E">
        <w:br/>
        <w:t>(в части бюджетов территориальных фондов обязательного медицинского страхования)</w:t>
      </w:r>
      <w:r w:rsidRPr="00773E3E">
        <w:rPr>
          <w:spacing w:val="-2"/>
        </w:rPr>
        <w:t xml:space="preserve"> – </w:t>
      </w:r>
      <w:r w:rsidR="00F45B5B" w:rsidRPr="00773E3E">
        <w:rPr>
          <w:b/>
          <w:spacing w:val="-2"/>
        </w:rPr>
        <w:t>1</w:t>
      </w:r>
      <w:r w:rsidR="007F2FFE" w:rsidRPr="00773E3E">
        <w:rPr>
          <w:b/>
          <w:spacing w:val="-2"/>
        </w:rPr>
        <w:t> </w:t>
      </w:r>
      <w:r w:rsidR="00164DD5" w:rsidRPr="00773E3E">
        <w:rPr>
          <w:b/>
          <w:spacing w:val="-2"/>
        </w:rPr>
        <w:t>695</w:t>
      </w:r>
      <w:r w:rsidR="007F2FFE" w:rsidRPr="00773E3E">
        <w:rPr>
          <w:b/>
          <w:spacing w:val="-2"/>
        </w:rPr>
        <w:t>,</w:t>
      </w:r>
      <w:r w:rsidR="00164DD5" w:rsidRPr="00773E3E">
        <w:rPr>
          <w:b/>
          <w:spacing w:val="-2"/>
        </w:rPr>
        <w:t>7</w:t>
      </w:r>
      <w:r w:rsidRPr="00773E3E">
        <w:rPr>
          <w:b/>
          <w:spacing w:val="-2"/>
        </w:rPr>
        <w:t xml:space="preserve"> тыс. руб</w:t>
      </w:r>
      <w:r w:rsidR="00336D3E" w:rsidRPr="00773E3E">
        <w:rPr>
          <w:b/>
          <w:spacing w:val="-2"/>
        </w:rPr>
        <w:t>лей</w:t>
      </w:r>
      <w:r w:rsidR="00DC1FA6" w:rsidRPr="00773E3E">
        <w:rPr>
          <w:spacing w:val="-2"/>
        </w:rPr>
        <w:t xml:space="preserve">. По </w:t>
      </w:r>
      <w:r w:rsidR="00F45B5B" w:rsidRPr="00773E3E">
        <w:rPr>
          <w:spacing w:val="-2"/>
        </w:rPr>
        <w:t>сравнению с аналогичным периодом прошлого года объем поступлений у</w:t>
      </w:r>
      <w:r w:rsidR="002A05DC" w:rsidRPr="00773E3E">
        <w:rPr>
          <w:spacing w:val="-2"/>
        </w:rPr>
        <w:t>меньш</w:t>
      </w:r>
      <w:r w:rsidR="00F45B5B" w:rsidRPr="00773E3E">
        <w:rPr>
          <w:spacing w:val="-2"/>
        </w:rPr>
        <w:t xml:space="preserve">ился на </w:t>
      </w:r>
      <w:r w:rsidR="002A05DC" w:rsidRPr="00773E3E">
        <w:rPr>
          <w:spacing w:val="-2"/>
        </w:rPr>
        <w:t>928</w:t>
      </w:r>
      <w:r w:rsidR="00F45B5B" w:rsidRPr="00773E3E">
        <w:rPr>
          <w:spacing w:val="-2"/>
        </w:rPr>
        <w:t xml:space="preserve">,0 тыс. рублей или на </w:t>
      </w:r>
      <w:r w:rsidR="002A05DC" w:rsidRPr="00773E3E">
        <w:rPr>
          <w:spacing w:val="-2"/>
        </w:rPr>
        <w:t>35</w:t>
      </w:r>
      <w:r w:rsidR="00F45B5B" w:rsidRPr="00773E3E">
        <w:rPr>
          <w:spacing w:val="-2"/>
        </w:rPr>
        <w:t>,</w:t>
      </w:r>
      <w:r w:rsidR="002A05DC" w:rsidRPr="00773E3E">
        <w:rPr>
          <w:spacing w:val="-2"/>
        </w:rPr>
        <w:t>4</w:t>
      </w:r>
      <w:r w:rsidR="00F45B5B" w:rsidRPr="00773E3E">
        <w:rPr>
          <w:spacing w:val="-2"/>
        </w:rPr>
        <w:t>%;</w:t>
      </w:r>
    </w:p>
    <w:p w:rsidR="00F45B5B" w:rsidRPr="00773E3E" w:rsidRDefault="00B91B79" w:rsidP="000670E4">
      <w:pPr>
        <w:pStyle w:val="a3"/>
        <w:tabs>
          <w:tab w:val="left" w:pos="7867"/>
        </w:tabs>
        <w:ind w:firstLine="720"/>
        <w:rPr>
          <w:spacing w:val="-2"/>
        </w:rPr>
      </w:pPr>
      <w:r w:rsidRPr="00773E3E">
        <w:rPr>
          <w:spacing w:val="-2"/>
        </w:rPr>
        <w:t>-</w:t>
      </w:r>
      <w:r w:rsidR="00402B1A" w:rsidRPr="00773E3E">
        <w:rPr>
          <w:spacing w:val="-2"/>
        </w:rPr>
        <w:t> </w:t>
      </w:r>
      <w:r w:rsidR="002A05DC" w:rsidRPr="00773E3E">
        <w:rPr>
          <w:spacing w:val="-2"/>
        </w:rPr>
        <w:t>п</w:t>
      </w:r>
      <w:r w:rsidR="002A05DC" w:rsidRPr="00773E3E">
        <w:t>латежи по искам, предъявленным территориальным фондом обязательного медицинского страхования, к лицам, ответственным за причинение вреда здоровью застрахованного лица, в целях возмещения расходов на оказание медицинской помощи</w:t>
      </w:r>
      <w:r w:rsidRPr="00773E3E">
        <w:rPr>
          <w:spacing w:val="-2"/>
        </w:rPr>
        <w:t xml:space="preserve"> – </w:t>
      </w:r>
      <w:r w:rsidR="002A05DC" w:rsidRPr="00773E3E">
        <w:rPr>
          <w:b/>
          <w:spacing w:val="-2"/>
        </w:rPr>
        <w:t>1</w:t>
      </w:r>
      <w:r w:rsidR="00654732" w:rsidRPr="00773E3E">
        <w:rPr>
          <w:b/>
          <w:spacing w:val="-2"/>
        </w:rPr>
        <w:t> </w:t>
      </w:r>
      <w:r w:rsidR="002A05DC" w:rsidRPr="00773E3E">
        <w:rPr>
          <w:b/>
          <w:spacing w:val="-2"/>
        </w:rPr>
        <w:t>883</w:t>
      </w:r>
      <w:r w:rsidR="00654732" w:rsidRPr="00773E3E">
        <w:rPr>
          <w:b/>
          <w:spacing w:val="-2"/>
        </w:rPr>
        <w:t>,</w:t>
      </w:r>
      <w:r w:rsidR="002A05DC" w:rsidRPr="00773E3E">
        <w:rPr>
          <w:b/>
          <w:spacing w:val="-2"/>
        </w:rPr>
        <w:t>3</w:t>
      </w:r>
      <w:r w:rsidRPr="00773E3E">
        <w:rPr>
          <w:b/>
          <w:spacing w:val="-2"/>
        </w:rPr>
        <w:t xml:space="preserve"> тыс. рублей</w:t>
      </w:r>
      <w:r w:rsidR="002A05DC" w:rsidRPr="00773E3E">
        <w:rPr>
          <w:spacing w:val="-2"/>
        </w:rPr>
        <w:t xml:space="preserve"> (84,3%)</w:t>
      </w:r>
      <w:r w:rsidR="000670E4" w:rsidRPr="00773E3E">
        <w:rPr>
          <w:spacing w:val="-2"/>
        </w:rPr>
        <w:t xml:space="preserve">. По сравнению с аналогичным периодом прошлого года объем поступлений увеличился на 683,1 тыс. рублей </w:t>
      </w:r>
      <w:r w:rsidR="000B3486" w:rsidRPr="00773E3E">
        <w:rPr>
          <w:spacing w:val="-2"/>
        </w:rPr>
        <w:br/>
      </w:r>
      <w:r w:rsidR="000670E4" w:rsidRPr="00773E3E">
        <w:rPr>
          <w:spacing w:val="-2"/>
        </w:rPr>
        <w:t>или на 56,9%;</w:t>
      </w:r>
    </w:p>
    <w:p w:rsidR="002A05DC" w:rsidRPr="00773E3E" w:rsidRDefault="002A05DC" w:rsidP="00F45B5B">
      <w:pPr>
        <w:pStyle w:val="a3"/>
        <w:tabs>
          <w:tab w:val="left" w:pos="7867"/>
        </w:tabs>
        <w:ind w:firstLine="720"/>
      </w:pPr>
      <w:r w:rsidRPr="00773E3E">
        <w:rPr>
          <w:spacing w:val="-2"/>
        </w:rPr>
        <w:t>- д</w:t>
      </w:r>
      <w:r w:rsidRPr="00773E3E">
        <w:t xml:space="preserve">оходы от денежных взысканий (штрафов), поступающие в счет погашения задолженности, образовавшейся до 1 января 2020 года, подлежащие зачислению в бюджет территориального фонда обязательного медицинского страхования по нормативам, действовавшим в 2019 году – </w:t>
      </w:r>
      <w:r w:rsidRPr="00773E3E">
        <w:rPr>
          <w:b/>
        </w:rPr>
        <w:t>3 177,8 тыс. рублей</w:t>
      </w:r>
      <w:r w:rsidR="00747974" w:rsidRPr="00773E3E">
        <w:rPr>
          <w:b/>
        </w:rPr>
        <w:t>;</w:t>
      </w:r>
    </w:p>
    <w:p w:rsidR="00DC3EC6" w:rsidRPr="00773E3E" w:rsidRDefault="00DC3EC6" w:rsidP="00DC3EC6">
      <w:pPr>
        <w:pStyle w:val="a3"/>
        <w:ind w:firstLine="720"/>
      </w:pPr>
      <w:r w:rsidRPr="00773E3E">
        <w:rPr>
          <w:spacing w:val="-2"/>
        </w:rPr>
        <w:t>-</w:t>
      </w:r>
      <w:r w:rsidR="00402B1A" w:rsidRPr="00773E3E">
        <w:rPr>
          <w:spacing w:val="-2"/>
        </w:rPr>
        <w:t> </w:t>
      </w:r>
      <w:r w:rsidRPr="00773E3E">
        <w:rPr>
          <w:spacing w:val="-2"/>
        </w:rPr>
        <w:t xml:space="preserve">прочие неналоговые поступления в территориальные фонды </w:t>
      </w:r>
      <w:r w:rsidR="000B74B7" w:rsidRPr="00773E3E">
        <w:t>обязательного медицинского страхования</w:t>
      </w:r>
      <w:r w:rsidRPr="00773E3E">
        <w:rPr>
          <w:spacing w:val="-2"/>
        </w:rPr>
        <w:t xml:space="preserve"> – </w:t>
      </w:r>
      <w:r w:rsidR="00AE06AC" w:rsidRPr="00773E3E">
        <w:rPr>
          <w:b/>
          <w:spacing w:val="-2"/>
        </w:rPr>
        <w:t>25</w:t>
      </w:r>
      <w:r w:rsidR="00404328" w:rsidRPr="00773E3E">
        <w:rPr>
          <w:b/>
          <w:spacing w:val="-2"/>
        </w:rPr>
        <w:t> </w:t>
      </w:r>
      <w:r w:rsidR="00AE06AC" w:rsidRPr="00773E3E">
        <w:rPr>
          <w:b/>
          <w:spacing w:val="-2"/>
        </w:rPr>
        <w:t>508</w:t>
      </w:r>
      <w:r w:rsidR="00404328" w:rsidRPr="00773E3E">
        <w:rPr>
          <w:b/>
          <w:spacing w:val="-2"/>
        </w:rPr>
        <w:t>,</w:t>
      </w:r>
      <w:r w:rsidR="00AE06AC" w:rsidRPr="00773E3E">
        <w:rPr>
          <w:b/>
          <w:spacing w:val="-2"/>
        </w:rPr>
        <w:t>0</w:t>
      </w:r>
      <w:r w:rsidRPr="00773E3E">
        <w:rPr>
          <w:b/>
          <w:spacing w:val="-2"/>
        </w:rPr>
        <w:t xml:space="preserve"> тыс. рублей</w:t>
      </w:r>
      <w:r w:rsidR="00D45605" w:rsidRPr="00773E3E">
        <w:rPr>
          <w:spacing w:val="-2"/>
        </w:rPr>
        <w:t xml:space="preserve"> (</w:t>
      </w:r>
      <w:r w:rsidR="00AE06AC" w:rsidRPr="00773E3E">
        <w:rPr>
          <w:spacing w:val="-2"/>
        </w:rPr>
        <w:t>71</w:t>
      </w:r>
      <w:r w:rsidR="00D45605" w:rsidRPr="00773E3E">
        <w:rPr>
          <w:spacing w:val="-2"/>
        </w:rPr>
        <w:t>,</w:t>
      </w:r>
      <w:r w:rsidR="00AE06AC" w:rsidRPr="00773E3E">
        <w:rPr>
          <w:spacing w:val="-2"/>
        </w:rPr>
        <w:t>2</w:t>
      </w:r>
      <w:r w:rsidR="00D45605" w:rsidRPr="00773E3E">
        <w:rPr>
          <w:spacing w:val="-2"/>
        </w:rPr>
        <w:t>%)</w:t>
      </w:r>
      <w:r w:rsidR="004C704F" w:rsidRPr="00773E3E">
        <w:rPr>
          <w:spacing w:val="-2"/>
        </w:rPr>
        <w:t>.</w:t>
      </w:r>
      <w:r w:rsidR="004C5DB0" w:rsidRPr="00773E3E">
        <w:rPr>
          <w:spacing w:val="-2"/>
        </w:rPr>
        <w:t xml:space="preserve"> </w:t>
      </w:r>
      <w:r w:rsidR="0000365D" w:rsidRPr="00773E3E">
        <w:rPr>
          <w:spacing w:val="-2"/>
        </w:rPr>
        <w:t xml:space="preserve">Данные средства поступили в бюджет территориального фонда </w:t>
      </w:r>
      <w:r w:rsidR="000610AF" w:rsidRPr="00773E3E">
        <w:rPr>
          <w:spacing w:val="-2"/>
        </w:rPr>
        <w:t xml:space="preserve">в результате применения финансовых санкций </w:t>
      </w:r>
      <w:r w:rsidR="00DF1AA8" w:rsidRPr="00773E3E">
        <w:rPr>
          <w:spacing w:val="-2"/>
        </w:rPr>
        <w:t xml:space="preserve">к медицинским организациям </w:t>
      </w:r>
      <w:r w:rsidR="000610AF" w:rsidRPr="00773E3E">
        <w:rPr>
          <w:spacing w:val="-2"/>
        </w:rPr>
        <w:t xml:space="preserve">за нарушения, выявленные при проведении </w:t>
      </w:r>
      <w:r w:rsidR="000610AF" w:rsidRPr="00773E3E">
        <w:t>контроля объемов, сроков, качества и условий предоставления медицинской помощи по ОМС</w:t>
      </w:r>
      <w:r w:rsidR="0000365D" w:rsidRPr="00773E3E">
        <w:t>.</w:t>
      </w:r>
      <w:r w:rsidR="009A43EE" w:rsidRPr="00773E3E">
        <w:rPr>
          <w:spacing w:val="-2"/>
        </w:rPr>
        <w:t xml:space="preserve"> По сравнению с аналогичным периодом прошлого года объем поступлений увеличился на </w:t>
      </w:r>
      <w:r w:rsidR="00AE06AC" w:rsidRPr="00773E3E">
        <w:rPr>
          <w:spacing w:val="-2"/>
        </w:rPr>
        <w:t>6 396,3</w:t>
      </w:r>
      <w:r w:rsidR="000B74B7" w:rsidRPr="00773E3E">
        <w:rPr>
          <w:spacing w:val="-2"/>
        </w:rPr>
        <w:t xml:space="preserve"> тыс. рублей или на </w:t>
      </w:r>
      <w:r w:rsidR="009A43EE" w:rsidRPr="00773E3E">
        <w:rPr>
          <w:spacing w:val="-2"/>
        </w:rPr>
        <w:t>3</w:t>
      </w:r>
      <w:r w:rsidR="00AE06AC" w:rsidRPr="00773E3E">
        <w:rPr>
          <w:spacing w:val="-2"/>
        </w:rPr>
        <w:t>3</w:t>
      </w:r>
      <w:r w:rsidR="009A43EE" w:rsidRPr="00773E3E">
        <w:rPr>
          <w:spacing w:val="-2"/>
        </w:rPr>
        <w:t>,</w:t>
      </w:r>
      <w:r w:rsidR="00AE06AC" w:rsidRPr="00773E3E">
        <w:rPr>
          <w:spacing w:val="-2"/>
        </w:rPr>
        <w:t>5</w:t>
      </w:r>
      <w:r w:rsidR="009A43EE" w:rsidRPr="00773E3E">
        <w:rPr>
          <w:spacing w:val="-2"/>
        </w:rPr>
        <w:t>%.</w:t>
      </w:r>
    </w:p>
    <w:p w:rsidR="006B6F4C" w:rsidRPr="00773E3E" w:rsidRDefault="006B6F4C" w:rsidP="00DC1FA6">
      <w:pPr>
        <w:pStyle w:val="a3"/>
        <w:ind w:firstLine="720"/>
        <w:rPr>
          <w:szCs w:val="28"/>
        </w:rPr>
      </w:pPr>
      <w:proofErr w:type="gramStart"/>
      <w:r w:rsidRPr="00773E3E">
        <w:rPr>
          <w:szCs w:val="28"/>
        </w:rPr>
        <w:t xml:space="preserve">Часть неналоговых доходов в сумме </w:t>
      </w:r>
      <w:r w:rsidR="004B3A31" w:rsidRPr="00773E3E">
        <w:rPr>
          <w:szCs w:val="28"/>
        </w:rPr>
        <w:t>25 9</w:t>
      </w:r>
      <w:r w:rsidR="00CD2726" w:rsidRPr="00773E3E">
        <w:rPr>
          <w:szCs w:val="28"/>
        </w:rPr>
        <w:t>26</w:t>
      </w:r>
      <w:r w:rsidR="004B3A31" w:rsidRPr="00773E3E">
        <w:rPr>
          <w:szCs w:val="28"/>
        </w:rPr>
        <w:t>,</w:t>
      </w:r>
      <w:r w:rsidR="00272F86" w:rsidRPr="00773E3E">
        <w:rPr>
          <w:szCs w:val="28"/>
        </w:rPr>
        <w:t>4</w:t>
      </w:r>
      <w:r w:rsidRPr="00773E3E">
        <w:rPr>
          <w:szCs w:val="28"/>
        </w:rPr>
        <w:t xml:space="preserve"> тыс. рублей составляют средства, которые поступают в доход</w:t>
      </w:r>
      <w:r w:rsidR="000B74B7" w:rsidRPr="00773E3E">
        <w:rPr>
          <w:szCs w:val="28"/>
        </w:rPr>
        <w:t xml:space="preserve"> бюджета территориального фонда</w:t>
      </w:r>
      <w:r w:rsidR="000B74B7" w:rsidRPr="00773E3E">
        <w:rPr>
          <w:szCs w:val="28"/>
        </w:rPr>
        <w:br/>
      </w:r>
      <w:r w:rsidRPr="00773E3E">
        <w:rPr>
          <w:szCs w:val="28"/>
        </w:rPr>
        <w:t>в</w:t>
      </w:r>
      <w:r w:rsidR="000B74B7" w:rsidRPr="00773E3E">
        <w:rPr>
          <w:szCs w:val="28"/>
        </w:rPr>
        <w:t xml:space="preserve"> </w:t>
      </w:r>
      <w:r w:rsidRPr="00773E3E">
        <w:rPr>
          <w:szCs w:val="28"/>
        </w:rPr>
        <w:t>соответствии с частями 6.2 и 6.3 статьи 26 Федера</w:t>
      </w:r>
      <w:r w:rsidR="00136917" w:rsidRPr="00773E3E">
        <w:rPr>
          <w:szCs w:val="28"/>
        </w:rPr>
        <w:t>льного закона от 29 ноября 2010</w:t>
      </w:r>
      <w:r w:rsidRPr="00773E3E">
        <w:rPr>
          <w:szCs w:val="28"/>
        </w:rPr>
        <w:t xml:space="preserve"> года №</w:t>
      </w:r>
      <w:r w:rsidR="009334E1" w:rsidRPr="00773E3E">
        <w:rPr>
          <w:szCs w:val="28"/>
        </w:rPr>
        <w:t> </w:t>
      </w:r>
      <w:r w:rsidRPr="00773E3E">
        <w:rPr>
          <w:szCs w:val="28"/>
        </w:rPr>
        <w:t xml:space="preserve">326-ФЗ </w:t>
      </w:r>
      <w:r w:rsidR="00464B15" w:rsidRPr="00773E3E">
        <w:rPr>
          <w:szCs w:val="28"/>
        </w:rPr>
        <w:t>«</w:t>
      </w:r>
      <w:r w:rsidRPr="00773E3E">
        <w:rPr>
          <w:szCs w:val="28"/>
        </w:rPr>
        <w:t>Об обязательном медицинском страховании в Российской Федерации</w:t>
      </w:r>
      <w:r w:rsidR="00464B15" w:rsidRPr="00773E3E">
        <w:rPr>
          <w:szCs w:val="28"/>
        </w:rPr>
        <w:t>»</w:t>
      </w:r>
      <w:r w:rsidRPr="00773E3E">
        <w:rPr>
          <w:szCs w:val="28"/>
        </w:rPr>
        <w:t>, и являются источником формирования нормированного страхового запаса территориального фонда в части финансового обеспечения мероприятий по организации дополнительного профессионального</w:t>
      </w:r>
      <w:proofErr w:type="gramEnd"/>
      <w:r w:rsidRPr="00773E3E">
        <w:rPr>
          <w:szCs w:val="28"/>
        </w:rPr>
        <w:t xml:space="preserve"> образования медицинских работников по программам повышения квалификации, а также по приобретению и проведению ремонта медицинского оборудования, из них</w:t>
      </w:r>
      <w:r w:rsidR="00CD2726" w:rsidRPr="00773E3E">
        <w:rPr>
          <w:bCs/>
          <w:szCs w:val="28"/>
        </w:rPr>
        <w:t xml:space="preserve"> средства, возвращенные в бюджет территориального фонда медицинскими организациями – 12,0 тыс. рублей, средства, поступившие от применения санкций к медицинским организациям – 25 914,4 тыс. рублей:</w:t>
      </w:r>
    </w:p>
    <w:p w:rsidR="006B6F4C" w:rsidRPr="00773E3E" w:rsidRDefault="006B6F4C" w:rsidP="009A43EE">
      <w:pPr>
        <w:pStyle w:val="a3"/>
        <w:spacing w:line="235" w:lineRule="auto"/>
        <w:ind w:firstLine="720"/>
        <w:jc w:val="right"/>
        <w:rPr>
          <w:szCs w:val="28"/>
        </w:rPr>
      </w:pPr>
      <w:r w:rsidRPr="00773E3E">
        <w:rPr>
          <w:sz w:val="24"/>
          <w:szCs w:val="24"/>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985"/>
        <w:gridCol w:w="2126"/>
        <w:gridCol w:w="1276"/>
      </w:tblGrid>
      <w:tr w:rsidR="006B6F4C" w:rsidRPr="00773E3E" w:rsidTr="00F566FF">
        <w:tc>
          <w:tcPr>
            <w:tcW w:w="4536" w:type="dxa"/>
            <w:vMerge w:val="restart"/>
            <w:vAlign w:val="center"/>
          </w:tcPr>
          <w:p w:rsidR="006B6F4C" w:rsidRPr="00773E3E" w:rsidRDefault="006B6F4C" w:rsidP="00F566FF">
            <w:pPr>
              <w:pStyle w:val="a3"/>
              <w:jc w:val="center"/>
              <w:rPr>
                <w:spacing w:val="-2"/>
                <w:sz w:val="24"/>
                <w:szCs w:val="24"/>
              </w:rPr>
            </w:pPr>
            <w:r w:rsidRPr="00773E3E">
              <w:rPr>
                <w:spacing w:val="-2"/>
                <w:sz w:val="24"/>
                <w:szCs w:val="24"/>
              </w:rPr>
              <w:t>Показатели</w:t>
            </w:r>
          </w:p>
        </w:tc>
        <w:tc>
          <w:tcPr>
            <w:tcW w:w="4111" w:type="dxa"/>
            <w:gridSpan w:val="2"/>
          </w:tcPr>
          <w:p w:rsidR="006B6F4C" w:rsidRPr="00773E3E" w:rsidRDefault="006B6F4C" w:rsidP="00F566FF">
            <w:pPr>
              <w:pStyle w:val="a3"/>
              <w:jc w:val="center"/>
              <w:rPr>
                <w:spacing w:val="-2"/>
                <w:sz w:val="24"/>
                <w:szCs w:val="24"/>
              </w:rPr>
            </w:pPr>
            <w:r w:rsidRPr="00773E3E">
              <w:rPr>
                <w:spacing w:val="-2"/>
                <w:sz w:val="24"/>
                <w:szCs w:val="24"/>
              </w:rPr>
              <w:t>Поступление средств от применения санкций к медицинским организациям</w:t>
            </w:r>
          </w:p>
        </w:tc>
        <w:tc>
          <w:tcPr>
            <w:tcW w:w="1276" w:type="dxa"/>
            <w:vMerge w:val="restart"/>
            <w:vAlign w:val="center"/>
          </w:tcPr>
          <w:p w:rsidR="006B6F4C" w:rsidRPr="00773E3E" w:rsidRDefault="006B6F4C" w:rsidP="00F566FF">
            <w:pPr>
              <w:pStyle w:val="a3"/>
              <w:jc w:val="center"/>
              <w:rPr>
                <w:spacing w:val="-2"/>
                <w:sz w:val="24"/>
                <w:szCs w:val="24"/>
              </w:rPr>
            </w:pPr>
            <w:r w:rsidRPr="00773E3E">
              <w:rPr>
                <w:spacing w:val="-2"/>
                <w:sz w:val="24"/>
                <w:szCs w:val="24"/>
              </w:rPr>
              <w:t>Всего</w:t>
            </w:r>
          </w:p>
        </w:tc>
      </w:tr>
      <w:tr w:rsidR="006B6F4C" w:rsidRPr="00773E3E" w:rsidTr="00F566FF">
        <w:tc>
          <w:tcPr>
            <w:tcW w:w="4536" w:type="dxa"/>
            <w:vMerge/>
          </w:tcPr>
          <w:p w:rsidR="006B6F4C" w:rsidRPr="00773E3E" w:rsidRDefault="006B6F4C" w:rsidP="00F566FF">
            <w:pPr>
              <w:pStyle w:val="a3"/>
              <w:rPr>
                <w:spacing w:val="-2"/>
                <w:sz w:val="24"/>
                <w:szCs w:val="24"/>
              </w:rPr>
            </w:pPr>
          </w:p>
        </w:tc>
        <w:tc>
          <w:tcPr>
            <w:tcW w:w="1985" w:type="dxa"/>
            <w:vAlign w:val="center"/>
          </w:tcPr>
          <w:p w:rsidR="006B6F4C" w:rsidRPr="00773E3E" w:rsidRDefault="006B6F4C" w:rsidP="00F566FF">
            <w:pPr>
              <w:pStyle w:val="a3"/>
              <w:jc w:val="center"/>
              <w:rPr>
                <w:spacing w:val="-2"/>
                <w:sz w:val="24"/>
                <w:szCs w:val="24"/>
              </w:rPr>
            </w:pPr>
            <w:r w:rsidRPr="00773E3E">
              <w:rPr>
                <w:spacing w:val="-2"/>
                <w:sz w:val="24"/>
                <w:szCs w:val="24"/>
              </w:rPr>
              <w:t xml:space="preserve">страховыми медицинскими организациями </w:t>
            </w:r>
          </w:p>
        </w:tc>
        <w:tc>
          <w:tcPr>
            <w:tcW w:w="2126" w:type="dxa"/>
            <w:vAlign w:val="center"/>
          </w:tcPr>
          <w:p w:rsidR="006B6F4C" w:rsidRPr="00773E3E" w:rsidRDefault="006B6F4C" w:rsidP="00F566FF">
            <w:pPr>
              <w:pStyle w:val="a3"/>
              <w:jc w:val="center"/>
              <w:rPr>
                <w:spacing w:val="-2"/>
                <w:sz w:val="24"/>
                <w:szCs w:val="24"/>
              </w:rPr>
            </w:pPr>
            <w:r w:rsidRPr="00773E3E">
              <w:rPr>
                <w:spacing w:val="-2"/>
                <w:sz w:val="24"/>
                <w:szCs w:val="24"/>
              </w:rPr>
              <w:t>территориальным фондом</w:t>
            </w:r>
          </w:p>
        </w:tc>
        <w:tc>
          <w:tcPr>
            <w:tcW w:w="1276" w:type="dxa"/>
            <w:vMerge/>
          </w:tcPr>
          <w:p w:rsidR="006B6F4C" w:rsidRPr="00773E3E" w:rsidRDefault="006B6F4C" w:rsidP="00F566FF">
            <w:pPr>
              <w:pStyle w:val="a3"/>
              <w:rPr>
                <w:spacing w:val="-2"/>
                <w:sz w:val="24"/>
                <w:szCs w:val="24"/>
              </w:rPr>
            </w:pPr>
          </w:p>
        </w:tc>
      </w:tr>
      <w:tr w:rsidR="006B6F4C" w:rsidRPr="00773E3E" w:rsidTr="00F566FF">
        <w:tc>
          <w:tcPr>
            <w:tcW w:w="4536" w:type="dxa"/>
          </w:tcPr>
          <w:p w:rsidR="006B6F4C" w:rsidRPr="00773E3E" w:rsidRDefault="006B6F4C" w:rsidP="00F566FF">
            <w:pPr>
              <w:pStyle w:val="a3"/>
              <w:jc w:val="left"/>
              <w:rPr>
                <w:spacing w:val="-2"/>
                <w:sz w:val="22"/>
                <w:szCs w:val="22"/>
              </w:rPr>
            </w:pPr>
            <w:r w:rsidRPr="00773E3E">
              <w:rPr>
                <w:spacing w:val="-2"/>
                <w:sz w:val="22"/>
                <w:szCs w:val="22"/>
              </w:rPr>
              <w:t>50 процентов средств по результатам проведения медико-экономического контроля</w:t>
            </w:r>
          </w:p>
        </w:tc>
        <w:tc>
          <w:tcPr>
            <w:tcW w:w="1985" w:type="dxa"/>
            <w:vAlign w:val="center"/>
          </w:tcPr>
          <w:p w:rsidR="006B6F4C" w:rsidRPr="00773E3E" w:rsidRDefault="00F43B45" w:rsidP="004C704F">
            <w:pPr>
              <w:pStyle w:val="a3"/>
              <w:jc w:val="center"/>
              <w:rPr>
                <w:spacing w:val="-2"/>
                <w:sz w:val="22"/>
                <w:szCs w:val="22"/>
              </w:rPr>
            </w:pPr>
            <w:r w:rsidRPr="00773E3E">
              <w:rPr>
                <w:spacing w:val="-2"/>
                <w:sz w:val="22"/>
                <w:szCs w:val="22"/>
              </w:rPr>
              <w:t>10 373,</w:t>
            </w:r>
            <w:r w:rsidR="00272F86" w:rsidRPr="00773E3E">
              <w:rPr>
                <w:spacing w:val="-2"/>
                <w:sz w:val="22"/>
                <w:szCs w:val="22"/>
              </w:rPr>
              <w:t>5</w:t>
            </w:r>
          </w:p>
        </w:tc>
        <w:tc>
          <w:tcPr>
            <w:tcW w:w="2126" w:type="dxa"/>
            <w:vAlign w:val="center"/>
          </w:tcPr>
          <w:p w:rsidR="006B6F4C" w:rsidRPr="00773E3E" w:rsidRDefault="00F43B45" w:rsidP="00F43B45">
            <w:pPr>
              <w:pStyle w:val="a3"/>
              <w:jc w:val="center"/>
              <w:rPr>
                <w:spacing w:val="-2"/>
                <w:sz w:val="22"/>
                <w:szCs w:val="22"/>
              </w:rPr>
            </w:pPr>
            <w:r w:rsidRPr="00773E3E">
              <w:rPr>
                <w:spacing w:val="-2"/>
                <w:sz w:val="22"/>
                <w:szCs w:val="22"/>
              </w:rPr>
              <w:t>0,5</w:t>
            </w:r>
          </w:p>
        </w:tc>
        <w:tc>
          <w:tcPr>
            <w:tcW w:w="1276" w:type="dxa"/>
            <w:vAlign w:val="center"/>
          </w:tcPr>
          <w:p w:rsidR="006B6F4C" w:rsidRPr="00773E3E" w:rsidRDefault="00F43B45" w:rsidP="004C704F">
            <w:pPr>
              <w:pStyle w:val="a3"/>
              <w:jc w:val="center"/>
              <w:rPr>
                <w:spacing w:val="-2"/>
                <w:sz w:val="22"/>
                <w:szCs w:val="22"/>
              </w:rPr>
            </w:pPr>
            <w:r w:rsidRPr="00773E3E">
              <w:rPr>
                <w:spacing w:val="-2"/>
                <w:sz w:val="22"/>
                <w:szCs w:val="22"/>
              </w:rPr>
              <w:t>10</w:t>
            </w:r>
            <w:r w:rsidR="006B6F4C" w:rsidRPr="00773E3E">
              <w:rPr>
                <w:spacing w:val="-2"/>
                <w:sz w:val="22"/>
                <w:szCs w:val="22"/>
              </w:rPr>
              <w:t> </w:t>
            </w:r>
            <w:r w:rsidRPr="00773E3E">
              <w:rPr>
                <w:spacing w:val="-2"/>
                <w:sz w:val="22"/>
                <w:szCs w:val="22"/>
              </w:rPr>
              <w:t>37</w:t>
            </w:r>
            <w:r w:rsidR="00272F86" w:rsidRPr="00773E3E">
              <w:rPr>
                <w:spacing w:val="-2"/>
                <w:sz w:val="22"/>
                <w:szCs w:val="22"/>
              </w:rPr>
              <w:t>4</w:t>
            </w:r>
            <w:r w:rsidR="006B6F4C" w:rsidRPr="00773E3E">
              <w:rPr>
                <w:spacing w:val="-2"/>
                <w:sz w:val="22"/>
                <w:szCs w:val="22"/>
              </w:rPr>
              <w:t>,</w:t>
            </w:r>
            <w:r w:rsidR="00272F86" w:rsidRPr="00773E3E">
              <w:rPr>
                <w:spacing w:val="-2"/>
                <w:sz w:val="22"/>
                <w:szCs w:val="22"/>
              </w:rPr>
              <w:t>0</w:t>
            </w:r>
          </w:p>
        </w:tc>
      </w:tr>
      <w:tr w:rsidR="006B6F4C" w:rsidRPr="00773E3E" w:rsidTr="00F566FF">
        <w:tc>
          <w:tcPr>
            <w:tcW w:w="4536" w:type="dxa"/>
          </w:tcPr>
          <w:p w:rsidR="006B6F4C" w:rsidRPr="00773E3E" w:rsidRDefault="006B6F4C" w:rsidP="00F566FF">
            <w:pPr>
              <w:pStyle w:val="a3"/>
              <w:jc w:val="left"/>
              <w:rPr>
                <w:spacing w:val="-2"/>
                <w:sz w:val="22"/>
                <w:szCs w:val="22"/>
              </w:rPr>
            </w:pPr>
            <w:r w:rsidRPr="00773E3E">
              <w:rPr>
                <w:spacing w:val="-2"/>
                <w:sz w:val="22"/>
                <w:szCs w:val="22"/>
              </w:rPr>
              <w:t>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tc>
        <w:tc>
          <w:tcPr>
            <w:tcW w:w="1985" w:type="dxa"/>
            <w:vAlign w:val="center"/>
          </w:tcPr>
          <w:p w:rsidR="006B6F4C" w:rsidRPr="00773E3E" w:rsidRDefault="00F43B45" w:rsidP="00F566FF">
            <w:pPr>
              <w:pStyle w:val="a3"/>
              <w:jc w:val="center"/>
              <w:rPr>
                <w:spacing w:val="-2"/>
                <w:sz w:val="22"/>
                <w:szCs w:val="22"/>
              </w:rPr>
            </w:pPr>
            <w:r w:rsidRPr="00773E3E">
              <w:rPr>
                <w:spacing w:val="-2"/>
                <w:sz w:val="22"/>
                <w:szCs w:val="22"/>
              </w:rPr>
              <w:t>11 099,3</w:t>
            </w:r>
          </w:p>
        </w:tc>
        <w:tc>
          <w:tcPr>
            <w:tcW w:w="2126" w:type="dxa"/>
            <w:vAlign w:val="center"/>
          </w:tcPr>
          <w:p w:rsidR="006B6F4C" w:rsidRPr="00773E3E" w:rsidRDefault="00F43B45" w:rsidP="00F566FF">
            <w:pPr>
              <w:pStyle w:val="a3"/>
              <w:jc w:val="center"/>
              <w:rPr>
                <w:spacing w:val="-2"/>
                <w:sz w:val="22"/>
                <w:szCs w:val="22"/>
              </w:rPr>
            </w:pPr>
            <w:r w:rsidRPr="00773E3E">
              <w:rPr>
                <w:spacing w:val="-2"/>
                <w:sz w:val="22"/>
                <w:szCs w:val="22"/>
              </w:rPr>
              <w:t>81</w:t>
            </w:r>
            <w:r w:rsidR="006B6F4C" w:rsidRPr="00773E3E">
              <w:rPr>
                <w:spacing w:val="-2"/>
                <w:sz w:val="22"/>
                <w:szCs w:val="22"/>
              </w:rPr>
              <w:t>,</w:t>
            </w:r>
            <w:r w:rsidRPr="00773E3E">
              <w:rPr>
                <w:spacing w:val="-2"/>
                <w:sz w:val="22"/>
                <w:szCs w:val="22"/>
              </w:rPr>
              <w:t>4</w:t>
            </w:r>
          </w:p>
        </w:tc>
        <w:tc>
          <w:tcPr>
            <w:tcW w:w="1276" w:type="dxa"/>
            <w:vAlign w:val="center"/>
          </w:tcPr>
          <w:p w:rsidR="006B6F4C" w:rsidRPr="00773E3E" w:rsidRDefault="00F43B45" w:rsidP="008D44F4">
            <w:pPr>
              <w:pStyle w:val="a3"/>
              <w:jc w:val="center"/>
              <w:rPr>
                <w:spacing w:val="-2"/>
                <w:sz w:val="22"/>
                <w:szCs w:val="22"/>
              </w:rPr>
            </w:pPr>
            <w:r w:rsidRPr="00773E3E">
              <w:rPr>
                <w:spacing w:val="-2"/>
                <w:sz w:val="22"/>
                <w:szCs w:val="22"/>
              </w:rPr>
              <w:t>11</w:t>
            </w:r>
            <w:r w:rsidR="006B6F4C" w:rsidRPr="00773E3E">
              <w:rPr>
                <w:spacing w:val="-2"/>
                <w:sz w:val="22"/>
                <w:szCs w:val="22"/>
              </w:rPr>
              <w:t> </w:t>
            </w:r>
            <w:r w:rsidRPr="00773E3E">
              <w:rPr>
                <w:spacing w:val="-2"/>
                <w:sz w:val="22"/>
                <w:szCs w:val="22"/>
              </w:rPr>
              <w:t>180</w:t>
            </w:r>
            <w:r w:rsidR="006B6F4C" w:rsidRPr="00773E3E">
              <w:rPr>
                <w:spacing w:val="-2"/>
                <w:sz w:val="22"/>
                <w:szCs w:val="22"/>
              </w:rPr>
              <w:t>,</w:t>
            </w:r>
            <w:r w:rsidRPr="00773E3E">
              <w:rPr>
                <w:spacing w:val="-2"/>
                <w:sz w:val="22"/>
                <w:szCs w:val="22"/>
              </w:rPr>
              <w:t>7</w:t>
            </w:r>
          </w:p>
        </w:tc>
      </w:tr>
      <w:tr w:rsidR="006B6F4C" w:rsidRPr="00773E3E" w:rsidTr="00BA1A89">
        <w:trPr>
          <w:cantSplit/>
        </w:trPr>
        <w:tc>
          <w:tcPr>
            <w:tcW w:w="4536" w:type="dxa"/>
          </w:tcPr>
          <w:p w:rsidR="006B6F4C" w:rsidRPr="00773E3E" w:rsidRDefault="006B6F4C" w:rsidP="00F566FF">
            <w:pPr>
              <w:pStyle w:val="a3"/>
              <w:jc w:val="left"/>
              <w:rPr>
                <w:spacing w:val="-2"/>
                <w:sz w:val="22"/>
                <w:szCs w:val="22"/>
              </w:rPr>
            </w:pPr>
            <w:r w:rsidRPr="00773E3E">
              <w:rPr>
                <w:spacing w:val="-2"/>
                <w:sz w:val="22"/>
                <w:szCs w:val="22"/>
              </w:rPr>
              <w:t>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tc>
        <w:tc>
          <w:tcPr>
            <w:tcW w:w="1985" w:type="dxa"/>
            <w:vAlign w:val="center"/>
          </w:tcPr>
          <w:p w:rsidR="006B6F4C" w:rsidRPr="00773E3E" w:rsidRDefault="00F43B45" w:rsidP="00F566FF">
            <w:pPr>
              <w:pStyle w:val="a3"/>
              <w:jc w:val="center"/>
              <w:rPr>
                <w:spacing w:val="-2"/>
                <w:sz w:val="22"/>
                <w:szCs w:val="22"/>
              </w:rPr>
            </w:pPr>
            <w:r w:rsidRPr="00773E3E">
              <w:rPr>
                <w:spacing w:val="-2"/>
                <w:sz w:val="22"/>
                <w:szCs w:val="22"/>
              </w:rPr>
              <w:t>3</w:t>
            </w:r>
            <w:r w:rsidR="006C2D19" w:rsidRPr="00773E3E">
              <w:rPr>
                <w:spacing w:val="-2"/>
                <w:sz w:val="22"/>
                <w:szCs w:val="22"/>
              </w:rPr>
              <w:t> </w:t>
            </w:r>
            <w:r w:rsidRPr="00773E3E">
              <w:rPr>
                <w:spacing w:val="-2"/>
                <w:sz w:val="22"/>
                <w:szCs w:val="22"/>
              </w:rPr>
              <w:t>749</w:t>
            </w:r>
            <w:r w:rsidR="006C2D19" w:rsidRPr="00773E3E">
              <w:rPr>
                <w:spacing w:val="-2"/>
                <w:sz w:val="22"/>
                <w:szCs w:val="22"/>
              </w:rPr>
              <w:t>,</w:t>
            </w:r>
            <w:r w:rsidRPr="00773E3E">
              <w:rPr>
                <w:spacing w:val="-2"/>
                <w:sz w:val="22"/>
                <w:szCs w:val="22"/>
              </w:rPr>
              <w:t>8</w:t>
            </w:r>
          </w:p>
        </w:tc>
        <w:tc>
          <w:tcPr>
            <w:tcW w:w="2126" w:type="dxa"/>
            <w:vAlign w:val="center"/>
          </w:tcPr>
          <w:p w:rsidR="006B6F4C" w:rsidRPr="00773E3E" w:rsidRDefault="00F43B45" w:rsidP="00F566FF">
            <w:pPr>
              <w:pStyle w:val="a3"/>
              <w:jc w:val="center"/>
              <w:rPr>
                <w:spacing w:val="-2"/>
                <w:sz w:val="22"/>
                <w:szCs w:val="22"/>
              </w:rPr>
            </w:pPr>
            <w:r w:rsidRPr="00773E3E">
              <w:rPr>
                <w:spacing w:val="-2"/>
                <w:sz w:val="22"/>
                <w:szCs w:val="22"/>
              </w:rPr>
              <w:t>18</w:t>
            </w:r>
            <w:r w:rsidR="004C704F" w:rsidRPr="00773E3E">
              <w:rPr>
                <w:spacing w:val="-2"/>
                <w:sz w:val="22"/>
                <w:szCs w:val="22"/>
              </w:rPr>
              <w:t>,</w:t>
            </w:r>
            <w:r w:rsidRPr="00773E3E">
              <w:rPr>
                <w:spacing w:val="-2"/>
                <w:sz w:val="22"/>
                <w:szCs w:val="22"/>
              </w:rPr>
              <w:t>2</w:t>
            </w:r>
          </w:p>
        </w:tc>
        <w:tc>
          <w:tcPr>
            <w:tcW w:w="1276" w:type="dxa"/>
            <w:vAlign w:val="center"/>
          </w:tcPr>
          <w:p w:rsidR="006B6F4C" w:rsidRPr="00773E3E" w:rsidRDefault="00F43B45" w:rsidP="00F566FF">
            <w:pPr>
              <w:pStyle w:val="a3"/>
              <w:jc w:val="center"/>
              <w:rPr>
                <w:spacing w:val="-2"/>
                <w:sz w:val="22"/>
                <w:szCs w:val="22"/>
              </w:rPr>
            </w:pPr>
            <w:r w:rsidRPr="00773E3E">
              <w:rPr>
                <w:spacing w:val="-2"/>
                <w:sz w:val="22"/>
                <w:szCs w:val="22"/>
              </w:rPr>
              <w:t>3</w:t>
            </w:r>
            <w:r w:rsidR="004C704F" w:rsidRPr="00773E3E">
              <w:rPr>
                <w:spacing w:val="-2"/>
                <w:sz w:val="22"/>
                <w:szCs w:val="22"/>
              </w:rPr>
              <w:t> </w:t>
            </w:r>
            <w:r w:rsidRPr="00773E3E">
              <w:rPr>
                <w:spacing w:val="-2"/>
                <w:sz w:val="22"/>
                <w:szCs w:val="22"/>
              </w:rPr>
              <w:t>768</w:t>
            </w:r>
            <w:r w:rsidR="004C704F" w:rsidRPr="00773E3E">
              <w:rPr>
                <w:spacing w:val="-2"/>
                <w:sz w:val="22"/>
                <w:szCs w:val="22"/>
              </w:rPr>
              <w:t>,</w:t>
            </w:r>
            <w:r w:rsidRPr="00773E3E">
              <w:rPr>
                <w:spacing w:val="-2"/>
                <w:sz w:val="22"/>
                <w:szCs w:val="22"/>
              </w:rPr>
              <w:t>0</w:t>
            </w:r>
          </w:p>
        </w:tc>
      </w:tr>
      <w:tr w:rsidR="006B6F4C" w:rsidRPr="00773E3E" w:rsidTr="00F566FF">
        <w:tc>
          <w:tcPr>
            <w:tcW w:w="4536" w:type="dxa"/>
          </w:tcPr>
          <w:p w:rsidR="006B6F4C" w:rsidRPr="00773E3E" w:rsidRDefault="006B6F4C" w:rsidP="00F566FF">
            <w:pPr>
              <w:pStyle w:val="a3"/>
              <w:jc w:val="left"/>
              <w:rPr>
                <w:spacing w:val="-2"/>
                <w:sz w:val="22"/>
                <w:szCs w:val="22"/>
              </w:rPr>
            </w:pPr>
            <w:r w:rsidRPr="00773E3E">
              <w:rPr>
                <w:spacing w:val="-2"/>
                <w:sz w:val="22"/>
                <w:szCs w:val="22"/>
              </w:rPr>
              <w:t>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tc>
        <w:tc>
          <w:tcPr>
            <w:tcW w:w="1985" w:type="dxa"/>
            <w:vAlign w:val="center"/>
          </w:tcPr>
          <w:p w:rsidR="006B6F4C" w:rsidRPr="00773E3E" w:rsidRDefault="00F43B45" w:rsidP="00F566FF">
            <w:pPr>
              <w:pStyle w:val="a3"/>
              <w:jc w:val="center"/>
              <w:rPr>
                <w:spacing w:val="-2"/>
                <w:sz w:val="22"/>
                <w:szCs w:val="22"/>
              </w:rPr>
            </w:pPr>
            <w:r w:rsidRPr="00773E3E">
              <w:rPr>
                <w:spacing w:val="-2"/>
                <w:sz w:val="22"/>
                <w:szCs w:val="22"/>
              </w:rPr>
              <w:t>583,5</w:t>
            </w:r>
          </w:p>
        </w:tc>
        <w:tc>
          <w:tcPr>
            <w:tcW w:w="2126" w:type="dxa"/>
            <w:vAlign w:val="center"/>
          </w:tcPr>
          <w:p w:rsidR="006B6F4C" w:rsidRPr="00773E3E" w:rsidRDefault="00F43B45" w:rsidP="00F43B45">
            <w:pPr>
              <w:pStyle w:val="a3"/>
              <w:jc w:val="center"/>
              <w:rPr>
                <w:spacing w:val="-2"/>
                <w:sz w:val="22"/>
                <w:szCs w:val="22"/>
              </w:rPr>
            </w:pPr>
            <w:r w:rsidRPr="00773E3E">
              <w:rPr>
                <w:spacing w:val="-2"/>
                <w:sz w:val="22"/>
                <w:szCs w:val="22"/>
              </w:rPr>
              <w:t>8</w:t>
            </w:r>
            <w:r w:rsidR="009A43EE" w:rsidRPr="00773E3E">
              <w:rPr>
                <w:spacing w:val="-2"/>
                <w:sz w:val="22"/>
                <w:szCs w:val="22"/>
              </w:rPr>
              <w:t>,</w:t>
            </w:r>
            <w:r w:rsidRPr="00773E3E">
              <w:rPr>
                <w:spacing w:val="-2"/>
                <w:sz w:val="22"/>
                <w:szCs w:val="22"/>
              </w:rPr>
              <w:t>2</w:t>
            </w:r>
          </w:p>
        </w:tc>
        <w:tc>
          <w:tcPr>
            <w:tcW w:w="1276" w:type="dxa"/>
            <w:vAlign w:val="center"/>
          </w:tcPr>
          <w:p w:rsidR="006B6F4C" w:rsidRPr="00773E3E" w:rsidRDefault="009A43EE" w:rsidP="008D44F4">
            <w:pPr>
              <w:pStyle w:val="a3"/>
              <w:jc w:val="center"/>
              <w:rPr>
                <w:spacing w:val="-2"/>
                <w:sz w:val="22"/>
                <w:szCs w:val="22"/>
              </w:rPr>
            </w:pPr>
            <w:r w:rsidRPr="00773E3E">
              <w:rPr>
                <w:spacing w:val="-2"/>
                <w:sz w:val="22"/>
                <w:szCs w:val="22"/>
              </w:rPr>
              <w:t>5</w:t>
            </w:r>
            <w:r w:rsidR="00F43B45" w:rsidRPr="00773E3E">
              <w:rPr>
                <w:spacing w:val="-2"/>
                <w:sz w:val="22"/>
                <w:szCs w:val="22"/>
              </w:rPr>
              <w:t>91</w:t>
            </w:r>
            <w:r w:rsidRPr="00773E3E">
              <w:rPr>
                <w:spacing w:val="-2"/>
                <w:sz w:val="22"/>
                <w:szCs w:val="22"/>
              </w:rPr>
              <w:t>,</w:t>
            </w:r>
            <w:r w:rsidR="00F43B45" w:rsidRPr="00773E3E">
              <w:rPr>
                <w:spacing w:val="-2"/>
                <w:sz w:val="22"/>
                <w:szCs w:val="22"/>
              </w:rPr>
              <w:t>7</w:t>
            </w:r>
          </w:p>
        </w:tc>
      </w:tr>
      <w:tr w:rsidR="006B6F4C" w:rsidRPr="00773E3E" w:rsidTr="00F566FF">
        <w:trPr>
          <w:trHeight w:val="459"/>
        </w:trPr>
        <w:tc>
          <w:tcPr>
            <w:tcW w:w="4536" w:type="dxa"/>
            <w:vAlign w:val="center"/>
          </w:tcPr>
          <w:p w:rsidR="006B6F4C" w:rsidRPr="00773E3E" w:rsidRDefault="006B6F4C" w:rsidP="00F566FF">
            <w:pPr>
              <w:pStyle w:val="a3"/>
              <w:jc w:val="center"/>
              <w:rPr>
                <w:spacing w:val="-2"/>
                <w:sz w:val="24"/>
                <w:szCs w:val="24"/>
              </w:rPr>
            </w:pPr>
            <w:r w:rsidRPr="00773E3E">
              <w:rPr>
                <w:spacing w:val="-2"/>
                <w:sz w:val="24"/>
                <w:szCs w:val="24"/>
              </w:rPr>
              <w:t>ИТОГО</w:t>
            </w:r>
          </w:p>
        </w:tc>
        <w:tc>
          <w:tcPr>
            <w:tcW w:w="1985" w:type="dxa"/>
            <w:vAlign w:val="center"/>
          </w:tcPr>
          <w:p w:rsidR="006B6F4C" w:rsidRPr="00773E3E" w:rsidRDefault="009A43EE" w:rsidP="00F566FF">
            <w:pPr>
              <w:pStyle w:val="a3"/>
              <w:jc w:val="center"/>
              <w:rPr>
                <w:spacing w:val="-2"/>
                <w:sz w:val="24"/>
                <w:szCs w:val="24"/>
              </w:rPr>
            </w:pPr>
            <w:r w:rsidRPr="00773E3E">
              <w:rPr>
                <w:spacing w:val="-2"/>
                <w:sz w:val="24"/>
                <w:szCs w:val="24"/>
              </w:rPr>
              <w:t>2</w:t>
            </w:r>
            <w:r w:rsidR="00F43B45" w:rsidRPr="00773E3E">
              <w:rPr>
                <w:spacing w:val="-2"/>
                <w:sz w:val="24"/>
                <w:szCs w:val="24"/>
              </w:rPr>
              <w:t>5</w:t>
            </w:r>
            <w:r w:rsidR="006B6F4C" w:rsidRPr="00773E3E">
              <w:rPr>
                <w:spacing w:val="-2"/>
                <w:sz w:val="24"/>
                <w:szCs w:val="24"/>
              </w:rPr>
              <w:t> </w:t>
            </w:r>
            <w:r w:rsidR="00F43B45" w:rsidRPr="00773E3E">
              <w:rPr>
                <w:spacing w:val="-2"/>
                <w:sz w:val="24"/>
                <w:szCs w:val="24"/>
              </w:rPr>
              <w:t>806</w:t>
            </w:r>
            <w:r w:rsidR="006B6F4C" w:rsidRPr="00773E3E">
              <w:rPr>
                <w:spacing w:val="-2"/>
                <w:sz w:val="24"/>
                <w:szCs w:val="24"/>
              </w:rPr>
              <w:t>,</w:t>
            </w:r>
            <w:r w:rsidR="00272F86" w:rsidRPr="00773E3E">
              <w:rPr>
                <w:spacing w:val="-2"/>
                <w:sz w:val="24"/>
                <w:szCs w:val="24"/>
              </w:rPr>
              <w:t>1</w:t>
            </w:r>
          </w:p>
        </w:tc>
        <w:tc>
          <w:tcPr>
            <w:tcW w:w="2126" w:type="dxa"/>
            <w:vAlign w:val="center"/>
          </w:tcPr>
          <w:p w:rsidR="006B6F4C" w:rsidRPr="00773E3E" w:rsidRDefault="009A43EE" w:rsidP="00F566FF">
            <w:pPr>
              <w:pStyle w:val="a3"/>
              <w:jc w:val="center"/>
              <w:rPr>
                <w:spacing w:val="-2"/>
                <w:sz w:val="24"/>
                <w:szCs w:val="24"/>
              </w:rPr>
            </w:pPr>
            <w:r w:rsidRPr="00773E3E">
              <w:rPr>
                <w:spacing w:val="-2"/>
                <w:sz w:val="24"/>
                <w:szCs w:val="24"/>
              </w:rPr>
              <w:t>1</w:t>
            </w:r>
            <w:r w:rsidR="00F43B45" w:rsidRPr="00773E3E">
              <w:rPr>
                <w:spacing w:val="-2"/>
                <w:sz w:val="24"/>
                <w:szCs w:val="24"/>
              </w:rPr>
              <w:t>08</w:t>
            </w:r>
            <w:r w:rsidR="006B6F4C" w:rsidRPr="00773E3E">
              <w:rPr>
                <w:spacing w:val="-2"/>
                <w:sz w:val="24"/>
                <w:szCs w:val="24"/>
              </w:rPr>
              <w:t>,</w:t>
            </w:r>
            <w:r w:rsidR="00F43B45" w:rsidRPr="00773E3E">
              <w:rPr>
                <w:spacing w:val="-2"/>
                <w:sz w:val="24"/>
                <w:szCs w:val="24"/>
              </w:rPr>
              <w:t>3</w:t>
            </w:r>
          </w:p>
        </w:tc>
        <w:tc>
          <w:tcPr>
            <w:tcW w:w="1276" w:type="dxa"/>
            <w:vAlign w:val="center"/>
          </w:tcPr>
          <w:p w:rsidR="006B6F4C" w:rsidRPr="00773E3E" w:rsidRDefault="009A43EE" w:rsidP="00F566FF">
            <w:pPr>
              <w:pStyle w:val="a3"/>
              <w:jc w:val="center"/>
              <w:rPr>
                <w:spacing w:val="-2"/>
                <w:sz w:val="24"/>
                <w:szCs w:val="24"/>
              </w:rPr>
            </w:pPr>
            <w:r w:rsidRPr="00773E3E">
              <w:rPr>
                <w:spacing w:val="-2"/>
                <w:sz w:val="24"/>
                <w:szCs w:val="24"/>
              </w:rPr>
              <w:t>2</w:t>
            </w:r>
            <w:r w:rsidR="00F43B45" w:rsidRPr="00773E3E">
              <w:rPr>
                <w:spacing w:val="-2"/>
                <w:sz w:val="24"/>
                <w:szCs w:val="24"/>
              </w:rPr>
              <w:t>5 914,</w:t>
            </w:r>
            <w:r w:rsidR="00272F86" w:rsidRPr="00773E3E">
              <w:rPr>
                <w:spacing w:val="-2"/>
                <w:sz w:val="24"/>
                <w:szCs w:val="24"/>
              </w:rPr>
              <w:t>4</w:t>
            </w:r>
          </w:p>
        </w:tc>
      </w:tr>
    </w:tbl>
    <w:p w:rsidR="007211D1" w:rsidRPr="00773E3E" w:rsidRDefault="007211D1" w:rsidP="00DC3EC6">
      <w:pPr>
        <w:pStyle w:val="a3"/>
        <w:ind w:firstLine="720"/>
        <w:rPr>
          <w:spacing w:val="-2"/>
          <w:sz w:val="16"/>
          <w:szCs w:val="16"/>
        </w:rPr>
      </w:pPr>
    </w:p>
    <w:p w:rsidR="006B6F4C" w:rsidRPr="00773E3E" w:rsidRDefault="00E31283" w:rsidP="00DC1FA6">
      <w:pPr>
        <w:pStyle w:val="a3"/>
        <w:spacing w:line="235" w:lineRule="auto"/>
        <w:ind w:firstLine="720"/>
        <w:rPr>
          <w:spacing w:val="-2"/>
        </w:rPr>
      </w:pPr>
      <w:proofErr w:type="gramStart"/>
      <w:r w:rsidRPr="00773E3E">
        <w:rPr>
          <w:spacing w:val="-2"/>
        </w:rPr>
        <w:t>У</w:t>
      </w:r>
      <w:r w:rsidR="00BA1A89" w:rsidRPr="00773E3E">
        <w:rPr>
          <w:spacing w:val="-2"/>
        </w:rPr>
        <w:t>казанны</w:t>
      </w:r>
      <w:r w:rsidRPr="00773E3E">
        <w:rPr>
          <w:spacing w:val="-2"/>
        </w:rPr>
        <w:t>е</w:t>
      </w:r>
      <w:r w:rsidR="00BA1A89" w:rsidRPr="00773E3E">
        <w:rPr>
          <w:spacing w:val="-2"/>
        </w:rPr>
        <w:t xml:space="preserve"> средств</w:t>
      </w:r>
      <w:r w:rsidRPr="00773E3E">
        <w:rPr>
          <w:spacing w:val="-2"/>
        </w:rPr>
        <w:t xml:space="preserve">а планируется направить </w:t>
      </w:r>
      <w:r w:rsidR="00A6563F" w:rsidRPr="00773E3E">
        <w:rPr>
          <w:spacing w:val="-2"/>
        </w:rPr>
        <w:t xml:space="preserve">в медицинские организации </w:t>
      </w:r>
      <w:r w:rsidR="00A6563F" w:rsidRPr="00773E3E">
        <w:rPr>
          <w:spacing w:val="-2"/>
        </w:rPr>
        <w:br/>
        <w:t>в соответствии с</w:t>
      </w:r>
      <w:r w:rsidR="00B25615" w:rsidRPr="00773E3E">
        <w:rPr>
          <w:spacing w:val="-2"/>
        </w:rPr>
        <w:t xml:space="preserve"> </w:t>
      </w:r>
      <w:r w:rsidR="00BA1A89" w:rsidRPr="00773E3E">
        <w:rPr>
          <w:spacing w:val="-2"/>
        </w:rPr>
        <w:t>План</w:t>
      </w:r>
      <w:r w:rsidR="00A6563F" w:rsidRPr="00773E3E">
        <w:rPr>
          <w:spacing w:val="-2"/>
        </w:rPr>
        <w:t>ом</w:t>
      </w:r>
      <w:r w:rsidR="00BA1A89" w:rsidRPr="00773E3E">
        <w:rPr>
          <w:spacing w:val="-2"/>
        </w:rPr>
        <w:t xml:space="preserve"> </w:t>
      </w:r>
      <w:r w:rsidR="00BA1A89" w:rsidRPr="00773E3E">
        <w:rPr>
          <w:szCs w:val="28"/>
        </w:rPr>
        <w:t xml:space="preserve">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финансовое обеспечение которых осуществляется </w:t>
      </w:r>
      <w:r w:rsidR="00A6563F" w:rsidRPr="00773E3E">
        <w:rPr>
          <w:szCs w:val="28"/>
        </w:rPr>
        <w:br/>
      </w:r>
      <w:r w:rsidR="00BA1A89" w:rsidRPr="00773E3E">
        <w:rPr>
          <w:szCs w:val="28"/>
        </w:rPr>
        <w:t xml:space="preserve">за счет средств нормированного страхового запаса территориального фонда обязательного медицинского страхования Архангельской </w:t>
      </w:r>
      <w:r w:rsidR="00B25615" w:rsidRPr="00773E3E">
        <w:rPr>
          <w:szCs w:val="28"/>
        </w:rPr>
        <w:t>области, на 9 месяцев 20</w:t>
      </w:r>
      <w:r w:rsidR="004B3A31" w:rsidRPr="00773E3E">
        <w:rPr>
          <w:szCs w:val="28"/>
        </w:rPr>
        <w:t>20</w:t>
      </w:r>
      <w:r w:rsidR="00B25615" w:rsidRPr="00773E3E">
        <w:rPr>
          <w:szCs w:val="28"/>
        </w:rPr>
        <w:t xml:space="preserve"> года</w:t>
      </w:r>
      <w:r w:rsidRPr="00773E3E">
        <w:rPr>
          <w:szCs w:val="28"/>
        </w:rPr>
        <w:t xml:space="preserve">, </w:t>
      </w:r>
      <w:r w:rsidR="001017A3" w:rsidRPr="00773E3E">
        <w:rPr>
          <w:szCs w:val="28"/>
        </w:rPr>
        <w:t>утвержденным распоряжением м</w:t>
      </w:r>
      <w:r w:rsidRPr="00773E3E">
        <w:rPr>
          <w:szCs w:val="28"/>
        </w:rPr>
        <w:t>инистерства здравоохранения Архангельской области</w:t>
      </w:r>
      <w:proofErr w:type="gramEnd"/>
      <w:r w:rsidRPr="00773E3E">
        <w:rPr>
          <w:szCs w:val="28"/>
        </w:rPr>
        <w:t xml:space="preserve"> от </w:t>
      </w:r>
      <w:r w:rsidR="00970ADC" w:rsidRPr="00773E3E">
        <w:rPr>
          <w:szCs w:val="28"/>
        </w:rPr>
        <w:t>30</w:t>
      </w:r>
      <w:r w:rsidR="005370BD" w:rsidRPr="00773E3E">
        <w:rPr>
          <w:szCs w:val="28"/>
        </w:rPr>
        <w:t>.06.20</w:t>
      </w:r>
      <w:r w:rsidR="008F2620" w:rsidRPr="00773E3E">
        <w:rPr>
          <w:szCs w:val="28"/>
        </w:rPr>
        <w:t>20</w:t>
      </w:r>
      <w:r w:rsidR="0074654D" w:rsidRPr="00773E3E">
        <w:rPr>
          <w:szCs w:val="28"/>
        </w:rPr>
        <w:t xml:space="preserve"> № </w:t>
      </w:r>
      <w:r w:rsidR="00970ADC" w:rsidRPr="00773E3E">
        <w:rPr>
          <w:szCs w:val="28"/>
        </w:rPr>
        <w:t>464</w:t>
      </w:r>
      <w:r w:rsidR="005370BD" w:rsidRPr="00773E3E">
        <w:rPr>
          <w:szCs w:val="28"/>
        </w:rPr>
        <w:t>-рд</w:t>
      </w:r>
      <w:r w:rsidRPr="00773E3E">
        <w:rPr>
          <w:szCs w:val="28"/>
        </w:rPr>
        <w:t>.</w:t>
      </w:r>
    </w:p>
    <w:p w:rsidR="00BA1A89" w:rsidRPr="00773E3E" w:rsidRDefault="00BA1A89" w:rsidP="00DC3EC6">
      <w:pPr>
        <w:pStyle w:val="a3"/>
        <w:ind w:firstLine="720"/>
        <w:rPr>
          <w:spacing w:val="-2"/>
          <w:sz w:val="16"/>
          <w:szCs w:val="16"/>
        </w:rPr>
      </w:pPr>
    </w:p>
    <w:p w:rsidR="00B91B79" w:rsidRPr="00773E3E" w:rsidRDefault="00D935BE">
      <w:pPr>
        <w:pStyle w:val="a5"/>
        <w:tabs>
          <w:tab w:val="left" w:pos="851"/>
        </w:tabs>
        <w:rPr>
          <w:spacing w:val="-2"/>
          <w:sz w:val="20"/>
        </w:rPr>
      </w:pPr>
      <w:r w:rsidRPr="00773E3E">
        <w:rPr>
          <w:b/>
          <w:spacing w:val="-2"/>
        </w:rPr>
        <w:t>2</w:t>
      </w:r>
      <w:r w:rsidR="00B91B79" w:rsidRPr="00773E3E">
        <w:rPr>
          <w:b/>
          <w:spacing w:val="-2"/>
        </w:rPr>
        <w:t>.</w:t>
      </w:r>
      <w:r w:rsidR="002E7B2D" w:rsidRPr="00773E3E">
        <w:rPr>
          <w:b/>
          <w:spacing w:val="-2"/>
        </w:rPr>
        <w:t> </w:t>
      </w:r>
      <w:r w:rsidR="00B91B79" w:rsidRPr="00773E3E">
        <w:rPr>
          <w:b/>
          <w:spacing w:val="-2"/>
        </w:rPr>
        <w:t xml:space="preserve">Безвозмездные поступления </w:t>
      </w:r>
      <w:r w:rsidR="00B91B79" w:rsidRPr="00773E3E">
        <w:rPr>
          <w:spacing w:val="-2"/>
        </w:rPr>
        <w:t xml:space="preserve">за </w:t>
      </w:r>
      <w:r w:rsidR="00D4712A" w:rsidRPr="00773E3E">
        <w:rPr>
          <w:spacing w:val="-2"/>
        </w:rPr>
        <w:t>первое полугодие</w:t>
      </w:r>
      <w:r w:rsidR="00B91B79" w:rsidRPr="00773E3E">
        <w:rPr>
          <w:spacing w:val="-2"/>
        </w:rPr>
        <w:t xml:space="preserve"> </w:t>
      </w:r>
      <w:r w:rsidR="00D4712A" w:rsidRPr="00773E3E">
        <w:rPr>
          <w:spacing w:val="-2"/>
        </w:rPr>
        <w:t>20</w:t>
      </w:r>
      <w:r w:rsidR="00970ADC" w:rsidRPr="00773E3E">
        <w:rPr>
          <w:spacing w:val="-2"/>
        </w:rPr>
        <w:t>20</w:t>
      </w:r>
      <w:r w:rsidR="00D4712A" w:rsidRPr="00773E3E">
        <w:rPr>
          <w:spacing w:val="-2"/>
        </w:rPr>
        <w:t xml:space="preserve"> </w:t>
      </w:r>
      <w:r w:rsidR="00B91B79" w:rsidRPr="00773E3E">
        <w:rPr>
          <w:spacing w:val="-2"/>
        </w:rPr>
        <w:t xml:space="preserve">года составили </w:t>
      </w:r>
      <w:r w:rsidR="00E41C38" w:rsidRPr="00773E3E">
        <w:rPr>
          <w:b/>
          <w:spacing w:val="-2"/>
        </w:rPr>
        <w:t>1</w:t>
      </w:r>
      <w:r w:rsidR="00970ADC" w:rsidRPr="00773E3E">
        <w:rPr>
          <w:b/>
          <w:spacing w:val="-2"/>
        </w:rPr>
        <w:t>2</w:t>
      </w:r>
      <w:r w:rsidR="00102CA8" w:rsidRPr="00773E3E">
        <w:rPr>
          <w:b/>
          <w:spacing w:val="-2"/>
        </w:rPr>
        <w:t> </w:t>
      </w:r>
      <w:r w:rsidR="00970ADC" w:rsidRPr="00773E3E">
        <w:rPr>
          <w:b/>
          <w:spacing w:val="-2"/>
        </w:rPr>
        <w:t>105</w:t>
      </w:r>
      <w:r w:rsidR="00E41C38" w:rsidRPr="00773E3E">
        <w:rPr>
          <w:b/>
          <w:spacing w:val="-2"/>
        </w:rPr>
        <w:t> </w:t>
      </w:r>
      <w:r w:rsidR="00970ADC" w:rsidRPr="00773E3E">
        <w:rPr>
          <w:b/>
          <w:spacing w:val="-2"/>
        </w:rPr>
        <w:t>041</w:t>
      </w:r>
      <w:r w:rsidR="00E41C38" w:rsidRPr="00773E3E">
        <w:rPr>
          <w:b/>
          <w:spacing w:val="-2"/>
        </w:rPr>
        <w:t>,</w:t>
      </w:r>
      <w:r w:rsidR="00970ADC" w:rsidRPr="00773E3E">
        <w:rPr>
          <w:b/>
          <w:spacing w:val="-2"/>
        </w:rPr>
        <w:t>9</w:t>
      </w:r>
      <w:r w:rsidR="00B91B79" w:rsidRPr="00773E3E">
        <w:rPr>
          <w:b/>
          <w:spacing w:val="-2"/>
        </w:rPr>
        <w:t xml:space="preserve"> тыс. рублей </w:t>
      </w:r>
      <w:r w:rsidR="00B91B79" w:rsidRPr="00773E3E">
        <w:rPr>
          <w:spacing w:val="-2"/>
        </w:rPr>
        <w:t>(</w:t>
      </w:r>
      <w:r w:rsidR="00970ADC" w:rsidRPr="00773E3E">
        <w:rPr>
          <w:spacing w:val="-2"/>
        </w:rPr>
        <w:t>50,3</w:t>
      </w:r>
      <w:r w:rsidR="00B91B79" w:rsidRPr="00773E3E">
        <w:rPr>
          <w:spacing w:val="-2"/>
        </w:rPr>
        <w:t>%)</w:t>
      </w:r>
      <w:r w:rsidR="0027427C" w:rsidRPr="00773E3E">
        <w:rPr>
          <w:spacing w:val="-2"/>
        </w:rPr>
        <w:t>:</w:t>
      </w:r>
    </w:p>
    <w:p w:rsidR="00B91B79" w:rsidRPr="00773E3E" w:rsidRDefault="00B91B79">
      <w:pPr>
        <w:pStyle w:val="a5"/>
        <w:tabs>
          <w:tab w:val="left" w:pos="851"/>
        </w:tabs>
        <w:ind w:firstLine="0"/>
        <w:jc w:val="right"/>
        <w:rPr>
          <w:spacing w:val="-2"/>
          <w:sz w:val="24"/>
          <w:szCs w:val="24"/>
        </w:rPr>
      </w:pPr>
      <w:r w:rsidRPr="00773E3E">
        <w:rPr>
          <w:spacing w:val="-2"/>
          <w:sz w:val="24"/>
          <w:szCs w:val="24"/>
        </w:rPr>
        <w:t>тыс. руб.</w:t>
      </w:r>
    </w:p>
    <w:tbl>
      <w:tblPr>
        <w:tblW w:w="9943" w:type="dxa"/>
        <w:tblInd w:w="88" w:type="dxa"/>
        <w:tblLayout w:type="fixed"/>
        <w:tblLook w:val="0000" w:firstRow="0" w:lastRow="0" w:firstColumn="0" w:lastColumn="0" w:noHBand="0" w:noVBand="0"/>
      </w:tblPr>
      <w:tblGrid>
        <w:gridCol w:w="4698"/>
        <w:gridCol w:w="2268"/>
        <w:gridCol w:w="1559"/>
        <w:gridCol w:w="1418"/>
      </w:tblGrid>
      <w:tr w:rsidR="00B91B79" w:rsidRPr="00773E3E" w:rsidTr="00733934">
        <w:trPr>
          <w:cantSplit/>
          <w:trHeight w:val="375"/>
        </w:trPr>
        <w:tc>
          <w:tcPr>
            <w:tcW w:w="4698" w:type="dxa"/>
            <w:tcBorders>
              <w:top w:val="single" w:sz="4" w:space="0" w:color="auto"/>
              <w:left w:val="single" w:sz="4" w:space="0" w:color="auto"/>
              <w:bottom w:val="single" w:sz="4" w:space="0" w:color="000000"/>
              <w:right w:val="single" w:sz="4" w:space="0" w:color="auto"/>
            </w:tcBorders>
            <w:noWrap/>
          </w:tcPr>
          <w:p w:rsidR="00B91B79" w:rsidRPr="00773E3E" w:rsidRDefault="00B91B79">
            <w:pPr>
              <w:ind w:left="-88" w:right="-108"/>
              <w:jc w:val="center"/>
              <w:rPr>
                <w:rFonts w:ascii="Times New Roman" w:hAnsi="Times New Roman"/>
                <w:spacing w:val="-2"/>
                <w:sz w:val="24"/>
                <w:szCs w:val="24"/>
              </w:rPr>
            </w:pPr>
            <w:r w:rsidRPr="00773E3E">
              <w:rPr>
                <w:rFonts w:ascii="Times New Roman" w:hAnsi="Times New Roman"/>
                <w:spacing w:val="-2"/>
                <w:sz w:val="24"/>
                <w:szCs w:val="24"/>
              </w:rPr>
              <w:t>Наименование показателя</w:t>
            </w:r>
          </w:p>
        </w:tc>
        <w:tc>
          <w:tcPr>
            <w:tcW w:w="2268" w:type="dxa"/>
            <w:tcBorders>
              <w:top w:val="single" w:sz="4" w:space="0" w:color="auto"/>
              <w:left w:val="nil"/>
              <w:bottom w:val="single" w:sz="4" w:space="0" w:color="auto"/>
              <w:right w:val="single" w:sz="4" w:space="0" w:color="000000"/>
            </w:tcBorders>
            <w:noWrap/>
          </w:tcPr>
          <w:p w:rsidR="00B91B79" w:rsidRPr="00773E3E" w:rsidRDefault="00B91B79">
            <w:pPr>
              <w:ind w:left="-88" w:right="-108"/>
              <w:jc w:val="center"/>
              <w:rPr>
                <w:rFonts w:ascii="Times New Roman" w:hAnsi="Times New Roman"/>
                <w:spacing w:val="-2"/>
                <w:sz w:val="24"/>
                <w:szCs w:val="24"/>
              </w:rPr>
            </w:pPr>
            <w:r w:rsidRPr="00773E3E">
              <w:rPr>
                <w:rFonts w:ascii="Times New Roman" w:hAnsi="Times New Roman"/>
                <w:spacing w:val="-2"/>
                <w:sz w:val="24"/>
                <w:szCs w:val="24"/>
              </w:rPr>
              <w:t>Утверждено</w:t>
            </w:r>
          </w:p>
          <w:p w:rsidR="00B91B79" w:rsidRPr="00773E3E" w:rsidRDefault="00B91B79">
            <w:pPr>
              <w:ind w:left="-88" w:right="-108"/>
              <w:jc w:val="center"/>
              <w:rPr>
                <w:rFonts w:ascii="Times New Roman" w:hAnsi="Times New Roman"/>
                <w:spacing w:val="-2"/>
                <w:sz w:val="24"/>
                <w:szCs w:val="24"/>
              </w:rPr>
            </w:pPr>
            <w:r w:rsidRPr="00773E3E">
              <w:rPr>
                <w:rFonts w:ascii="Times New Roman" w:hAnsi="Times New Roman"/>
                <w:spacing w:val="-2"/>
                <w:sz w:val="24"/>
                <w:szCs w:val="24"/>
              </w:rPr>
              <w:t xml:space="preserve">областным законом </w:t>
            </w:r>
          </w:p>
        </w:tc>
        <w:tc>
          <w:tcPr>
            <w:tcW w:w="1559" w:type="dxa"/>
            <w:tcBorders>
              <w:top w:val="single" w:sz="4" w:space="0" w:color="auto"/>
              <w:left w:val="single" w:sz="4" w:space="0" w:color="auto"/>
              <w:bottom w:val="single" w:sz="4" w:space="0" w:color="000000"/>
              <w:right w:val="single" w:sz="4" w:space="0" w:color="auto"/>
            </w:tcBorders>
            <w:noWrap/>
          </w:tcPr>
          <w:p w:rsidR="00B91B79" w:rsidRPr="00773E3E" w:rsidRDefault="00B91B79">
            <w:pPr>
              <w:ind w:left="-108" w:right="-108"/>
              <w:jc w:val="center"/>
              <w:rPr>
                <w:rFonts w:ascii="Times New Roman" w:hAnsi="Times New Roman"/>
                <w:spacing w:val="-2"/>
                <w:sz w:val="24"/>
                <w:szCs w:val="24"/>
              </w:rPr>
            </w:pPr>
            <w:r w:rsidRPr="00773E3E">
              <w:rPr>
                <w:rFonts w:ascii="Times New Roman" w:hAnsi="Times New Roman"/>
                <w:spacing w:val="-2"/>
                <w:sz w:val="24"/>
                <w:szCs w:val="24"/>
              </w:rPr>
              <w:t>Исполнено</w:t>
            </w:r>
          </w:p>
        </w:tc>
        <w:tc>
          <w:tcPr>
            <w:tcW w:w="1418" w:type="dxa"/>
            <w:tcBorders>
              <w:top w:val="single" w:sz="4" w:space="0" w:color="auto"/>
              <w:left w:val="nil"/>
              <w:bottom w:val="single" w:sz="4" w:space="0" w:color="auto"/>
              <w:right w:val="single" w:sz="4" w:space="0" w:color="000000"/>
            </w:tcBorders>
            <w:noWrap/>
          </w:tcPr>
          <w:p w:rsidR="00B91B79" w:rsidRPr="00773E3E" w:rsidRDefault="00B91B79">
            <w:pPr>
              <w:ind w:left="-88" w:right="-108"/>
              <w:jc w:val="center"/>
              <w:rPr>
                <w:rFonts w:ascii="Times New Roman" w:hAnsi="Times New Roman"/>
                <w:spacing w:val="-2"/>
                <w:sz w:val="24"/>
                <w:szCs w:val="24"/>
              </w:rPr>
            </w:pPr>
            <w:r w:rsidRPr="00773E3E">
              <w:rPr>
                <w:rFonts w:ascii="Times New Roman" w:hAnsi="Times New Roman"/>
                <w:spacing w:val="-2"/>
                <w:sz w:val="24"/>
                <w:szCs w:val="24"/>
              </w:rPr>
              <w:t>Процент исполнения</w:t>
            </w:r>
          </w:p>
        </w:tc>
      </w:tr>
      <w:tr w:rsidR="00B91B79" w:rsidRPr="00773E3E" w:rsidTr="00733934">
        <w:tc>
          <w:tcPr>
            <w:tcW w:w="4698" w:type="dxa"/>
            <w:tcBorders>
              <w:top w:val="nil"/>
              <w:left w:val="single" w:sz="4" w:space="0" w:color="auto"/>
              <w:bottom w:val="single" w:sz="4" w:space="0" w:color="auto"/>
              <w:right w:val="single" w:sz="4" w:space="0" w:color="auto"/>
            </w:tcBorders>
            <w:noWrap/>
            <w:vAlign w:val="center"/>
          </w:tcPr>
          <w:p w:rsidR="00B91B79" w:rsidRPr="00773E3E" w:rsidRDefault="00B91B79">
            <w:pPr>
              <w:jc w:val="center"/>
              <w:rPr>
                <w:rFonts w:ascii="Times New Roman" w:hAnsi="Times New Roman"/>
                <w:spacing w:val="-2"/>
                <w:sz w:val="22"/>
                <w:szCs w:val="22"/>
              </w:rPr>
            </w:pPr>
            <w:r w:rsidRPr="00773E3E">
              <w:rPr>
                <w:rFonts w:ascii="Times New Roman" w:hAnsi="Times New Roman"/>
                <w:spacing w:val="-2"/>
                <w:sz w:val="22"/>
                <w:szCs w:val="22"/>
              </w:rPr>
              <w:t>1</w:t>
            </w:r>
          </w:p>
        </w:tc>
        <w:tc>
          <w:tcPr>
            <w:tcW w:w="2268" w:type="dxa"/>
            <w:tcBorders>
              <w:top w:val="single" w:sz="4" w:space="0" w:color="auto"/>
              <w:left w:val="nil"/>
              <w:bottom w:val="single" w:sz="4" w:space="0" w:color="auto"/>
              <w:right w:val="single" w:sz="4" w:space="0" w:color="auto"/>
            </w:tcBorders>
            <w:vAlign w:val="center"/>
          </w:tcPr>
          <w:p w:rsidR="00B91B79" w:rsidRPr="00773E3E" w:rsidRDefault="00B91B79">
            <w:pPr>
              <w:jc w:val="center"/>
              <w:rPr>
                <w:rFonts w:ascii="Times New Roman" w:hAnsi="Times New Roman"/>
                <w:spacing w:val="-2"/>
                <w:sz w:val="22"/>
                <w:szCs w:val="22"/>
              </w:rPr>
            </w:pPr>
            <w:r w:rsidRPr="00773E3E">
              <w:rPr>
                <w:rFonts w:ascii="Times New Roman" w:hAnsi="Times New Roman"/>
                <w:spacing w:val="-2"/>
                <w:sz w:val="22"/>
                <w:szCs w:val="22"/>
              </w:rPr>
              <w:t>2</w:t>
            </w:r>
          </w:p>
        </w:tc>
        <w:tc>
          <w:tcPr>
            <w:tcW w:w="1559" w:type="dxa"/>
            <w:tcBorders>
              <w:top w:val="nil"/>
              <w:left w:val="nil"/>
              <w:bottom w:val="single" w:sz="4" w:space="0" w:color="auto"/>
              <w:right w:val="single" w:sz="4" w:space="0" w:color="auto"/>
            </w:tcBorders>
            <w:noWrap/>
            <w:vAlign w:val="center"/>
          </w:tcPr>
          <w:p w:rsidR="00B91B79" w:rsidRPr="00773E3E" w:rsidRDefault="00B91B79">
            <w:pPr>
              <w:jc w:val="center"/>
              <w:rPr>
                <w:rFonts w:ascii="Times New Roman" w:hAnsi="Times New Roman"/>
                <w:spacing w:val="-2"/>
                <w:sz w:val="22"/>
                <w:szCs w:val="22"/>
              </w:rPr>
            </w:pPr>
            <w:r w:rsidRPr="00773E3E">
              <w:rPr>
                <w:rFonts w:ascii="Times New Roman" w:hAnsi="Times New Roman"/>
                <w:spacing w:val="-2"/>
                <w:sz w:val="22"/>
                <w:szCs w:val="22"/>
              </w:rPr>
              <w:t>3</w:t>
            </w:r>
          </w:p>
        </w:tc>
        <w:tc>
          <w:tcPr>
            <w:tcW w:w="1418" w:type="dxa"/>
            <w:tcBorders>
              <w:top w:val="single" w:sz="4" w:space="0" w:color="auto"/>
              <w:left w:val="nil"/>
              <w:bottom w:val="single" w:sz="4" w:space="0" w:color="auto"/>
              <w:right w:val="single" w:sz="4" w:space="0" w:color="auto"/>
            </w:tcBorders>
            <w:vAlign w:val="center"/>
          </w:tcPr>
          <w:p w:rsidR="00B91B79" w:rsidRPr="00773E3E" w:rsidRDefault="00B91B79">
            <w:pPr>
              <w:jc w:val="center"/>
              <w:rPr>
                <w:rFonts w:ascii="Times New Roman" w:hAnsi="Times New Roman"/>
                <w:spacing w:val="-2"/>
                <w:sz w:val="22"/>
                <w:szCs w:val="22"/>
              </w:rPr>
            </w:pPr>
            <w:r w:rsidRPr="00773E3E">
              <w:rPr>
                <w:rFonts w:ascii="Times New Roman" w:hAnsi="Times New Roman"/>
                <w:spacing w:val="-2"/>
                <w:sz w:val="22"/>
                <w:szCs w:val="22"/>
              </w:rPr>
              <w:t>4</w:t>
            </w:r>
          </w:p>
        </w:tc>
      </w:tr>
      <w:tr w:rsidR="00B91B79" w:rsidRPr="00773E3E" w:rsidTr="00733934">
        <w:tc>
          <w:tcPr>
            <w:tcW w:w="4698" w:type="dxa"/>
            <w:tcBorders>
              <w:top w:val="nil"/>
              <w:left w:val="single" w:sz="4" w:space="0" w:color="auto"/>
              <w:bottom w:val="single" w:sz="4" w:space="0" w:color="auto"/>
              <w:right w:val="single" w:sz="4" w:space="0" w:color="auto"/>
            </w:tcBorders>
            <w:vAlign w:val="bottom"/>
          </w:tcPr>
          <w:p w:rsidR="00B91B79" w:rsidRPr="00773E3E" w:rsidRDefault="00181043" w:rsidP="002510E7">
            <w:pPr>
              <w:rPr>
                <w:rFonts w:ascii="Times New Roman" w:hAnsi="Times New Roman"/>
                <w:spacing w:val="-2"/>
                <w:sz w:val="24"/>
                <w:szCs w:val="24"/>
              </w:rPr>
            </w:pPr>
            <w:r w:rsidRPr="00773E3E">
              <w:rPr>
                <w:rFonts w:ascii="Times New Roman" w:hAnsi="Times New Roman"/>
                <w:spacing w:val="-2"/>
                <w:sz w:val="24"/>
                <w:szCs w:val="24"/>
              </w:rPr>
              <w:t>Средства на финансовое обеспечение организации ОМС, в</w:t>
            </w:r>
            <w:r w:rsidR="00A56833" w:rsidRPr="00773E3E">
              <w:rPr>
                <w:rFonts w:ascii="Times New Roman" w:hAnsi="Times New Roman"/>
                <w:spacing w:val="-2"/>
                <w:sz w:val="24"/>
                <w:szCs w:val="24"/>
              </w:rPr>
              <w:t> </w:t>
            </w:r>
            <w:r w:rsidRPr="00773E3E">
              <w:rPr>
                <w:rFonts w:ascii="Times New Roman" w:hAnsi="Times New Roman"/>
                <w:spacing w:val="-2"/>
                <w:sz w:val="24"/>
                <w:szCs w:val="24"/>
              </w:rPr>
              <w:t>том числе:</w:t>
            </w:r>
          </w:p>
        </w:tc>
        <w:tc>
          <w:tcPr>
            <w:tcW w:w="2268" w:type="dxa"/>
            <w:tcBorders>
              <w:top w:val="nil"/>
              <w:left w:val="nil"/>
              <w:bottom w:val="single" w:sz="4" w:space="0" w:color="auto"/>
              <w:right w:val="single" w:sz="4" w:space="0" w:color="auto"/>
            </w:tcBorders>
            <w:noWrap/>
          </w:tcPr>
          <w:p w:rsidR="00B91B79" w:rsidRPr="00773E3E" w:rsidRDefault="00E41C38">
            <w:pPr>
              <w:jc w:val="center"/>
              <w:rPr>
                <w:rFonts w:ascii="Times New Roman" w:hAnsi="Times New Roman"/>
                <w:spacing w:val="-2"/>
                <w:sz w:val="24"/>
                <w:szCs w:val="24"/>
              </w:rPr>
            </w:pPr>
            <w:r w:rsidRPr="00773E3E">
              <w:rPr>
                <w:rFonts w:ascii="Times New Roman" w:hAnsi="Times New Roman"/>
                <w:spacing w:val="-2"/>
                <w:sz w:val="24"/>
                <w:szCs w:val="24"/>
              </w:rPr>
              <w:t>2</w:t>
            </w:r>
            <w:r w:rsidR="00E3053A" w:rsidRPr="00773E3E">
              <w:rPr>
                <w:rFonts w:ascii="Times New Roman" w:hAnsi="Times New Roman"/>
                <w:spacing w:val="-2"/>
                <w:sz w:val="24"/>
                <w:szCs w:val="24"/>
              </w:rPr>
              <w:t>4</w:t>
            </w:r>
            <w:r w:rsidR="00102CA8" w:rsidRPr="00773E3E">
              <w:rPr>
                <w:rFonts w:ascii="Times New Roman" w:hAnsi="Times New Roman"/>
                <w:spacing w:val="-2"/>
                <w:sz w:val="24"/>
                <w:szCs w:val="24"/>
              </w:rPr>
              <w:t> </w:t>
            </w:r>
            <w:r w:rsidR="00E3053A" w:rsidRPr="00773E3E">
              <w:rPr>
                <w:rFonts w:ascii="Times New Roman" w:hAnsi="Times New Roman"/>
                <w:spacing w:val="-2"/>
                <w:sz w:val="24"/>
                <w:szCs w:val="24"/>
              </w:rPr>
              <w:t>185</w:t>
            </w:r>
            <w:r w:rsidR="00A56833" w:rsidRPr="00773E3E">
              <w:rPr>
                <w:rFonts w:ascii="Times New Roman" w:hAnsi="Times New Roman"/>
                <w:spacing w:val="-2"/>
                <w:sz w:val="24"/>
                <w:szCs w:val="24"/>
              </w:rPr>
              <w:t> 1</w:t>
            </w:r>
            <w:r w:rsidR="00E3053A" w:rsidRPr="00773E3E">
              <w:rPr>
                <w:rFonts w:ascii="Times New Roman" w:hAnsi="Times New Roman"/>
                <w:spacing w:val="-2"/>
                <w:sz w:val="24"/>
                <w:szCs w:val="24"/>
              </w:rPr>
              <w:t>7</w:t>
            </w:r>
            <w:r w:rsidR="00A56833" w:rsidRPr="00773E3E">
              <w:rPr>
                <w:rFonts w:ascii="Times New Roman" w:hAnsi="Times New Roman"/>
                <w:spacing w:val="-2"/>
                <w:sz w:val="24"/>
                <w:szCs w:val="24"/>
              </w:rPr>
              <w:t>2,</w:t>
            </w:r>
            <w:r w:rsidR="00E3053A" w:rsidRPr="00773E3E">
              <w:rPr>
                <w:rFonts w:ascii="Times New Roman" w:hAnsi="Times New Roman"/>
                <w:spacing w:val="-2"/>
                <w:sz w:val="24"/>
                <w:szCs w:val="24"/>
              </w:rPr>
              <w:t>3</w:t>
            </w:r>
          </w:p>
        </w:tc>
        <w:tc>
          <w:tcPr>
            <w:tcW w:w="1559" w:type="dxa"/>
            <w:tcBorders>
              <w:top w:val="nil"/>
              <w:left w:val="nil"/>
              <w:bottom w:val="single" w:sz="4" w:space="0" w:color="auto"/>
              <w:right w:val="single" w:sz="4" w:space="0" w:color="auto"/>
            </w:tcBorders>
            <w:noWrap/>
          </w:tcPr>
          <w:p w:rsidR="00B91B79" w:rsidRPr="00773E3E" w:rsidRDefault="00E41C38" w:rsidP="00D42391">
            <w:pPr>
              <w:ind w:left="-108" w:right="-108"/>
              <w:jc w:val="center"/>
              <w:rPr>
                <w:rFonts w:ascii="Times New Roman" w:hAnsi="Times New Roman"/>
                <w:spacing w:val="-2"/>
                <w:sz w:val="24"/>
                <w:szCs w:val="24"/>
              </w:rPr>
            </w:pPr>
            <w:r w:rsidRPr="00773E3E">
              <w:rPr>
                <w:rFonts w:ascii="Times New Roman" w:hAnsi="Times New Roman"/>
                <w:spacing w:val="-2"/>
                <w:sz w:val="24"/>
                <w:szCs w:val="24"/>
              </w:rPr>
              <w:t>1</w:t>
            </w:r>
            <w:r w:rsidR="00E3053A" w:rsidRPr="00773E3E">
              <w:rPr>
                <w:rFonts w:ascii="Times New Roman" w:hAnsi="Times New Roman"/>
                <w:spacing w:val="-2"/>
                <w:sz w:val="24"/>
                <w:szCs w:val="24"/>
              </w:rPr>
              <w:t>2</w:t>
            </w:r>
            <w:r w:rsidR="00102CA8" w:rsidRPr="00773E3E">
              <w:rPr>
                <w:rFonts w:ascii="Times New Roman" w:hAnsi="Times New Roman"/>
                <w:spacing w:val="-2"/>
                <w:sz w:val="24"/>
                <w:szCs w:val="24"/>
              </w:rPr>
              <w:t> </w:t>
            </w:r>
            <w:r w:rsidR="00E3053A" w:rsidRPr="00773E3E">
              <w:rPr>
                <w:rFonts w:ascii="Times New Roman" w:hAnsi="Times New Roman"/>
                <w:spacing w:val="-2"/>
                <w:sz w:val="24"/>
                <w:szCs w:val="24"/>
              </w:rPr>
              <w:t>124</w:t>
            </w:r>
            <w:r w:rsidR="00102CA8" w:rsidRPr="00773E3E">
              <w:rPr>
                <w:rFonts w:ascii="Times New Roman" w:hAnsi="Times New Roman"/>
                <w:spacing w:val="-2"/>
                <w:sz w:val="24"/>
                <w:szCs w:val="24"/>
              </w:rPr>
              <w:t> </w:t>
            </w:r>
            <w:r w:rsidR="00E3053A" w:rsidRPr="00773E3E">
              <w:rPr>
                <w:rFonts w:ascii="Times New Roman" w:hAnsi="Times New Roman"/>
                <w:spacing w:val="-2"/>
                <w:sz w:val="24"/>
                <w:szCs w:val="24"/>
              </w:rPr>
              <w:t>045</w:t>
            </w:r>
            <w:r w:rsidR="00102CA8" w:rsidRPr="00773E3E">
              <w:rPr>
                <w:rFonts w:ascii="Times New Roman" w:hAnsi="Times New Roman"/>
                <w:spacing w:val="-2"/>
                <w:sz w:val="24"/>
                <w:szCs w:val="24"/>
              </w:rPr>
              <w:t>,</w:t>
            </w:r>
            <w:r w:rsidR="00E3053A" w:rsidRPr="00773E3E">
              <w:rPr>
                <w:rFonts w:ascii="Times New Roman" w:hAnsi="Times New Roman"/>
                <w:spacing w:val="-2"/>
                <w:sz w:val="24"/>
                <w:szCs w:val="24"/>
              </w:rPr>
              <w:t>1</w:t>
            </w:r>
          </w:p>
        </w:tc>
        <w:tc>
          <w:tcPr>
            <w:tcW w:w="1418" w:type="dxa"/>
            <w:tcBorders>
              <w:top w:val="nil"/>
              <w:left w:val="nil"/>
              <w:bottom w:val="single" w:sz="4" w:space="0" w:color="auto"/>
              <w:right w:val="single" w:sz="4" w:space="0" w:color="auto"/>
            </w:tcBorders>
            <w:noWrap/>
          </w:tcPr>
          <w:p w:rsidR="00B91B79" w:rsidRPr="00773E3E" w:rsidRDefault="00ED7E0F" w:rsidP="00102CA8">
            <w:pPr>
              <w:jc w:val="center"/>
              <w:rPr>
                <w:rFonts w:ascii="Times New Roman" w:hAnsi="Times New Roman"/>
                <w:spacing w:val="-2"/>
                <w:sz w:val="24"/>
                <w:szCs w:val="24"/>
              </w:rPr>
            </w:pPr>
            <w:r w:rsidRPr="00773E3E">
              <w:rPr>
                <w:rFonts w:ascii="Times New Roman" w:hAnsi="Times New Roman"/>
                <w:spacing w:val="-2"/>
                <w:sz w:val="24"/>
                <w:szCs w:val="24"/>
              </w:rPr>
              <w:t>50</w:t>
            </w:r>
            <w:r w:rsidR="00102CA8" w:rsidRPr="00773E3E">
              <w:rPr>
                <w:rFonts w:ascii="Times New Roman" w:hAnsi="Times New Roman"/>
                <w:spacing w:val="-2"/>
                <w:sz w:val="24"/>
                <w:szCs w:val="24"/>
              </w:rPr>
              <w:t>,</w:t>
            </w:r>
            <w:r w:rsidR="00E3053A" w:rsidRPr="00773E3E">
              <w:rPr>
                <w:rFonts w:ascii="Times New Roman" w:hAnsi="Times New Roman"/>
                <w:spacing w:val="-2"/>
                <w:sz w:val="24"/>
                <w:szCs w:val="24"/>
              </w:rPr>
              <w:t>1</w:t>
            </w:r>
          </w:p>
        </w:tc>
      </w:tr>
      <w:tr w:rsidR="002E52E1" w:rsidRPr="00773E3E" w:rsidTr="00733934">
        <w:trPr>
          <w:cantSplit/>
          <w:trHeight w:val="276"/>
        </w:trPr>
        <w:tc>
          <w:tcPr>
            <w:tcW w:w="4698" w:type="dxa"/>
            <w:tcBorders>
              <w:top w:val="single" w:sz="4" w:space="0" w:color="auto"/>
              <w:left w:val="single" w:sz="4" w:space="0" w:color="auto"/>
              <w:bottom w:val="single" w:sz="4" w:space="0" w:color="auto"/>
              <w:right w:val="single" w:sz="4" w:space="0" w:color="auto"/>
            </w:tcBorders>
          </w:tcPr>
          <w:p w:rsidR="002E52E1" w:rsidRPr="00773E3E" w:rsidRDefault="002E52E1" w:rsidP="00C93FB3">
            <w:pPr>
              <w:ind w:left="196"/>
              <w:rPr>
                <w:rFonts w:ascii="Times New Roman" w:hAnsi="Times New Roman"/>
                <w:spacing w:val="-2"/>
                <w:sz w:val="24"/>
                <w:szCs w:val="24"/>
              </w:rPr>
            </w:pPr>
            <w:r w:rsidRPr="00773E3E">
              <w:rPr>
                <w:rFonts w:ascii="Times New Roman" w:hAnsi="Times New Roman"/>
                <w:spacing w:val="-2"/>
                <w:sz w:val="24"/>
                <w:szCs w:val="24"/>
              </w:rPr>
              <w:t>из бюджета ФОМС</w:t>
            </w:r>
          </w:p>
        </w:tc>
        <w:tc>
          <w:tcPr>
            <w:tcW w:w="2268" w:type="dxa"/>
            <w:tcBorders>
              <w:top w:val="single" w:sz="4" w:space="0" w:color="auto"/>
              <w:left w:val="nil"/>
              <w:bottom w:val="single" w:sz="4" w:space="0" w:color="auto"/>
              <w:right w:val="single" w:sz="4" w:space="0" w:color="auto"/>
            </w:tcBorders>
            <w:noWrap/>
          </w:tcPr>
          <w:p w:rsidR="002E52E1" w:rsidRPr="00773E3E" w:rsidRDefault="00E41C38" w:rsidP="00671FD8">
            <w:pPr>
              <w:jc w:val="center"/>
              <w:rPr>
                <w:rFonts w:ascii="Times New Roman" w:hAnsi="Times New Roman"/>
                <w:spacing w:val="-2"/>
                <w:sz w:val="24"/>
                <w:szCs w:val="24"/>
              </w:rPr>
            </w:pPr>
            <w:r w:rsidRPr="00773E3E">
              <w:rPr>
                <w:rFonts w:ascii="Times New Roman" w:hAnsi="Times New Roman"/>
                <w:spacing w:val="-2"/>
                <w:sz w:val="24"/>
                <w:szCs w:val="24"/>
              </w:rPr>
              <w:t>2</w:t>
            </w:r>
            <w:r w:rsidR="00970ADC" w:rsidRPr="00773E3E">
              <w:rPr>
                <w:rFonts w:ascii="Times New Roman" w:hAnsi="Times New Roman"/>
                <w:spacing w:val="-2"/>
                <w:sz w:val="24"/>
                <w:szCs w:val="24"/>
              </w:rPr>
              <w:t>3</w:t>
            </w:r>
            <w:r w:rsidR="002E52E1" w:rsidRPr="00773E3E">
              <w:rPr>
                <w:rFonts w:ascii="Times New Roman" w:hAnsi="Times New Roman"/>
                <w:spacing w:val="-2"/>
                <w:sz w:val="24"/>
                <w:szCs w:val="24"/>
              </w:rPr>
              <w:t> </w:t>
            </w:r>
            <w:r w:rsidR="00970ADC" w:rsidRPr="00773E3E">
              <w:rPr>
                <w:rFonts w:ascii="Times New Roman" w:hAnsi="Times New Roman"/>
                <w:spacing w:val="-2"/>
                <w:sz w:val="24"/>
                <w:szCs w:val="24"/>
              </w:rPr>
              <w:t>857</w:t>
            </w:r>
            <w:r w:rsidR="002E52E1" w:rsidRPr="00773E3E">
              <w:rPr>
                <w:rFonts w:ascii="Times New Roman" w:hAnsi="Times New Roman"/>
                <w:spacing w:val="-2"/>
                <w:sz w:val="24"/>
                <w:szCs w:val="24"/>
              </w:rPr>
              <w:t> </w:t>
            </w:r>
            <w:r w:rsidR="00970ADC" w:rsidRPr="00773E3E">
              <w:rPr>
                <w:rFonts w:ascii="Times New Roman" w:hAnsi="Times New Roman"/>
                <w:spacing w:val="-2"/>
                <w:sz w:val="24"/>
                <w:szCs w:val="24"/>
              </w:rPr>
              <w:t>894</w:t>
            </w:r>
            <w:r w:rsidR="002E52E1" w:rsidRPr="00773E3E">
              <w:rPr>
                <w:rFonts w:ascii="Times New Roman" w:hAnsi="Times New Roman"/>
                <w:spacing w:val="-2"/>
                <w:sz w:val="24"/>
                <w:szCs w:val="24"/>
              </w:rPr>
              <w:t>,</w:t>
            </w:r>
            <w:r w:rsidR="00970ADC" w:rsidRPr="00773E3E">
              <w:rPr>
                <w:rFonts w:ascii="Times New Roman" w:hAnsi="Times New Roman"/>
                <w:spacing w:val="-2"/>
                <w:sz w:val="24"/>
                <w:szCs w:val="24"/>
              </w:rPr>
              <w:t>5</w:t>
            </w:r>
          </w:p>
        </w:tc>
        <w:tc>
          <w:tcPr>
            <w:tcW w:w="1559" w:type="dxa"/>
            <w:tcBorders>
              <w:top w:val="single" w:sz="4" w:space="0" w:color="auto"/>
              <w:left w:val="nil"/>
              <w:bottom w:val="single" w:sz="4" w:space="0" w:color="auto"/>
              <w:right w:val="single" w:sz="4" w:space="0" w:color="auto"/>
            </w:tcBorders>
            <w:noWrap/>
          </w:tcPr>
          <w:p w:rsidR="002E52E1" w:rsidRPr="00773E3E" w:rsidRDefault="00E41C38" w:rsidP="00671FD8">
            <w:pPr>
              <w:ind w:left="-108" w:right="-108"/>
              <w:jc w:val="center"/>
              <w:rPr>
                <w:rFonts w:ascii="Times New Roman" w:hAnsi="Times New Roman"/>
                <w:spacing w:val="-2"/>
                <w:sz w:val="24"/>
                <w:szCs w:val="24"/>
              </w:rPr>
            </w:pPr>
            <w:r w:rsidRPr="00773E3E">
              <w:rPr>
                <w:rFonts w:ascii="Times New Roman" w:hAnsi="Times New Roman"/>
                <w:spacing w:val="-2"/>
                <w:sz w:val="24"/>
                <w:szCs w:val="24"/>
              </w:rPr>
              <w:t>1</w:t>
            </w:r>
            <w:r w:rsidR="00A56833" w:rsidRPr="00773E3E">
              <w:rPr>
                <w:rFonts w:ascii="Times New Roman" w:hAnsi="Times New Roman"/>
                <w:spacing w:val="-2"/>
                <w:sz w:val="24"/>
                <w:szCs w:val="24"/>
              </w:rPr>
              <w:t>1</w:t>
            </w:r>
            <w:r w:rsidRPr="00773E3E">
              <w:rPr>
                <w:rFonts w:ascii="Times New Roman" w:hAnsi="Times New Roman"/>
                <w:spacing w:val="-2"/>
                <w:sz w:val="24"/>
                <w:szCs w:val="24"/>
              </w:rPr>
              <w:t> </w:t>
            </w:r>
            <w:r w:rsidR="00970ADC" w:rsidRPr="00773E3E">
              <w:rPr>
                <w:rFonts w:ascii="Times New Roman" w:hAnsi="Times New Roman"/>
                <w:spacing w:val="-2"/>
                <w:sz w:val="24"/>
                <w:szCs w:val="24"/>
              </w:rPr>
              <w:t>928</w:t>
            </w:r>
            <w:r w:rsidR="00A56833" w:rsidRPr="00773E3E">
              <w:rPr>
                <w:rFonts w:ascii="Times New Roman" w:hAnsi="Times New Roman"/>
                <w:spacing w:val="-2"/>
                <w:sz w:val="24"/>
                <w:szCs w:val="24"/>
              </w:rPr>
              <w:t> </w:t>
            </w:r>
            <w:r w:rsidR="00970ADC" w:rsidRPr="00773E3E">
              <w:rPr>
                <w:rFonts w:ascii="Times New Roman" w:hAnsi="Times New Roman"/>
                <w:spacing w:val="-2"/>
                <w:sz w:val="24"/>
                <w:szCs w:val="24"/>
              </w:rPr>
              <w:t>947</w:t>
            </w:r>
            <w:r w:rsidR="00A56833" w:rsidRPr="00773E3E">
              <w:rPr>
                <w:rFonts w:ascii="Times New Roman" w:hAnsi="Times New Roman"/>
                <w:spacing w:val="-2"/>
                <w:sz w:val="24"/>
                <w:szCs w:val="24"/>
              </w:rPr>
              <w:t>,</w:t>
            </w:r>
            <w:r w:rsidR="00970ADC" w:rsidRPr="00773E3E">
              <w:rPr>
                <w:rFonts w:ascii="Times New Roman" w:hAnsi="Times New Roman"/>
                <w:spacing w:val="-2"/>
                <w:sz w:val="24"/>
                <w:szCs w:val="24"/>
              </w:rPr>
              <w:t>4</w:t>
            </w:r>
          </w:p>
        </w:tc>
        <w:tc>
          <w:tcPr>
            <w:tcW w:w="1418" w:type="dxa"/>
            <w:tcBorders>
              <w:top w:val="single" w:sz="4" w:space="0" w:color="auto"/>
              <w:left w:val="nil"/>
              <w:bottom w:val="single" w:sz="4" w:space="0" w:color="auto"/>
              <w:right w:val="single" w:sz="4" w:space="0" w:color="auto"/>
            </w:tcBorders>
            <w:noWrap/>
          </w:tcPr>
          <w:p w:rsidR="002E52E1" w:rsidRPr="00773E3E" w:rsidRDefault="002E52E1" w:rsidP="00671FD8">
            <w:pPr>
              <w:jc w:val="center"/>
              <w:rPr>
                <w:rFonts w:ascii="Times New Roman" w:hAnsi="Times New Roman"/>
                <w:spacing w:val="-2"/>
                <w:sz w:val="24"/>
                <w:szCs w:val="24"/>
              </w:rPr>
            </w:pPr>
            <w:r w:rsidRPr="00773E3E">
              <w:rPr>
                <w:rFonts w:ascii="Times New Roman" w:hAnsi="Times New Roman"/>
                <w:spacing w:val="-2"/>
                <w:sz w:val="24"/>
                <w:szCs w:val="24"/>
              </w:rPr>
              <w:t>50,</w:t>
            </w:r>
            <w:r w:rsidR="001A4930" w:rsidRPr="00773E3E">
              <w:rPr>
                <w:rFonts w:ascii="Times New Roman" w:hAnsi="Times New Roman"/>
                <w:spacing w:val="-2"/>
                <w:sz w:val="24"/>
                <w:szCs w:val="24"/>
              </w:rPr>
              <w:t>0</w:t>
            </w:r>
          </w:p>
        </w:tc>
      </w:tr>
      <w:tr w:rsidR="002E52E1" w:rsidRPr="00773E3E" w:rsidTr="00733934">
        <w:trPr>
          <w:cantSplit/>
          <w:trHeight w:val="368"/>
        </w:trPr>
        <w:tc>
          <w:tcPr>
            <w:tcW w:w="4698" w:type="dxa"/>
            <w:tcBorders>
              <w:top w:val="single" w:sz="4" w:space="0" w:color="auto"/>
              <w:left w:val="single" w:sz="4" w:space="0" w:color="auto"/>
              <w:bottom w:val="single" w:sz="4" w:space="0" w:color="auto"/>
              <w:right w:val="single" w:sz="4" w:space="0" w:color="auto"/>
            </w:tcBorders>
            <w:vAlign w:val="bottom"/>
          </w:tcPr>
          <w:p w:rsidR="002E52E1" w:rsidRPr="00773E3E" w:rsidRDefault="00BA7A63" w:rsidP="00C93FB3">
            <w:pPr>
              <w:ind w:left="196"/>
              <w:rPr>
                <w:rFonts w:ascii="Times New Roman" w:hAnsi="Times New Roman"/>
                <w:spacing w:val="-2"/>
                <w:sz w:val="24"/>
                <w:szCs w:val="24"/>
              </w:rPr>
            </w:pPr>
            <w:r w:rsidRPr="00773E3E">
              <w:rPr>
                <w:rFonts w:ascii="Times New Roman" w:hAnsi="Times New Roman"/>
                <w:spacing w:val="-2"/>
                <w:sz w:val="24"/>
                <w:szCs w:val="24"/>
              </w:rPr>
              <w:t xml:space="preserve">из бюджетов </w:t>
            </w:r>
            <w:r w:rsidR="002E52E1" w:rsidRPr="00773E3E">
              <w:rPr>
                <w:rFonts w:ascii="Times New Roman" w:hAnsi="Times New Roman"/>
                <w:spacing w:val="-2"/>
                <w:sz w:val="24"/>
                <w:szCs w:val="24"/>
              </w:rPr>
              <w:t>территориальных фондов ОМС (межтерриториальные расчеты)</w:t>
            </w:r>
          </w:p>
        </w:tc>
        <w:tc>
          <w:tcPr>
            <w:tcW w:w="2268" w:type="dxa"/>
            <w:tcBorders>
              <w:top w:val="single" w:sz="4" w:space="0" w:color="auto"/>
              <w:left w:val="nil"/>
              <w:bottom w:val="single" w:sz="4" w:space="0" w:color="auto"/>
              <w:right w:val="single" w:sz="4" w:space="0" w:color="auto"/>
            </w:tcBorders>
            <w:noWrap/>
          </w:tcPr>
          <w:p w:rsidR="002E52E1" w:rsidRPr="00773E3E" w:rsidRDefault="00A56833" w:rsidP="001A6A95">
            <w:pPr>
              <w:jc w:val="center"/>
              <w:rPr>
                <w:rFonts w:ascii="Times New Roman" w:hAnsi="Times New Roman"/>
                <w:spacing w:val="-2"/>
                <w:sz w:val="24"/>
                <w:szCs w:val="24"/>
              </w:rPr>
            </w:pPr>
            <w:r w:rsidRPr="00773E3E">
              <w:rPr>
                <w:rFonts w:ascii="Times New Roman" w:hAnsi="Times New Roman"/>
                <w:spacing w:val="-2"/>
                <w:sz w:val="24"/>
                <w:szCs w:val="24"/>
              </w:rPr>
              <w:t>3</w:t>
            </w:r>
            <w:r w:rsidR="00F94035" w:rsidRPr="00773E3E">
              <w:rPr>
                <w:rFonts w:ascii="Times New Roman" w:hAnsi="Times New Roman"/>
                <w:spacing w:val="-2"/>
                <w:sz w:val="24"/>
                <w:szCs w:val="24"/>
              </w:rPr>
              <w:t>27</w:t>
            </w:r>
            <w:r w:rsidRPr="00773E3E">
              <w:rPr>
                <w:rFonts w:ascii="Times New Roman" w:hAnsi="Times New Roman"/>
                <w:spacing w:val="-2"/>
                <w:sz w:val="24"/>
                <w:szCs w:val="24"/>
              </w:rPr>
              <w:t> </w:t>
            </w:r>
            <w:r w:rsidR="00F94035" w:rsidRPr="00773E3E">
              <w:rPr>
                <w:rFonts w:ascii="Times New Roman" w:hAnsi="Times New Roman"/>
                <w:spacing w:val="-2"/>
                <w:sz w:val="24"/>
                <w:szCs w:val="24"/>
              </w:rPr>
              <w:t>277</w:t>
            </w:r>
            <w:r w:rsidRPr="00773E3E">
              <w:rPr>
                <w:rFonts w:ascii="Times New Roman" w:hAnsi="Times New Roman"/>
                <w:spacing w:val="-2"/>
                <w:sz w:val="24"/>
                <w:szCs w:val="24"/>
              </w:rPr>
              <w:t>,</w:t>
            </w:r>
            <w:r w:rsidR="00F94035" w:rsidRPr="00773E3E">
              <w:rPr>
                <w:rFonts w:ascii="Times New Roman" w:hAnsi="Times New Roman"/>
                <w:spacing w:val="-2"/>
                <w:sz w:val="24"/>
                <w:szCs w:val="24"/>
              </w:rPr>
              <w:t>8</w:t>
            </w:r>
          </w:p>
        </w:tc>
        <w:tc>
          <w:tcPr>
            <w:tcW w:w="1559" w:type="dxa"/>
            <w:tcBorders>
              <w:top w:val="single" w:sz="4" w:space="0" w:color="auto"/>
              <w:left w:val="nil"/>
              <w:bottom w:val="single" w:sz="4" w:space="0" w:color="auto"/>
              <w:right w:val="single" w:sz="4" w:space="0" w:color="auto"/>
            </w:tcBorders>
            <w:noWrap/>
          </w:tcPr>
          <w:p w:rsidR="002E52E1" w:rsidRPr="00773E3E" w:rsidRDefault="00A56833">
            <w:pPr>
              <w:ind w:left="-108" w:right="-108"/>
              <w:jc w:val="center"/>
              <w:rPr>
                <w:rFonts w:ascii="Times New Roman" w:hAnsi="Times New Roman"/>
                <w:spacing w:val="-2"/>
                <w:sz w:val="24"/>
                <w:szCs w:val="24"/>
              </w:rPr>
            </w:pPr>
            <w:r w:rsidRPr="00773E3E">
              <w:rPr>
                <w:rFonts w:ascii="Times New Roman" w:hAnsi="Times New Roman"/>
                <w:spacing w:val="-2"/>
                <w:sz w:val="24"/>
                <w:szCs w:val="24"/>
              </w:rPr>
              <w:t>1</w:t>
            </w:r>
            <w:r w:rsidR="00F94035" w:rsidRPr="00773E3E">
              <w:rPr>
                <w:rFonts w:ascii="Times New Roman" w:hAnsi="Times New Roman"/>
                <w:spacing w:val="-2"/>
                <w:sz w:val="24"/>
                <w:szCs w:val="24"/>
              </w:rPr>
              <w:t>95</w:t>
            </w:r>
            <w:r w:rsidRPr="00773E3E">
              <w:rPr>
                <w:rFonts w:ascii="Times New Roman" w:hAnsi="Times New Roman"/>
                <w:spacing w:val="-2"/>
                <w:sz w:val="24"/>
                <w:szCs w:val="24"/>
              </w:rPr>
              <w:t> </w:t>
            </w:r>
            <w:r w:rsidR="00F94035" w:rsidRPr="00773E3E">
              <w:rPr>
                <w:rFonts w:ascii="Times New Roman" w:hAnsi="Times New Roman"/>
                <w:spacing w:val="-2"/>
                <w:sz w:val="24"/>
                <w:szCs w:val="24"/>
              </w:rPr>
              <w:t>097</w:t>
            </w:r>
            <w:r w:rsidRPr="00773E3E">
              <w:rPr>
                <w:rFonts w:ascii="Times New Roman" w:hAnsi="Times New Roman"/>
                <w:spacing w:val="-2"/>
                <w:sz w:val="24"/>
                <w:szCs w:val="24"/>
              </w:rPr>
              <w:t>,</w:t>
            </w:r>
            <w:r w:rsidR="00F94035" w:rsidRPr="00773E3E">
              <w:rPr>
                <w:rFonts w:ascii="Times New Roman" w:hAnsi="Times New Roman"/>
                <w:spacing w:val="-2"/>
                <w:sz w:val="24"/>
                <w:szCs w:val="24"/>
              </w:rPr>
              <w:t>7</w:t>
            </w:r>
          </w:p>
        </w:tc>
        <w:tc>
          <w:tcPr>
            <w:tcW w:w="1418" w:type="dxa"/>
            <w:tcBorders>
              <w:top w:val="single" w:sz="4" w:space="0" w:color="auto"/>
              <w:left w:val="nil"/>
              <w:bottom w:val="single" w:sz="4" w:space="0" w:color="auto"/>
              <w:right w:val="single" w:sz="4" w:space="0" w:color="auto"/>
            </w:tcBorders>
            <w:noWrap/>
          </w:tcPr>
          <w:p w:rsidR="002E52E1" w:rsidRPr="00773E3E" w:rsidRDefault="00F94035" w:rsidP="00AF6DD3">
            <w:pPr>
              <w:jc w:val="center"/>
              <w:rPr>
                <w:rFonts w:ascii="Times New Roman" w:hAnsi="Times New Roman"/>
                <w:spacing w:val="-2"/>
                <w:sz w:val="24"/>
                <w:szCs w:val="24"/>
              </w:rPr>
            </w:pPr>
            <w:r w:rsidRPr="00773E3E">
              <w:rPr>
                <w:rFonts w:ascii="Times New Roman" w:hAnsi="Times New Roman"/>
                <w:spacing w:val="-2"/>
                <w:sz w:val="24"/>
                <w:szCs w:val="24"/>
              </w:rPr>
              <w:t>59</w:t>
            </w:r>
            <w:r w:rsidR="002E52E1" w:rsidRPr="00773E3E">
              <w:rPr>
                <w:rFonts w:ascii="Times New Roman" w:hAnsi="Times New Roman"/>
                <w:spacing w:val="-2"/>
                <w:sz w:val="24"/>
                <w:szCs w:val="24"/>
              </w:rPr>
              <w:t>,</w:t>
            </w:r>
            <w:r w:rsidRPr="00773E3E">
              <w:rPr>
                <w:rFonts w:ascii="Times New Roman" w:hAnsi="Times New Roman"/>
                <w:spacing w:val="-2"/>
                <w:sz w:val="24"/>
                <w:szCs w:val="24"/>
              </w:rPr>
              <w:t>6</w:t>
            </w:r>
          </w:p>
        </w:tc>
      </w:tr>
      <w:tr w:rsidR="004445D1" w:rsidRPr="00773E3E" w:rsidTr="004321CC">
        <w:trPr>
          <w:trHeight w:val="368"/>
        </w:trPr>
        <w:tc>
          <w:tcPr>
            <w:tcW w:w="4698" w:type="dxa"/>
            <w:tcBorders>
              <w:top w:val="single" w:sz="4" w:space="0" w:color="auto"/>
              <w:left w:val="single" w:sz="4" w:space="0" w:color="auto"/>
              <w:bottom w:val="single" w:sz="4" w:space="0" w:color="auto"/>
              <w:right w:val="single" w:sz="4" w:space="0" w:color="auto"/>
            </w:tcBorders>
            <w:vAlign w:val="bottom"/>
          </w:tcPr>
          <w:p w:rsidR="004445D1" w:rsidRPr="00773E3E" w:rsidRDefault="00063098" w:rsidP="00063098">
            <w:pPr>
              <w:rPr>
                <w:rFonts w:ascii="Times New Roman" w:hAnsi="Times New Roman"/>
                <w:spacing w:val="-2"/>
                <w:sz w:val="24"/>
                <w:szCs w:val="24"/>
              </w:rPr>
            </w:pPr>
            <w:r w:rsidRPr="00773E3E">
              <w:rPr>
                <w:rFonts w:ascii="Times New Roman" w:hAnsi="Times New Roman"/>
                <w:spacing w:val="-2"/>
                <w:sz w:val="24"/>
                <w:szCs w:val="24"/>
              </w:rPr>
              <w:t>Средства на финансовое обеспечение формирования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w:t>
            </w:r>
          </w:p>
        </w:tc>
        <w:tc>
          <w:tcPr>
            <w:tcW w:w="2268" w:type="dxa"/>
            <w:tcBorders>
              <w:top w:val="single" w:sz="4" w:space="0" w:color="auto"/>
              <w:left w:val="nil"/>
              <w:bottom w:val="single" w:sz="4" w:space="0" w:color="auto"/>
              <w:right w:val="single" w:sz="4" w:space="0" w:color="auto"/>
            </w:tcBorders>
            <w:noWrap/>
          </w:tcPr>
          <w:p w:rsidR="004445D1" w:rsidRPr="00773E3E" w:rsidRDefault="00063098" w:rsidP="001A6A95">
            <w:pPr>
              <w:jc w:val="center"/>
              <w:rPr>
                <w:rFonts w:ascii="Times New Roman" w:hAnsi="Times New Roman"/>
                <w:spacing w:val="-2"/>
                <w:sz w:val="24"/>
                <w:szCs w:val="24"/>
              </w:rPr>
            </w:pPr>
            <w:r w:rsidRPr="00773E3E">
              <w:rPr>
                <w:rFonts w:ascii="Times New Roman" w:hAnsi="Times New Roman"/>
                <w:spacing w:val="-2"/>
                <w:sz w:val="24"/>
                <w:szCs w:val="24"/>
              </w:rPr>
              <w:t>0,0</w:t>
            </w:r>
          </w:p>
        </w:tc>
        <w:tc>
          <w:tcPr>
            <w:tcW w:w="1559" w:type="dxa"/>
            <w:tcBorders>
              <w:top w:val="single" w:sz="4" w:space="0" w:color="auto"/>
              <w:left w:val="nil"/>
              <w:bottom w:val="single" w:sz="4" w:space="0" w:color="auto"/>
              <w:right w:val="single" w:sz="4" w:space="0" w:color="auto"/>
            </w:tcBorders>
            <w:noWrap/>
          </w:tcPr>
          <w:p w:rsidR="004445D1" w:rsidRPr="00773E3E" w:rsidRDefault="00063098">
            <w:pPr>
              <w:ind w:left="-108" w:right="-108"/>
              <w:jc w:val="center"/>
              <w:rPr>
                <w:rFonts w:ascii="Times New Roman" w:hAnsi="Times New Roman"/>
                <w:spacing w:val="-2"/>
                <w:sz w:val="24"/>
                <w:szCs w:val="24"/>
              </w:rPr>
            </w:pPr>
            <w:r w:rsidRPr="00773E3E">
              <w:rPr>
                <w:rFonts w:ascii="Times New Roman" w:hAnsi="Times New Roman"/>
                <w:spacing w:val="-2"/>
                <w:sz w:val="24"/>
                <w:szCs w:val="24"/>
              </w:rPr>
              <w:t>87 903,0</w:t>
            </w:r>
          </w:p>
        </w:tc>
        <w:tc>
          <w:tcPr>
            <w:tcW w:w="1418" w:type="dxa"/>
            <w:tcBorders>
              <w:top w:val="single" w:sz="4" w:space="0" w:color="auto"/>
              <w:left w:val="nil"/>
              <w:bottom w:val="single" w:sz="4" w:space="0" w:color="auto"/>
              <w:right w:val="single" w:sz="4" w:space="0" w:color="auto"/>
            </w:tcBorders>
            <w:noWrap/>
          </w:tcPr>
          <w:p w:rsidR="004445D1" w:rsidRPr="00773E3E" w:rsidRDefault="00063098" w:rsidP="00AF6DD3">
            <w:pPr>
              <w:jc w:val="center"/>
              <w:rPr>
                <w:rFonts w:ascii="Times New Roman" w:hAnsi="Times New Roman"/>
                <w:spacing w:val="-2"/>
                <w:sz w:val="24"/>
                <w:szCs w:val="24"/>
              </w:rPr>
            </w:pPr>
            <w:r w:rsidRPr="00773E3E">
              <w:rPr>
                <w:rFonts w:ascii="Times New Roman" w:hAnsi="Times New Roman"/>
                <w:spacing w:val="-2"/>
                <w:sz w:val="24"/>
                <w:szCs w:val="24"/>
              </w:rPr>
              <w:t>-</w:t>
            </w:r>
          </w:p>
        </w:tc>
      </w:tr>
      <w:tr w:rsidR="004445D1" w:rsidRPr="00773E3E" w:rsidTr="00733934">
        <w:trPr>
          <w:cantSplit/>
          <w:trHeight w:val="368"/>
        </w:trPr>
        <w:tc>
          <w:tcPr>
            <w:tcW w:w="4698" w:type="dxa"/>
            <w:tcBorders>
              <w:top w:val="single" w:sz="4" w:space="0" w:color="auto"/>
              <w:left w:val="single" w:sz="4" w:space="0" w:color="auto"/>
              <w:bottom w:val="single" w:sz="4" w:space="0" w:color="auto"/>
              <w:right w:val="single" w:sz="4" w:space="0" w:color="auto"/>
            </w:tcBorders>
            <w:vAlign w:val="bottom"/>
          </w:tcPr>
          <w:p w:rsidR="004445D1" w:rsidRPr="00773E3E" w:rsidRDefault="00063098" w:rsidP="00063098">
            <w:pPr>
              <w:rPr>
                <w:rFonts w:ascii="Times New Roman" w:hAnsi="Times New Roman"/>
                <w:spacing w:val="-2"/>
                <w:sz w:val="24"/>
                <w:szCs w:val="24"/>
              </w:rPr>
            </w:pPr>
            <w:r w:rsidRPr="00773E3E">
              <w:rPr>
                <w:rFonts w:ascii="Times New Roman" w:hAnsi="Times New Roman"/>
                <w:spacing w:val="-2"/>
                <w:sz w:val="24"/>
                <w:szCs w:val="24"/>
              </w:rPr>
              <w:lastRenderedPageBreak/>
              <w:t>Средства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tc>
        <w:tc>
          <w:tcPr>
            <w:tcW w:w="2268" w:type="dxa"/>
            <w:tcBorders>
              <w:top w:val="single" w:sz="4" w:space="0" w:color="auto"/>
              <w:left w:val="nil"/>
              <w:bottom w:val="single" w:sz="4" w:space="0" w:color="auto"/>
              <w:right w:val="single" w:sz="4" w:space="0" w:color="auto"/>
            </w:tcBorders>
            <w:noWrap/>
          </w:tcPr>
          <w:p w:rsidR="004445D1" w:rsidRPr="00773E3E" w:rsidRDefault="00063098" w:rsidP="001A6A95">
            <w:pPr>
              <w:jc w:val="center"/>
              <w:rPr>
                <w:rFonts w:ascii="Times New Roman" w:hAnsi="Times New Roman"/>
                <w:spacing w:val="-2"/>
                <w:sz w:val="24"/>
                <w:szCs w:val="24"/>
              </w:rPr>
            </w:pPr>
            <w:r w:rsidRPr="00773E3E">
              <w:rPr>
                <w:rFonts w:ascii="Times New Roman" w:hAnsi="Times New Roman"/>
                <w:spacing w:val="-2"/>
                <w:sz w:val="24"/>
                <w:szCs w:val="24"/>
              </w:rPr>
              <w:t>0,0</w:t>
            </w:r>
          </w:p>
        </w:tc>
        <w:tc>
          <w:tcPr>
            <w:tcW w:w="1559" w:type="dxa"/>
            <w:tcBorders>
              <w:top w:val="single" w:sz="4" w:space="0" w:color="auto"/>
              <w:left w:val="nil"/>
              <w:bottom w:val="single" w:sz="4" w:space="0" w:color="auto"/>
              <w:right w:val="single" w:sz="4" w:space="0" w:color="auto"/>
            </w:tcBorders>
            <w:noWrap/>
          </w:tcPr>
          <w:p w:rsidR="004445D1" w:rsidRPr="00773E3E" w:rsidRDefault="00063098">
            <w:pPr>
              <w:ind w:left="-108" w:right="-108"/>
              <w:jc w:val="center"/>
              <w:rPr>
                <w:rFonts w:ascii="Times New Roman" w:hAnsi="Times New Roman"/>
                <w:spacing w:val="-2"/>
                <w:sz w:val="24"/>
                <w:szCs w:val="24"/>
              </w:rPr>
            </w:pPr>
            <w:r w:rsidRPr="00773E3E">
              <w:rPr>
                <w:rFonts w:ascii="Times New Roman" w:hAnsi="Times New Roman"/>
                <w:spacing w:val="-2"/>
                <w:sz w:val="24"/>
                <w:szCs w:val="24"/>
              </w:rPr>
              <w:t>7 265,4</w:t>
            </w:r>
          </w:p>
        </w:tc>
        <w:tc>
          <w:tcPr>
            <w:tcW w:w="1418" w:type="dxa"/>
            <w:tcBorders>
              <w:top w:val="single" w:sz="4" w:space="0" w:color="auto"/>
              <w:left w:val="nil"/>
              <w:bottom w:val="single" w:sz="4" w:space="0" w:color="auto"/>
              <w:right w:val="single" w:sz="4" w:space="0" w:color="auto"/>
            </w:tcBorders>
            <w:noWrap/>
          </w:tcPr>
          <w:p w:rsidR="004445D1" w:rsidRPr="00773E3E" w:rsidRDefault="00063098" w:rsidP="00AF6DD3">
            <w:pPr>
              <w:jc w:val="center"/>
              <w:rPr>
                <w:rFonts w:ascii="Times New Roman" w:hAnsi="Times New Roman"/>
                <w:spacing w:val="-2"/>
                <w:sz w:val="24"/>
                <w:szCs w:val="24"/>
              </w:rPr>
            </w:pPr>
            <w:r w:rsidRPr="00773E3E">
              <w:rPr>
                <w:rFonts w:ascii="Times New Roman" w:hAnsi="Times New Roman"/>
                <w:spacing w:val="-2"/>
                <w:sz w:val="24"/>
                <w:szCs w:val="24"/>
              </w:rPr>
              <w:t>-</w:t>
            </w:r>
          </w:p>
        </w:tc>
      </w:tr>
      <w:tr w:rsidR="008E11E1" w:rsidRPr="00773E3E" w:rsidTr="00733934">
        <w:trPr>
          <w:trHeight w:val="393"/>
        </w:trPr>
        <w:tc>
          <w:tcPr>
            <w:tcW w:w="4698" w:type="dxa"/>
            <w:tcBorders>
              <w:top w:val="single" w:sz="4" w:space="0" w:color="auto"/>
              <w:left w:val="single" w:sz="4" w:space="0" w:color="auto"/>
              <w:bottom w:val="single" w:sz="4" w:space="0" w:color="auto"/>
              <w:right w:val="single" w:sz="4" w:space="0" w:color="auto"/>
            </w:tcBorders>
            <w:vAlign w:val="bottom"/>
          </w:tcPr>
          <w:p w:rsidR="008E11E1" w:rsidRPr="00773E3E" w:rsidRDefault="008E11E1" w:rsidP="00B50F39">
            <w:pPr>
              <w:rPr>
                <w:rFonts w:ascii="Times New Roman" w:hAnsi="Times New Roman"/>
                <w:spacing w:val="-2"/>
                <w:sz w:val="24"/>
                <w:szCs w:val="24"/>
              </w:rPr>
            </w:pPr>
            <w:r w:rsidRPr="00773E3E">
              <w:rPr>
                <w:rFonts w:ascii="Times New Roman" w:hAnsi="Times New Roman"/>
                <w:spacing w:val="-2"/>
                <w:sz w:val="24"/>
                <w:szCs w:val="24"/>
              </w:rPr>
              <w:t>Доходы от возврата остатков субсидий, субвенций и иных межбюджетных трансфертов, имеющих целевое назначение, прошлых лет</w:t>
            </w:r>
          </w:p>
        </w:tc>
        <w:tc>
          <w:tcPr>
            <w:tcW w:w="2268" w:type="dxa"/>
            <w:tcBorders>
              <w:top w:val="single" w:sz="4" w:space="0" w:color="auto"/>
              <w:left w:val="nil"/>
              <w:bottom w:val="single" w:sz="4" w:space="0" w:color="auto"/>
              <w:right w:val="single" w:sz="4" w:space="0" w:color="auto"/>
            </w:tcBorders>
            <w:noWrap/>
          </w:tcPr>
          <w:p w:rsidR="008E11E1" w:rsidRPr="00773E3E" w:rsidRDefault="00063098" w:rsidP="00063098">
            <w:pPr>
              <w:jc w:val="center"/>
              <w:rPr>
                <w:rFonts w:ascii="Times New Roman" w:hAnsi="Times New Roman"/>
                <w:spacing w:val="-2"/>
                <w:sz w:val="24"/>
                <w:szCs w:val="24"/>
              </w:rPr>
            </w:pPr>
            <w:r w:rsidRPr="00773E3E">
              <w:rPr>
                <w:rFonts w:ascii="Times New Roman" w:hAnsi="Times New Roman"/>
                <w:spacing w:val="-2"/>
                <w:sz w:val="24"/>
                <w:szCs w:val="24"/>
              </w:rPr>
              <w:t>438</w:t>
            </w:r>
            <w:r w:rsidR="00A56833" w:rsidRPr="00773E3E">
              <w:rPr>
                <w:rFonts w:ascii="Times New Roman" w:hAnsi="Times New Roman"/>
                <w:spacing w:val="-2"/>
                <w:sz w:val="24"/>
                <w:szCs w:val="24"/>
              </w:rPr>
              <w:t>,</w:t>
            </w:r>
            <w:r w:rsidRPr="00773E3E">
              <w:rPr>
                <w:rFonts w:ascii="Times New Roman" w:hAnsi="Times New Roman"/>
                <w:spacing w:val="-2"/>
                <w:sz w:val="24"/>
                <w:szCs w:val="24"/>
              </w:rPr>
              <w:t>6</w:t>
            </w:r>
          </w:p>
        </w:tc>
        <w:tc>
          <w:tcPr>
            <w:tcW w:w="1559" w:type="dxa"/>
            <w:tcBorders>
              <w:top w:val="single" w:sz="4" w:space="0" w:color="auto"/>
              <w:left w:val="nil"/>
              <w:bottom w:val="single" w:sz="4" w:space="0" w:color="auto"/>
              <w:right w:val="single" w:sz="4" w:space="0" w:color="auto"/>
            </w:tcBorders>
            <w:noWrap/>
          </w:tcPr>
          <w:p w:rsidR="008E11E1" w:rsidRPr="00773E3E" w:rsidRDefault="00063098">
            <w:pPr>
              <w:ind w:left="-108" w:right="-108"/>
              <w:jc w:val="center"/>
              <w:rPr>
                <w:rFonts w:ascii="Times New Roman" w:hAnsi="Times New Roman"/>
                <w:spacing w:val="-2"/>
                <w:sz w:val="24"/>
                <w:szCs w:val="24"/>
              </w:rPr>
            </w:pPr>
            <w:r w:rsidRPr="00773E3E">
              <w:rPr>
                <w:rFonts w:ascii="Times New Roman" w:hAnsi="Times New Roman"/>
                <w:spacing w:val="-2"/>
                <w:sz w:val="24"/>
                <w:szCs w:val="24"/>
              </w:rPr>
              <w:t>2 250,4</w:t>
            </w:r>
          </w:p>
        </w:tc>
        <w:tc>
          <w:tcPr>
            <w:tcW w:w="1418" w:type="dxa"/>
            <w:tcBorders>
              <w:top w:val="single" w:sz="4" w:space="0" w:color="auto"/>
              <w:left w:val="nil"/>
              <w:bottom w:val="single" w:sz="4" w:space="0" w:color="auto"/>
              <w:right w:val="single" w:sz="4" w:space="0" w:color="auto"/>
            </w:tcBorders>
            <w:noWrap/>
          </w:tcPr>
          <w:p w:rsidR="008E11E1" w:rsidRPr="00773E3E" w:rsidRDefault="00063098" w:rsidP="00102CA8">
            <w:pPr>
              <w:jc w:val="center"/>
              <w:rPr>
                <w:rFonts w:ascii="Times New Roman" w:hAnsi="Times New Roman"/>
                <w:spacing w:val="-2"/>
                <w:sz w:val="24"/>
                <w:szCs w:val="24"/>
              </w:rPr>
            </w:pPr>
            <w:r w:rsidRPr="00773E3E">
              <w:rPr>
                <w:rFonts w:ascii="Times New Roman" w:hAnsi="Times New Roman"/>
                <w:spacing w:val="-2"/>
                <w:sz w:val="24"/>
                <w:szCs w:val="24"/>
              </w:rPr>
              <w:t>513,1</w:t>
            </w:r>
          </w:p>
        </w:tc>
      </w:tr>
      <w:tr w:rsidR="0041598B" w:rsidRPr="00773E3E" w:rsidTr="00733934">
        <w:trPr>
          <w:trHeight w:val="393"/>
        </w:trPr>
        <w:tc>
          <w:tcPr>
            <w:tcW w:w="4698" w:type="dxa"/>
            <w:tcBorders>
              <w:top w:val="single" w:sz="4" w:space="0" w:color="auto"/>
              <w:left w:val="single" w:sz="4" w:space="0" w:color="auto"/>
              <w:bottom w:val="single" w:sz="4" w:space="0" w:color="auto"/>
              <w:right w:val="single" w:sz="4" w:space="0" w:color="auto"/>
            </w:tcBorders>
            <w:vAlign w:val="bottom"/>
          </w:tcPr>
          <w:p w:rsidR="0041598B" w:rsidRPr="00773E3E" w:rsidRDefault="0041598B" w:rsidP="00733934">
            <w:pPr>
              <w:rPr>
                <w:rFonts w:ascii="Times New Roman" w:hAnsi="Times New Roman"/>
                <w:spacing w:val="-2"/>
                <w:sz w:val="24"/>
                <w:szCs w:val="24"/>
              </w:rPr>
            </w:pPr>
            <w:r w:rsidRPr="00773E3E">
              <w:rPr>
                <w:rFonts w:ascii="Times New Roman" w:hAnsi="Times New Roman"/>
                <w:spacing w:val="-2"/>
                <w:sz w:val="24"/>
                <w:szCs w:val="24"/>
              </w:rPr>
              <w:t>Возврат в бюджет</w:t>
            </w:r>
            <w:r w:rsidR="00C93FB3" w:rsidRPr="00773E3E">
              <w:rPr>
                <w:rFonts w:ascii="Times New Roman" w:hAnsi="Times New Roman"/>
                <w:spacing w:val="-2"/>
                <w:sz w:val="24"/>
                <w:szCs w:val="24"/>
              </w:rPr>
              <w:t xml:space="preserve">ы, из которых они были предоставлены, </w:t>
            </w:r>
            <w:r w:rsidRPr="00773E3E">
              <w:rPr>
                <w:rFonts w:ascii="Times New Roman" w:hAnsi="Times New Roman"/>
                <w:spacing w:val="-2"/>
                <w:sz w:val="24"/>
                <w:szCs w:val="24"/>
              </w:rPr>
              <w:t xml:space="preserve">остатков субсидий, субвенций и иных межбюджетных трансфертов, имеющих целевое назначение, прошлых лет </w:t>
            </w:r>
          </w:p>
        </w:tc>
        <w:tc>
          <w:tcPr>
            <w:tcW w:w="2268" w:type="dxa"/>
            <w:tcBorders>
              <w:top w:val="single" w:sz="4" w:space="0" w:color="auto"/>
              <w:left w:val="nil"/>
              <w:bottom w:val="single" w:sz="4" w:space="0" w:color="auto"/>
              <w:right w:val="single" w:sz="4" w:space="0" w:color="auto"/>
            </w:tcBorders>
            <w:noWrap/>
          </w:tcPr>
          <w:p w:rsidR="0041598B" w:rsidRPr="00773E3E" w:rsidRDefault="00A56833" w:rsidP="00AF24B8">
            <w:pPr>
              <w:jc w:val="center"/>
              <w:rPr>
                <w:rFonts w:ascii="Times New Roman" w:hAnsi="Times New Roman"/>
                <w:spacing w:val="-2"/>
                <w:sz w:val="24"/>
                <w:szCs w:val="24"/>
              </w:rPr>
            </w:pPr>
            <w:r w:rsidRPr="00773E3E">
              <w:rPr>
                <w:rFonts w:ascii="Times New Roman" w:hAnsi="Times New Roman"/>
                <w:spacing w:val="-2"/>
                <w:sz w:val="24"/>
                <w:szCs w:val="24"/>
              </w:rPr>
              <w:t>-</w:t>
            </w:r>
            <w:r w:rsidR="00063098" w:rsidRPr="00773E3E">
              <w:rPr>
                <w:rFonts w:ascii="Times New Roman" w:hAnsi="Times New Roman"/>
                <w:spacing w:val="-2"/>
                <w:sz w:val="24"/>
                <w:szCs w:val="24"/>
              </w:rPr>
              <w:t> 109 008,7</w:t>
            </w:r>
          </w:p>
        </w:tc>
        <w:tc>
          <w:tcPr>
            <w:tcW w:w="1559" w:type="dxa"/>
            <w:tcBorders>
              <w:top w:val="single" w:sz="4" w:space="0" w:color="auto"/>
              <w:left w:val="nil"/>
              <w:bottom w:val="single" w:sz="4" w:space="0" w:color="auto"/>
              <w:right w:val="single" w:sz="4" w:space="0" w:color="auto"/>
            </w:tcBorders>
            <w:noWrap/>
          </w:tcPr>
          <w:p w:rsidR="0041598B" w:rsidRPr="00773E3E" w:rsidRDefault="0041598B" w:rsidP="00A56833">
            <w:pPr>
              <w:ind w:left="-108" w:right="-108"/>
              <w:jc w:val="center"/>
              <w:rPr>
                <w:rFonts w:ascii="Times New Roman" w:hAnsi="Times New Roman"/>
                <w:spacing w:val="-2"/>
                <w:sz w:val="24"/>
                <w:szCs w:val="24"/>
              </w:rPr>
            </w:pPr>
            <w:r w:rsidRPr="00773E3E">
              <w:rPr>
                <w:rFonts w:ascii="Times New Roman" w:hAnsi="Times New Roman"/>
                <w:spacing w:val="-2"/>
                <w:sz w:val="24"/>
                <w:szCs w:val="24"/>
              </w:rPr>
              <w:t>-</w:t>
            </w:r>
            <w:r w:rsidR="00063098" w:rsidRPr="00773E3E">
              <w:rPr>
                <w:rFonts w:ascii="Times New Roman" w:hAnsi="Times New Roman"/>
                <w:spacing w:val="-2"/>
                <w:sz w:val="24"/>
                <w:szCs w:val="24"/>
              </w:rPr>
              <w:t> 116 422,0</w:t>
            </w:r>
          </w:p>
        </w:tc>
        <w:tc>
          <w:tcPr>
            <w:tcW w:w="1418" w:type="dxa"/>
            <w:tcBorders>
              <w:top w:val="single" w:sz="4" w:space="0" w:color="auto"/>
              <w:left w:val="nil"/>
              <w:bottom w:val="single" w:sz="4" w:space="0" w:color="auto"/>
              <w:right w:val="single" w:sz="4" w:space="0" w:color="auto"/>
            </w:tcBorders>
            <w:noWrap/>
          </w:tcPr>
          <w:p w:rsidR="0041598B" w:rsidRPr="00773E3E" w:rsidRDefault="00063098" w:rsidP="00846540">
            <w:pPr>
              <w:jc w:val="center"/>
              <w:rPr>
                <w:rFonts w:ascii="Times New Roman" w:hAnsi="Times New Roman"/>
                <w:spacing w:val="-2"/>
                <w:sz w:val="24"/>
                <w:szCs w:val="24"/>
              </w:rPr>
            </w:pPr>
            <w:r w:rsidRPr="00773E3E">
              <w:rPr>
                <w:rFonts w:ascii="Times New Roman" w:hAnsi="Times New Roman"/>
                <w:spacing w:val="-2"/>
                <w:sz w:val="24"/>
                <w:szCs w:val="24"/>
              </w:rPr>
              <w:t>106,8</w:t>
            </w:r>
          </w:p>
        </w:tc>
      </w:tr>
      <w:tr w:rsidR="004039A4" w:rsidRPr="00773E3E" w:rsidTr="00733934">
        <w:trPr>
          <w:trHeight w:val="262"/>
        </w:trPr>
        <w:tc>
          <w:tcPr>
            <w:tcW w:w="4698" w:type="dxa"/>
            <w:tcBorders>
              <w:top w:val="single" w:sz="4" w:space="0" w:color="auto"/>
              <w:left w:val="single" w:sz="4" w:space="0" w:color="auto"/>
              <w:bottom w:val="single" w:sz="4" w:space="0" w:color="auto"/>
              <w:right w:val="single" w:sz="4" w:space="0" w:color="auto"/>
            </w:tcBorders>
            <w:vAlign w:val="center"/>
          </w:tcPr>
          <w:p w:rsidR="004039A4" w:rsidRPr="00773E3E" w:rsidRDefault="004039A4" w:rsidP="004039A4">
            <w:pPr>
              <w:jc w:val="center"/>
              <w:rPr>
                <w:rFonts w:ascii="Times New Roman" w:hAnsi="Times New Roman"/>
                <w:spacing w:val="-2"/>
                <w:sz w:val="24"/>
                <w:szCs w:val="24"/>
              </w:rPr>
            </w:pPr>
            <w:r w:rsidRPr="00773E3E">
              <w:rPr>
                <w:rFonts w:ascii="Times New Roman" w:hAnsi="Times New Roman"/>
                <w:spacing w:val="-2"/>
                <w:sz w:val="24"/>
                <w:szCs w:val="24"/>
              </w:rPr>
              <w:t>Итого</w:t>
            </w:r>
          </w:p>
        </w:tc>
        <w:tc>
          <w:tcPr>
            <w:tcW w:w="2268" w:type="dxa"/>
            <w:tcBorders>
              <w:top w:val="single" w:sz="4" w:space="0" w:color="auto"/>
              <w:left w:val="nil"/>
              <w:bottom w:val="single" w:sz="4" w:space="0" w:color="auto"/>
              <w:right w:val="single" w:sz="4" w:space="0" w:color="auto"/>
            </w:tcBorders>
            <w:noWrap/>
          </w:tcPr>
          <w:p w:rsidR="004039A4" w:rsidRPr="00773E3E" w:rsidRDefault="004D43B9" w:rsidP="00AF24B8">
            <w:pPr>
              <w:jc w:val="center"/>
              <w:rPr>
                <w:rFonts w:ascii="Times New Roman" w:hAnsi="Times New Roman"/>
                <w:spacing w:val="-2"/>
                <w:sz w:val="24"/>
                <w:szCs w:val="24"/>
              </w:rPr>
            </w:pPr>
            <w:r w:rsidRPr="00773E3E">
              <w:rPr>
                <w:rFonts w:ascii="Times New Roman" w:hAnsi="Times New Roman"/>
                <w:spacing w:val="-2"/>
                <w:sz w:val="24"/>
                <w:szCs w:val="24"/>
              </w:rPr>
              <w:t>2</w:t>
            </w:r>
            <w:r w:rsidR="00063098" w:rsidRPr="00773E3E">
              <w:rPr>
                <w:rFonts w:ascii="Times New Roman" w:hAnsi="Times New Roman"/>
                <w:spacing w:val="-2"/>
                <w:sz w:val="24"/>
                <w:szCs w:val="24"/>
              </w:rPr>
              <w:t>4</w:t>
            </w:r>
            <w:r w:rsidRPr="00773E3E">
              <w:rPr>
                <w:rFonts w:ascii="Times New Roman" w:hAnsi="Times New Roman"/>
                <w:spacing w:val="-2"/>
                <w:sz w:val="24"/>
                <w:szCs w:val="24"/>
              </w:rPr>
              <w:t> </w:t>
            </w:r>
            <w:r w:rsidR="00063098" w:rsidRPr="00773E3E">
              <w:rPr>
                <w:rFonts w:ascii="Times New Roman" w:hAnsi="Times New Roman"/>
                <w:spacing w:val="-2"/>
                <w:sz w:val="24"/>
                <w:szCs w:val="24"/>
              </w:rPr>
              <w:t>076</w:t>
            </w:r>
            <w:r w:rsidRPr="00773E3E">
              <w:rPr>
                <w:rFonts w:ascii="Times New Roman" w:hAnsi="Times New Roman"/>
                <w:spacing w:val="-2"/>
                <w:sz w:val="24"/>
                <w:szCs w:val="24"/>
              </w:rPr>
              <w:t> </w:t>
            </w:r>
            <w:r w:rsidR="00063098" w:rsidRPr="00773E3E">
              <w:rPr>
                <w:rFonts w:ascii="Times New Roman" w:hAnsi="Times New Roman"/>
                <w:spacing w:val="-2"/>
                <w:sz w:val="24"/>
                <w:szCs w:val="24"/>
              </w:rPr>
              <w:t>602</w:t>
            </w:r>
            <w:r w:rsidRPr="00773E3E">
              <w:rPr>
                <w:rFonts w:ascii="Times New Roman" w:hAnsi="Times New Roman"/>
                <w:spacing w:val="-2"/>
                <w:sz w:val="24"/>
                <w:szCs w:val="24"/>
              </w:rPr>
              <w:t>,</w:t>
            </w:r>
            <w:r w:rsidR="00063098" w:rsidRPr="00773E3E">
              <w:rPr>
                <w:rFonts w:ascii="Times New Roman" w:hAnsi="Times New Roman"/>
                <w:spacing w:val="-2"/>
                <w:sz w:val="24"/>
                <w:szCs w:val="24"/>
              </w:rPr>
              <w:t>2</w:t>
            </w:r>
          </w:p>
        </w:tc>
        <w:tc>
          <w:tcPr>
            <w:tcW w:w="1559" w:type="dxa"/>
            <w:tcBorders>
              <w:top w:val="single" w:sz="4" w:space="0" w:color="auto"/>
              <w:left w:val="nil"/>
              <w:bottom w:val="single" w:sz="4" w:space="0" w:color="auto"/>
              <w:right w:val="single" w:sz="4" w:space="0" w:color="auto"/>
            </w:tcBorders>
            <w:noWrap/>
          </w:tcPr>
          <w:p w:rsidR="004039A4" w:rsidRPr="00773E3E" w:rsidRDefault="004D43B9" w:rsidP="00E41C38">
            <w:pPr>
              <w:ind w:left="-108" w:right="-108"/>
              <w:jc w:val="center"/>
              <w:rPr>
                <w:rFonts w:ascii="Times New Roman" w:hAnsi="Times New Roman"/>
                <w:spacing w:val="-2"/>
                <w:sz w:val="24"/>
                <w:szCs w:val="24"/>
              </w:rPr>
            </w:pPr>
            <w:r w:rsidRPr="00773E3E">
              <w:rPr>
                <w:rFonts w:ascii="Times New Roman" w:hAnsi="Times New Roman"/>
                <w:spacing w:val="-2"/>
                <w:sz w:val="24"/>
                <w:szCs w:val="24"/>
              </w:rPr>
              <w:t>1</w:t>
            </w:r>
            <w:r w:rsidR="00063098" w:rsidRPr="00773E3E">
              <w:rPr>
                <w:rFonts w:ascii="Times New Roman" w:hAnsi="Times New Roman"/>
                <w:spacing w:val="-2"/>
                <w:sz w:val="24"/>
                <w:szCs w:val="24"/>
              </w:rPr>
              <w:t>2</w:t>
            </w:r>
            <w:r w:rsidRPr="00773E3E">
              <w:rPr>
                <w:rFonts w:ascii="Times New Roman" w:hAnsi="Times New Roman"/>
                <w:spacing w:val="-2"/>
                <w:sz w:val="24"/>
                <w:szCs w:val="24"/>
              </w:rPr>
              <w:t> </w:t>
            </w:r>
            <w:r w:rsidR="00063098" w:rsidRPr="00773E3E">
              <w:rPr>
                <w:rFonts w:ascii="Times New Roman" w:hAnsi="Times New Roman"/>
                <w:spacing w:val="-2"/>
                <w:sz w:val="24"/>
                <w:szCs w:val="24"/>
              </w:rPr>
              <w:t>105</w:t>
            </w:r>
            <w:r w:rsidRPr="00773E3E">
              <w:rPr>
                <w:rFonts w:ascii="Times New Roman" w:hAnsi="Times New Roman"/>
                <w:spacing w:val="-2"/>
                <w:sz w:val="24"/>
                <w:szCs w:val="24"/>
              </w:rPr>
              <w:t> </w:t>
            </w:r>
            <w:r w:rsidR="00A56833" w:rsidRPr="00773E3E">
              <w:rPr>
                <w:rFonts w:ascii="Times New Roman" w:hAnsi="Times New Roman"/>
                <w:spacing w:val="-2"/>
                <w:sz w:val="24"/>
                <w:szCs w:val="24"/>
              </w:rPr>
              <w:t>0</w:t>
            </w:r>
            <w:r w:rsidR="00063098" w:rsidRPr="00773E3E">
              <w:rPr>
                <w:rFonts w:ascii="Times New Roman" w:hAnsi="Times New Roman"/>
                <w:spacing w:val="-2"/>
                <w:sz w:val="24"/>
                <w:szCs w:val="24"/>
              </w:rPr>
              <w:t>41</w:t>
            </w:r>
            <w:r w:rsidRPr="00773E3E">
              <w:rPr>
                <w:rFonts w:ascii="Times New Roman" w:hAnsi="Times New Roman"/>
                <w:spacing w:val="-2"/>
                <w:sz w:val="24"/>
                <w:szCs w:val="24"/>
              </w:rPr>
              <w:t>,</w:t>
            </w:r>
            <w:r w:rsidR="00063098" w:rsidRPr="00773E3E">
              <w:rPr>
                <w:rFonts w:ascii="Times New Roman" w:hAnsi="Times New Roman"/>
                <w:spacing w:val="-2"/>
                <w:sz w:val="24"/>
                <w:szCs w:val="24"/>
              </w:rPr>
              <w:t>9</w:t>
            </w:r>
          </w:p>
        </w:tc>
        <w:tc>
          <w:tcPr>
            <w:tcW w:w="1418" w:type="dxa"/>
            <w:tcBorders>
              <w:top w:val="single" w:sz="4" w:space="0" w:color="auto"/>
              <w:left w:val="nil"/>
              <w:bottom w:val="single" w:sz="4" w:space="0" w:color="auto"/>
              <w:right w:val="single" w:sz="4" w:space="0" w:color="auto"/>
            </w:tcBorders>
            <w:noWrap/>
          </w:tcPr>
          <w:p w:rsidR="004039A4" w:rsidRPr="00773E3E" w:rsidRDefault="00063098" w:rsidP="00846540">
            <w:pPr>
              <w:jc w:val="center"/>
              <w:rPr>
                <w:rFonts w:ascii="Times New Roman" w:hAnsi="Times New Roman"/>
                <w:spacing w:val="-2"/>
                <w:sz w:val="24"/>
                <w:szCs w:val="24"/>
              </w:rPr>
            </w:pPr>
            <w:r w:rsidRPr="00773E3E">
              <w:rPr>
                <w:rFonts w:ascii="Times New Roman" w:hAnsi="Times New Roman"/>
                <w:spacing w:val="-2"/>
                <w:sz w:val="24"/>
                <w:szCs w:val="24"/>
              </w:rPr>
              <w:t>50,3</w:t>
            </w:r>
          </w:p>
        </w:tc>
      </w:tr>
    </w:tbl>
    <w:p w:rsidR="00181043" w:rsidRPr="00773E3E" w:rsidRDefault="00181043" w:rsidP="00733934">
      <w:pPr>
        <w:pStyle w:val="a5"/>
        <w:tabs>
          <w:tab w:val="left" w:pos="1134"/>
        </w:tabs>
        <w:spacing w:before="120"/>
      </w:pPr>
      <w:r w:rsidRPr="00773E3E">
        <w:t xml:space="preserve">Поступление средств на финансовое обеспечение организации ОМС составило </w:t>
      </w:r>
      <w:r w:rsidR="002E7B2D" w:rsidRPr="00773E3E">
        <w:rPr>
          <w:b/>
        </w:rPr>
        <w:t>1</w:t>
      </w:r>
      <w:r w:rsidR="00FC7CCE" w:rsidRPr="00773E3E">
        <w:rPr>
          <w:b/>
        </w:rPr>
        <w:t>2</w:t>
      </w:r>
      <w:r w:rsidR="002E7B2D" w:rsidRPr="00773E3E">
        <w:rPr>
          <w:b/>
        </w:rPr>
        <w:t> </w:t>
      </w:r>
      <w:r w:rsidR="00FC7CCE" w:rsidRPr="00773E3E">
        <w:rPr>
          <w:b/>
        </w:rPr>
        <w:t>124</w:t>
      </w:r>
      <w:r w:rsidR="002E7B2D" w:rsidRPr="00773E3E">
        <w:rPr>
          <w:b/>
        </w:rPr>
        <w:t> </w:t>
      </w:r>
      <w:r w:rsidR="00FC7CCE" w:rsidRPr="00773E3E">
        <w:rPr>
          <w:b/>
        </w:rPr>
        <w:t>045</w:t>
      </w:r>
      <w:r w:rsidR="002E7B2D" w:rsidRPr="00773E3E">
        <w:rPr>
          <w:b/>
        </w:rPr>
        <w:t>,</w:t>
      </w:r>
      <w:r w:rsidR="00FC7CCE" w:rsidRPr="00773E3E">
        <w:rPr>
          <w:b/>
        </w:rPr>
        <w:t>1</w:t>
      </w:r>
      <w:r w:rsidRPr="00773E3E">
        <w:rPr>
          <w:b/>
        </w:rPr>
        <w:t xml:space="preserve"> тыс. рублей</w:t>
      </w:r>
      <w:r w:rsidRPr="00773E3E">
        <w:t>, из них:</w:t>
      </w:r>
    </w:p>
    <w:p w:rsidR="008B5E0E" w:rsidRPr="00773E3E" w:rsidRDefault="00181043" w:rsidP="008B5E0E">
      <w:pPr>
        <w:pStyle w:val="a5"/>
        <w:widowControl w:val="0"/>
        <w:tabs>
          <w:tab w:val="left" w:pos="1134"/>
        </w:tabs>
      </w:pPr>
      <w:r w:rsidRPr="00773E3E">
        <w:rPr>
          <w:b/>
        </w:rPr>
        <w:t>-</w:t>
      </w:r>
      <w:r w:rsidR="00402B1A" w:rsidRPr="00773E3E">
        <w:rPr>
          <w:b/>
        </w:rPr>
        <w:t> </w:t>
      </w:r>
      <w:r w:rsidRPr="00773E3E">
        <w:t>субвенци</w:t>
      </w:r>
      <w:r w:rsidR="00940886" w:rsidRPr="00773E3E">
        <w:t>я из бюджета ФОМС</w:t>
      </w:r>
      <w:r w:rsidRPr="00773E3E">
        <w:t xml:space="preserve"> на </w:t>
      </w:r>
      <w:r w:rsidR="0074654D" w:rsidRPr="00773E3E">
        <w:t>финансовое обеспечение</w:t>
      </w:r>
      <w:r w:rsidR="0074654D" w:rsidRPr="00773E3E">
        <w:br/>
      </w:r>
      <w:r w:rsidRPr="00773E3E">
        <w:t>организации ОМС на территориях субъектов Р</w:t>
      </w:r>
      <w:r w:rsidR="00E2447A" w:rsidRPr="00773E3E">
        <w:t xml:space="preserve">оссийской </w:t>
      </w:r>
      <w:r w:rsidRPr="00773E3E">
        <w:t>Ф</w:t>
      </w:r>
      <w:r w:rsidR="00E2447A" w:rsidRPr="00773E3E">
        <w:t>едерации</w:t>
      </w:r>
      <w:r w:rsidRPr="00773E3E">
        <w:t xml:space="preserve"> –</w:t>
      </w:r>
      <w:r w:rsidR="0074654D" w:rsidRPr="00773E3E">
        <w:t xml:space="preserve"> </w:t>
      </w:r>
      <w:r w:rsidR="002E7B2D" w:rsidRPr="00773E3E">
        <w:rPr>
          <w:b/>
        </w:rPr>
        <w:t>1</w:t>
      </w:r>
      <w:r w:rsidR="00A56833" w:rsidRPr="00773E3E">
        <w:rPr>
          <w:b/>
        </w:rPr>
        <w:t>1</w:t>
      </w:r>
      <w:r w:rsidR="002E7B2D" w:rsidRPr="00773E3E">
        <w:rPr>
          <w:b/>
        </w:rPr>
        <w:t> </w:t>
      </w:r>
      <w:r w:rsidR="00FC7CCE" w:rsidRPr="00773E3E">
        <w:rPr>
          <w:b/>
        </w:rPr>
        <w:t>928</w:t>
      </w:r>
      <w:r w:rsidR="00A56833" w:rsidRPr="00773E3E">
        <w:rPr>
          <w:b/>
        </w:rPr>
        <w:t> </w:t>
      </w:r>
      <w:r w:rsidR="00FC7CCE" w:rsidRPr="00773E3E">
        <w:rPr>
          <w:b/>
        </w:rPr>
        <w:t>947</w:t>
      </w:r>
      <w:r w:rsidR="00A56833" w:rsidRPr="00773E3E">
        <w:rPr>
          <w:b/>
        </w:rPr>
        <w:t>,</w:t>
      </w:r>
      <w:r w:rsidR="00FC7CCE" w:rsidRPr="00773E3E">
        <w:rPr>
          <w:b/>
        </w:rPr>
        <w:t>4</w:t>
      </w:r>
      <w:r w:rsidRPr="00773E3E">
        <w:rPr>
          <w:b/>
        </w:rPr>
        <w:t xml:space="preserve"> тыс. рублей </w:t>
      </w:r>
      <w:r w:rsidRPr="00773E3E">
        <w:t>(</w:t>
      </w:r>
      <w:r w:rsidR="00237DE5" w:rsidRPr="00773E3E">
        <w:t>50,</w:t>
      </w:r>
      <w:r w:rsidR="00F91AAC" w:rsidRPr="00773E3E">
        <w:t>0</w:t>
      </w:r>
      <w:r w:rsidRPr="00773E3E">
        <w:t>%)</w:t>
      </w:r>
      <w:r w:rsidR="00FC7CCE" w:rsidRPr="00773E3E">
        <w:t>;</w:t>
      </w:r>
    </w:p>
    <w:p w:rsidR="00181043" w:rsidRPr="00773E3E" w:rsidRDefault="00181043" w:rsidP="00181043">
      <w:pPr>
        <w:pStyle w:val="a5"/>
        <w:tabs>
          <w:tab w:val="left" w:pos="1134"/>
        </w:tabs>
      </w:pPr>
      <w:r w:rsidRPr="00773E3E">
        <w:rPr>
          <w:b/>
        </w:rPr>
        <w:t>-</w:t>
      </w:r>
      <w:r w:rsidR="00402B1A" w:rsidRPr="00773E3E">
        <w:rPr>
          <w:b/>
        </w:rPr>
        <w:t> </w:t>
      </w:r>
      <w:r w:rsidRPr="00773E3E">
        <w:t xml:space="preserve">прочие межбюджетные трансферты, передаваемые в бюджет территориального фонда – </w:t>
      </w:r>
      <w:r w:rsidR="00A56833" w:rsidRPr="00773E3E">
        <w:rPr>
          <w:b/>
        </w:rPr>
        <w:t>1</w:t>
      </w:r>
      <w:r w:rsidR="00FC7CCE" w:rsidRPr="00773E3E">
        <w:rPr>
          <w:b/>
        </w:rPr>
        <w:t>95</w:t>
      </w:r>
      <w:r w:rsidR="002E7B2D" w:rsidRPr="00773E3E">
        <w:rPr>
          <w:b/>
        </w:rPr>
        <w:t> </w:t>
      </w:r>
      <w:r w:rsidR="00FC7CCE" w:rsidRPr="00773E3E">
        <w:rPr>
          <w:b/>
        </w:rPr>
        <w:t>097</w:t>
      </w:r>
      <w:r w:rsidR="002E7B2D" w:rsidRPr="00773E3E">
        <w:rPr>
          <w:b/>
        </w:rPr>
        <w:t>,</w:t>
      </w:r>
      <w:r w:rsidR="00FC7CCE" w:rsidRPr="00773E3E">
        <w:rPr>
          <w:b/>
        </w:rPr>
        <w:t>7</w:t>
      </w:r>
      <w:r w:rsidRPr="00773E3E">
        <w:rPr>
          <w:b/>
        </w:rPr>
        <w:t xml:space="preserve"> тыс. рублей </w:t>
      </w:r>
      <w:r w:rsidRPr="00773E3E">
        <w:t>(</w:t>
      </w:r>
      <w:r w:rsidR="00FC7CCE" w:rsidRPr="00773E3E">
        <w:t>59</w:t>
      </w:r>
      <w:r w:rsidRPr="00773E3E">
        <w:t>,</w:t>
      </w:r>
      <w:r w:rsidR="00FC7CCE" w:rsidRPr="00773E3E">
        <w:t>6</w:t>
      </w:r>
      <w:r w:rsidRPr="00773E3E">
        <w:t>%).</w:t>
      </w:r>
      <w:r w:rsidRPr="00773E3E">
        <w:rPr>
          <w:b/>
        </w:rPr>
        <w:t xml:space="preserve"> </w:t>
      </w:r>
      <w:r w:rsidRPr="00773E3E">
        <w:t xml:space="preserve">Данные средства поступили в рамках осуществления межтерриториальных расчетов между территориальными фондами </w:t>
      </w:r>
      <w:r w:rsidR="00641AF5" w:rsidRPr="00773E3E">
        <w:t xml:space="preserve">ОМС </w:t>
      </w:r>
      <w:r w:rsidRPr="00773E3E">
        <w:t xml:space="preserve">за медицинскую помощь, оказанную медицинскими организациями Архангельской области лицам, застрахованным </w:t>
      </w:r>
      <w:r w:rsidR="004321CC" w:rsidRPr="00773E3E">
        <w:br/>
      </w:r>
      <w:r w:rsidRPr="00773E3E">
        <w:t>на территориях других субъектов Российской Федерации.</w:t>
      </w:r>
    </w:p>
    <w:p w:rsidR="00FC7CCE" w:rsidRPr="00773E3E" w:rsidRDefault="00991C8C" w:rsidP="00FC7CCE">
      <w:pPr>
        <w:pStyle w:val="a5"/>
        <w:widowControl w:val="0"/>
        <w:tabs>
          <w:tab w:val="left" w:pos="1134"/>
        </w:tabs>
        <w:rPr>
          <w:szCs w:val="28"/>
        </w:rPr>
      </w:pPr>
      <w:proofErr w:type="gramStart"/>
      <w:r w:rsidRPr="00773E3E">
        <w:t>Межбюджетные трансферты, передаваемые бюджетам территориальных фондов обязательного медицинского страхования на финансовое обеспечение формирования нормированного стр</w:t>
      </w:r>
      <w:r w:rsidR="0074654D" w:rsidRPr="00773E3E">
        <w:t>ахового запаса территориального</w:t>
      </w:r>
      <w:r w:rsidR="0074654D" w:rsidRPr="00773E3E">
        <w:br/>
      </w:r>
      <w:r w:rsidRPr="00773E3E">
        <w:t>фонда обязательного медицинского страхования</w:t>
      </w:r>
      <w:r w:rsidR="0074654D" w:rsidRPr="00773E3E">
        <w:t xml:space="preserve"> поступили в сумме</w:t>
      </w:r>
      <w:r w:rsidR="000B3486" w:rsidRPr="00773E3E">
        <w:t xml:space="preserve"> </w:t>
      </w:r>
      <w:r w:rsidRPr="00773E3E">
        <w:rPr>
          <w:b/>
        </w:rPr>
        <w:t>87 903,0 тыс. рублей.</w:t>
      </w:r>
      <w:proofErr w:type="gramEnd"/>
      <w:r w:rsidRPr="00773E3E">
        <w:rPr>
          <w:b/>
        </w:rPr>
        <w:t xml:space="preserve"> </w:t>
      </w:r>
      <w:proofErr w:type="gramStart"/>
      <w:r w:rsidR="00FC7CCE" w:rsidRPr="00773E3E">
        <w:t xml:space="preserve">В соответствии </w:t>
      </w:r>
      <w:r w:rsidR="007965BC" w:rsidRPr="00773E3E">
        <w:t>Правилами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 утвержденными постановлением Правительства Р</w:t>
      </w:r>
      <w:r w:rsidR="0074654D" w:rsidRPr="00773E3E">
        <w:t xml:space="preserve">оссийской </w:t>
      </w:r>
      <w:r w:rsidR="007965BC" w:rsidRPr="00773E3E">
        <w:t>Ф</w:t>
      </w:r>
      <w:r w:rsidR="0074654D" w:rsidRPr="00773E3E">
        <w:t>едерации</w:t>
      </w:r>
      <w:r w:rsidR="007965BC" w:rsidRPr="00773E3E">
        <w:t xml:space="preserve"> от 27.12.2019 № 1910, </w:t>
      </w:r>
      <w:r w:rsidR="00863550" w:rsidRPr="00773E3E">
        <w:rPr>
          <w:szCs w:val="28"/>
        </w:rPr>
        <w:t>указанны</w:t>
      </w:r>
      <w:r w:rsidR="00453EA6" w:rsidRPr="00773E3E">
        <w:rPr>
          <w:szCs w:val="28"/>
        </w:rPr>
        <w:t>е</w:t>
      </w:r>
      <w:r w:rsidR="00863550" w:rsidRPr="00773E3E">
        <w:rPr>
          <w:szCs w:val="28"/>
        </w:rPr>
        <w:t xml:space="preserve"> межбюджетны</w:t>
      </w:r>
      <w:r w:rsidR="00453EA6" w:rsidRPr="00773E3E">
        <w:rPr>
          <w:szCs w:val="28"/>
        </w:rPr>
        <w:t>е</w:t>
      </w:r>
      <w:r w:rsidR="00863550" w:rsidRPr="00773E3E">
        <w:rPr>
          <w:szCs w:val="28"/>
        </w:rPr>
        <w:t xml:space="preserve"> трансферт</w:t>
      </w:r>
      <w:r w:rsidR="00453EA6" w:rsidRPr="00773E3E">
        <w:rPr>
          <w:szCs w:val="28"/>
        </w:rPr>
        <w:t>ы являются источником формирования</w:t>
      </w:r>
      <w:r w:rsidR="00863550" w:rsidRPr="00773E3E">
        <w:rPr>
          <w:szCs w:val="28"/>
        </w:rPr>
        <w:t xml:space="preserve"> </w:t>
      </w:r>
      <w:r w:rsidR="00453EA6" w:rsidRPr="00773E3E">
        <w:rPr>
          <w:szCs w:val="28"/>
        </w:rPr>
        <w:t xml:space="preserve">нормированного страхового запаса территориального фонда в части </w:t>
      </w:r>
      <w:r w:rsidR="00863550" w:rsidRPr="00773E3E">
        <w:rPr>
          <w:szCs w:val="28"/>
        </w:rPr>
        <w:t xml:space="preserve">средств для софинансирования расходов медицинских организаций </w:t>
      </w:r>
      <w:r w:rsidR="00453EA6" w:rsidRPr="00773E3E">
        <w:rPr>
          <w:szCs w:val="28"/>
        </w:rPr>
        <w:t>государственной</w:t>
      </w:r>
      <w:proofErr w:type="gramEnd"/>
      <w:r w:rsidR="00453EA6" w:rsidRPr="00773E3E">
        <w:rPr>
          <w:szCs w:val="28"/>
        </w:rPr>
        <w:t xml:space="preserve"> системы здравоохранения и муниципальной системы здравоохранения, оказывающих первичную медико-санитарную помощь в соответствии с территориальными программами обязательного медицинского страхования, </w:t>
      </w:r>
      <w:r w:rsidR="00863550" w:rsidRPr="00773E3E">
        <w:rPr>
          <w:szCs w:val="28"/>
        </w:rPr>
        <w:t>на оплату труда врачей и среднего медицинского персонала</w:t>
      </w:r>
      <w:r w:rsidR="00BF7FB3" w:rsidRPr="00773E3E">
        <w:rPr>
          <w:szCs w:val="28"/>
        </w:rPr>
        <w:t>.</w:t>
      </w:r>
      <w:r w:rsidR="00AA150B" w:rsidRPr="00773E3E">
        <w:rPr>
          <w:szCs w:val="28"/>
        </w:rPr>
        <w:t xml:space="preserve"> Перечисление иных межбюджетных трансфертов осуществляется из бюджета ФОМС</w:t>
      </w:r>
      <w:r w:rsidR="00421C36" w:rsidRPr="00773E3E">
        <w:rPr>
          <w:szCs w:val="28"/>
        </w:rPr>
        <w:t xml:space="preserve"> ежемесячно, в течение</w:t>
      </w:r>
      <w:r w:rsidR="00421C36" w:rsidRPr="00773E3E">
        <w:rPr>
          <w:szCs w:val="28"/>
        </w:rPr>
        <w:br/>
      </w:r>
      <w:r w:rsidR="00AA150B" w:rsidRPr="00773E3E">
        <w:rPr>
          <w:szCs w:val="28"/>
        </w:rPr>
        <w:t xml:space="preserve">10 рабочих дней с начала текущего месяца, исходя из одной двенадцатой годового </w:t>
      </w:r>
      <w:r w:rsidR="00AA150B" w:rsidRPr="00773E3E">
        <w:rPr>
          <w:szCs w:val="28"/>
        </w:rPr>
        <w:lastRenderedPageBreak/>
        <w:t>объема бюджетных ассигнований, предусмотренных на предоставление иных межбюджетных трансфертов, бюджету территориального фонда соответствующего субъекта Российской Федерации.</w:t>
      </w:r>
    </w:p>
    <w:p w:rsidR="00AA150B" w:rsidRPr="00773E3E" w:rsidRDefault="002B34C6" w:rsidP="00AA150B">
      <w:pPr>
        <w:pStyle w:val="a5"/>
        <w:widowControl w:val="0"/>
        <w:tabs>
          <w:tab w:val="left" w:pos="1134"/>
        </w:tabs>
        <w:rPr>
          <w:szCs w:val="28"/>
        </w:rPr>
      </w:pPr>
      <w:proofErr w:type="gramStart"/>
      <w:r w:rsidRPr="00773E3E">
        <w:t xml:space="preserve">Межбюджетные трансферты, передаваемые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поступили в сумме </w:t>
      </w:r>
      <w:r w:rsidRPr="00773E3E">
        <w:rPr>
          <w:b/>
          <w:bCs/>
          <w:spacing w:val="-4"/>
        </w:rPr>
        <w:t>7 265,4 тыс. рублей.</w:t>
      </w:r>
      <w:proofErr w:type="gramEnd"/>
      <w:r w:rsidR="00453EA6" w:rsidRPr="00773E3E">
        <w:t xml:space="preserve"> </w:t>
      </w:r>
      <w:proofErr w:type="gramStart"/>
      <w:r w:rsidR="00453EA6" w:rsidRPr="00773E3E">
        <w:t xml:space="preserve">В соответствии с Правилами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утвержденными постановлением Правительства </w:t>
      </w:r>
      <w:r w:rsidR="00421C36" w:rsidRPr="00773E3E">
        <w:t>Российской Федерации</w:t>
      </w:r>
      <w:r w:rsidR="00421C36" w:rsidRPr="00773E3E">
        <w:br/>
      </w:r>
      <w:r w:rsidR="00453EA6" w:rsidRPr="00773E3E">
        <w:t xml:space="preserve">от 30.12.2019 </w:t>
      </w:r>
      <w:r w:rsidR="00421C36" w:rsidRPr="00773E3E">
        <w:t xml:space="preserve">№ </w:t>
      </w:r>
      <w:r w:rsidR="00453EA6" w:rsidRPr="00773E3E">
        <w:t xml:space="preserve">1940, </w:t>
      </w:r>
      <w:r w:rsidR="00453EA6" w:rsidRPr="00773E3E">
        <w:rPr>
          <w:szCs w:val="28"/>
        </w:rPr>
        <w:t xml:space="preserve">указанные межбюджетные трансферты </w:t>
      </w:r>
      <w:r w:rsidR="00453EA6" w:rsidRPr="00773E3E">
        <w:rPr>
          <w:spacing w:val="-2"/>
        </w:rPr>
        <w:t>являются источником финансового обеспечения осуществления денежных</w:t>
      </w:r>
      <w:proofErr w:type="gramEnd"/>
      <w:r w:rsidR="00453EA6" w:rsidRPr="00773E3E">
        <w:rPr>
          <w:spacing w:val="-2"/>
        </w:rPr>
        <w:t xml:space="preserve"> </w:t>
      </w:r>
      <w:proofErr w:type="gramStart"/>
      <w:r w:rsidR="00453EA6" w:rsidRPr="00773E3E">
        <w:rPr>
          <w:spacing w:val="-2"/>
        </w:rPr>
        <w:t>выплат стимулирующего характера медицинским раб</w:t>
      </w:r>
      <w:r w:rsidR="00421C36" w:rsidRPr="00773E3E">
        <w:rPr>
          <w:spacing w:val="-2"/>
        </w:rPr>
        <w:t>отникам в размере 1 тыс. рубле</w:t>
      </w:r>
      <w:r w:rsidR="000B3486" w:rsidRPr="00773E3E">
        <w:rPr>
          <w:spacing w:val="-2"/>
        </w:rPr>
        <w:br/>
      </w:r>
      <w:r w:rsidR="00453EA6" w:rsidRPr="00773E3E">
        <w:rPr>
          <w:spacing w:val="-2"/>
        </w:rPr>
        <w:t>за каждый случай впервые выявленного онкологического заболевания при проведении профилактического медицинского осмотра и диспансеризации определенных групп взрослого населения и (или) диспансеризации находящихся в стационарных организациях детей-сирот и детей, находящихся в трудной жизненной ситуации, а также при проведении профилактических медицинских осмотров несовершеннолетних, диагноз которых подтвержден результатами соответствующих диагностических инструментальных и (или</w:t>
      </w:r>
      <w:proofErr w:type="gramEnd"/>
      <w:r w:rsidR="00453EA6" w:rsidRPr="00773E3E">
        <w:rPr>
          <w:spacing w:val="-2"/>
        </w:rPr>
        <w:t>) лабораторных исследований.</w:t>
      </w:r>
      <w:r w:rsidR="00AA150B" w:rsidRPr="00773E3E">
        <w:rPr>
          <w:spacing w:val="-2"/>
        </w:rPr>
        <w:t xml:space="preserve"> </w:t>
      </w:r>
      <w:r w:rsidR="00AA150B" w:rsidRPr="00773E3E">
        <w:rPr>
          <w:szCs w:val="28"/>
        </w:rPr>
        <w:t>Перечисление иных межбюджетных трансфертов осуществляется из бюджета ФОМС ежемесячно, до 20 числа, исходя из одной двенадцатой годового объема бюджетных ассигнований, предусмотренных на предоставление иных межбюджетных трансфертов, бюджету территориального фонда соответствующего субъекта Российской Федерации. Начиная с 7-го месяца года размер иных межбюджетных трансфертов, подлежащих ежемесячному перечислению, уменьшается на сумму остатков средств, образовавшихся в результате неполного использования территориальным фондом иных межбюджетных трансфертов в текущем году.</w:t>
      </w:r>
    </w:p>
    <w:p w:rsidR="00C4338C" w:rsidRPr="00773E3E" w:rsidRDefault="00181043" w:rsidP="00181043">
      <w:pPr>
        <w:pStyle w:val="a3"/>
        <w:tabs>
          <w:tab w:val="left" w:pos="1134"/>
        </w:tabs>
        <w:ind w:firstLine="720"/>
      </w:pPr>
      <w:proofErr w:type="gramStart"/>
      <w:r w:rsidRPr="00773E3E">
        <w:t xml:space="preserve">Доходы </w:t>
      </w:r>
      <w:r w:rsidR="00F67AAA" w:rsidRPr="00773E3E">
        <w:t xml:space="preserve">бюджета территориального фонда </w:t>
      </w:r>
      <w:r w:rsidRPr="00773E3E">
        <w:t xml:space="preserve">от возврата </w:t>
      </w:r>
      <w:r w:rsidR="005030A1" w:rsidRPr="00773E3E">
        <w:t xml:space="preserve">остатков </w:t>
      </w:r>
      <w:r w:rsidRPr="00773E3E">
        <w:t xml:space="preserve">субсидий </w:t>
      </w:r>
      <w:r w:rsidR="004C5DB0" w:rsidRPr="00773E3E">
        <w:br/>
      </w:r>
      <w:r w:rsidRPr="00773E3E">
        <w:t xml:space="preserve">и иных межбюджетных трансфертов прошлых лет </w:t>
      </w:r>
      <w:r w:rsidR="00F67AAA" w:rsidRPr="00773E3E">
        <w:t>с</w:t>
      </w:r>
      <w:r w:rsidR="0092442A" w:rsidRPr="00773E3E">
        <w:t>о</w:t>
      </w:r>
      <w:r w:rsidRPr="00773E3E">
        <w:t>ст</w:t>
      </w:r>
      <w:r w:rsidR="00F67AAA" w:rsidRPr="00773E3E">
        <w:t>ав</w:t>
      </w:r>
      <w:r w:rsidRPr="00773E3E">
        <w:t>или</w:t>
      </w:r>
      <w:r w:rsidR="00F67AAA" w:rsidRPr="00773E3E">
        <w:t xml:space="preserve"> </w:t>
      </w:r>
      <w:r w:rsidR="00453EA6" w:rsidRPr="00773E3E">
        <w:rPr>
          <w:b/>
        </w:rPr>
        <w:t>2 250</w:t>
      </w:r>
      <w:r w:rsidRPr="00773E3E">
        <w:rPr>
          <w:b/>
        </w:rPr>
        <w:t>,</w:t>
      </w:r>
      <w:r w:rsidR="00453EA6" w:rsidRPr="00773E3E">
        <w:rPr>
          <w:b/>
        </w:rPr>
        <w:t>4</w:t>
      </w:r>
      <w:r w:rsidRPr="00773E3E">
        <w:rPr>
          <w:b/>
        </w:rPr>
        <w:t xml:space="preserve"> тыс. рублей</w:t>
      </w:r>
      <w:r w:rsidR="005030A1" w:rsidRPr="00773E3E">
        <w:t>, из них</w:t>
      </w:r>
      <w:r w:rsidR="00F67AAA" w:rsidRPr="00773E3E">
        <w:rPr>
          <w:b/>
        </w:rPr>
        <w:t xml:space="preserve"> </w:t>
      </w:r>
      <w:r w:rsidR="00453EA6" w:rsidRPr="00773E3E">
        <w:rPr>
          <w:b/>
        </w:rPr>
        <w:t>1 111,1</w:t>
      </w:r>
      <w:r w:rsidR="005030A1" w:rsidRPr="00773E3E">
        <w:rPr>
          <w:b/>
        </w:rPr>
        <w:t xml:space="preserve"> тыс. рублей </w:t>
      </w:r>
      <w:r w:rsidR="00F67AAA" w:rsidRPr="00773E3E">
        <w:t xml:space="preserve">поступили от </w:t>
      </w:r>
      <w:r w:rsidR="001017A3" w:rsidRPr="00773E3E">
        <w:t>м</w:t>
      </w:r>
      <w:r w:rsidR="00F67AAA" w:rsidRPr="00773E3E">
        <w:t>инистерства здравоохранения Архангельской области как часть единовременных выплат</w:t>
      </w:r>
      <w:r w:rsidR="00DF1AA8" w:rsidRPr="00773E3E">
        <w:t>, возвращенных м</w:t>
      </w:r>
      <w:r w:rsidR="00F67AAA" w:rsidRPr="00773E3E">
        <w:t>едицинским</w:t>
      </w:r>
      <w:r w:rsidR="00DF1AA8" w:rsidRPr="00773E3E">
        <w:t>и</w:t>
      </w:r>
      <w:r w:rsidR="00F67AAA" w:rsidRPr="00773E3E">
        <w:t xml:space="preserve"> работникам</w:t>
      </w:r>
      <w:r w:rsidR="00DF1AA8" w:rsidRPr="00773E3E">
        <w:t>и</w:t>
      </w:r>
      <w:r w:rsidR="00C34AE0" w:rsidRPr="00773E3E">
        <w:t>,</w:t>
      </w:r>
      <w:r w:rsidR="00F67AAA" w:rsidRPr="00773E3E">
        <w:t xml:space="preserve"> </w:t>
      </w:r>
      <w:r w:rsidRPr="00773E3E">
        <w:t xml:space="preserve">в связи с расторжением договоров, заключенных в </w:t>
      </w:r>
      <w:r w:rsidR="001B6F88" w:rsidRPr="00773E3E">
        <w:t>предыдущие</w:t>
      </w:r>
      <w:r w:rsidRPr="00773E3E">
        <w:t xml:space="preserve"> год</w:t>
      </w:r>
      <w:r w:rsidR="001B6F88" w:rsidRPr="00773E3E">
        <w:t>ы</w:t>
      </w:r>
      <w:r w:rsidR="005030A1" w:rsidRPr="00773E3E">
        <w:t xml:space="preserve">, </w:t>
      </w:r>
      <w:r w:rsidR="0000216D" w:rsidRPr="00773E3E">
        <w:rPr>
          <w:b/>
        </w:rPr>
        <w:t>1 139,3</w:t>
      </w:r>
      <w:r w:rsidR="005030A1" w:rsidRPr="00773E3E">
        <w:rPr>
          <w:b/>
        </w:rPr>
        <w:t xml:space="preserve"> тыс. рублей</w:t>
      </w:r>
      <w:r w:rsidR="005030A1" w:rsidRPr="00773E3E">
        <w:t xml:space="preserve"> поступили в рамках межтерриториальных расчетов как возврат межбюджетных трансфертов</w:t>
      </w:r>
      <w:proofErr w:type="gramEnd"/>
      <w:r w:rsidR="005030A1" w:rsidRPr="00773E3E">
        <w:t xml:space="preserve"> прошлых лет из бюджетов территориальных фондов </w:t>
      </w:r>
      <w:r w:rsidR="00F70773" w:rsidRPr="00773E3E">
        <w:t xml:space="preserve">ОМС </w:t>
      </w:r>
      <w:r w:rsidR="005030A1" w:rsidRPr="00773E3E">
        <w:t>других субъектов Российской Федерации</w:t>
      </w:r>
      <w:r w:rsidR="00641AF5" w:rsidRPr="00773E3E">
        <w:t>.</w:t>
      </w:r>
    </w:p>
    <w:p w:rsidR="00CC5286" w:rsidRPr="00773E3E" w:rsidRDefault="00CC469C" w:rsidP="00CC469C">
      <w:pPr>
        <w:pStyle w:val="a3"/>
        <w:tabs>
          <w:tab w:val="left" w:pos="1134"/>
        </w:tabs>
        <w:ind w:firstLine="720"/>
      </w:pPr>
      <w:r w:rsidRPr="00773E3E">
        <w:lastRenderedPageBreak/>
        <w:t xml:space="preserve">Возврат остатков субсидий, субвенций и иных межбюджетных трансфертов, имеющих целевое назначение, прошлых лет составил </w:t>
      </w:r>
      <w:r w:rsidR="0000216D" w:rsidRPr="00773E3E">
        <w:rPr>
          <w:b/>
        </w:rPr>
        <w:t>11</w:t>
      </w:r>
      <w:r w:rsidR="00A56833" w:rsidRPr="00773E3E">
        <w:rPr>
          <w:b/>
        </w:rPr>
        <w:t>6 </w:t>
      </w:r>
      <w:r w:rsidR="0000216D" w:rsidRPr="00773E3E">
        <w:rPr>
          <w:b/>
        </w:rPr>
        <w:t>422</w:t>
      </w:r>
      <w:r w:rsidR="00A56833" w:rsidRPr="00773E3E">
        <w:rPr>
          <w:b/>
        </w:rPr>
        <w:t>,</w:t>
      </w:r>
      <w:r w:rsidR="0000216D" w:rsidRPr="00773E3E">
        <w:rPr>
          <w:b/>
        </w:rPr>
        <w:t>0</w:t>
      </w:r>
      <w:r w:rsidR="00CC5286" w:rsidRPr="00773E3E">
        <w:rPr>
          <w:b/>
        </w:rPr>
        <w:t xml:space="preserve"> тыс. рублей </w:t>
      </w:r>
      <w:r w:rsidR="002E7B2D" w:rsidRPr="00773E3E">
        <w:rPr>
          <w:b/>
        </w:rPr>
        <w:br/>
      </w:r>
      <w:r w:rsidR="00CC5286" w:rsidRPr="00773E3E">
        <w:rPr>
          <w:b/>
        </w:rPr>
        <w:t xml:space="preserve">со знаком </w:t>
      </w:r>
      <w:r w:rsidR="00464B15" w:rsidRPr="00773E3E">
        <w:rPr>
          <w:b/>
        </w:rPr>
        <w:t>«</w:t>
      </w:r>
      <w:r w:rsidR="00CC5286" w:rsidRPr="00773E3E">
        <w:rPr>
          <w:b/>
        </w:rPr>
        <w:t>минус</w:t>
      </w:r>
      <w:r w:rsidR="00464B15" w:rsidRPr="00773E3E">
        <w:rPr>
          <w:b/>
        </w:rPr>
        <w:t>»</w:t>
      </w:r>
      <w:r w:rsidR="00CC5286" w:rsidRPr="00773E3E">
        <w:t>, в том числе:</w:t>
      </w:r>
    </w:p>
    <w:p w:rsidR="0000216D" w:rsidRPr="00773E3E" w:rsidRDefault="00CC5286" w:rsidP="0000216D">
      <w:pPr>
        <w:pStyle w:val="a3"/>
        <w:spacing w:line="242" w:lineRule="auto"/>
        <w:ind w:firstLine="720"/>
        <w:rPr>
          <w:bCs/>
        </w:rPr>
      </w:pPr>
      <w:proofErr w:type="gramStart"/>
      <w:r w:rsidRPr="00773E3E">
        <w:t>а)</w:t>
      </w:r>
      <w:r w:rsidR="002E7B2D" w:rsidRPr="00773E3E">
        <w:t> </w:t>
      </w:r>
      <w:r w:rsidR="0000216D" w:rsidRPr="00773E3E">
        <w:rPr>
          <w:b/>
        </w:rPr>
        <w:t>11</w:t>
      </w:r>
      <w:r w:rsidR="00A56833" w:rsidRPr="00773E3E">
        <w:rPr>
          <w:b/>
        </w:rPr>
        <w:t>5</w:t>
      </w:r>
      <w:r w:rsidRPr="00773E3E">
        <w:rPr>
          <w:b/>
        </w:rPr>
        <w:t> </w:t>
      </w:r>
      <w:r w:rsidR="0000216D" w:rsidRPr="00773E3E">
        <w:rPr>
          <w:b/>
        </w:rPr>
        <w:t>320</w:t>
      </w:r>
      <w:r w:rsidRPr="00773E3E">
        <w:rPr>
          <w:b/>
        </w:rPr>
        <w:t>,</w:t>
      </w:r>
      <w:r w:rsidR="0000216D" w:rsidRPr="00773E3E">
        <w:rPr>
          <w:b/>
        </w:rPr>
        <w:t>2</w:t>
      </w:r>
      <w:r w:rsidRPr="00773E3E">
        <w:rPr>
          <w:b/>
        </w:rPr>
        <w:t xml:space="preserve"> тыс. рублей</w:t>
      </w:r>
      <w:r w:rsidR="001106FB" w:rsidRPr="00773E3E">
        <w:rPr>
          <w:b/>
        </w:rPr>
        <w:t xml:space="preserve"> со знаком </w:t>
      </w:r>
      <w:r w:rsidR="00464B15" w:rsidRPr="00773E3E">
        <w:rPr>
          <w:b/>
        </w:rPr>
        <w:t>«</w:t>
      </w:r>
      <w:r w:rsidR="001106FB" w:rsidRPr="00773E3E">
        <w:rPr>
          <w:b/>
        </w:rPr>
        <w:t>минус</w:t>
      </w:r>
      <w:r w:rsidR="00464B15" w:rsidRPr="00773E3E">
        <w:rPr>
          <w:b/>
        </w:rPr>
        <w:t>»</w:t>
      </w:r>
      <w:r w:rsidR="00F566FF" w:rsidRPr="00773E3E">
        <w:t xml:space="preserve"> –</w:t>
      </w:r>
      <w:r w:rsidR="00020200" w:rsidRPr="00773E3E">
        <w:t xml:space="preserve"> </w:t>
      </w:r>
      <w:r w:rsidR="00C8656D" w:rsidRPr="00773E3E">
        <w:t xml:space="preserve">возврат в бюджет ФОМС средств прошлых лет </w:t>
      </w:r>
      <w:r w:rsidR="00F566FF" w:rsidRPr="00773E3E">
        <w:rPr>
          <w:szCs w:val="28"/>
        </w:rPr>
        <w:t xml:space="preserve">на финансовое обеспечение организации </w:t>
      </w:r>
      <w:r w:rsidR="00641AF5" w:rsidRPr="00773E3E">
        <w:rPr>
          <w:szCs w:val="28"/>
        </w:rPr>
        <w:t>ОМС</w:t>
      </w:r>
      <w:r w:rsidR="00F566FF" w:rsidRPr="00773E3E">
        <w:rPr>
          <w:szCs w:val="28"/>
        </w:rPr>
        <w:t xml:space="preserve"> </w:t>
      </w:r>
      <w:r w:rsidR="0000216D" w:rsidRPr="00773E3E">
        <w:rPr>
          <w:szCs w:val="28"/>
        </w:rPr>
        <w:br/>
      </w:r>
      <w:r w:rsidR="00F566FF" w:rsidRPr="00773E3E">
        <w:rPr>
          <w:szCs w:val="28"/>
        </w:rPr>
        <w:t>на территориях субъектов Российской Федерации</w:t>
      </w:r>
      <w:r w:rsidR="0000216D" w:rsidRPr="00773E3E">
        <w:rPr>
          <w:szCs w:val="28"/>
        </w:rPr>
        <w:t xml:space="preserve">, из них </w:t>
      </w:r>
      <w:r w:rsidR="008D3E16" w:rsidRPr="00773E3E">
        <w:rPr>
          <w:bCs/>
        </w:rPr>
        <w:t>107</w:t>
      </w:r>
      <w:r w:rsidR="00F4645B" w:rsidRPr="00773E3E">
        <w:rPr>
          <w:bCs/>
        </w:rPr>
        <w:t> </w:t>
      </w:r>
      <w:r w:rsidR="008D3E16" w:rsidRPr="00773E3E">
        <w:rPr>
          <w:bCs/>
        </w:rPr>
        <w:t>041</w:t>
      </w:r>
      <w:r w:rsidR="00F4645B" w:rsidRPr="00773E3E">
        <w:rPr>
          <w:bCs/>
        </w:rPr>
        <w:t>,</w:t>
      </w:r>
      <w:r w:rsidR="008D3E16" w:rsidRPr="00773E3E">
        <w:rPr>
          <w:bCs/>
        </w:rPr>
        <w:t>0 тыс. рублей – возврат в соответствии с частью 5 статьи 242 Бюджетного кодекса Российской Федерации о</w:t>
      </w:r>
      <w:r w:rsidR="0000216D" w:rsidRPr="00773E3E">
        <w:rPr>
          <w:bCs/>
        </w:rPr>
        <w:t>статк</w:t>
      </w:r>
      <w:r w:rsidR="008D3E16" w:rsidRPr="00773E3E">
        <w:rPr>
          <w:bCs/>
        </w:rPr>
        <w:t>а</w:t>
      </w:r>
      <w:r w:rsidR="0000216D" w:rsidRPr="00773E3E">
        <w:rPr>
          <w:bCs/>
        </w:rPr>
        <w:t xml:space="preserve"> средств на софинансирование расходов медицинских организаций на оплату труда врачей и </w:t>
      </w:r>
      <w:r w:rsidR="00C34AE0" w:rsidRPr="00773E3E">
        <w:rPr>
          <w:bCs/>
        </w:rPr>
        <w:t>среднего медицинского персонала;</w:t>
      </w:r>
      <w:proofErr w:type="gramEnd"/>
    </w:p>
    <w:p w:rsidR="00A56833" w:rsidRPr="00773E3E" w:rsidRDefault="006E1C45" w:rsidP="0000216D">
      <w:pPr>
        <w:pStyle w:val="a3"/>
        <w:widowControl w:val="0"/>
        <w:ind w:firstLine="720"/>
      </w:pPr>
      <w:r w:rsidRPr="00773E3E">
        <w:t>б)</w:t>
      </w:r>
      <w:r w:rsidR="002E7B2D" w:rsidRPr="00773E3E">
        <w:t> </w:t>
      </w:r>
      <w:r w:rsidR="0000216D" w:rsidRPr="00773E3E">
        <w:rPr>
          <w:b/>
        </w:rPr>
        <w:t>1 101,8</w:t>
      </w:r>
      <w:r w:rsidR="00CC5286" w:rsidRPr="00773E3E">
        <w:rPr>
          <w:b/>
        </w:rPr>
        <w:t xml:space="preserve"> тыс. рублей</w:t>
      </w:r>
      <w:r w:rsidR="0092071C" w:rsidRPr="00773E3E">
        <w:rPr>
          <w:b/>
        </w:rPr>
        <w:t xml:space="preserve"> со знаком </w:t>
      </w:r>
      <w:r w:rsidR="00464B15" w:rsidRPr="00773E3E">
        <w:rPr>
          <w:b/>
        </w:rPr>
        <w:t>«</w:t>
      </w:r>
      <w:r w:rsidR="0092071C" w:rsidRPr="00773E3E">
        <w:rPr>
          <w:b/>
        </w:rPr>
        <w:t>минус</w:t>
      </w:r>
      <w:r w:rsidR="00464B15" w:rsidRPr="00773E3E">
        <w:rPr>
          <w:b/>
        </w:rPr>
        <w:t>»</w:t>
      </w:r>
      <w:r w:rsidR="0092071C" w:rsidRPr="00773E3E">
        <w:t xml:space="preserve"> </w:t>
      </w:r>
      <w:r w:rsidR="00CC5286" w:rsidRPr="00773E3E">
        <w:t xml:space="preserve">– </w:t>
      </w:r>
      <w:r w:rsidRPr="00773E3E">
        <w:t xml:space="preserve">возврат в бюджет ФОМС </w:t>
      </w:r>
      <w:r w:rsidR="00CC5286" w:rsidRPr="00773E3E">
        <w:t>средств на осуществление единовременных выплат медицинским работникам, поступивши</w:t>
      </w:r>
      <w:r w:rsidRPr="00773E3E">
        <w:t>х</w:t>
      </w:r>
      <w:r w:rsidR="00CC5286" w:rsidRPr="00773E3E">
        <w:t xml:space="preserve"> из областного бюджета</w:t>
      </w:r>
      <w:r w:rsidR="00872CD8" w:rsidRPr="00773E3E">
        <w:t xml:space="preserve"> в связи с расторжением договоров </w:t>
      </w:r>
      <w:r w:rsidR="00846540" w:rsidRPr="00773E3E">
        <w:br/>
      </w:r>
      <w:r w:rsidR="00872CD8" w:rsidRPr="00773E3E">
        <w:t>с мед</w:t>
      </w:r>
      <w:r w:rsidR="00C17BE4" w:rsidRPr="00773E3E">
        <w:t>ицинскими работниками</w:t>
      </w:r>
      <w:r w:rsidRPr="00773E3E">
        <w:t>, заключенных в предыдущие годы</w:t>
      </w:r>
      <w:r w:rsidR="002848EF" w:rsidRPr="00773E3E">
        <w:t>.</w:t>
      </w:r>
    </w:p>
    <w:p w:rsidR="00493146" w:rsidRPr="00773E3E" w:rsidRDefault="00493146" w:rsidP="00D4712A">
      <w:pPr>
        <w:pStyle w:val="a3"/>
        <w:ind w:firstLine="720"/>
        <w:rPr>
          <w:spacing w:val="-2"/>
          <w:sz w:val="20"/>
        </w:rPr>
      </w:pPr>
    </w:p>
    <w:p w:rsidR="00400A75" w:rsidRPr="00773E3E" w:rsidRDefault="00400A75" w:rsidP="00D4712A">
      <w:pPr>
        <w:pStyle w:val="a3"/>
        <w:ind w:firstLine="720"/>
        <w:rPr>
          <w:spacing w:val="-2"/>
        </w:rPr>
      </w:pPr>
      <w:r w:rsidRPr="00773E3E">
        <w:rPr>
          <w:spacing w:val="-2"/>
        </w:rPr>
        <w:t>Объем межбюджетных трансфертов, полученных из других бюджетов</w:t>
      </w:r>
      <w:r w:rsidR="001B6F88" w:rsidRPr="00773E3E">
        <w:rPr>
          <w:spacing w:val="-2"/>
        </w:rPr>
        <w:t xml:space="preserve"> </w:t>
      </w:r>
      <w:r w:rsidRPr="00773E3E">
        <w:rPr>
          <w:spacing w:val="-2"/>
        </w:rPr>
        <w:t>бюджетной системы Российской Федерации за первое полугодие 20</w:t>
      </w:r>
      <w:r w:rsidR="008D3E16" w:rsidRPr="00773E3E">
        <w:rPr>
          <w:spacing w:val="-2"/>
        </w:rPr>
        <w:t>20</w:t>
      </w:r>
      <w:r w:rsidRPr="00773E3E">
        <w:rPr>
          <w:spacing w:val="-2"/>
        </w:rPr>
        <w:t xml:space="preserve"> года</w:t>
      </w:r>
      <w:r w:rsidR="00393C16" w:rsidRPr="00773E3E">
        <w:rPr>
          <w:spacing w:val="-2"/>
        </w:rPr>
        <w:t>,</w:t>
      </w:r>
      <w:r w:rsidRPr="00773E3E">
        <w:rPr>
          <w:spacing w:val="-2"/>
        </w:rPr>
        <w:t xml:space="preserve"> приведен в таблиц</w:t>
      </w:r>
      <w:r w:rsidR="005E106E" w:rsidRPr="00773E3E">
        <w:rPr>
          <w:spacing w:val="-2"/>
        </w:rPr>
        <w:t>е</w:t>
      </w:r>
      <w:r w:rsidRPr="00773E3E">
        <w:rPr>
          <w:spacing w:val="-2"/>
        </w:rPr>
        <w:t xml:space="preserve"> </w:t>
      </w:r>
      <w:r w:rsidR="00920528" w:rsidRPr="00773E3E">
        <w:rPr>
          <w:spacing w:val="-2"/>
        </w:rPr>
        <w:t xml:space="preserve">отчета </w:t>
      </w:r>
      <w:r w:rsidRPr="00773E3E">
        <w:rPr>
          <w:spacing w:val="-2"/>
        </w:rPr>
        <w:t>по приложению №</w:t>
      </w:r>
      <w:r w:rsidR="002E7B2D" w:rsidRPr="00773E3E">
        <w:rPr>
          <w:spacing w:val="-2"/>
        </w:rPr>
        <w:t> </w:t>
      </w:r>
      <w:r w:rsidR="002848EF" w:rsidRPr="00773E3E">
        <w:rPr>
          <w:spacing w:val="-2"/>
        </w:rPr>
        <w:t>8</w:t>
      </w:r>
      <w:r w:rsidR="001B6F88" w:rsidRPr="00773E3E">
        <w:rPr>
          <w:spacing w:val="-2"/>
        </w:rPr>
        <w:t xml:space="preserve"> </w:t>
      </w:r>
      <w:r w:rsidR="00876E0C" w:rsidRPr="00773E3E">
        <w:rPr>
          <w:spacing w:val="-2"/>
        </w:rPr>
        <w:t>к областному закону</w:t>
      </w:r>
      <w:r w:rsidR="002848EF" w:rsidRPr="00773E3E">
        <w:rPr>
          <w:spacing w:val="-2"/>
        </w:rPr>
        <w:t xml:space="preserve"> № </w:t>
      </w:r>
      <w:r w:rsidR="008D3E16" w:rsidRPr="00773E3E">
        <w:rPr>
          <w:spacing w:val="-2"/>
        </w:rPr>
        <w:t>19</w:t>
      </w:r>
      <w:r w:rsidR="002848EF" w:rsidRPr="00773E3E">
        <w:rPr>
          <w:spacing w:val="-2"/>
        </w:rPr>
        <w:t>8-</w:t>
      </w:r>
      <w:r w:rsidR="008D3E16" w:rsidRPr="00773E3E">
        <w:rPr>
          <w:spacing w:val="-2"/>
        </w:rPr>
        <w:t>13</w:t>
      </w:r>
      <w:r w:rsidR="002848EF" w:rsidRPr="00773E3E">
        <w:rPr>
          <w:spacing w:val="-2"/>
        </w:rPr>
        <w:t>-ОЗ.</w:t>
      </w:r>
    </w:p>
    <w:p w:rsidR="00165407" w:rsidRPr="00773E3E" w:rsidRDefault="00165407">
      <w:pPr>
        <w:pStyle w:val="a5"/>
        <w:tabs>
          <w:tab w:val="left" w:pos="851"/>
        </w:tabs>
        <w:ind w:firstLine="0"/>
        <w:jc w:val="center"/>
        <w:rPr>
          <w:spacing w:val="-2"/>
          <w:sz w:val="24"/>
          <w:szCs w:val="24"/>
        </w:rPr>
      </w:pPr>
    </w:p>
    <w:p w:rsidR="00B91B79" w:rsidRPr="00773E3E" w:rsidRDefault="00B91B79">
      <w:pPr>
        <w:pStyle w:val="a5"/>
        <w:tabs>
          <w:tab w:val="left" w:pos="851"/>
        </w:tabs>
        <w:ind w:firstLine="0"/>
        <w:jc w:val="center"/>
        <w:rPr>
          <w:b/>
          <w:spacing w:val="-2"/>
        </w:rPr>
      </w:pPr>
      <w:r w:rsidRPr="00773E3E">
        <w:rPr>
          <w:b/>
          <w:spacing w:val="-2"/>
        </w:rPr>
        <w:t xml:space="preserve">Расходы бюджета </w:t>
      </w:r>
      <w:r w:rsidR="002A628D" w:rsidRPr="00773E3E">
        <w:rPr>
          <w:b/>
          <w:spacing w:val="-2"/>
        </w:rPr>
        <w:t>территориального</w:t>
      </w:r>
      <w:r w:rsidR="002E7B2D" w:rsidRPr="00773E3E">
        <w:rPr>
          <w:b/>
          <w:spacing w:val="-2"/>
        </w:rPr>
        <w:t xml:space="preserve"> фонда</w:t>
      </w:r>
    </w:p>
    <w:p w:rsidR="00B91B79" w:rsidRPr="00773E3E" w:rsidRDefault="00B91B79">
      <w:pPr>
        <w:pStyle w:val="a3"/>
        <w:ind w:firstLine="720"/>
        <w:rPr>
          <w:spacing w:val="-2"/>
          <w:sz w:val="24"/>
          <w:szCs w:val="24"/>
        </w:rPr>
      </w:pPr>
    </w:p>
    <w:p w:rsidR="00B91B79" w:rsidRPr="00773E3E" w:rsidRDefault="00B91B79">
      <w:pPr>
        <w:pStyle w:val="a3"/>
        <w:ind w:firstLine="720"/>
        <w:rPr>
          <w:spacing w:val="-2"/>
        </w:rPr>
      </w:pPr>
      <w:r w:rsidRPr="00773E3E">
        <w:rPr>
          <w:spacing w:val="-2"/>
        </w:rPr>
        <w:t xml:space="preserve">Расходы бюджета территориального фонда за </w:t>
      </w:r>
      <w:r w:rsidR="005A30A3" w:rsidRPr="00773E3E">
        <w:rPr>
          <w:spacing w:val="-2"/>
        </w:rPr>
        <w:t>первое полугодие 20</w:t>
      </w:r>
      <w:r w:rsidR="008D3E16" w:rsidRPr="00773E3E">
        <w:rPr>
          <w:spacing w:val="-2"/>
        </w:rPr>
        <w:t>20</w:t>
      </w:r>
      <w:r w:rsidRPr="00773E3E">
        <w:rPr>
          <w:spacing w:val="-2"/>
        </w:rPr>
        <w:t xml:space="preserve"> года составили </w:t>
      </w:r>
      <w:r w:rsidR="002848EF" w:rsidRPr="00773E3E">
        <w:rPr>
          <w:b/>
          <w:spacing w:val="-2"/>
        </w:rPr>
        <w:t>1</w:t>
      </w:r>
      <w:r w:rsidR="008D3E16" w:rsidRPr="00773E3E">
        <w:rPr>
          <w:b/>
          <w:spacing w:val="-2"/>
        </w:rPr>
        <w:t>2</w:t>
      </w:r>
      <w:r w:rsidR="009C488D" w:rsidRPr="00773E3E">
        <w:rPr>
          <w:b/>
          <w:spacing w:val="-2"/>
        </w:rPr>
        <w:t> </w:t>
      </w:r>
      <w:r w:rsidR="008D3E16" w:rsidRPr="00773E3E">
        <w:rPr>
          <w:b/>
          <w:spacing w:val="-2"/>
        </w:rPr>
        <w:t>074</w:t>
      </w:r>
      <w:r w:rsidR="009C488D" w:rsidRPr="00773E3E">
        <w:rPr>
          <w:b/>
          <w:spacing w:val="-2"/>
        </w:rPr>
        <w:t> </w:t>
      </w:r>
      <w:r w:rsidR="008D3E16" w:rsidRPr="00773E3E">
        <w:rPr>
          <w:b/>
          <w:spacing w:val="-2"/>
        </w:rPr>
        <w:t>253</w:t>
      </w:r>
      <w:r w:rsidR="009C488D" w:rsidRPr="00773E3E">
        <w:rPr>
          <w:b/>
          <w:spacing w:val="-2"/>
        </w:rPr>
        <w:t>,</w:t>
      </w:r>
      <w:r w:rsidR="008D3E16" w:rsidRPr="00773E3E">
        <w:rPr>
          <w:b/>
          <w:spacing w:val="-2"/>
        </w:rPr>
        <w:t>6</w:t>
      </w:r>
      <w:r w:rsidR="005A30A3" w:rsidRPr="00773E3E">
        <w:rPr>
          <w:b/>
          <w:spacing w:val="-2"/>
        </w:rPr>
        <w:t xml:space="preserve"> </w:t>
      </w:r>
      <w:r w:rsidRPr="00773E3E">
        <w:rPr>
          <w:b/>
          <w:spacing w:val="-2"/>
        </w:rPr>
        <w:t>тыс. рублей</w:t>
      </w:r>
      <w:r w:rsidRPr="00773E3E">
        <w:rPr>
          <w:spacing w:val="-2"/>
        </w:rPr>
        <w:t xml:space="preserve"> (</w:t>
      </w:r>
      <w:r w:rsidR="00CC5286" w:rsidRPr="00773E3E">
        <w:rPr>
          <w:spacing w:val="-2"/>
        </w:rPr>
        <w:t>4</w:t>
      </w:r>
      <w:r w:rsidR="008D3E16" w:rsidRPr="00773E3E">
        <w:rPr>
          <w:spacing w:val="-2"/>
        </w:rPr>
        <w:t>9</w:t>
      </w:r>
      <w:r w:rsidR="009C488D" w:rsidRPr="00773E3E">
        <w:rPr>
          <w:spacing w:val="-2"/>
        </w:rPr>
        <w:t>,</w:t>
      </w:r>
      <w:r w:rsidR="008D3E16" w:rsidRPr="00773E3E">
        <w:rPr>
          <w:spacing w:val="-2"/>
        </w:rPr>
        <w:t>5</w:t>
      </w:r>
      <w:r w:rsidRPr="00773E3E">
        <w:rPr>
          <w:spacing w:val="-2"/>
        </w:rPr>
        <w:t xml:space="preserve">%), </w:t>
      </w:r>
      <w:r w:rsidR="00C8656D" w:rsidRPr="00773E3E">
        <w:rPr>
          <w:spacing w:val="-2"/>
        </w:rPr>
        <w:t xml:space="preserve">с увеличением к аналогичному периоду прошлого отчетного на </w:t>
      </w:r>
      <w:r w:rsidR="000B6CE9" w:rsidRPr="00773E3E">
        <w:rPr>
          <w:spacing w:val="-2"/>
        </w:rPr>
        <w:t>1</w:t>
      </w:r>
      <w:r w:rsidR="00C8656D" w:rsidRPr="00773E3E">
        <w:rPr>
          <w:spacing w:val="-2"/>
        </w:rPr>
        <w:t> </w:t>
      </w:r>
      <w:r w:rsidR="008D3E16" w:rsidRPr="00773E3E">
        <w:rPr>
          <w:spacing w:val="-2"/>
        </w:rPr>
        <w:t>216</w:t>
      </w:r>
      <w:r w:rsidR="00C8656D" w:rsidRPr="00773E3E">
        <w:rPr>
          <w:spacing w:val="-2"/>
        </w:rPr>
        <w:t> </w:t>
      </w:r>
      <w:r w:rsidR="000B6CE9" w:rsidRPr="00773E3E">
        <w:rPr>
          <w:spacing w:val="-2"/>
        </w:rPr>
        <w:t>0</w:t>
      </w:r>
      <w:r w:rsidR="008D3E16" w:rsidRPr="00773E3E">
        <w:rPr>
          <w:spacing w:val="-2"/>
        </w:rPr>
        <w:t>03</w:t>
      </w:r>
      <w:r w:rsidR="00C8656D" w:rsidRPr="00773E3E">
        <w:rPr>
          <w:spacing w:val="-2"/>
        </w:rPr>
        <w:t>,</w:t>
      </w:r>
      <w:r w:rsidR="008D3E16" w:rsidRPr="00773E3E">
        <w:rPr>
          <w:spacing w:val="-2"/>
        </w:rPr>
        <w:t>3</w:t>
      </w:r>
      <w:r w:rsidR="00C8656D" w:rsidRPr="00773E3E">
        <w:rPr>
          <w:spacing w:val="-2"/>
        </w:rPr>
        <w:t xml:space="preserve"> тыс. рублей или на 1</w:t>
      </w:r>
      <w:r w:rsidR="008D3E16" w:rsidRPr="00773E3E">
        <w:rPr>
          <w:spacing w:val="-2"/>
        </w:rPr>
        <w:t>1</w:t>
      </w:r>
      <w:r w:rsidR="00C8656D" w:rsidRPr="00773E3E">
        <w:rPr>
          <w:spacing w:val="-2"/>
        </w:rPr>
        <w:t>,</w:t>
      </w:r>
      <w:r w:rsidR="008D3E16" w:rsidRPr="00773E3E">
        <w:rPr>
          <w:spacing w:val="-2"/>
        </w:rPr>
        <w:t>2</w:t>
      </w:r>
      <w:r w:rsidR="00C8656D" w:rsidRPr="00773E3E">
        <w:rPr>
          <w:spacing w:val="-2"/>
        </w:rPr>
        <w:t xml:space="preserve">%, </w:t>
      </w:r>
      <w:r w:rsidRPr="00773E3E">
        <w:rPr>
          <w:spacing w:val="-2"/>
        </w:rPr>
        <w:t>из них:</w:t>
      </w:r>
    </w:p>
    <w:p w:rsidR="00B91B79" w:rsidRPr="00773E3E" w:rsidRDefault="00B91B79">
      <w:pPr>
        <w:pStyle w:val="a3"/>
        <w:ind w:firstLine="720"/>
        <w:jc w:val="right"/>
        <w:rPr>
          <w:spacing w:val="-2"/>
        </w:rPr>
      </w:pPr>
      <w:r w:rsidRPr="00773E3E">
        <w:rPr>
          <w:spacing w:val="-2"/>
          <w:sz w:val="24"/>
          <w:szCs w:val="24"/>
        </w:rPr>
        <w:t>тыс. руб.</w:t>
      </w:r>
    </w:p>
    <w:tbl>
      <w:tblPr>
        <w:tblW w:w="9943" w:type="dxa"/>
        <w:tblInd w:w="88" w:type="dxa"/>
        <w:tblLayout w:type="fixed"/>
        <w:tblLook w:val="0000" w:firstRow="0" w:lastRow="0" w:firstColumn="0" w:lastColumn="0" w:noHBand="0" w:noVBand="0"/>
      </w:tblPr>
      <w:tblGrid>
        <w:gridCol w:w="2997"/>
        <w:gridCol w:w="1559"/>
        <w:gridCol w:w="1418"/>
        <w:gridCol w:w="1417"/>
        <w:gridCol w:w="1276"/>
        <w:gridCol w:w="1276"/>
      </w:tblGrid>
      <w:tr w:rsidR="00B91B79" w:rsidRPr="00773E3E" w:rsidTr="00617A24">
        <w:trPr>
          <w:cantSplit/>
        </w:trPr>
        <w:tc>
          <w:tcPr>
            <w:tcW w:w="2997" w:type="dxa"/>
            <w:vMerge w:val="restart"/>
            <w:tcBorders>
              <w:top w:val="single" w:sz="4" w:space="0" w:color="auto"/>
              <w:left w:val="single" w:sz="4" w:space="0" w:color="auto"/>
              <w:bottom w:val="single" w:sz="4" w:space="0" w:color="000000"/>
              <w:right w:val="single" w:sz="4" w:space="0" w:color="auto"/>
            </w:tcBorders>
            <w:noWrap/>
            <w:vAlign w:val="center"/>
          </w:tcPr>
          <w:p w:rsidR="00B91B79" w:rsidRPr="00773E3E" w:rsidRDefault="00B91B79" w:rsidP="009C488D">
            <w:pPr>
              <w:ind w:left="-88" w:right="-134"/>
              <w:jc w:val="center"/>
              <w:rPr>
                <w:rFonts w:ascii="Times New Roman" w:hAnsi="Times New Roman"/>
                <w:spacing w:val="-2"/>
                <w:sz w:val="24"/>
                <w:szCs w:val="24"/>
              </w:rPr>
            </w:pPr>
            <w:r w:rsidRPr="00773E3E">
              <w:rPr>
                <w:rFonts w:ascii="Times New Roman" w:hAnsi="Times New Roman"/>
                <w:spacing w:val="-2"/>
                <w:sz w:val="24"/>
                <w:szCs w:val="24"/>
              </w:rPr>
              <w:t>Наименование показателя</w:t>
            </w:r>
          </w:p>
        </w:tc>
        <w:tc>
          <w:tcPr>
            <w:tcW w:w="2977" w:type="dxa"/>
            <w:gridSpan w:val="2"/>
            <w:tcBorders>
              <w:top w:val="single" w:sz="4" w:space="0" w:color="auto"/>
              <w:left w:val="nil"/>
              <w:bottom w:val="single" w:sz="4" w:space="0" w:color="auto"/>
              <w:right w:val="single" w:sz="4" w:space="0" w:color="auto"/>
            </w:tcBorders>
            <w:noWrap/>
            <w:vAlign w:val="center"/>
          </w:tcPr>
          <w:p w:rsidR="00B91B79" w:rsidRPr="00773E3E" w:rsidRDefault="00B91B79" w:rsidP="009C488D">
            <w:pPr>
              <w:ind w:left="-88" w:right="-134"/>
              <w:jc w:val="center"/>
              <w:rPr>
                <w:rFonts w:ascii="Times New Roman" w:hAnsi="Times New Roman"/>
                <w:spacing w:val="-2"/>
                <w:sz w:val="24"/>
                <w:szCs w:val="24"/>
              </w:rPr>
            </w:pPr>
            <w:r w:rsidRPr="00773E3E">
              <w:rPr>
                <w:rFonts w:ascii="Times New Roman" w:hAnsi="Times New Roman"/>
                <w:spacing w:val="-2"/>
                <w:sz w:val="24"/>
                <w:szCs w:val="24"/>
              </w:rPr>
              <w:t>Утверждено</w:t>
            </w:r>
          </w:p>
        </w:tc>
        <w:tc>
          <w:tcPr>
            <w:tcW w:w="1417" w:type="dxa"/>
            <w:vMerge w:val="restart"/>
            <w:tcBorders>
              <w:top w:val="single" w:sz="4" w:space="0" w:color="auto"/>
              <w:left w:val="single" w:sz="4" w:space="0" w:color="auto"/>
              <w:bottom w:val="single" w:sz="4" w:space="0" w:color="000000"/>
              <w:right w:val="single" w:sz="4" w:space="0" w:color="auto"/>
            </w:tcBorders>
            <w:noWrap/>
            <w:vAlign w:val="center"/>
          </w:tcPr>
          <w:p w:rsidR="00B91B79" w:rsidRPr="00773E3E" w:rsidRDefault="00B91B79" w:rsidP="009C488D">
            <w:pPr>
              <w:ind w:left="-88" w:right="-108"/>
              <w:jc w:val="center"/>
              <w:rPr>
                <w:rFonts w:ascii="Times New Roman" w:hAnsi="Times New Roman"/>
                <w:spacing w:val="-2"/>
                <w:sz w:val="24"/>
                <w:szCs w:val="24"/>
              </w:rPr>
            </w:pPr>
            <w:r w:rsidRPr="00773E3E">
              <w:rPr>
                <w:rFonts w:ascii="Times New Roman" w:hAnsi="Times New Roman"/>
                <w:spacing w:val="-2"/>
                <w:sz w:val="24"/>
                <w:szCs w:val="24"/>
              </w:rPr>
              <w:t>Исполнено</w:t>
            </w:r>
          </w:p>
        </w:tc>
        <w:tc>
          <w:tcPr>
            <w:tcW w:w="2552" w:type="dxa"/>
            <w:gridSpan w:val="2"/>
            <w:tcBorders>
              <w:top w:val="single" w:sz="4" w:space="0" w:color="auto"/>
              <w:left w:val="nil"/>
              <w:bottom w:val="single" w:sz="4" w:space="0" w:color="auto"/>
              <w:right w:val="single" w:sz="4" w:space="0" w:color="000000"/>
            </w:tcBorders>
            <w:noWrap/>
            <w:vAlign w:val="center"/>
          </w:tcPr>
          <w:p w:rsidR="00B91B79" w:rsidRPr="00773E3E" w:rsidRDefault="00E14643" w:rsidP="009C488D">
            <w:pPr>
              <w:ind w:left="-88" w:right="-134"/>
              <w:jc w:val="center"/>
              <w:rPr>
                <w:rFonts w:ascii="Times New Roman" w:hAnsi="Times New Roman"/>
                <w:spacing w:val="-2"/>
                <w:sz w:val="24"/>
                <w:szCs w:val="24"/>
              </w:rPr>
            </w:pPr>
            <w:r w:rsidRPr="00773E3E">
              <w:rPr>
                <w:rFonts w:ascii="Times New Roman" w:hAnsi="Times New Roman"/>
                <w:spacing w:val="-2"/>
                <w:sz w:val="24"/>
                <w:szCs w:val="24"/>
              </w:rPr>
              <w:t>П</w:t>
            </w:r>
            <w:r w:rsidR="00B91B79" w:rsidRPr="00773E3E">
              <w:rPr>
                <w:rFonts w:ascii="Times New Roman" w:hAnsi="Times New Roman"/>
                <w:spacing w:val="-2"/>
                <w:sz w:val="24"/>
                <w:szCs w:val="24"/>
              </w:rPr>
              <w:t>роцент исполнения</w:t>
            </w:r>
          </w:p>
        </w:tc>
      </w:tr>
      <w:tr w:rsidR="00B91B79" w:rsidRPr="00773E3E" w:rsidTr="00617A24">
        <w:trPr>
          <w:cantSplit/>
          <w:trHeight w:val="645"/>
        </w:trPr>
        <w:tc>
          <w:tcPr>
            <w:tcW w:w="2997" w:type="dxa"/>
            <w:vMerge/>
            <w:tcBorders>
              <w:top w:val="single" w:sz="4" w:space="0" w:color="auto"/>
              <w:left w:val="single" w:sz="4" w:space="0" w:color="auto"/>
              <w:bottom w:val="single" w:sz="4" w:space="0" w:color="000000"/>
              <w:right w:val="single" w:sz="4" w:space="0" w:color="auto"/>
            </w:tcBorders>
          </w:tcPr>
          <w:p w:rsidR="00B91B79" w:rsidRPr="00773E3E" w:rsidRDefault="00B91B79">
            <w:pPr>
              <w:ind w:left="-88" w:right="-134"/>
              <w:jc w:val="center"/>
              <w:rPr>
                <w:rFonts w:ascii="Times New Roman" w:hAnsi="Times New Roman"/>
                <w:b/>
                <w:bCs/>
                <w:spacing w:val="-2"/>
                <w:sz w:val="24"/>
                <w:szCs w:val="24"/>
              </w:rPr>
            </w:pPr>
          </w:p>
        </w:tc>
        <w:tc>
          <w:tcPr>
            <w:tcW w:w="1559" w:type="dxa"/>
            <w:tcBorders>
              <w:top w:val="nil"/>
              <w:left w:val="nil"/>
              <w:bottom w:val="single" w:sz="4" w:space="0" w:color="auto"/>
              <w:right w:val="single" w:sz="4" w:space="0" w:color="auto"/>
            </w:tcBorders>
            <w:vAlign w:val="center"/>
          </w:tcPr>
          <w:p w:rsidR="00B91B79" w:rsidRPr="00773E3E" w:rsidRDefault="00B91B79" w:rsidP="009C488D">
            <w:pPr>
              <w:ind w:left="-88" w:right="-134"/>
              <w:jc w:val="center"/>
              <w:rPr>
                <w:rFonts w:ascii="Times New Roman" w:hAnsi="Times New Roman"/>
                <w:spacing w:val="-2"/>
                <w:sz w:val="24"/>
                <w:szCs w:val="24"/>
              </w:rPr>
            </w:pPr>
            <w:r w:rsidRPr="00773E3E">
              <w:rPr>
                <w:rFonts w:ascii="Times New Roman" w:hAnsi="Times New Roman"/>
                <w:spacing w:val="-2"/>
                <w:sz w:val="24"/>
                <w:szCs w:val="24"/>
              </w:rPr>
              <w:t>областным законом</w:t>
            </w:r>
          </w:p>
        </w:tc>
        <w:tc>
          <w:tcPr>
            <w:tcW w:w="1418" w:type="dxa"/>
            <w:tcBorders>
              <w:top w:val="nil"/>
              <w:left w:val="nil"/>
              <w:bottom w:val="single" w:sz="4" w:space="0" w:color="auto"/>
              <w:right w:val="single" w:sz="4" w:space="0" w:color="auto"/>
            </w:tcBorders>
            <w:vAlign w:val="center"/>
          </w:tcPr>
          <w:p w:rsidR="00B91B79" w:rsidRPr="00773E3E" w:rsidRDefault="00B91B79" w:rsidP="009C488D">
            <w:pPr>
              <w:ind w:left="-88" w:right="-134"/>
              <w:jc w:val="center"/>
              <w:rPr>
                <w:rFonts w:ascii="Times New Roman" w:hAnsi="Times New Roman"/>
                <w:spacing w:val="-2"/>
                <w:sz w:val="24"/>
                <w:szCs w:val="24"/>
              </w:rPr>
            </w:pPr>
            <w:r w:rsidRPr="00773E3E">
              <w:rPr>
                <w:rFonts w:ascii="Times New Roman" w:hAnsi="Times New Roman"/>
                <w:spacing w:val="-2"/>
                <w:sz w:val="24"/>
                <w:szCs w:val="24"/>
              </w:rPr>
              <w:t>бюджетной росписью</w:t>
            </w:r>
          </w:p>
        </w:tc>
        <w:tc>
          <w:tcPr>
            <w:tcW w:w="1417" w:type="dxa"/>
            <w:vMerge/>
            <w:tcBorders>
              <w:top w:val="single" w:sz="4" w:space="0" w:color="auto"/>
              <w:left w:val="single" w:sz="4" w:space="0" w:color="auto"/>
              <w:bottom w:val="single" w:sz="4" w:space="0" w:color="000000"/>
              <w:right w:val="single" w:sz="4" w:space="0" w:color="auto"/>
            </w:tcBorders>
            <w:vAlign w:val="center"/>
          </w:tcPr>
          <w:p w:rsidR="00B91B79" w:rsidRPr="00773E3E" w:rsidRDefault="00B91B79" w:rsidP="009C488D">
            <w:pPr>
              <w:ind w:left="-88" w:right="-108"/>
              <w:jc w:val="center"/>
              <w:rPr>
                <w:rFonts w:ascii="Times New Roman" w:hAnsi="Times New Roman"/>
                <w:spacing w:val="-2"/>
                <w:sz w:val="24"/>
                <w:szCs w:val="24"/>
              </w:rPr>
            </w:pPr>
          </w:p>
        </w:tc>
        <w:tc>
          <w:tcPr>
            <w:tcW w:w="1276" w:type="dxa"/>
            <w:tcBorders>
              <w:top w:val="nil"/>
              <w:left w:val="nil"/>
              <w:bottom w:val="single" w:sz="4" w:space="0" w:color="auto"/>
              <w:right w:val="single" w:sz="4" w:space="0" w:color="auto"/>
            </w:tcBorders>
            <w:vAlign w:val="center"/>
          </w:tcPr>
          <w:p w:rsidR="00B91B79" w:rsidRPr="00773E3E" w:rsidRDefault="00B91B79" w:rsidP="009C488D">
            <w:pPr>
              <w:ind w:left="-88" w:right="-134"/>
              <w:jc w:val="center"/>
              <w:rPr>
                <w:rFonts w:ascii="Times New Roman" w:hAnsi="Times New Roman"/>
                <w:spacing w:val="-2"/>
                <w:sz w:val="24"/>
                <w:szCs w:val="24"/>
              </w:rPr>
            </w:pPr>
            <w:r w:rsidRPr="00773E3E">
              <w:rPr>
                <w:rFonts w:ascii="Times New Roman" w:hAnsi="Times New Roman"/>
                <w:spacing w:val="-2"/>
                <w:sz w:val="24"/>
                <w:szCs w:val="24"/>
              </w:rPr>
              <w:t xml:space="preserve">к областному </w:t>
            </w:r>
            <w:r w:rsidR="009C488D" w:rsidRPr="00773E3E">
              <w:rPr>
                <w:rFonts w:ascii="Times New Roman" w:hAnsi="Times New Roman"/>
                <w:spacing w:val="-2"/>
                <w:sz w:val="24"/>
                <w:szCs w:val="24"/>
              </w:rPr>
              <w:t xml:space="preserve"> </w:t>
            </w:r>
            <w:r w:rsidRPr="00773E3E">
              <w:rPr>
                <w:rFonts w:ascii="Times New Roman" w:hAnsi="Times New Roman"/>
                <w:spacing w:val="-2"/>
                <w:sz w:val="24"/>
                <w:szCs w:val="24"/>
              </w:rPr>
              <w:t>закону</w:t>
            </w:r>
          </w:p>
        </w:tc>
        <w:tc>
          <w:tcPr>
            <w:tcW w:w="1276" w:type="dxa"/>
            <w:tcBorders>
              <w:top w:val="nil"/>
              <w:left w:val="nil"/>
              <w:bottom w:val="single" w:sz="4" w:space="0" w:color="auto"/>
              <w:right w:val="single" w:sz="4" w:space="0" w:color="auto"/>
            </w:tcBorders>
            <w:vAlign w:val="center"/>
          </w:tcPr>
          <w:p w:rsidR="00B91B79" w:rsidRPr="00773E3E" w:rsidRDefault="00B91B79" w:rsidP="009C488D">
            <w:pPr>
              <w:ind w:left="-88" w:right="-134"/>
              <w:jc w:val="center"/>
              <w:rPr>
                <w:rFonts w:ascii="Times New Roman" w:hAnsi="Times New Roman"/>
                <w:spacing w:val="-2"/>
                <w:sz w:val="24"/>
                <w:szCs w:val="24"/>
              </w:rPr>
            </w:pPr>
            <w:r w:rsidRPr="00773E3E">
              <w:rPr>
                <w:rFonts w:ascii="Times New Roman" w:hAnsi="Times New Roman"/>
                <w:spacing w:val="-2"/>
                <w:sz w:val="24"/>
                <w:szCs w:val="24"/>
              </w:rPr>
              <w:t>к бюджетной росписи</w:t>
            </w:r>
          </w:p>
        </w:tc>
      </w:tr>
      <w:tr w:rsidR="00B91B79" w:rsidRPr="00773E3E" w:rsidTr="00617A24">
        <w:tc>
          <w:tcPr>
            <w:tcW w:w="2997" w:type="dxa"/>
            <w:tcBorders>
              <w:top w:val="nil"/>
              <w:left w:val="single" w:sz="4" w:space="0" w:color="auto"/>
              <w:bottom w:val="single" w:sz="4" w:space="0" w:color="auto"/>
              <w:right w:val="single" w:sz="4" w:space="0" w:color="auto"/>
            </w:tcBorders>
            <w:noWrap/>
          </w:tcPr>
          <w:p w:rsidR="00B91B79" w:rsidRPr="00773E3E" w:rsidRDefault="00B91B79">
            <w:pPr>
              <w:jc w:val="center"/>
              <w:rPr>
                <w:rFonts w:ascii="Times New Roman" w:hAnsi="Times New Roman"/>
                <w:spacing w:val="-2"/>
                <w:sz w:val="22"/>
                <w:szCs w:val="22"/>
              </w:rPr>
            </w:pPr>
            <w:r w:rsidRPr="00773E3E">
              <w:rPr>
                <w:rFonts w:ascii="Times New Roman" w:hAnsi="Times New Roman"/>
                <w:spacing w:val="-2"/>
                <w:sz w:val="22"/>
                <w:szCs w:val="22"/>
              </w:rPr>
              <w:t>1</w:t>
            </w:r>
          </w:p>
        </w:tc>
        <w:tc>
          <w:tcPr>
            <w:tcW w:w="1559" w:type="dxa"/>
            <w:tcBorders>
              <w:top w:val="nil"/>
              <w:left w:val="nil"/>
              <w:bottom w:val="single" w:sz="4" w:space="0" w:color="auto"/>
              <w:right w:val="single" w:sz="4" w:space="0" w:color="auto"/>
            </w:tcBorders>
          </w:tcPr>
          <w:p w:rsidR="00B91B79" w:rsidRPr="00773E3E" w:rsidRDefault="00B91B79">
            <w:pPr>
              <w:jc w:val="center"/>
              <w:rPr>
                <w:rFonts w:ascii="Times New Roman" w:hAnsi="Times New Roman"/>
                <w:spacing w:val="-2"/>
                <w:sz w:val="22"/>
                <w:szCs w:val="22"/>
              </w:rPr>
            </w:pPr>
            <w:r w:rsidRPr="00773E3E">
              <w:rPr>
                <w:rFonts w:ascii="Times New Roman" w:hAnsi="Times New Roman"/>
                <w:spacing w:val="-2"/>
                <w:sz w:val="22"/>
                <w:szCs w:val="22"/>
              </w:rPr>
              <w:t>2</w:t>
            </w:r>
          </w:p>
        </w:tc>
        <w:tc>
          <w:tcPr>
            <w:tcW w:w="1418" w:type="dxa"/>
            <w:tcBorders>
              <w:top w:val="nil"/>
              <w:left w:val="nil"/>
              <w:bottom w:val="single" w:sz="4" w:space="0" w:color="auto"/>
              <w:right w:val="single" w:sz="4" w:space="0" w:color="auto"/>
            </w:tcBorders>
          </w:tcPr>
          <w:p w:rsidR="00B91B79" w:rsidRPr="00773E3E" w:rsidRDefault="00B91B79">
            <w:pPr>
              <w:jc w:val="center"/>
              <w:rPr>
                <w:rFonts w:ascii="Times New Roman" w:hAnsi="Times New Roman"/>
                <w:spacing w:val="-2"/>
                <w:sz w:val="22"/>
                <w:szCs w:val="22"/>
              </w:rPr>
            </w:pPr>
            <w:r w:rsidRPr="00773E3E">
              <w:rPr>
                <w:rFonts w:ascii="Times New Roman" w:hAnsi="Times New Roman"/>
                <w:spacing w:val="-2"/>
                <w:sz w:val="22"/>
                <w:szCs w:val="22"/>
              </w:rPr>
              <w:t>3</w:t>
            </w:r>
          </w:p>
        </w:tc>
        <w:tc>
          <w:tcPr>
            <w:tcW w:w="1417" w:type="dxa"/>
            <w:tcBorders>
              <w:top w:val="nil"/>
              <w:left w:val="nil"/>
              <w:bottom w:val="single" w:sz="4" w:space="0" w:color="auto"/>
              <w:right w:val="single" w:sz="4" w:space="0" w:color="auto"/>
            </w:tcBorders>
            <w:noWrap/>
          </w:tcPr>
          <w:p w:rsidR="00B91B79" w:rsidRPr="00773E3E" w:rsidRDefault="00B91B79">
            <w:pPr>
              <w:ind w:left="-88" w:right="-108"/>
              <w:jc w:val="center"/>
              <w:rPr>
                <w:rFonts w:ascii="Times New Roman" w:hAnsi="Times New Roman"/>
                <w:spacing w:val="-2"/>
                <w:sz w:val="22"/>
                <w:szCs w:val="22"/>
              </w:rPr>
            </w:pPr>
            <w:r w:rsidRPr="00773E3E">
              <w:rPr>
                <w:rFonts w:ascii="Times New Roman" w:hAnsi="Times New Roman"/>
                <w:spacing w:val="-2"/>
                <w:sz w:val="22"/>
                <w:szCs w:val="22"/>
              </w:rPr>
              <w:t>4</w:t>
            </w:r>
          </w:p>
        </w:tc>
        <w:tc>
          <w:tcPr>
            <w:tcW w:w="1276" w:type="dxa"/>
            <w:tcBorders>
              <w:top w:val="nil"/>
              <w:left w:val="nil"/>
              <w:bottom w:val="single" w:sz="4" w:space="0" w:color="auto"/>
              <w:right w:val="single" w:sz="4" w:space="0" w:color="auto"/>
            </w:tcBorders>
          </w:tcPr>
          <w:p w:rsidR="00B91B79" w:rsidRPr="00773E3E" w:rsidRDefault="00B91B79">
            <w:pPr>
              <w:jc w:val="center"/>
              <w:rPr>
                <w:rFonts w:ascii="Times New Roman" w:hAnsi="Times New Roman"/>
                <w:spacing w:val="-2"/>
                <w:sz w:val="22"/>
                <w:szCs w:val="22"/>
              </w:rPr>
            </w:pPr>
            <w:r w:rsidRPr="00773E3E">
              <w:rPr>
                <w:rFonts w:ascii="Times New Roman" w:hAnsi="Times New Roman"/>
                <w:spacing w:val="-2"/>
                <w:sz w:val="22"/>
                <w:szCs w:val="22"/>
              </w:rPr>
              <w:t>5</w:t>
            </w:r>
          </w:p>
        </w:tc>
        <w:tc>
          <w:tcPr>
            <w:tcW w:w="1276" w:type="dxa"/>
            <w:tcBorders>
              <w:top w:val="nil"/>
              <w:left w:val="nil"/>
              <w:bottom w:val="single" w:sz="4" w:space="0" w:color="auto"/>
              <w:right w:val="single" w:sz="4" w:space="0" w:color="auto"/>
            </w:tcBorders>
          </w:tcPr>
          <w:p w:rsidR="00B91B79" w:rsidRPr="00773E3E" w:rsidRDefault="00B91B79">
            <w:pPr>
              <w:jc w:val="center"/>
              <w:rPr>
                <w:rFonts w:ascii="Times New Roman" w:hAnsi="Times New Roman"/>
                <w:spacing w:val="-2"/>
                <w:sz w:val="22"/>
                <w:szCs w:val="22"/>
              </w:rPr>
            </w:pPr>
            <w:r w:rsidRPr="00773E3E">
              <w:rPr>
                <w:rFonts w:ascii="Times New Roman" w:hAnsi="Times New Roman"/>
                <w:spacing w:val="-2"/>
                <w:sz w:val="22"/>
                <w:szCs w:val="22"/>
              </w:rPr>
              <w:t>6</w:t>
            </w:r>
          </w:p>
        </w:tc>
      </w:tr>
      <w:tr w:rsidR="00760266" w:rsidRPr="00773E3E" w:rsidTr="00617A24">
        <w:trPr>
          <w:cantSplit/>
        </w:trPr>
        <w:tc>
          <w:tcPr>
            <w:tcW w:w="2997" w:type="dxa"/>
            <w:tcBorders>
              <w:top w:val="single" w:sz="4" w:space="0" w:color="auto"/>
              <w:left w:val="single" w:sz="4" w:space="0" w:color="auto"/>
              <w:bottom w:val="single" w:sz="4" w:space="0" w:color="auto"/>
              <w:right w:val="single" w:sz="4" w:space="0" w:color="auto"/>
            </w:tcBorders>
            <w:vAlign w:val="bottom"/>
          </w:tcPr>
          <w:p w:rsidR="00760266" w:rsidRPr="00773E3E" w:rsidRDefault="00A1160A">
            <w:pPr>
              <w:rPr>
                <w:rFonts w:ascii="Times New Roman" w:hAnsi="Times New Roman"/>
                <w:spacing w:val="-2"/>
                <w:sz w:val="24"/>
                <w:szCs w:val="24"/>
              </w:rPr>
            </w:pPr>
            <w:r w:rsidRPr="00773E3E">
              <w:rPr>
                <w:rFonts w:ascii="Times New Roman" w:hAnsi="Times New Roman"/>
                <w:spacing w:val="-2"/>
                <w:sz w:val="24"/>
                <w:szCs w:val="24"/>
              </w:rPr>
              <w:t>Финансовое обеспечение организации ОМС, в</w:t>
            </w:r>
            <w:r w:rsidR="00E560C9" w:rsidRPr="00773E3E">
              <w:rPr>
                <w:rFonts w:ascii="Times New Roman" w:hAnsi="Times New Roman"/>
                <w:spacing w:val="-2"/>
                <w:sz w:val="24"/>
                <w:szCs w:val="24"/>
              </w:rPr>
              <w:t> </w:t>
            </w:r>
            <w:r w:rsidRPr="00773E3E">
              <w:rPr>
                <w:rFonts w:ascii="Times New Roman" w:hAnsi="Times New Roman"/>
                <w:spacing w:val="-2"/>
                <w:sz w:val="24"/>
                <w:szCs w:val="24"/>
              </w:rPr>
              <w:t>том</w:t>
            </w:r>
            <w:r w:rsidR="00E560C9" w:rsidRPr="00773E3E">
              <w:rPr>
                <w:rFonts w:ascii="Times New Roman" w:hAnsi="Times New Roman"/>
                <w:spacing w:val="-2"/>
                <w:sz w:val="24"/>
                <w:szCs w:val="24"/>
              </w:rPr>
              <w:t> </w:t>
            </w:r>
            <w:r w:rsidRPr="00773E3E">
              <w:rPr>
                <w:rFonts w:ascii="Times New Roman" w:hAnsi="Times New Roman"/>
                <w:spacing w:val="-2"/>
                <w:sz w:val="24"/>
                <w:szCs w:val="24"/>
              </w:rPr>
              <w:t>числе:</w:t>
            </w:r>
          </w:p>
        </w:tc>
        <w:tc>
          <w:tcPr>
            <w:tcW w:w="1559" w:type="dxa"/>
            <w:tcBorders>
              <w:top w:val="single" w:sz="4" w:space="0" w:color="auto"/>
              <w:left w:val="nil"/>
              <w:bottom w:val="single" w:sz="4" w:space="0" w:color="auto"/>
              <w:right w:val="single" w:sz="4" w:space="0" w:color="auto"/>
            </w:tcBorders>
            <w:noWrap/>
          </w:tcPr>
          <w:p w:rsidR="00760266" w:rsidRPr="00773E3E" w:rsidRDefault="007E2AB7">
            <w:pPr>
              <w:ind w:left="-162" w:right="-179"/>
              <w:jc w:val="center"/>
              <w:rPr>
                <w:rFonts w:ascii="Times New Roman" w:hAnsi="Times New Roman"/>
                <w:spacing w:val="-2"/>
                <w:sz w:val="24"/>
                <w:szCs w:val="24"/>
              </w:rPr>
            </w:pPr>
            <w:r w:rsidRPr="00773E3E">
              <w:rPr>
                <w:rFonts w:ascii="Times New Roman" w:hAnsi="Times New Roman"/>
                <w:spacing w:val="-2"/>
                <w:sz w:val="24"/>
                <w:szCs w:val="24"/>
              </w:rPr>
              <w:t>2</w:t>
            </w:r>
            <w:r w:rsidR="00644A75" w:rsidRPr="00773E3E">
              <w:rPr>
                <w:rFonts w:ascii="Times New Roman" w:hAnsi="Times New Roman"/>
                <w:spacing w:val="-2"/>
                <w:sz w:val="24"/>
                <w:szCs w:val="24"/>
              </w:rPr>
              <w:t>4</w:t>
            </w:r>
            <w:r w:rsidR="00760266" w:rsidRPr="00773E3E">
              <w:rPr>
                <w:rFonts w:ascii="Times New Roman" w:hAnsi="Times New Roman"/>
                <w:spacing w:val="-2"/>
                <w:sz w:val="24"/>
                <w:szCs w:val="24"/>
              </w:rPr>
              <w:t> </w:t>
            </w:r>
            <w:r w:rsidR="00644A75" w:rsidRPr="00773E3E">
              <w:rPr>
                <w:rFonts w:ascii="Times New Roman" w:hAnsi="Times New Roman"/>
                <w:spacing w:val="-2"/>
                <w:sz w:val="24"/>
                <w:szCs w:val="24"/>
              </w:rPr>
              <w:t>177 198,7</w:t>
            </w:r>
          </w:p>
        </w:tc>
        <w:tc>
          <w:tcPr>
            <w:tcW w:w="1418" w:type="dxa"/>
            <w:tcBorders>
              <w:top w:val="single" w:sz="4" w:space="0" w:color="auto"/>
              <w:left w:val="nil"/>
              <w:bottom w:val="single" w:sz="4" w:space="0" w:color="auto"/>
              <w:right w:val="single" w:sz="4" w:space="0" w:color="auto"/>
            </w:tcBorders>
            <w:noWrap/>
          </w:tcPr>
          <w:p w:rsidR="00760266" w:rsidRPr="00773E3E" w:rsidRDefault="007E2AB7" w:rsidP="00301135">
            <w:pPr>
              <w:ind w:left="-162" w:right="-179"/>
              <w:jc w:val="center"/>
              <w:rPr>
                <w:rFonts w:ascii="Times New Roman" w:hAnsi="Times New Roman"/>
                <w:spacing w:val="-2"/>
                <w:sz w:val="24"/>
                <w:szCs w:val="24"/>
              </w:rPr>
            </w:pPr>
            <w:r w:rsidRPr="00773E3E">
              <w:rPr>
                <w:rFonts w:ascii="Times New Roman" w:hAnsi="Times New Roman"/>
                <w:spacing w:val="-2"/>
                <w:sz w:val="24"/>
                <w:szCs w:val="24"/>
              </w:rPr>
              <w:t>2</w:t>
            </w:r>
            <w:r w:rsidR="00644A75" w:rsidRPr="00773E3E">
              <w:rPr>
                <w:rFonts w:ascii="Times New Roman" w:hAnsi="Times New Roman"/>
                <w:spacing w:val="-2"/>
                <w:sz w:val="24"/>
                <w:szCs w:val="24"/>
              </w:rPr>
              <w:t>4</w:t>
            </w:r>
            <w:r w:rsidR="00A70667" w:rsidRPr="00773E3E">
              <w:rPr>
                <w:rFonts w:ascii="Times New Roman" w:hAnsi="Times New Roman"/>
                <w:spacing w:val="-2"/>
                <w:sz w:val="24"/>
                <w:szCs w:val="24"/>
              </w:rPr>
              <w:t> </w:t>
            </w:r>
            <w:r w:rsidR="00644A75" w:rsidRPr="00773E3E">
              <w:rPr>
                <w:rFonts w:ascii="Times New Roman" w:hAnsi="Times New Roman"/>
                <w:spacing w:val="-2"/>
                <w:sz w:val="24"/>
                <w:szCs w:val="24"/>
              </w:rPr>
              <w:t>177</w:t>
            </w:r>
            <w:r w:rsidRPr="00773E3E">
              <w:rPr>
                <w:rFonts w:ascii="Times New Roman" w:hAnsi="Times New Roman"/>
                <w:spacing w:val="-2"/>
                <w:sz w:val="24"/>
                <w:szCs w:val="24"/>
              </w:rPr>
              <w:t> </w:t>
            </w:r>
            <w:r w:rsidR="00644A75" w:rsidRPr="00773E3E">
              <w:rPr>
                <w:rFonts w:ascii="Times New Roman" w:hAnsi="Times New Roman"/>
                <w:spacing w:val="-2"/>
                <w:sz w:val="24"/>
                <w:szCs w:val="24"/>
              </w:rPr>
              <w:t>198</w:t>
            </w:r>
            <w:r w:rsidRPr="00773E3E">
              <w:rPr>
                <w:rFonts w:ascii="Times New Roman" w:hAnsi="Times New Roman"/>
                <w:spacing w:val="-2"/>
                <w:sz w:val="24"/>
                <w:szCs w:val="24"/>
              </w:rPr>
              <w:t>,</w:t>
            </w:r>
            <w:r w:rsidR="00644A75" w:rsidRPr="00773E3E">
              <w:rPr>
                <w:rFonts w:ascii="Times New Roman" w:hAnsi="Times New Roman"/>
                <w:spacing w:val="-2"/>
                <w:sz w:val="24"/>
                <w:szCs w:val="24"/>
              </w:rPr>
              <w:t>7</w:t>
            </w:r>
          </w:p>
        </w:tc>
        <w:tc>
          <w:tcPr>
            <w:tcW w:w="1417" w:type="dxa"/>
            <w:tcBorders>
              <w:top w:val="single" w:sz="4" w:space="0" w:color="auto"/>
              <w:left w:val="nil"/>
              <w:bottom w:val="single" w:sz="4" w:space="0" w:color="auto"/>
              <w:right w:val="single" w:sz="4" w:space="0" w:color="auto"/>
            </w:tcBorders>
            <w:noWrap/>
          </w:tcPr>
          <w:p w:rsidR="00760266" w:rsidRPr="00773E3E" w:rsidRDefault="00E560C9" w:rsidP="000271B7">
            <w:pPr>
              <w:ind w:left="-162" w:right="-179"/>
              <w:jc w:val="center"/>
              <w:rPr>
                <w:rFonts w:ascii="Times New Roman" w:hAnsi="Times New Roman"/>
                <w:spacing w:val="-2"/>
                <w:sz w:val="24"/>
                <w:szCs w:val="24"/>
              </w:rPr>
            </w:pPr>
            <w:r w:rsidRPr="00773E3E">
              <w:rPr>
                <w:rFonts w:ascii="Times New Roman" w:hAnsi="Times New Roman"/>
                <w:spacing w:val="-2"/>
                <w:sz w:val="24"/>
                <w:szCs w:val="24"/>
              </w:rPr>
              <w:t>1</w:t>
            </w:r>
            <w:r w:rsidR="00644A75" w:rsidRPr="00773E3E">
              <w:rPr>
                <w:rFonts w:ascii="Times New Roman" w:hAnsi="Times New Roman"/>
                <w:spacing w:val="-2"/>
                <w:sz w:val="24"/>
                <w:szCs w:val="24"/>
              </w:rPr>
              <w:t>1</w:t>
            </w:r>
            <w:r w:rsidR="00760266" w:rsidRPr="00773E3E">
              <w:rPr>
                <w:rFonts w:ascii="Times New Roman" w:hAnsi="Times New Roman"/>
                <w:spacing w:val="-2"/>
                <w:sz w:val="24"/>
                <w:szCs w:val="24"/>
              </w:rPr>
              <w:t> </w:t>
            </w:r>
            <w:r w:rsidR="00644A75" w:rsidRPr="00773E3E">
              <w:rPr>
                <w:rFonts w:ascii="Times New Roman" w:hAnsi="Times New Roman"/>
                <w:spacing w:val="-2"/>
                <w:sz w:val="24"/>
                <w:szCs w:val="24"/>
              </w:rPr>
              <w:t>992</w:t>
            </w:r>
            <w:r w:rsidR="00760266" w:rsidRPr="00773E3E">
              <w:rPr>
                <w:rFonts w:ascii="Times New Roman" w:hAnsi="Times New Roman"/>
                <w:spacing w:val="-2"/>
                <w:sz w:val="24"/>
                <w:szCs w:val="24"/>
              </w:rPr>
              <w:t> </w:t>
            </w:r>
            <w:r w:rsidR="00644A75" w:rsidRPr="00773E3E">
              <w:rPr>
                <w:rFonts w:ascii="Times New Roman" w:hAnsi="Times New Roman"/>
                <w:spacing w:val="-2"/>
                <w:sz w:val="24"/>
                <w:szCs w:val="24"/>
              </w:rPr>
              <w:t>600</w:t>
            </w:r>
            <w:r w:rsidR="00760266" w:rsidRPr="00773E3E">
              <w:rPr>
                <w:rFonts w:ascii="Times New Roman" w:hAnsi="Times New Roman"/>
                <w:spacing w:val="-2"/>
                <w:sz w:val="24"/>
                <w:szCs w:val="24"/>
              </w:rPr>
              <w:t>,</w:t>
            </w:r>
            <w:r w:rsidR="000271B7" w:rsidRPr="00773E3E">
              <w:rPr>
                <w:rFonts w:ascii="Times New Roman" w:hAnsi="Times New Roman"/>
                <w:spacing w:val="-2"/>
                <w:sz w:val="24"/>
                <w:szCs w:val="24"/>
              </w:rPr>
              <w:t>3</w:t>
            </w:r>
          </w:p>
        </w:tc>
        <w:tc>
          <w:tcPr>
            <w:tcW w:w="1276" w:type="dxa"/>
            <w:tcBorders>
              <w:top w:val="single" w:sz="4" w:space="0" w:color="auto"/>
              <w:left w:val="nil"/>
              <w:bottom w:val="single" w:sz="4" w:space="0" w:color="auto"/>
              <w:right w:val="single" w:sz="4" w:space="0" w:color="auto"/>
            </w:tcBorders>
          </w:tcPr>
          <w:p w:rsidR="00760266" w:rsidRPr="00773E3E" w:rsidRDefault="00760266" w:rsidP="009C488D">
            <w:pPr>
              <w:ind w:left="-162" w:right="-179"/>
              <w:jc w:val="center"/>
              <w:rPr>
                <w:rFonts w:ascii="Times New Roman" w:hAnsi="Times New Roman"/>
                <w:spacing w:val="-2"/>
                <w:sz w:val="24"/>
                <w:szCs w:val="24"/>
              </w:rPr>
            </w:pPr>
            <w:r w:rsidRPr="00773E3E">
              <w:rPr>
                <w:rFonts w:ascii="Times New Roman" w:hAnsi="Times New Roman"/>
                <w:spacing w:val="-2"/>
                <w:sz w:val="24"/>
                <w:szCs w:val="24"/>
              </w:rPr>
              <w:t>4</w:t>
            </w:r>
            <w:r w:rsidR="00644A75" w:rsidRPr="00773E3E">
              <w:rPr>
                <w:rFonts w:ascii="Times New Roman" w:hAnsi="Times New Roman"/>
                <w:spacing w:val="-2"/>
                <w:sz w:val="24"/>
                <w:szCs w:val="24"/>
              </w:rPr>
              <w:t>9</w:t>
            </w:r>
            <w:r w:rsidRPr="00773E3E">
              <w:rPr>
                <w:rFonts w:ascii="Times New Roman" w:hAnsi="Times New Roman"/>
                <w:spacing w:val="-2"/>
                <w:sz w:val="24"/>
                <w:szCs w:val="24"/>
              </w:rPr>
              <w:t>,</w:t>
            </w:r>
            <w:r w:rsidR="00644A75" w:rsidRPr="00773E3E">
              <w:rPr>
                <w:rFonts w:ascii="Times New Roman" w:hAnsi="Times New Roman"/>
                <w:spacing w:val="-2"/>
                <w:sz w:val="24"/>
                <w:szCs w:val="24"/>
              </w:rPr>
              <w:t>6</w:t>
            </w:r>
          </w:p>
        </w:tc>
        <w:tc>
          <w:tcPr>
            <w:tcW w:w="1276" w:type="dxa"/>
            <w:tcBorders>
              <w:top w:val="single" w:sz="4" w:space="0" w:color="auto"/>
              <w:left w:val="nil"/>
              <w:bottom w:val="single" w:sz="4" w:space="0" w:color="auto"/>
              <w:right w:val="single" w:sz="4" w:space="0" w:color="auto"/>
            </w:tcBorders>
          </w:tcPr>
          <w:p w:rsidR="00760266" w:rsidRPr="00773E3E" w:rsidRDefault="00760266" w:rsidP="0038384B">
            <w:pPr>
              <w:ind w:left="-162" w:right="-179"/>
              <w:jc w:val="center"/>
              <w:rPr>
                <w:rFonts w:ascii="Times New Roman" w:hAnsi="Times New Roman"/>
                <w:spacing w:val="-2"/>
                <w:sz w:val="24"/>
                <w:szCs w:val="24"/>
              </w:rPr>
            </w:pPr>
            <w:r w:rsidRPr="00773E3E">
              <w:rPr>
                <w:rFonts w:ascii="Times New Roman" w:hAnsi="Times New Roman"/>
                <w:spacing w:val="-2"/>
                <w:sz w:val="24"/>
                <w:szCs w:val="24"/>
              </w:rPr>
              <w:t>4</w:t>
            </w:r>
            <w:r w:rsidR="00644A75" w:rsidRPr="00773E3E">
              <w:rPr>
                <w:rFonts w:ascii="Times New Roman" w:hAnsi="Times New Roman"/>
                <w:spacing w:val="-2"/>
                <w:sz w:val="24"/>
                <w:szCs w:val="24"/>
              </w:rPr>
              <w:t>9</w:t>
            </w:r>
            <w:r w:rsidRPr="00773E3E">
              <w:rPr>
                <w:rFonts w:ascii="Times New Roman" w:hAnsi="Times New Roman"/>
                <w:spacing w:val="-2"/>
                <w:sz w:val="24"/>
                <w:szCs w:val="24"/>
              </w:rPr>
              <w:t>,</w:t>
            </w:r>
            <w:r w:rsidR="00644A75" w:rsidRPr="00773E3E">
              <w:rPr>
                <w:rFonts w:ascii="Times New Roman" w:hAnsi="Times New Roman"/>
                <w:spacing w:val="-2"/>
                <w:sz w:val="24"/>
                <w:szCs w:val="24"/>
              </w:rPr>
              <w:t>6</w:t>
            </w:r>
          </w:p>
        </w:tc>
      </w:tr>
      <w:tr w:rsidR="00A1160A" w:rsidRPr="00773E3E" w:rsidTr="00617A24">
        <w:tc>
          <w:tcPr>
            <w:tcW w:w="2997" w:type="dxa"/>
            <w:tcBorders>
              <w:top w:val="single" w:sz="4" w:space="0" w:color="auto"/>
              <w:left w:val="single" w:sz="4" w:space="0" w:color="auto"/>
              <w:bottom w:val="single" w:sz="4" w:space="0" w:color="auto"/>
              <w:right w:val="single" w:sz="4" w:space="0" w:color="auto"/>
            </w:tcBorders>
            <w:vAlign w:val="bottom"/>
          </w:tcPr>
          <w:p w:rsidR="0031594C" w:rsidRPr="00773E3E" w:rsidRDefault="00A1160A" w:rsidP="008D3E16">
            <w:pPr>
              <w:rPr>
                <w:rFonts w:ascii="Times New Roman" w:hAnsi="Times New Roman"/>
                <w:spacing w:val="-2"/>
                <w:sz w:val="24"/>
                <w:szCs w:val="24"/>
              </w:rPr>
            </w:pPr>
            <w:r w:rsidRPr="00773E3E">
              <w:rPr>
                <w:rFonts w:ascii="Times New Roman" w:hAnsi="Times New Roman"/>
                <w:spacing w:val="-2"/>
                <w:sz w:val="24"/>
                <w:szCs w:val="24"/>
              </w:rPr>
              <w:t>- за счет субвенции ФОМС</w:t>
            </w:r>
          </w:p>
        </w:tc>
        <w:tc>
          <w:tcPr>
            <w:tcW w:w="1559" w:type="dxa"/>
            <w:tcBorders>
              <w:top w:val="single" w:sz="4" w:space="0" w:color="auto"/>
              <w:left w:val="nil"/>
              <w:bottom w:val="single" w:sz="4" w:space="0" w:color="auto"/>
              <w:right w:val="single" w:sz="4" w:space="0" w:color="auto"/>
            </w:tcBorders>
            <w:noWrap/>
          </w:tcPr>
          <w:p w:rsidR="005B60FF" w:rsidRPr="00773E3E" w:rsidRDefault="007E2AB7" w:rsidP="008D3E16">
            <w:pPr>
              <w:ind w:left="-162" w:right="-179"/>
              <w:jc w:val="center"/>
              <w:rPr>
                <w:rFonts w:ascii="Times New Roman" w:hAnsi="Times New Roman"/>
                <w:spacing w:val="-2"/>
                <w:sz w:val="24"/>
                <w:szCs w:val="24"/>
              </w:rPr>
            </w:pPr>
            <w:r w:rsidRPr="00773E3E">
              <w:rPr>
                <w:rFonts w:ascii="Times New Roman" w:hAnsi="Times New Roman"/>
                <w:spacing w:val="-2"/>
                <w:sz w:val="24"/>
                <w:szCs w:val="24"/>
              </w:rPr>
              <w:t>2</w:t>
            </w:r>
            <w:r w:rsidR="008D3E16" w:rsidRPr="00773E3E">
              <w:rPr>
                <w:rFonts w:ascii="Times New Roman" w:hAnsi="Times New Roman"/>
                <w:spacing w:val="-2"/>
                <w:sz w:val="24"/>
                <w:szCs w:val="24"/>
              </w:rPr>
              <w:t>3</w:t>
            </w:r>
            <w:r w:rsidR="00A1160A" w:rsidRPr="00773E3E">
              <w:rPr>
                <w:rFonts w:ascii="Times New Roman" w:hAnsi="Times New Roman"/>
                <w:spacing w:val="-2"/>
                <w:sz w:val="24"/>
                <w:szCs w:val="24"/>
              </w:rPr>
              <w:t> </w:t>
            </w:r>
            <w:r w:rsidR="008D3E16" w:rsidRPr="00773E3E">
              <w:rPr>
                <w:rFonts w:ascii="Times New Roman" w:hAnsi="Times New Roman"/>
                <w:spacing w:val="-2"/>
                <w:sz w:val="24"/>
                <w:szCs w:val="24"/>
              </w:rPr>
              <w:t>846</w:t>
            </w:r>
            <w:r w:rsidR="00E9263C" w:rsidRPr="00773E3E">
              <w:rPr>
                <w:rFonts w:ascii="Times New Roman" w:hAnsi="Times New Roman"/>
                <w:spacing w:val="-2"/>
                <w:sz w:val="24"/>
                <w:szCs w:val="24"/>
              </w:rPr>
              <w:t> </w:t>
            </w:r>
            <w:r w:rsidR="008D3E16" w:rsidRPr="00773E3E">
              <w:rPr>
                <w:rFonts w:ascii="Times New Roman" w:hAnsi="Times New Roman"/>
                <w:spacing w:val="-2"/>
                <w:sz w:val="24"/>
                <w:szCs w:val="24"/>
              </w:rPr>
              <w:t>980</w:t>
            </w:r>
            <w:r w:rsidR="00E9263C" w:rsidRPr="00773E3E">
              <w:rPr>
                <w:rFonts w:ascii="Times New Roman" w:hAnsi="Times New Roman"/>
                <w:spacing w:val="-2"/>
                <w:sz w:val="24"/>
                <w:szCs w:val="24"/>
              </w:rPr>
              <w:t>,</w:t>
            </w:r>
            <w:r w:rsidR="008D3E16" w:rsidRPr="00773E3E">
              <w:rPr>
                <w:rFonts w:ascii="Times New Roman" w:hAnsi="Times New Roman"/>
                <w:spacing w:val="-2"/>
                <w:sz w:val="24"/>
                <w:szCs w:val="24"/>
              </w:rPr>
              <w:t>3</w:t>
            </w:r>
          </w:p>
        </w:tc>
        <w:tc>
          <w:tcPr>
            <w:tcW w:w="1418" w:type="dxa"/>
            <w:tcBorders>
              <w:top w:val="single" w:sz="4" w:space="0" w:color="auto"/>
              <w:left w:val="nil"/>
              <w:bottom w:val="single" w:sz="4" w:space="0" w:color="auto"/>
              <w:right w:val="single" w:sz="4" w:space="0" w:color="auto"/>
            </w:tcBorders>
            <w:noWrap/>
          </w:tcPr>
          <w:p w:rsidR="005B60FF" w:rsidRPr="00773E3E" w:rsidRDefault="007E2AB7" w:rsidP="008D3E16">
            <w:pPr>
              <w:ind w:left="-162" w:right="-179"/>
              <w:jc w:val="center"/>
              <w:rPr>
                <w:rFonts w:ascii="Times New Roman" w:hAnsi="Times New Roman"/>
                <w:spacing w:val="-2"/>
                <w:sz w:val="24"/>
                <w:szCs w:val="24"/>
              </w:rPr>
            </w:pPr>
            <w:r w:rsidRPr="00773E3E">
              <w:rPr>
                <w:rFonts w:ascii="Times New Roman" w:hAnsi="Times New Roman"/>
                <w:spacing w:val="-2"/>
                <w:sz w:val="24"/>
                <w:szCs w:val="24"/>
              </w:rPr>
              <w:t>2</w:t>
            </w:r>
            <w:r w:rsidR="008D3E16" w:rsidRPr="00773E3E">
              <w:rPr>
                <w:rFonts w:ascii="Times New Roman" w:hAnsi="Times New Roman"/>
                <w:spacing w:val="-2"/>
                <w:sz w:val="24"/>
                <w:szCs w:val="24"/>
              </w:rPr>
              <w:t>3</w:t>
            </w:r>
            <w:r w:rsidR="00A1160A" w:rsidRPr="00773E3E">
              <w:rPr>
                <w:rFonts w:ascii="Times New Roman" w:hAnsi="Times New Roman"/>
                <w:spacing w:val="-2"/>
                <w:sz w:val="24"/>
                <w:szCs w:val="24"/>
              </w:rPr>
              <w:t> </w:t>
            </w:r>
            <w:r w:rsidR="008D3E16" w:rsidRPr="00773E3E">
              <w:rPr>
                <w:rFonts w:ascii="Times New Roman" w:hAnsi="Times New Roman"/>
                <w:spacing w:val="-2"/>
                <w:sz w:val="24"/>
                <w:szCs w:val="24"/>
              </w:rPr>
              <w:t>846</w:t>
            </w:r>
            <w:r w:rsidRPr="00773E3E">
              <w:rPr>
                <w:rFonts w:ascii="Times New Roman" w:hAnsi="Times New Roman"/>
                <w:spacing w:val="-2"/>
                <w:sz w:val="24"/>
                <w:szCs w:val="24"/>
              </w:rPr>
              <w:t> </w:t>
            </w:r>
            <w:r w:rsidR="008D3E16" w:rsidRPr="00773E3E">
              <w:rPr>
                <w:rFonts w:ascii="Times New Roman" w:hAnsi="Times New Roman"/>
                <w:spacing w:val="-2"/>
                <w:sz w:val="24"/>
                <w:szCs w:val="24"/>
              </w:rPr>
              <w:t>980</w:t>
            </w:r>
            <w:r w:rsidRPr="00773E3E">
              <w:rPr>
                <w:rFonts w:ascii="Times New Roman" w:hAnsi="Times New Roman"/>
                <w:spacing w:val="-2"/>
                <w:sz w:val="24"/>
                <w:szCs w:val="24"/>
              </w:rPr>
              <w:t>,</w:t>
            </w:r>
            <w:r w:rsidR="008D3E16" w:rsidRPr="00773E3E">
              <w:rPr>
                <w:rFonts w:ascii="Times New Roman" w:hAnsi="Times New Roman"/>
                <w:spacing w:val="-2"/>
                <w:sz w:val="24"/>
                <w:szCs w:val="24"/>
              </w:rPr>
              <w:t>3</w:t>
            </w:r>
          </w:p>
        </w:tc>
        <w:tc>
          <w:tcPr>
            <w:tcW w:w="1417" w:type="dxa"/>
            <w:tcBorders>
              <w:top w:val="single" w:sz="4" w:space="0" w:color="auto"/>
              <w:left w:val="nil"/>
              <w:bottom w:val="single" w:sz="4" w:space="0" w:color="auto"/>
              <w:right w:val="single" w:sz="4" w:space="0" w:color="auto"/>
            </w:tcBorders>
            <w:noWrap/>
          </w:tcPr>
          <w:p w:rsidR="0031594C" w:rsidRPr="00773E3E" w:rsidRDefault="00E560C9" w:rsidP="008D3E16">
            <w:pPr>
              <w:ind w:left="-162" w:right="-179"/>
              <w:jc w:val="center"/>
              <w:rPr>
                <w:rFonts w:ascii="Times New Roman" w:hAnsi="Times New Roman"/>
                <w:spacing w:val="-2"/>
                <w:sz w:val="24"/>
                <w:szCs w:val="24"/>
              </w:rPr>
            </w:pPr>
            <w:r w:rsidRPr="00773E3E">
              <w:rPr>
                <w:rFonts w:ascii="Times New Roman" w:hAnsi="Times New Roman"/>
                <w:spacing w:val="-2"/>
                <w:sz w:val="24"/>
                <w:szCs w:val="24"/>
              </w:rPr>
              <w:t>1</w:t>
            </w:r>
            <w:r w:rsidR="008D3E16" w:rsidRPr="00773E3E">
              <w:rPr>
                <w:rFonts w:ascii="Times New Roman" w:hAnsi="Times New Roman"/>
                <w:spacing w:val="-2"/>
                <w:sz w:val="24"/>
                <w:szCs w:val="24"/>
              </w:rPr>
              <w:t>1</w:t>
            </w:r>
            <w:r w:rsidR="00A1160A" w:rsidRPr="00773E3E">
              <w:rPr>
                <w:rFonts w:ascii="Times New Roman" w:hAnsi="Times New Roman"/>
                <w:spacing w:val="-2"/>
                <w:sz w:val="24"/>
                <w:szCs w:val="24"/>
              </w:rPr>
              <w:t> </w:t>
            </w:r>
            <w:r w:rsidR="008D3E16" w:rsidRPr="00773E3E">
              <w:rPr>
                <w:rFonts w:ascii="Times New Roman" w:hAnsi="Times New Roman"/>
                <w:spacing w:val="-2"/>
                <w:sz w:val="24"/>
                <w:szCs w:val="24"/>
              </w:rPr>
              <w:t>797 058,</w:t>
            </w:r>
            <w:r w:rsidR="000271B7" w:rsidRPr="00773E3E">
              <w:rPr>
                <w:rFonts w:ascii="Times New Roman" w:hAnsi="Times New Roman"/>
                <w:spacing w:val="-2"/>
                <w:sz w:val="24"/>
                <w:szCs w:val="24"/>
              </w:rPr>
              <w:t>8</w:t>
            </w:r>
          </w:p>
        </w:tc>
        <w:tc>
          <w:tcPr>
            <w:tcW w:w="1276" w:type="dxa"/>
            <w:tcBorders>
              <w:top w:val="single" w:sz="4" w:space="0" w:color="auto"/>
              <w:left w:val="nil"/>
              <w:bottom w:val="single" w:sz="4" w:space="0" w:color="auto"/>
              <w:right w:val="single" w:sz="4" w:space="0" w:color="auto"/>
            </w:tcBorders>
          </w:tcPr>
          <w:p w:rsidR="005B60FF" w:rsidRPr="00773E3E" w:rsidRDefault="00A1429D" w:rsidP="008D3E16">
            <w:pPr>
              <w:ind w:left="-162" w:right="-179"/>
              <w:jc w:val="center"/>
              <w:rPr>
                <w:rFonts w:ascii="Times New Roman" w:hAnsi="Times New Roman"/>
                <w:spacing w:val="-2"/>
                <w:sz w:val="24"/>
                <w:szCs w:val="24"/>
              </w:rPr>
            </w:pPr>
            <w:r w:rsidRPr="00773E3E">
              <w:rPr>
                <w:rFonts w:ascii="Times New Roman" w:hAnsi="Times New Roman"/>
                <w:spacing w:val="-2"/>
                <w:sz w:val="24"/>
                <w:szCs w:val="24"/>
              </w:rPr>
              <w:t>4</w:t>
            </w:r>
            <w:r w:rsidR="008D3E16" w:rsidRPr="00773E3E">
              <w:rPr>
                <w:rFonts w:ascii="Times New Roman" w:hAnsi="Times New Roman"/>
                <w:spacing w:val="-2"/>
                <w:sz w:val="24"/>
                <w:szCs w:val="24"/>
              </w:rPr>
              <w:t>9</w:t>
            </w:r>
            <w:r w:rsidR="00A1160A" w:rsidRPr="00773E3E">
              <w:rPr>
                <w:rFonts w:ascii="Times New Roman" w:hAnsi="Times New Roman"/>
                <w:spacing w:val="-2"/>
                <w:sz w:val="24"/>
                <w:szCs w:val="24"/>
              </w:rPr>
              <w:t>,</w:t>
            </w:r>
            <w:r w:rsidR="008D3E16" w:rsidRPr="00773E3E">
              <w:rPr>
                <w:rFonts w:ascii="Times New Roman" w:hAnsi="Times New Roman"/>
                <w:spacing w:val="-2"/>
                <w:sz w:val="24"/>
                <w:szCs w:val="24"/>
              </w:rPr>
              <w:t>5</w:t>
            </w:r>
          </w:p>
        </w:tc>
        <w:tc>
          <w:tcPr>
            <w:tcW w:w="1276" w:type="dxa"/>
            <w:tcBorders>
              <w:top w:val="single" w:sz="4" w:space="0" w:color="auto"/>
              <w:left w:val="nil"/>
              <w:bottom w:val="single" w:sz="4" w:space="0" w:color="auto"/>
              <w:right w:val="single" w:sz="4" w:space="0" w:color="auto"/>
            </w:tcBorders>
          </w:tcPr>
          <w:p w:rsidR="005B60FF" w:rsidRPr="00773E3E" w:rsidRDefault="00A1160A" w:rsidP="008D3E16">
            <w:pPr>
              <w:ind w:left="-162" w:right="-179"/>
              <w:jc w:val="center"/>
              <w:rPr>
                <w:rFonts w:ascii="Times New Roman" w:hAnsi="Times New Roman"/>
                <w:spacing w:val="-2"/>
                <w:sz w:val="24"/>
                <w:szCs w:val="24"/>
              </w:rPr>
            </w:pPr>
            <w:r w:rsidRPr="00773E3E">
              <w:rPr>
                <w:rFonts w:ascii="Times New Roman" w:hAnsi="Times New Roman"/>
                <w:spacing w:val="-2"/>
                <w:sz w:val="24"/>
                <w:szCs w:val="24"/>
              </w:rPr>
              <w:t>4</w:t>
            </w:r>
            <w:r w:rsidR="008D3E16" w:rsidRPr="00773E3E">
              <w:rPr>
                <w:rFonts w:ascii="Times New Roman" w:hAnsi="Times New Roman"/>
                <w:spacing w:val="-2"/>
                <w:sz w:val="24"/>
                <w:szCs w:val="24"/>
              </w:rPr>
              <w:t>9</w:t>
            </w:r>
            <w:r w:rsidRPr="00773E3E">
              <w:rPr>
                <w:rFonts w:ascii="Times New Roman" w:hAnsi="Times New Roman"/>
                <w:spacing w:val="-2"/>
                <w:sz w:val="24"/>
                <w:szCs w:val="24"/>
              </w:rPr>
              <w:t>,</w:t>
            </w:r>
            <w:r w:rsidR="008D3E16" w:rsidRPr="00773E3E">
              <w:rPr>
                <w:rFonts w:ascii="Times New Roman" w:hAnsi="Times New Roman"/>
                <w:spacing w:val="-2"/>
                <w:sz w:val="24"/>
                <w:szCs w:val="24"/>
              </w:rPr>
              <w:t>5</w:t>
            </w:r>
          </w:p>
        </w:tc>
      </w:tr>
      <w:tr w:rsidR="003124FB" w:rsidRPr="00773E3E" w:rsidTr="00617A24">
        <w:tc>
          <w:tcPr>
            <w:tcW w:w="2997" w:type="dxa"/>
            <w:tcBorders>
              <w:top w:val="single" w:sz="4" w:space="0" w:color="auto"/>
              <w:left w:val="single" w:sz="4" w:space="0" w:color="auto"/>
              <w:bottom w:val="single" w:sz="4" w:space="0" w:color="auto"/>
              <w:right w:val="single" w:sz="4" w:space="0" w:color="auto"/>
            </w:tcBorders>
            <w:vAlign w:val="bottom"/>
          </w:tcPr>
          <w:p w:rsidR="003124FB" w:rsidRPr="00773E3E" w:rsidRDefault="003124FB" w:rsidP="0060478F">
            <w:pPr>
              <w:rPr>
                <w:rFonts w:ascii="Times New Roman" w:hAnsi="Times New Roman"/>
                <w:spacing w:val="-2"/>
                <w:sz w:val="24"/>
                <w:szCs w:val="24"/>
              </w:rPr>
            </w:pPr>
            <w:r w:rsidRPr="00773E3E">
              <w:rPr>
                <w:rFonts w:ascii="Times New Roman" w:hAnsi="Times New Roman"/>
                <w:spacing w:val="-2"/>
                <w:sz w:val="24"/>
                <w:szCs w:val="24"/>
              </w:rPr>
              <w:t xml:space="preserve">- за счет средств, поступивших по межтерриториальным расчетам </w:t>
            </w:r>
          </w:p>
        </w:tc>
        <w:tc>
          <w:tcPr>
            <w:tcW w:w="1559" w:type="dxa"/>
            <w:tcBorders>
              <w:top w:val="single" w:sz="4" w:space="0" w:color="auto"/>
              <w:left w:val="nil"/>
              <w:bottom w:val="single" w:sz="4" w:space="0" w:color="auto"/>
              <w:right w:val="single" w:sz="4" w:space="0" w:color="auto"/>
            </w:tcBorders>
            <w:noWrap/>
          </w:tcPr>
          <w:p w:rsidR="003124FB" w:rsidRPr="00773E3E" w:rsidRDefault="003124FB" w:rsidP="0060478F">
            <w:pPr>
              <w:ind w:left="-162" w:right="-179"/>
              <w:jc w:val="center"/>
              <w:rPr>
                <w:rFonts w:ascii="Times New Roman" w:hAnsi="Times New Roman"/>
                <w:spacing w:val="-2"/>
                <w:sz w:val="24"/>
                <w:szCs w:val="24"/>
              </w:rPr>
            </w:pPr>
            <w:r w:rsidRPr="00773E3E">
              <w:rPr>
                <w:rFonts w:ascii="Times New Roman" w:hAnsi="Times New Roman"/>
                <w:spacing w:val="-2"/>
                <w:sz w:val="24"/>
                <w:szCs w:val="24"/>
              </w:rPr>
              <w:t>327 279,6</w:t>
            </w:r>
          </w:p>
        </w:tc>
        <w:tc>
          <w:tcPr>
            <w:tcW w:w="1418" w:type="dxa"/>
            <w:tcBorders>
              <w:top w:val="single" w:sz="4" w:space="0" w:color="auto"/>
              <w:left w:val="nil"/>
              <w:bottom w:val="single" w:sz="4" w:space="0" w:color="auto"/>
              <w:right w:val="single" w:sz="4" w:space="0" w:color="auto"/>
            </w:tcBorders>
            <w:noWrap/>
          </w:tcPr>
          <w:p w:rsidR="003124FB" w:rsidRPr="00773E3E" w:rsidRDefault="003124FB" w:rsidP="0060478F">
            <w:pPr>
              <w:ind w:left="-162" w:right="-179"/>
              <w:jc w:val="center"/>
              <w:rPr>
                <w:rFonts w:ascii="Times New Roman" w:hAnsi="Times New Roman"/>
                <w:spacing w:val="-2"/>
                <w:sz w:val="24"/>
                <w:szCs w:val="24"/>
              </w:rPr>
            </w:pPr>
            <w:r w:rsidRPr="00773E3E">
              <w:rPr>
                <w:rFonts w:ascii="Times New Roman" w:hAnsi="Times New Roman"/>
                <w:spacing w:val="-2"/>
                <w:sz w:val="24"/>
                <w:szCs w:val="24"/>
              </w:rPr>
              <w:t>327 279,6</w:t>
            </w:r>
          </w:p>
        </w:tc>
        <w:tc>
          <w:tcPr>
            <w:tcW w:w="1417" w:type="dxa"/>
            <w:tcBorders>
              <w:top w:val="single" w:sz="4" w:space="0" w:color="auto"/>
              <w:left w:val="nil"/>
              <w:bottom w:val="single" w:sz="4" w:space="0" w:color="auto"/>
              <w:right w:val="single" w:sz="4" w:space="0" w:color="auto"/>
            </w:tcBorders>
            <w:noWrap/>
          </w:tcPr>
          <w:p w:rsidR="003124FB" w:rsidRPr="00773E3E" w:rsidRDefault="003124FB" w:rsidP="0060478F">
            <w:pPr>
              <w:ind w:left="-162" w:right="-179"/>
              <w:jc w:val="center"/>
              <w:rPr>
                <w:rFonts w:ascii="Times New Roman" w:hAnsi="Times New Roman"/>
                <w:spacing w:val="-2"/>
                <w:sz w:val="24"/>
                <w:szCs w:val="24"/>
              </w:rPr>
            </w:pPr>
            <w:r w:rsidRPr="00773E3E">
              <w:rPr>
                <w:rFonts w:ascii="Times New Roman" w:hAnsi="Times New Roman"/>
                <w:spacing w:val="-2"/>
                <w:sz w:val="24"/>
                <w:szCs w:val="24"/>
              </w:rPr>
              <w:t>195 054,1</w:t>
            </w:r>
          </w:p>
        </w:tc>
        <w:tc>
          <w:tcPr>
            <w:tcW w:w="1276" w:type="dxa"/>
            <w:tcBorders>
              <w:top w:val="single" w:sz="4" w:space="0" w:color="auto"/>
              <w:left w:val="nil"/>
              <w:bottom w:val="single" w:sz="4" w:space="0" w:color="auto"/>
              <w:right w:val="single" w:sz="4" w:space="0" w:color="auto"/>
            </w:tcBorders>
          </w:tcPr>
          <w:p w:rsidR="003124FB" w:rsidRPr="00773E3E" w:rsidRDefault="003124FB" w:rsidP="0060478F">
            <w:pPr>
              <w:ind w:left="-162" w:right="-179"/>
              <w:jc w:val="center"/>
              <w:rPr>
                <w:rFonts w:ascii="Times New Roman" w:hAnsi="Times New Roman"/>
                <w:spacing w:val="-2"/>
                <w:sz w:val="24"/>
                <w:szCs w:val="24"/>
              </w:rPr>
            </w:pPr>
            <w:r w:rsidRPr="00773E3E">
              <w:rPr>
                <w:rFonts w:ascii="Times New Roman" w:hAnsi="Times New Roman"/>
                <w:spacing w:val="-2"/>
                <w:sz w:val="24"/>
                <w:szCs w:val="24"/>
              </w:rPr>
              <w:t>59,6</w:t>
            </w:r>
          </w:p>
        </w:tc>
        <w:tc>
          <w:tcPr>
            <w:tcW w:w="1276" w:type="dxa"/>
            <w:tcBorders>
              <w:top w:val="single" w:sz="4" w:space="0" w:color="auto"/>
              <w:left w:val="nil"/>
              <w:bottom w:val="single" w:sz="4" w:space="0" w:color="auto"/>
              <w:right w:val="single" w:sz="4" w:space="0" w:color="auto"/>
            </w:tcBorders>
          </w:tcPr>
          <w:p w:rsidR="003124FB" w:rsidRPr="00773E3E" w:rsidRDefault="003124FB" w:rsidP="0060478F">
            <w:pPr>
              <w:ind w:left="-162" w:right="-179"/>
              <w:jc w:val="center"/>
              <w:rPr>
                <w:rFonts w:ascii="Times New Roman" w:hAnsi="Times New Roman"/>
                <w:spacing w:val="-2"/>
                <w:sz w:val="24"/>
                <w:szCs w:val="24"/>
              </w:rPr>
            </w:pPr>
            <w:r w:rsidRPr="00773E3E">
              <w:rPr>
                <w:rFonts w:ascii="Times New Roman" w:hAnsi="Times New Roman"/>
                <w:spacing w:val="-2"/>
                <w:sz w:val="24"/>
                <w:szCs w:val="24"/>
              </w:rPr>
              <w:t>59,6</w:t>
            </w:r>
          </w:p>
        </w:tc>
      </w:tr>
      <w:tr w:rsidR="003124FB" w:rsidRPr="00773E3E" w:rsidTr="00617A24">
        <w:tc>
          <w:tcPr>
            <w:tcW w:w="2997" w:type="dxa"/>
            <w:tcBorders>
              <w:top w:val="single" w:sz="4" w:space="0" w:color="auto"/>
              <w:left w:val="single" w:sz="4" w:space="0" w:color="auto"/>
              <w:bottom w:val="single" w:sz="4" w:space="0" w:color="auto"/>
              <w:right w:val="single" w:sz="4" w:space="0" w:color="auto"/>
            </w:tcBorders>
            <w:vAlign w:val="bottom"/>
          </w:tcPr>
          <w:p w:rsidR="003124FB" w:rsidRPr="00773E3E" w:rsidRDefault="003124FB" w:rsidP="0060478F">
            <w:pPr>
              <w:rPr>
                <w:rFonts w:ascii="Times New Roman" w:hAnsi="Times New Roman"/>
                <w:spacing w:val="-2"/>
                <w:sz w:val="24"/>
                <w:szCs w:val="24"/>
              </w:rPr>
            </w:pPr>
            <w:r w:rsidRPr="00773E3E">
              <w:rPr>
                <w:rFonts w:ascii="Times New Roman" w:hAnsi="Times New Roman"/>
                <w:spacing w:val="-2"/>
                <w:sz w:val="24"/>
                <w:szCs w:val="24"/>
              </w:rPr>
              <w:t>- за счет средств, поступивших на дополнительное финансовое обеспечение организации ОМС</w:t>
            </w:r>
          </w:p>
        </w:tc>
        <w:tc>
          <w:tcPr>
            <w:tcW w:w="1559" w:type="dxa"/>
            <w:tcBorders>
              <w:top w:val="single" w:sz="4" w:space="0" w:color="auto"/>
              <w:left w:val="nil"/>
              <w:bottom w:val="single" w:sz="4" w:space="0" w:color="auto"/>
              <w:right w:val="single" w:sz="4" w:space="0" w:color="auto"/>
            </w:tcBorders>
            <w:noWrap/>
          </w:tcPr>
          <w:p w:rsidR="003124FB" w:rsidRPr="00773E3E" w:rsidRDefault="003124FB" w:rsidP="0060478F">
            <w:pPr>
              <w:ind w:left="-162" w:right="-179"/>
              <w:jc w:val="center"/>
              <w:rPr>
                <w:rFonts w:ascii="Times New Roman" w:hAnsi="Times New Roman"/>
                <w:spacing w:val="-2"/>
                <w:sz w:val="24"/>
                <w:szCs w:val="24"/>
              </w:rPr>
            </w:pPr>
            <w:r w:rsidRPr="00773E3E">
              <w:rPr>
                <w:rFonts w:ascii="Times New Roman" w:hAnsi="Times New Roman"/>
                <w:spacing w:val="-2"/>
                <w:sz w:val="24"/>
                <w:szCs w:val="24"/>
              </w:rPr>
              <w:t>2 938,8</w:t>
            </w:r>
          </w:p>
        </w:tc>
        <w:tc>
          <w:tcPr>
            <w:tcW w:w="1418" w:type="dxa"/>
            <w:tcBorders>
              <w:top w:val="single" w:sz="4" w:space="0" w:color="auto"/>
              <w:left w:val="nil"/>
              <w:bottom w:val="single" w:sz="4" w:space="0" w:color="auto"/>
              <w:right w:val="single" w:sz="4" w:space="0" w:color="auto"/>
            </w:tcBorders>
            <w:noWrap/>
          </w:tcPr>
          <w:p w:rsidR="003124FB" w:rsidRPr="00773E3E" w:rsidRDefault="003124FB" w:rsidP="0060478F">
            <w:pPr>
              <w:ind w:left="-162" w:right="-179"/>
              <w:jc w:val="center"/>
              <w:rPr>
                <w:rFonts w:ascii="Times New Roman" w:hAnsi="Times New Roman"/>
                <w:spacing w:val="-2"/>
                <w:sz w:val="24"/>
                <w:szCs w:val="24"/>
              </w:rPr>
            </w:pPr>
            <w:r w:rsidRPr="00773E3E">
              <w:rPr>
                <w:rFonts w:ascii="Times New Roman" w:hAnsi="Times New Roman"/>
                <w:spacing w:val="-2"/>
                <w:sz w:val="24"/>
                <w:szCs w:val="24"/>
              </w:rPr>
              <w:t>2 938,8</w:t>
            </w:r>
          </w:p>
        </w:tc>
        <w:tc>
          <w:tcPr>
            <w:tcW w:w="1417" w:type="dxa"/>
            <w:tcBorders>
              <w:top w:val="single" w:sz="4" w:space="0" w:color="auto"/>
              <w:left w:val="nil"/>
              <w:bottom w:val="single" w:sz="4" w:space="0" w:color="auto"/>
              <w:right w:val="single" w:sz="4" w:space="0" w:color="auto"/>
            </w:tcBorders>
            <w:noWrap/>
          </w:tcPr>
          <w:p w:rsidR="003124FB" w:rsidRPr="00773E3E" w:rsidRDefault="003124FB" w:rsidP="0060478F">
            <w:pPr>
              <w:ind w:left="-162" w:right="-179"/>
              <w:jc w:val="center"/>
              <w:rPr>
                <w:rFonts w:ascii="Times New Roman" w:hAnsi="Times New Roman"/>
                <w:spacing w:val="-2"/>
                <w:sz w:val="24"/>
                <w:szCs w:val="24"/>
              </w:rPr>
            </w:pPr>
            <w:r w:rsidRPr="00773E3E">
              <w:rPr>
                <w:rFonts w:ascii="Times New Roman" w:hAnsi="Times New Roman"/>
                <w:spacing w:val="-2"/>
                <w:sz w:val="24"/>
                <w:szCs w:val="24"/>
              </w:rPr>
              <w:t>487,4</w:t>
            </w:r>
          </w:p>
        </w:tc>
        <w:tc>
          <w:tcPr>
            <w:tcW w:w="1276" w:type="dxa"/>
            <w:tcBorders>
              <w:top w:val="single" w:sz="4" w:space="0" w:color="auto"/>
              <w:left w:val="nil"/>
              <w:bottom w:val="single" w:sz="4" w:space="0" w:color="auto"/>
              <w:right w:val="single" w:sz="4" w:space="0" w:color="auto"/>
            </w:tcBorders>
          </w:tcPr>
          <w:p w:rsidR="003124FB" w:rsidRPr="00773E3E" w:rsidRDefault="003124FB" w:rsidP="0060478F">
            <w:pPr>
              <w:ind w:left="-162" w:right="-179"/>
              <w:jc w:val="center"/>
              <w:rPr>
                <w:rFonts w:ascii="Times New Roman" w:hAnsi="Times New Roman"/>
                <w:spacing w:val="-2"/>
                <w:sz w:val="24"/>
                <w:szCs w:val="24"/>
              </w:rPr>
            </w:pPr>
            <w:r w:rsidRPr="00773E3E">
              <w:rPr>
                <w:rFonts w:ascii="Times New Roman" w:hAnsi="Times New Roman"/>
                <w:spacing w:val="-2"/>
                <w:sz w:val="24"/>
                <w:szCs w:val="24"/>
              </w:rPr>
              <w:t>16,6</w:t>
            </w:r>
          </w:p>
        </w:tc>
        <w:tc>
          <w:tcPr>
            <w:tcW w:w="1276" w:type="dxa"/>
            <w:tcBorders>
              <w:top w:val="single" w:sz="4" w:space="0" w:color="auto"/>
              <w:left w:val="nil"/>
              <w:bottom w:val="single" w:sz="4" w:space="0" w:color="auto"/>
              <w:right w:val="single" w:sz="4" w:space="0" w:color="auto"/>
            </w:tcBorders>
          </w:tcPr>
          <w:p w:rsidR="003124FB" w:rsidRPr="00773E3E" w:rsidRDefault="003124FB" w:rsidP="0060478F">
            <w:pPr>
              <w:ind w:left="-162" w:right="-179"/>
              <w:jc w:val="center"/>
              <w:rPr>
                <w:rFonts w:ascii="Times New Roman" w:hAnsi="Times New Roman"/>
                <w:spacing w:val="-2"/>
                <w:sz w:val="24"/>
                <w:szCs w:val="24"/>
              </w:rPr>
            </w:pPr>
            <w:r w:rsidRPr="00773E3E">
              <w:rPr>
                <w:rFonts w:ascii="Times New Roman" w:hAnsi="Times New Roman"/>
                <w:spacing w:val="-2"/>
                <w:sz w:val="24"/>
                <w:szCs w:val="24"/>
              </w:rPr>
              <w:t>16,6</w:t>
            </w:r>
          </w:p>
        </w:tc>
      </w:tr>
      <w:tr w:rsidR="003124FB" w:rsidRPr="00773E3E" w:rsidTr="00617A24">
        <w:tc>
          <w:tcPr>
            <w:tcW w:w="2997" w:type="dxa"/>
            <w:tcBorders>
              <w:top w:val="single" w:sz="4" w:space="0" w:color="auto"/>
              <w:left w:val="single" w:sz="4" w:space="0" w:color="auto"/>
              <w:bottom w:val="single" w:sz="4" w:space="0" w:color="auto"/>
              <w:right w:val="single" w:sz="4" w:space="0" w:color="auto"/>
            </w:tcBorders>
            <w:vAlign w:val="bottom"/>
          </w:tcPr>
          <w:p w:rsidR="003124FB" w:rsidRPr="00773E3E" w:rsidRDefault="003124FB" w:rsidP="003124FB">
            <w:pPr>
              <w:rPr>
                <w:rFonts w:ascii="Times New Roman" w:hAnsi="Times New Roman"/>
                <w:spacing w:val="-2"/>
                <w:sz w:val="24"/>
                <w:szCs w:val="24"/>
              </w:rPr>
            </w:pPr>
            <w:r w:rsidRPr="00773E3E">
              <w:rPr>
                <w:rFonts w:ascii="Times New Roman" w:hAnsi="Times New Roman"/>
                <w:spacing w:val="-2"/>
                <w:sz w:val="24"/>
                <w:szCs w:val="24"/>
              </w:rPr>
              <w:t>Финансовое обеспечение формирования нормированного страхового запаса территориального фонда обязательного медицинского страхования</w:t>
            </w:r>
          </w:p>
        </w:tc>
        <w:tc>
          <w:tcPr>
            <w:tcW w:w="1559" w:type="dxa"/>
            <w:tcBorders>
              <w:top w:val="single" w:sz="4" w:space="0" w:color="auto"/>
              <w:left w:val="nil"/>
              <w:bottom w:val="single" w:sz="4" w:space="0" w:color="auto"/>
              <w:right w:val="single" w:sz="4" w:space="0" w:color="auto"/>
            </w:tcBorders>
            <w:noWrap/>
          </w:tcPr>
          <w:p w:rsidR="003124FB" w:rsidRPr="00773E3E" w:rsidRDefault="003124FB" w:rsidP="0060478F">
            <w:pPr>
              <w:jc w:val="center"/>
              <w:rPr>
                <w:rFonts w:ascii="Times New Roman" w:hAnsi="Times New Roman"/>
                <w:sz w:val="24"/>
                <w:szCs w:val="24"/>
              </w:rPr>
            </w:pPr>
            <w:r w:rsidRPr="00773E3E">
              <w:rPr>
                <w:rFonts w:ascii="Times New Roman" w:hAnsi="Times New Roman"/>
                <w:sz w:val="24"/>
                <w:szCs w:val="24"/>
              </w:rPr>
              <w:t>0,0</w:t>
            </w:r>
          </w:p>
        </w:tc>
        <w:tc>
          <w:tcPr>
            <w:tcW w:w="1418" w:type="dxa"/>
            <w:tcBorders>
              <w:top w:val="single" w:sz="4" w:space="0" w:color="auto"/>
              <w:left w:val="nil"/>
              <w:bottom w:val="single" w:sz="4" w:space="0" w:color="auto"/>
              <w:right w:val="single" w:sz="4" w:space="0" w:color="auto"/>
            </w:tcBorders>
            <w:noWrap/>
          </w:tcPr>
          <w:p w:rsidR="003124FB" w:rsidRPr="00773E3E" w:rsidRDefault="003124FB" w:rsidP="0060478F">
            <w:pPr>
              <w:jc w:val="center"/>
              <w:rPr>
                <w:rFonts w:ascii="Times New Roman" w:hAnsi="Times New Roman"/>
                <w:sz w:val="24"/>
                <w:szCs w:val="24"/>
              </w:rPr>
            </w:pPr>
            <w:r w:rsidRPr="00773E3E">
              <w:rPr>
                <w:rFonts w:ascii="Times New Roman" w:hAnsi="Times New Roman"/>
                <w:sz w:val="24"/>
                <w:szCs w:val="24"/>
              </w:rPr>
              <w:t>175 806,2</w:t>
            </w:r>
          </w:p>
        </w:tc>
        <w:tc>
          <w:tcPr>
            <w:tcW w:w="1417" w:type="dxa"/>
            <w:tcBorders>
              <w:top w:val="single" w:sz="4" w:space="0" w:color="auto"/>
              <w:left w:val="nil"/>
              <w:bottom w:val="single" w:sz="4" w:space="0" w:color="auto"/>
              <w:right w:val="single" w:sz="4" w:space="0" w:color="auto"/>
            </w:tcBorders>
            <w:noWrap/>
          </w:tcPr>
          <w:p w:rsidR="003124FB" w:rsidRPr="00773E3E" w:rsidRDefault="003124FB" w:rsidP="00B539FB">
            <w:pPr>
              <w:jc w:val="center"/>
              <w:rPr>
                <w:rFonts w:ascii="Times New Roman" w:hAnsi="Times New Roman"/>
                <w:sz w:val="24"/>
                <w:szCs w:val="24"/>
              </w:rPr>
            </w:pPr>
            <w:r w:rsidRPr="00773E3E">
              <w:rPr>
                <w:rFonts w:ascii="Times New Roman" w:hAnsi="Times New Roman"/>
                <w:sz w:val="24"/>
                <w:szCs w:val="24"/>
              </w:rPr>
              <w:t>13 37</w:t>
            </w:r>
            <w:r w:rsidR="00B539FB" w:rsidRPr="00773E3E">
              <w:rPr>
                <w:rFonts w:ascii="Times New Roman" w:hAnsi="Times New Roman"/>
                <w:sz w:val="24"/>
                <w:szCs w:val="24"/>
              </w:rPr>
              <w:t>7</w:t>
            </w:r>
            <w:r w:rsidRPr="00773E3E">
              <w:rPr>
                <w:rFonts w:ascii="Times New Roman" w:hAnsi="Times New Roman"/>
                <w:sz w:val="24"/>
                <w:szCs w:val="24"/>
              </w:rPr>
              <w:t>,</w:t>
            </w:r>
            <w:r w:rsidR="00B539FB" w:rsidRPr="00773E3E">
              <w:rPr>
                <w:rFonts w:ascii="Times New Roman" w:hAnsi="Times New Roman"/>
                <w:sz w:val="24"/>
                <w:szCs w:val="24"/>
              </w:rPr>
              <w:t>9</w:t>
            </w:r>
          </w:p>
        </w:tc>
        <w:tc>
          <w:tcPr>
            <w:tcW w:w="1276" w:type="dxa"/>
            <w:tcBorders>
              <w:top w:val="single" w:sz="4" w:space="0" w:color="auto"/>
              <w:left w:val="nil"/>
              <w:bottom w:val="single" w:sz="4" w:space="0" w:color="auto"/>
              <w:right w:val="single" w:sz="4" w:space="0" w:color="auto"/>
            </w:tcBorders>
          </w:tcPr>
          <w:p w:rsidR="003124FB" w:rsidRPr="00773E3E" w:rsidRDefault="003124FB" w:rsidP="0060478F">
            <w:pPr>
              <w:jc w:val="center"/>
              <w:rPr>
                <w:rFonts w:ascii="Times New Roman" w:hAnsi="Times New Roman"/>
                <w:sz w:val="24"/>
                <w:szCs w:val="24"/>
              </w:rPr>
            </w:pPr>
            <w:r w:rsidRPr="00773E3E">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tcPr>
          <w:p w:rsidR="003124FB" w:rsidRPr="00773E3E" w:rsidRDefault="003124FB" w:rsidP="0060478F">
            <w:pPr>
              <w:jc w:val="center"/>
              <w:rPr>
                <w:rFonts w:ascii="Times New Roman" w:hAnsi="Times New Roman"/>
                <w:sz w:val="24"/>
                <w:szCs w:val="24"/>
              </w:rPr>
            </w:pPr>
            <w:r w:rsidRPr="00773E3E">
              <w:rPr>
                <w:rFonts w:ascii="Times New Roman" w:hAnsi="Times New Roman"/>
                <w:sz w:val="24"/>
                <w:szCs w:val="24"/>
              </w:rPr>
              <w:t>7,6</w:t>
            </w:r>
          </w:p>
        </w:tc>
      </w:tr>
      <w:tr w:rsidR="00644A75" w:rsidRPr="00773E3E" w:rsidTr="00617A24">
        <w:tc>
          <w:tcPr>
            <w:tcW w:w="2997" w:type="dxa"/>
            <w:tcBorders>
              <w:top w:val="single" w:sz="4" w:space="0" w:color="auto"/>
              <w:left w:val="single" w:sz="4" w:space="0" w:color="auto"/>
              <w:bottom w:val="single" w:sz="4" w:space="0" w:color="auto"/>
              <w:right w:val="single" w:sz="4" w:space="0" w:color="auto"/>
            </w:tcBorders>
            <w:vAlign w:val="bottom"/>
          </w:tcPr>
          <w:p w:rsidR="00644A75" w:rsidRPr="00773E3E" w:rsidRDefault="00644A75" w:rsidP="00644A75">
            <w:pPr>
              <w:rPr>
                <w:rFonts w:ascii="Times New Roman" w:hAnsi="Times New Roman"/>
                <w:spacing w:val="-2"/>
                <w:sz w:val="24"/>
                <w:szCs w:val="24"/>
              </w:rPr>
            </w:pPr>
            <w:r w:rsidRPr="00773E3E">
              <w:rPr>
                <w:rFonts w:ascii="Times New Roman" w:hAnsi="Times New Roman"/>
                <w:spacing w:val="-2"/>
                <w:sz w:val="24"/>
                <w:szCs w:val="24"/>
              </w:rPr>
              <w:lastRenderedPageBreak/>
              <w:t xml:space="preserve">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w:t>
            </w:r>
            <w:r w:rsidRPr="00773E3E">
              <w:rPr>
                <w:rFonts w:ascii="Times New Roman" w:hAnsi="Times New Roman"/>
                <w:spacing w:val="-2"/>
                <w:sz w:val="24"/>
                <w:szCs w:val="24"/>
              </w:rPr>
              <w:br/>
              <w:t>и профилактических медицинских осмотров населения</w:t>
            </w:r>
          </w:p>
        </w:tc>
        <w:tc>
          <w:tcPr>
            <w:tcW w:w="1559" w:type="dxa"/>
            <w:tcBorders>
              <w:top w:val="single" w:sz="4" w:space="0" w:color="auto"/>
              <w:left w:val="nil"/>
              <w:bottom w:val="single" w:sz="4" w:space="0" w:color="auto"/>
              <w:right w:val="single" w:sz="4" w:space="0" w:color="auto"/>
            </w:tcBorders>
            <w:noWrap/>
          </w:tcPr>
          <w:p w:rsidR="00644A75" w:rsidRPr="00773E3E" w:rsidRDefault="00644A75" w:rsidP="0060478F">
            <w:pPr>
              <w:jc w:val="center"/>
              <w:rPr>
                <w:rFonts w:ascii="Times New Roman" w:hAnsi="Times New Roman"/>
                <w:sz w:val="24"/>
                <w:szCs w:val="24"/>
              </w:rPr>
            </w:pPr>
            <w:r w:rsidRPr="00773E3E">
              <w:rPr>
                <w:rFonts w:ascii="Times New Roman" w:hAnsi="Times New Roman"/>
                <w:sz w:val="24"/>
                <w:szCs w:val="24"/>
              </w:rPr>
              <w:t>0,0</w:t>
            </w:r>
          </w:p>
        </w:tc>
        <w:tc>
          <w:tcPr>
            <w:tcW w:w="1418" w:type="dxa"/>
            <w:tcBorders>
              <w:top w:val="single" w:sz="4" w:space="0" w:color="auto"/>
              <w:left w:val="nil"/>
              <w:bottom w:val="single" w:sz="4" w:space="0" w:color="auto"/>
              <w:right w:val="single" w:sz="4" w:space="0" w:color="auto"/>
            </w:tcBorders>
            <w:noWrap/>
          </w:tcPr>
          <w:p w:rsidR="00644A75" w:rsidRPr="00773E3E" w:rsidRDefault="00644A75" w:rsidP="0060478F">
            <w:pPr>
              <w:jc w:val="center"/>
              <w:rPr>
                <w:rFonts w:ascii="Times New Roman" w:hAnsi="Times New Roman"/>
                <w:sz w:val="24"/>
                <w:szCs w:val="24"/>
              </w:rPr>
            </w:pPr>
            <w:r w:rsidRPr="00773E3E">
              <w:rPr>
                <w:rFonts w:ascii="Times New Roman" w:hAnsi="Times New Roman"/>
                <w:sz w:val="24"/>
                <w:szCs w:val="24"/>
              </w:rPr>
              <w:t>14 531,0</w:t>
            </w:r>
          </w:p>
        </w:tc>
        <w:tc>
          <w:tcPr>
            <w:tcW w:w="1417" w:type="dxa"/>
            <w:tcBorders>
              <w:top w:val="single" w:sz="4" w:space="0" w:color="auto"/>
              <w:left w:val="nil"/>
              <w:bottom w:val="single" w:sz="4" w:space="0" w:color="auto"/>
              <w:right w:val="single" w:sz="4" w:space="0" w:color="auto"/>
            </w:tcBorders>
            <w:noWrap/>
          </w:tcPr>
          <w:p w:rsidR="00644A75" w:rsidRPr="00773E3E" w:rsidRDefault="00644A75" w:rsidP="0060478F">
            <w:pPr>
              <w:jc w:val="center"/>
              <w:rPr>
                <w:rFonts w:ascii="Times New Roman" w:hAnsi="Times New Roman"/>
                <w:sz w:val="24"/>
                <w:szCs w:val="24"/>
              </w:rPr>
            </w:pPr>
            <w:r w:rsidRPr="00773E3E">
              <w:rPr>
                <w:rFonts w:ascii="Times New Roman" w:hAnsi="Times New Roman"/>
                <w:sz w:val="24"/>
                <w:szCs w:val="24"/>
              </w:rPr>
              <w:t>0,0</w:t>
            </w:r>
          </w:p>
        </w:tc>
        <w:tc>
          <w:tcPr>
            <w:tcW w:w="1276" w:type="dxa"/>
            <w:tcBorders>
              <w:top w:val="single" w:sz="4" w:space="0" w:color="auto"/>
              <w:left w:val="nil"/>
              <w:bottom w:val="single" w:sz="4" w:space="0" w:color="auto"/>
              <w:right w:val="single" w:sz="4" w:space="0" w:color="auto"/>
            </w:tcBorders>
          </w:tcPr>
          <w:p w:rsidR="00644A75" w:rsidRPr="00773E3E" w:rsidRDefault="00644A75" w:rsidP="0060478F">
            <w:pPr>
              <w:jc w:val="center"/>
              <w:rPr>
                <w:rFonts w:ascii="Times New Roman" w:hAnsi="Times New Roman"/>
                <w:sz w:val="24"/>
                <w:szCs w:val="24"/>
              </w:rPr>
            </w:pPr>
            <w:r w:rsidRPr="00773E3E">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tcPr>
          <w:p w:rsidR="00644A75" w:rsidRPr="00773E3E" w:rsidRDefault="00644A75" w:rsidP="0060478F">
            <w:pPr>
              <w:jc w:val="center"/>
              <w:rPr>
                <w:rFonts w:ascii="Times New Roman" w:hAnsi="Times New Roman"/>
                <w:sz w:val="24"/>
                <w:szCs w:val="24"/>
              </w:rPr>
            </w:pPr>
            <w:r w:rsidRPr="00773E3E">
              <w:rPr>
                <w:rFonts w:ascii="Times New Roman" w:hAnsi="Times New Roman"/>
                <w:sz w:val="24"/>
                <w:szCs w:val="24"/>
              </w:rPr>
              <w:t>0,0</w:t>
            </w:r>
          </w:p>
        </w:tc>
      </w:tr>
      <w:tr w:rsidR="00644A75" w:rsidRPr="00773E3E" w:rsidTr="00617A24">
        <w:tc>
          <w:tcPr>
            <w:tcW w:w="2997" w:type="dxa"/>
            <w:tcBorders>
              <w:top w:val="single" w:sz="4" w:space="0" w:color="auto"/>
              <w:left w:val="single" w:sz="4" w:space="0" w:color="auto"/>
              <w:bottom w:val="single" w:sz="4" w:space="0" w:color="auto"/>
              <w:right w:val="single" w:sz="4" w:space="0" w:color="auto"/>
            </w:tcBorders>
            <w:vAlign w:val="bottom"/>
          </w:tcPr>
          <w:p w:rsidR="00644A75" w:rsidRPr="00773E3E" w:rsidRDefault="00644A75" w:rsidP="0060478F">
            <w:pPr>
              <w:rPr>
                <w:rFonts w:ascii="Times New Roman" w:hAnsi="Times New Roman"/>
                <w:spacing w:val="-2"/>
                <w:sz w:val="24"/>
                <w:szCs w:val="24"/>
              </w:rPr>
            </w:pPr>
            <w:r w:rsidRPr="00773E3E">
              <w:rPr>
                <w:rFonts w:ascii="Times New Roman" w:hAnsi="Times New Roman"/>
                <w:spacing w:val="-2"/>
                <w:sz w:val="24"/>
                <w:szCs w:val="24"/>
              </w:rPr>
              <w:t xml:space="preserve">Финансовое обеспечение мероприятий </w:t>
            </w:r>
            <w:r w:rsidRPr="00773E3E">
              <w:rPr>
                <w:rFonts w:ascii="Times New Roman" w:hAnsi="Times New Roman"/>
                <w:spacing w:val="-2"/>
                <w:sz w:val="24"/>
                <w:szCs w:val="24"/>
              </w:rPr>
              <w:br/>
              <w:t>по организации ДПО медицинских работников по программам повышения квалификации, а также по приобретению и проведению ремонта медицинского оборудования</w:t>
            </w:r>
          </w:p>
        </w:tc>
        <w:tc>
          <w:tcPr>
            <w:tcW w:w="1559" w:type="dxa"/>
            <w:tcBorders>
              <w:top w:val="single" w:sz="4" w:space="0" w:color="auto"/>
              <w:left w:val="nil"/>
              <w:bottom w:val="single" w:sz="4" w:space="0" w:color="auto"/>
              <w:right w:val="single" w:sz="4" w:space="0" w:color="auto"/>
            </w:tcBorders>
            <w:noWrap/>
          </w:tcPr>
          <w:p w:rsidR="00644A75" w:rsidRPr="00773E3E" w:rsidRDefault="00644A75" w:rsidP="0060478F">
            <w:pPr>
              <w:ind w:left="-162" w:right="-179"/>
              <w:jc w:val="center"/>
              <w:rPr>
                <w:rFonts w:ascii="Times New Roman" w:hAnsi="Times New Roman"/>
                <w:spacing w:val="-2"/>
                <w:sz w:val="24"/>
                <w:szCs w:val="24"/>
              </w:rPr>
            </w:pPr>
            <w:r w:rsidRPr="00773E3E">
              <w:rPr>
                <w:rFonts w:ascii="Times New Roman" w:hAnsi="Times New Roman"/>
                <w:spacing w:val="-2"/>
                <w:sz w:val="24"/>
                <w:szCs w:val="24"/>
              </w:rPr>
              <w:t>68 311,5</w:t>
            </w:r>
          </w:p>
        </w:tc>
        <w:tc>
          <w:tcPr>
            <w:tcW w:w="1418" w:type="dxa"/>
            <w:tcBorders>
              <w:top w:val="single" w:sz="4" w:space="0" w:color="auto"/>
              <w:left w:val="nil"/>
              <w:bottom w:val="single" w:sz="4" w:space="0" w:color="auto"/>
              <w:right w:val="single" w:sz="4" w:space="0" w:color="auto"/>
            </w:tcBorders>
            <w:noWrap/>
          </w:tcPr>
          <w:p w:rsidR="00644A75" w:rsidRPr="00773E3E" w:rsidRDefault="00644A75" w:rsidP="0060478F">
            <w:pPr>
              <w:ind w:left="-162" w:right="-179"/>
              <w:jc w:val="center"/>
              <w:rPr>
                <w:rFonts w:ascii="Times New Roman" w:hAnsi="Times New Roman"/>
                <w:spacing w:val="-2"/>
                <w:sz w:val="24"/>
                <w:szCs w:val="24"/>
              </w:rPr>
            </w:pPr>
            <w:r w:rsidRPr="00773E3E">
              <w:rPr>
                <w:rFonts w:ascii="Times New Roman" w:hAnsi="Times New Roman"/>
                <w:spacing w:val="-2"/>
                <w:sz w:val="24"/>
                <w:szCs w:val="24"/>
              </w:rPr>
              <w:t>68 311,5</w:t>
            </w:r>
          </w:p>
        </w:tc>
        <w:tc>
          <w:tcPr>
            <w:tcW w:w="1417" w:type="dxa"/>
            <w:tcBorders>
              <w:top w:val="single" w:sz="4" w:space="0" w:color="auto"/>
              <w:left w:val="nil"/>
              <w:bottom w:val="single" w:sz="4" w:space="0" w:color="auto"/>
              <w:right w:val="single" w:sz="4" w:space="0" w:color="auto"/>
            </w:tcBorders>
            <w:noWrap/>
          </w:tcPr>
          <w:p w:rsidR="00644A75" w:rsidRPr="00773E3E" w:rsidRDefault="00644A75" w:rsidP="0060478F">
            <w:pPr>
              <w:ind w:left="-162" w:right="-179"/>
              <w:jc w:val="center"/>
              <w:rPr>
                <w:rFonts w:ascii="Times New Roman" w:hAnsi="Times New Roman"/>
                <w:spacing w:val="-2"/>
                <w:sz w:val="24"/>
                <w:szCs w:val="24"/>
              </w:rPr>
            </w:pPr>
            <w:r w:rsidRPr="00773E3E">
              <w:rPr>
                <w:rFonts w:ascii="Times New Roman" w:hAnsi="Times New Roman"/>
                <w:spacing w:val="-2"/>
                <w:sz w:val="24"/>
                <w:szCs w:val="24"/>
              </w:rPr>
              <w:t>15 210,8</w:t>
            </w:r>
          </w:p>
        </w:tc>
        <w:tc>
          <w:tcPr>
            <w:tcW w:w="1276" w:type="dxa"/>
            <w:tcBorders>
              <w:top w:val="single" w:sz="4" w:space="0" w:color="auto"/>
              <w:left w:val="nil"/>
              <w:bottom w:val="single" w:sz="4" w:space="0" w:color="auto"/>
              <w:right w:val="single" w:sz="4" w:space="0" w:color="auto"/>
            </w:tcBorders>
          </w:tcPr>
          <w:p w:rsidR="00644A75" w:rsidRPr="00773E3E" w:rsidRDefault="00644A75" w:rsidP="0060478F">
            <w:pPr>
              <w:ind w:left="-162" w:right="-179"/>
              <w:jc w:val="center"/>
              <w:rPr>
                <w:rFonts w:ascii="Times New Roman" w:hAnsi="Times New Roman"/>
                <w:spacing w:val="-2"/>
                <w:sz w:val="24"/>
                <w:szCs w:val="24"/>
              </w:rPr>
            </w:pPr>
            <w:r w:rsidRPr="00773E3E">
              <w:rPr>
                <w:rFonts w:ascii="Times New Roman" w:hAnsi="Times New Roman"/>
                <w:spacing w:val="-2"/>
                <w:sz w:val="24"/>
                <w:szCs w:val="24"/>
              </w:rPr>
              <w:t>22,3</w:t>
            </w:r>
          </w:p>
        </w:tc>
        <w:tc>
          <w:tcPr>
            <w:tcW w:w="1276" w:type="dxa"/>
            <w:tcBorders>
              <w:top w:val="single" w:sz="4" w:space="0" w:color="auto"/>
              <w:left w:val="nil"/>
              <w:bottom w:val="single" w:sz="4" w:space="0" w:color="auto"/>
              <w:right w:val="single" w:sz="4" w:space="0" w:color="auto"/>
            </w:tcBorders>
          </w:tcPr>
          <w:p w:rsidR="00644A75" w:rsidRPr="00773E3E" w:rsidRDefault="00644A75" w:rsidP="0060478F">
            <w:pPr>
              <w:ind w:left="-162" w:right="-179"/>
              <w:jc w:val="center"/>
              <w:rPr>
                <w:rFonts w:ascii="Times New Roman" w:hAnsi="Times New Roman"/>
                <w:spacing w:val="-2"/>
                <w:sz w:val="24"/>
                <w:szCs w:val="24"/>
              </w:rPr>
            </w:pPr>
            <w:r w:rsidRPr="00773E3E">
              <w:rPr>
                <w:rFonts w:ascii="Times New Roman" w:hAnsi="Times New Roman"/>
                <w:spacing w:val="-2"/>
                <w:sz w:val="24"/>
                <w:szCs w:val="24"/>
              </w:rPr>
              <w:t>22,3</w:t>
            </w:r>
          </w:p>
        </w:tc>
      </w:tr>
      <w:tr w:rsidR="00644A75" w:rsidRPr="00773E3E" w:rsidTr="00617A24">
        <w:trPr>
          <w:cantSplit/>
        </w:trPr>
        <w:tc>
          <w:tcPr>
            <w:tcW w:w="2997" w:type="dxa"/>
            <w:tcBorders>
              <w:top w:val="single" w:sz="4" w:space="0" w:color="auto"/>
              <w:left w:val="single" w:sz="4" w:space="0" w:color="auto"/>
              <w:bottom w:val="single" w:sz="4" w:space="0" w:color="auto"/>
              <w:right w:val="single" w:sz="4" w:space="0" w:color="auto"/>
            </w:tcBorders>
            <w:noWrap/>
          </w:tcPr>
          <w:p w:rsidR="00644A75" w:rsidRPr="00773E3E" w:rsidRDefault="00644A75" w:rsidP="00B001ED">
            <w:pPr>
              <w:rPr>
                <w:rFonts w:ascii="Times New Roman" w:hAnsi="Times New Roman"/>
                <w:spacing w:val="-2"/>
                <w:sz w:val="24"/>
                <w:szCs w:val="24"/>
              </w:rPr>
            </w:pPr>
            <w:r w:rsidRPr="00773E3E">
              <w:rPr>
                <w:rFonts w:ascii="Times New Roman" w:hAnsi="Times New Roman"/>
                <w:spacing w:val="-2"/>
                <w:sz w:val="24"/>
                <w:szCs w:val="24"/>
              </w:rPr>
              <w:t>Выполнение функций аппаратом территориального фонда</w:t>
            </w:r>
          </w:p>
        </w:tc>
        <w:tc>
          <w:tcPr>
            <w:tcW w:w="1559" w:type="dxa"/>
            <w:tcBorders>
              <w:top w:val="single" w:sz="4" w:space="0" w:color="auto"/>
              <w:left w:val="nil"/>
              <w:bottom w:val="single" w:sz="4" w:space="0" w:color="auto"/>
              <w:right w:val="single" w:sz="4" w:space="0" w:color="auto"/>
            </w:tcBorders>
          </w:tcPr>
          <w:p w:rsidR="00644A75" w:rsidRPr="00773E3E" w:rsidRDefault="00644A75" w:rsidP="00D17019">
            <w:pPr>
              <w:ind w:left="-162" w:right="-179"/>
              <w:jc w:val="center"/>
              <w:rPr>
                <w:rFonts w:ascii="Times New Roman" w:hAnsi="Times New Roman"/>
                <w:spacing w:val="-2"/>
                <w:sz w:val="24"/>
                <w:szCs w:val="24"/>
              </w:rPr>
            </w:pPr>
            <w:r w:rsidRPr="00773E3E">
              <w:rPr>
                <w:rFonts w:ascii="Times New Roman" w:hAnsi="Times New Roman"/>
                <w:spacing w:val="-2"/>
                <w:sz w:val="24"/>
                <w:szCs w:val="24"/>
              </w:rPr>
              <w:t>128 987,3</w:t>
            </w:r>
          </w:p>
        </w:tc>
        <w:tc>
          <w:tcPr>
            <w:tcW w:w="1418" w:type="dxa"/>
            <w:tcBorders>
              <w:top w:val="single" w:sz="4" w:space="0" w:color="auto"/>
              <w:left w:val="nil"/>
              <w:bottom w:val="single" w:sz="4" w:space="0" w:color="auto"/>
              <w:right w:val="single" w:sz="4" w:space="0" w:color="auto"/>
            </w:tcBorders>
          </w:tcPr>
          <w:p w:rsidR="00644A75" w:rsidRPr="00773E3E" w:rsidRDefault="00644A75" w:rsidP="00D17019">
            <w:pPr>
              <w:ind w:left="-162" w:right="-179"/>
              <w:jc w:val="center"/>
              <w:rPr>
                <w:rFonts w:ascii="Times New Roman" w:hAnsi="Times New Roman"/>
                <w:spacing w:val="-2"/>
                <w:sz w:val="24"/>
                <w:szCs w:val="24"/>
              </w:rPr>
            </w:pPr>
            <w:r w:rsidRPr="00773E3E">
              <w:rPr>
                <w:rFonts w:ascii="Times New Roman" w:hAnsi="Times New Roman"/>
                <w:spacing w:val="-2"/>
                <w:sz w:val="24"/>
                <w:szCs w:val="24"/>
              </w:rPr>
              <w:t>128 987,3</w:t>
            </w:r>
          </w:p>
        </w:tc>
        <w:tc>
          <w:tcPr>
            <w:tcW w:w="1417" w:type="dxa"/>
            <w:tcBorders>
              <w:top w:val="single" w:sz="4" w:space="0" w:color="auto"/>
              <w:left w:val="nil"/>
              <w:bottom w:val="single" w:sz="4" w:space="0" w:color="auto"/>
              <w:right w:val="single" w:sz="4" w:space="0" w:color="auto"/>
            </w:tcBorders>
            <w:noWrap/>
          </w:tcPr>
          <w:p w:rsidR="00644A75" w:rsidRPr="00773E3E" w:rsidRDefault="00644A75" w:rsidP="00D17019">
            <w:pPr>
              <w:ind w:left="-162" w:right="-179"/>
              <w:jc w:val="center"/>
              <w:rPr>
                <w:rFonts w:ascii="Times New Roman" w:hAnsi="Times New Roman"/>
                <w:spacing w:val="-2"/>
                <w:sz w:val="24"/>
                <w:szCs w:val="24"/>
              </w:rPr>
            </w:pPr>
            <w:r w:rsidRPr="00773E3E">
              <w:rPr>
                <w:rFonts w:ascii="Times New Roman" w:hAnsi="Times New Roman"/>
                <w:spacing w:val="-2"/>
                <w:sz w:val="24"/>
                <w:szCs w:val="24"/>
              </w:rPr>
              <w:t>53 064,6</w:t>
            </w:r>
          </w:p>
        </w:tc>
        <w:tc>
          <w:tcPr>
            <w:tcW w:w="1276" w:type="dxa"/>
            <w:tcBorders>
              <w:top w:val="single" w:sz="4" w:space="0" w:color="auto"/>
              <w:left w:val="nil"/>
              <w:bottom w:val="single" w:sz="4" w:space="0" w:color="auto"/>
              <w:right w:val="single" w:sz="4" w:space="0" w:color="auto"/>
            </w:tcBorders>
          </w:tcPr>
          <w:p w:rsidR="00644A75" w:rsidRPr="00773E3E" w:rsidRDefault="00644A75" w:rsidP="00D17019">
            <w:pPr>
              <w:ind w:left="-162" w:right="-179"/>
              <w:jc w:val="center"/>
              <w:rPr>
                <w:rFonts w:ascii="Times New Roman" w:hAnsi="Times New Roman"/>
                <w:spacing w:val="-2"/>
                <w:sz w:val="24"/>
                <w:szCs w:val="24"/>
              </w:rPr>
            </w:pPr>
            <w:r w:rsidRPr="00773E3E">
              <w:rPr>
                <w:rFonts w:ascii="Times New Roman" w:hAnsi="Times New Roman"/>
                <w:spacing w:val="-2"/>
                <w:sz w:val="24"/>
                <w:szCs w:val="24"/>
              </w:rPr>
              <w:t>41,1</w:t>
            </w:r>
          </w:p>
        </w:tc>
        <w:tc>
          <w:tcPr>
            <w:tcW w:w="1276" w:type="dxa"/>
            <w:tcBorders>
              <w:top w:val="single" w:sz="4" w:space="0" w:color="auto"/>
              <w:left w:val="nil"/>
              <w:bottom w:val="single" w:sz="4" w:space="0" w:color="auto"/>
              <w:right w:val="single" w:sz="4" w:space="0" w:color="auto"/>
            </w:tcBorders>
          </w:tcPr>
          <w:p w:rsidR="00644A75" w:rsidRPr="00773E3E" w:rsidRDefault="00644A75" w:rsidP="00D17019">
            <w:pPr>
              <w:ind w:left="-162" w:right="-179"/>
              <w:jc w:val="center"/>
              <w:rPr>
                <w:rFonts w:ascii="Times New Roman" w:hAnsi="Times New Roman"/>
                <w:spacing w:val="-2"/>
                <w:sz w:val="24"/>
                <w:szCs w:val="24"/>
              </w:rPr>
            </w:pPr>
            <w:r w:rsidRPr="00773E3E">
              <w:rPr>
                <w:rFonts w:ascii="Times New Roman" w:hAnsi="Times New Roman"/>
                <w:spacing w:val="-2"/>
                <w:sz w:val="24"/>
                <w:szCs w:val="24"/>
              </w:rPr>
              <w:t>41,1</w:t>
            </w:r>
          </w:p>
        </w:tc>
      </w:tr>
      <w:tr w:rsidR="00644A75" w:rsidRPr="00773E3E" w:rsidTr="00617A24">
        <w:trPr>
          <w:cantSplit/>
        </w:trPr>
        <w:tc>
          <w:tcPr>
            <w:tcW w:w="2997" w:type="dxa"/>
            <w:tcBorders>
              <w:top w:val="single" w:sz="4" w:space="0" w:color="auto"/>
              <w:left w:val="single" w:sz="4" w:space="0" w:color="auto"/>
              <w:bottom w:val="single" w:sz="4" w:space="0" w:color="auto"/>
              <w:right w:val="single" w:sz="4" w:space="0" w:color="auto"/>
            </w:tcBorders>
            <w:noWrap/>
          </w:tcPr>
          <w:p w:rsidR="00644A75" w:rsidRPr="00773E3E" w:rsidRDefault="00644A75" w:rsidP="004D43B9">
            <w:pPr>
              <w:jc w:val="center"/>
              <w:rPr>
                <w:rFonts w:ascii="Times New Roman" w:hAnsi="Times New Roman"/>
                <w:spacing w:val="-2"/>
                <w:sz w:val="24"/>
                <w:szCs w:val="24"/>
              </w:rPr>
            </w:pPr>
            <w:r w:rsidRPr="00773E3E">
              <w:rPr>
                <w:rFonts w:ascii="Times New Roman" w:hAnsi="Times New Roman"/>
                <w:spacing w:val="-2"/>
                <w:sz w:val="24"/>
                <w:szCs w:val="24"/>
              </w:rPr>
              <w:t>Итого</w:t>
            </w:r>
          </w:p>
        </w:tc>
        <w:tc>
          <w:tcPr>
            <w:tcW w:w="1559" w:type="dxa"/>
            <w:tcBorders>
              <w:top w:val="single" w:sz="4" w:space="0" w:color="auto"/>
              <w:left w:val="nil"/>
              <w:bottom w:val="single" w:sz="4" w:space="0" w:color="auto"/>
              <w:right w:val="single" w:sz="4" w:space="0" w:color="auto"/>
            </w:tcBorders>
          </w:tcPr>
          <w:p w:rsidR="00644A75" w:rsidRPr="00773E3E" w:rsidRDefault="00644A75" w:rsidP="00D17019">
            <w:pPr>
              <w:ind w:left="-162" w:right="-179"/>
              <w:jc w:val="center"/>
              <w:rPr>
                <w:rFonts w:ascii="Times New Roman" w:hAnsi="Times New Roman"/>
                <w:spacing w:val="-2"/>
                <w:sz w:val="24"/>
                <w:szCs w:val="24"/>
              </w:rPr>
            </w:pPr>
            <w:r w:rsidRPr="00773E3E">
              <w:rPr>
                <w:rFonts w:ascii="Times New Roman" w:hAnsi="Times New Roman"/>
                <w:spacing w:val="-2"/>
                <w:sz w:val="24"/>
                <w:szCs w:val="24"/>
              </w:rPr>
              <w:t>24 374 497,5</w:t>
            </w:r>
          </w:p>
        </w:tc>
        <w:tc>
          <w:tcPr>
            <w:tcW w:w="1418" w:type="dxa"/>
            <w:tcBorders>
              <w:top w:val="single" w:sz="4" w:space="0" w:color="auto"/>
              <w:left w:val="nil"/>
              <w:bottom w:val="single" w:sz="4" w:space="0" w:color="auto"/>
              <w:right w:val="single" w:sz="4" w:space="0" w:color="auto"/>
            </w:tcBorders>
          </w:tcPr>
          <w:p w:rsidR="00644A75" w:rsidRPr="00773E3E" w:rsidRDefault="00644A75" w:rsidP="00D17019">
            <w:pPr>
              <w:ind w:left="-162" w:right="-179"/>
              <w:jc w:val="center"/>
              <w:rPr>
                <w:rFonts w:ascii="Times New Roman" w:hAnsi="Times New Roman"/>
                <w:spacing w:val="-2"/>
                <w:sz w:val="24"/>
                <w:szCs w:val="24"/>
              </w:rPr>
            </w:pPr>
            <w:r w:rsidRPr="00773E3E">
              <w:rPr>
                <w:rFonts w:ascii="Times New Roman" w:hAnsi="Times New Roman"/>
                <w:spacing w:val="-2"/>
                <w:sz w:val="24"/>
                <w:szCs w:val="24"/>
              </w:rPr>
              <w:t>24 564 834,7</w:t>
            </w:r>
          </w:p>
        </w:tc>
        <w:tc>
          <w:tcPr>
            <w:tcW w:w="1417" w:type="dxa"/>
            <w:tcBorders>
              <w:top w:val="single" w:sz="4" w:space="0" w:color="auto"/>
              <w:left w:val="nil"/>
              <w:bottom w:val="single" w:sz="4" w:space="0" w:color="auto"/>
              <w:right w:val="single" w:sz="4" w:space="0" w:color="auto"/>
            </w:tcBorders>
            <w:noWrap/>
          </w:tcPr>
          <w:p w:rsidR="00644A75" w:rsidRPr="00773E3E" w:rsidRDefault="00644A75" w:rsidP="00D17019">
            <w:pPr>
              <w:ind w:left="-162" w:right="-179"/>
              <w:jc w:val="center"/>
              <w:rPr>
                <w:rFonts w:ascii="Times New Roman" w:hAnsi="Times New Roman"/>
                <w:spacing w:val="-2"/>
                <w:sz w:val="24"/>
                <w:szCs w:val="24"/>
              </w:rPr>
            </w:pPr>
            <w:r w:rsidRPr="00773E3E">
              <w:rPr>
                <w:rFonts w:ascii="Times New Roman" w:hAnsi="Times New Roman"/>
                <w:spacing w:val="-2"/>
                <w:sz w:val="24"/>
                <w:szCs w:val="24"/>
              </w:rPr>
              <w:t>12 074 253,6</w:t>
            </w:r>
          </w:p>
        </w:tc>
        <w:tc>
          <w:tcPr>
            <w:tcW w:w="1276" w:type="dxa"/>
            <w:tcBorders>
              <w:top w:val="single" w:sz="4" w:space="0" w:color="auto"/>
              <w:left w:val="nil"/>
              <w:bottom w:val="single" w:sz="4" w:space="0" w:color="auto"/>
              <w:right w:val="single" w:sz="4" w:space="0" w:color="auto"/>
            </w:tcBorders>
          </w:tcPr>
          <w:p w:rsidR="00644A75" w:rsidRPr="00773E3E" w:rsidRDefault="00644A75" w:rsidP="00D17019">
            <w:pPr>
              <w:ind w:left="-162" w:right="-179"/>
              <w:jc w:val="center"/>
              <w:rPr>
                <w:rFonts w:ascii="Times New Roman" w:hAnsi="Times New Roman"/>
                <w:spacing w:val="-2"/>
                <w:sz w:val="24"/>
                <w:szCs w:val="24"/>
              </w:rPr>
            </w:pPr>
            <w:r w:rsidRPr="00773E3E">
              <w:rPr>
                <w:rFonts w:ascii="Times New Roman" w:hAnsi="Times New Roman"/>
                <w:spacing w:val="-2"/>
                <w:sz w:val="24"/>
                <w:szCs w:val="24"/>
              </w:rPr>
              <w:t>49,5</w:t>
            </w:r>
          </w:p>
        </w:tc>
        <w:tc>
          <w:tcPr>
            <w:tcW w:w="1276" w:type="dxa"/>
            <w:tcBorders>
              <w:top w:val="single" w:sz="4" w:space="0" w:color="auto"/>
              <w:left w:val="nil"/>
              <w:bottom w:val="single" w:sz="4" w:space="0" w:color="auto"/>
              <w:right w:val="single" w:sz="4" w:space="0" w:color="auto"/>
            </w:tcBorders>
          </w:tcPr>
          <w:p w:rsidR="00644A75" w:rsidRPr="00773E3E" w:rsidRDefault="00644A75" w:rsidP="00D17019">
            <w:pPr>
              <w:ind w:left="-162" w:right="-179"/>
              <w:jc w:val="center"/>
              <w:rPr>
                <w:rFonts w:ascii="Times New Roman" w:hAnsi="Times New Roman"/>
                <w:spacing w:val="-2"/>
                <w:sz w:val="24"/>
                <w:szCs w:val="24"/>
              </w:rPr>
            </w:pPr>
            <w:r w:rsidRPr="00773E3E">
              <w:rPr>
                <w:rFonts w:ascii="Times New Roman" w:hAnsi="Times New Roman"/>
                <w:spacing w:val="-2"/>
                <w:sz w:val="24"/>
                <w:szCs w:val="24"/>
              </w:rPr>
              <w:t>49,2</w:t>
            </w:r>
          </w:p>
        </w:tc>
      </w:tr>
    </w:tbl>
    <w:p w:rsidR="009D373D" w:rsidRPr="00773E3E" w:rsidRDefault="009D373D" w:rsidP="009D373D">
      <w:pPr>
        <w:pStyle w:val="a3"/>
        <w:spacing w:before="240" w:line="245" w:lineRule="auto"/>
        <w:ind w:firstLine="720"/>
        <w:rPr>
          <w:spacing w:val="-2"/>
        </w:rPr>
      </w:pPr>
      <w:r w:rsidRPr="00773E3E">
        <w:rPr>
          <w:spacing w:val="-2"/>
        </w:rPr>
        <w:t xml:space="preserve">На финансовое обеспечение организации ОМС за счет субвенции ФОМС направлено </w:t>
      </w:r>
      <w:r w:rsidR="00644A75" w:rsidRPr="00773E3E">
        <w:rPr>
          <w:b/>
          <w:spacing w:val="-2"/>
        </w:rPr>
        <w:t>11 797 058,</w:t>
      </w:r>
      <w:r w:rsidR="00EC10BD" w:rsidRPr="00773E3E">
        <w:rPr>
          <w:b/>
          <w:spacing w:val="-2"/>
        </w:rPr>
        <w:t>8</w:t>
      </w:r>
      <w:r w:rsidRPr="00773E3E">
        <w:rPr>
          <w:b/>
          <w:spacing w:val="-2"/>
        </w:rPr>
        <w:t xml:space="preserve"> тыс. рублей</w:t>
      </w:r>
      <w:r w:rsidRPr="00773E3E">
        <w:rPr>
          <w:spacing w:val="-2"/>
        </w:rPr>
        <w:t xml:space="preserve">, </w:t>
      </w:r>
      <w:r w:rsidR="000B6CE9" w:rsidRPr="00773E3E">
        <w:rPr>
          <w:spacing w:val="-2"/>
        </w:rPr>
        <w:t xml:space="preserve">с увеличением к аналогичному периоду прошлого </w:t>
      </w:r>
      <w:r w:rsidR="002809D5" w:rsidRPr="00773E3E">
        <w:rPr>
          <w:spacing w:val="-2"/>
        </w:rPr>
        <w:t>года</w:t>
      </w:r>
      <w:r w:rsidR="000B6CE9" w:rsidRPr="00773E3E">
        <w:rPr>
          <w:spacing w:val="-2"/>
        </w:rPr>
        <w:t xml:space="preserve"> на 1</w:t>
      </w:r>
      <w:r w:rsidR="00644A75" w:rsidRPr="00773E3E">
        <w:rPr>
          <w:spacing w:val="-2"/>
        </w:rPr>
        <w:t> 166 140,</w:t>
      </w:r>
      <w:r w:rsidR="00EC10BD" w:rsidRPr="00773E3E">
        <w:rPr>
          <w:spacing w:val="-2"/>
        </w:rPr>
        <w:t>4</w:t>
      </w:r>
      <w:r w:rsidR="000B6CE9" w:rsidRPr="00773E3E">
        <w:rPr>
          <w:spacing w:val="-2"/>
        </w:rPr>
        <w:t xml:space="preserve"> тыс. рублей или на </w:t>
      </w:r>
      <w:r w:rsidR="009875A4" w:rsidRPr="00773E3E">
        <w:rPr>
          <w:spacing w:val="-2"/>
        </w:rPr>
        <w:t>1</w:t>
      </w:r>
      <w:r w:rsidR="00644A75" w:rsidRPr="00773E3E">
        <w:rPr>
          <w:spacing w:val="-2"/>
        </w:rPr>
        <w:t>1</w:t>
      </w:r>
      <w:r w:rsidR="000B6CE9" w:rsidRPr="00773E3E">
        <w:rPr>
          <w:spacing w:val="-2"/>
        </w:rPr>
        <w:t>,</w:t>
      </w:r>
      <w:r w:rsidR="00644A75" w:rsidRPr="00773E3E">
        <w:rPr>
          <w:spacing w:val="-2"/>
        </w:rPr>
        <w:t>0</w:t>
      </w:r>
      <w:r w:rsidR="000B6CE9" w:rsidRPr="00773E3E">
        <w:rPr>
          <w:spacing w:val="-2"/>
        </w:rPr>
        <w:t>%, в</w:t>
      </w:r>
      <w:r w:rsidRPr="00773E3E">
        <w:rPr>
          <w:spacing w:val="-2"/>
        </w:rPr>
        <w:t xml:space="preserve"> том числе средства перечислены:</w:t>
      </w:r>
    </w:p>
    <w:p w:rsidR="009D373D" w:rsidRPr="00773E3E" w:rsidRDefault="009D373D" w:rsidP="009D373D">
      <w:pPr>
        <w:pStyle w:val="a3"/>
        <w:spacing w:line="245" w:lineRule="auto"/>
        <w:ind w:firstLine="720"/>
        <w:rPr>
          <w:spacing w:val="-2"/>
        </w:rPr>
      </w:pPr>
      <w:r w:rsidRPr="00773E3E">
        <w:rPr>
          <w:spacing w:val="-2"/>
        </w:rPr>
        <w:t>1) в страховые медицинские организации – 1</w:t>
      </w:r>
      <w:r w:rsidR="00627EA8" w:rsidRPr="00773E3E">
        <w:rPr>
          <w:spacing w:val="-2"/>
        </w:rPr>
        <w:t>1</w:t>
      </w:r>
      <w:r w:rsidRPr="00773E3E">
        <w:rPr>
          <w:spacing w:val="-2"/>
        </w:rPr>
        <w:t> </w:t>
      </w:r>
      <w:r w:rsidR="00627EA8" w:rsidRPr="00773E3E">
        <w:rPr>
          <w:spacing w:val="-2"/>
        </w:rPr>
        <w:t>427 848,9</w:t>
      </w:r>
      <w:r w:rsidRPr="00773E3E">
        <w:rPr>
          <w:spacing w:val="-2"/>
        </w:rPr>
        <w:t xml:space="preserve"> тыс. рублей, в том числе:</w:t>
      </w:r>
    </w:p>
    <w:p w:rsidR="009D373D" w:rsidRPr="00773E3E" w:rsidRDefault="009D373D" w:rsidP="009D373D">
      <w:pPr>
        <w:pStyle w:val="a3"/>
        <w:spacing w:line="245" w:lineRule="auto"/>
        <w:ind w:firstLine="720"/>
        <w:rPr>
          <w:spacing w:val="-2"/>
        </w:rPr>
      </w:pPr>
      <w:r w:rsidRPr="00773E3E">
        <w:rPr>
          <w:spacing w:val="-2"/>
        </w:rPr>
        <w:t>- на</w:t>
      </w:r>
      <w:r w:rsidR="004A6E0E" w:rsidRPr="00773E3E">
        <w:rPr>
          <w:spacing w:val="-2"/>
        </w:rPr>
        <w:t xml:space="preserve"> оплату медицинской помощи – 1</w:t>
      </w:r>
      <w:r w:rsidR="00627EA8" w:rsidRPr="00773E3E">
        <w:rPr>
          <w:spacing w:val="-2"/>
        </w:rPr>
        <w:t>1 295 699,4</w:t>
      </w:r>
      <w:r w:rsidRPr="00773E3E">
        <w:rPr>
          <w:spacing w:val="-2"/>
        </w:rPr>
        <w:t xml:space="preserve"> тыс. рублей, из них за счет остатка средств субвенции ФОМС 201</w:t>
      </w:r>
      <w:r w:rsidR="00627EA8" w:rsidRPr="00773E3E">
        <w:rPr>
          <w:spacing w:val="-2"/>
        </w:rPr>
        <w:t>9</w:t>
      </w:r>
      <w:r w:rsidRPr="00773E3E">
        <w:rPr>
          <w:spacing w:val="-2"/>
        </w:rPr>
        <w:t xml:space="preserve"> года – </w:t>
      </w:r>
      <w:r w:rsidR="00412DA4" w:rsidRPr="00773E3E">
        <w:rPr>
          <w:spacing w:val="-2"/>
        </w:rPr>
        <w:t>117 </w:t>
      </w:r>
      <w:r w:rsidR="005034F2" w:rsidRPr="00773E3E">
        <w:rPr>
          <w:spacing w:val="-2"/>
        </w:rPr>
        <w:t>0</w:t>
      </w:r>
      <w:r w:rsidR="00412DA4" w:rsidRPr="00773E3E">
        <w:rPr>
          <w:spacing w:val="-2"/>
        </w:rPr>
        <w:t>82,</w:t>
      </w:r>
      <w:r w:rsidR="005034F2" w:rsidRPr="00773E3E">
        <w:rPr>
          <w:spacing w:val="-2"/>
        </w:rPr>
        <w:t>1</w:t>
      </w:r>
      <w:r w:rsidR="000B6CE9" w:rsidRPr="00773E3E">
        <w:rPr>
          <w:spacing w:val="-2"/>
        </w:rPr>
        <w:t xml:space="preserve"> тыс. рублей</w:t>
      </w:r>
      <w:r w:rsidRPr="00773E3E">
        <w:rPr>
          <w:spacing w:val="-2"/>
        </w:rPr>
        <w:t>;</w:t>
      </w:r>
    </w:p>
    <w:p w:rsidR="009D373D" w:rsidRPr="00773E3E" w:rsidRDefault="009D373D" w:rsidP="009D373D">
      <w:pPr>
        <w:pStyle w:val="a3"/>
        <w:spacing w:line="245" w:lineRule="auto"/>
        <w:ind w:firstLine="720"/>
        <w:rPr>
          <w:spacing w:val="-2"/>
        </w:rPr>
      </w:pPr>
      <w:r w:rsidRPr="00773E3E">
        <w:rPr>
          <w:spacing w:val="-2"/>
        </w:rPr>
        <w:t>- на ведение дела стра</w:t>
      </w:r>
      <w:r w:rsidR="00F70773" w:rsidRPr="00773E3E">
        <w:rPr>
          <w:spacing w:val="-2"/>
        </w:rPr>
        <w:t>ховых медицинских организаций –</w:t>
      </w:r>
      <w:r w:rsidR="000B3486" w:rsidRPr="00773E3E">
        <w:rPr>
          <w:spacing w:val="-2"/>
        </w:rPr>
        <w:t xml:space="preserve"> </w:t>
      </w:r>
      <w:r w:rsidRPr="00773E3E">
        <w:rPr>
          <w:spacing w:val="-2"/>
        </w:rPr>
        <w:t>1</w:t>
      </w:r>
      <w:r w:rsidR="00627EA8" w:rsidRPr="00773E3E">
        <w:rPr>
          <w:spacing w:val="-2"/>
        </w:rPr>
        <w:t>32 149,5</w:t>
      </w:r>
      <w:r w:rsidRPr="00773E3E">
        <w:rPr>
          <w:spacing w:val="-2"/>
        </w:rPr>
        <w:t xml:space="preserve"> тыс.</w:t>
      </w:r>
      <w:r w:rsidRPr="00773E3E">
        <w:rPr>
          <w:b/>
          <w:spacing w:val="-2"/>
        </w:rPr>
        <w:t xml:space="preserve"> </w:t>
      </w:r>
      <w:r w:rsidRPr="00773E3E">
        <w:rPr>
          <w:spacing w:val="-2"/>
        </w:rPr>
        <w:t>рублей, из них на завершение расчетов за 201</w:t>
      </w:r>
      <w:r w:rsidR="00627EA8" w:rsidRPr="00773E3E">
        <w:rPr>
          <w:spacing w:val="-2"/>
        </w:rPr>
        <w:t>9</w:t>
      </w:r>
      <w:r w:rsidRPr="00773E3E">
        <w:rPr>
          <w:spacing w:val="-2"/>
        </w:rPr>
        <w:t xml:space="preserve"> год за счет остатка средств субвенции ФОМС 201</w:t>
      </w:r>
      <w:r w:rsidR="00627EA8" w:rsidRPr="00773E3E">
        <w:rPr>
          <w:spacing w:val="-2"/>
        </w:rPr>
        <w:t>9</w:t>
      </w:r>
      <w:r w:rsidRPr="00773E3E">
        <w:rPr>
          <w:spacing w:val="-2"/>
        </w:rPr>
        <w:t xml:space="preserve"> года – </w:t>
      </w:r>
      <w:r w:rsidR="00412DA4" w:rsidRPr="00773E3E">
        <w:rPr>
          <w:spacing w:val="-2"/>
        </w:rPr>
        <w:t>991,0</w:t>
      </w:r>
      <w:r w:rsidRPr="00773E3E">
        <w:rPr>
          <w:spacing w:val="-2"/>
        </w:rPr>
        <w:t xml:space="preserve"> тыс. рублей. На ведение дела по</w:t>
      </w:r>
      <w:r w:rsidR="00505716" w:rsidRPr="00773E3E">
        <w:rPr>
          <w:spacing w:val="-2"/>
        </w:rPr>
        <w:t> </w:t>
      </w:r>
      <w:r w:rsidRPr="00773E3E">
        <w:rPr>
          <w:spacing w:val="-2"/>
        </w:rPr>
        <w:t>обязательному медицинскому страхованию в 20</w:t>
      </w:r>
      <w:r w:rsidR="00627EA8" w:rsidRPr="00773E3E">
        <w:rPr>
          <w:spacing w:val="-2"/>
        </w:rPr>
        <w:t>20</w:t>
      </w:r>
      <w:r w:rsidR="00641AF5" w:rsidRPr="00773E3E">
        <w:rPr>
          <w:spacing w:val="-2"/>
        </w:rPr>
        <w:t xml:space="preserve"> году перечислено</w:t>
      </w:r>
      <w:r w:rsidR="00F70773" w:rsidRPr="00773E3E">
        <w:rPr>
          <w:spacing w:val="-2"/>
        </w:rPr>
        <w:br/>
      </w:r>
      <w:r w:rsidR="00412DA4" w:rsidRPr="00773E3E">
        <w:rPr>
          <w:spacing w:val="-2"/>
        </w:rPr>
        <w:t>131 158,5</w:t>
      </w:r>
      <w:r w:rsidRPr="00773E3E">
        <w:rPr>
          <w:spacing w:val="-2"/>
        </w:rPr>
        <w:t xml:space="preserve"> тыс. рублей, что не превышает установленного областным законом </w:t>
      </w:r>
      <w:r w:rsidR="00F70773" w:rsidRPr="00773E3E">
        <w:rPr>
          <w:spacing w:val="-2"/>
        </w:rPr>
        <w:t xml:space="preserve">№ 198-13-ОЗ </w:t>
      </w:r>
      <w:r w:rsidRPr="00773E3E">
        <w:rPr>
          <w:spacing w:val="-2"/>
        </w:rPr>
        <w:t>норматива 1,</w:t>
      </w:r>
      <w:r w:rsidR="00627EA8" w:rsidRPr="00773E3E">
        <w:rPr>
          <w:spacing w:val="-2"/>
        </w:rPr>
        <w:t>2</w:t>
      </w:r>
      <w:r w:rsidRPr="00773E3E">
        <w:rPr>
          <w:spacing w:val="-2"/>
        </w:rPr>
        <w:t>%;</w:t>
      </w:r>
    </w:p>
    <w:p w:rsidR="009D373D" w:rsidRPr="00773E3E" w:rsidRDefault="009D373D" w:rsidP="009D373D">
      <w:pPr>
        <w:pStyle w:val="a3"/>
        <w:spacing w:line="245" w:lineRule="auto"/>
        <w:ind w:firstLine="720"/>
        <w:rPr>
          <w:spacing w:val="-2"/>
        </w:rPr>
      </w:pPr>
      <w:r w:rsidRPr="00773E3E">
        <w:rPr>
          <w:spacing w:val="-2"/>
        </w:rPr>
        <w:t>2) в территориальные фонды ОМС других субъектов Российской Федерации на оплату медицинской помощи, оказанной за пределами территории страхования лицам, застрахованным на тер</w:t>
      </w:r>
      <w:r w:rsidR="00F70773" w:rsidRPr="00773E3E">
        <w:rPr>
          <w:spacing w:val="-2"/>
        </w:rPr>
        <w:t>ритории Архангельской области –</w:t>
      </w:r>
      <w:r w:rsidR="000B3486" w:rsidRPr="00773E3E">
        <w:rPr>
          <w:spacing w:val="-2"/>
        </w:rPr>
        <w:t xml:space="preserve"> </w:t>
      </w:r>
      <w:r w:rsidR="004A6E0E" w:rsidRPr="00773E3E">
        <w:rPr>
          <w:spacing w:val="-2"/>
        </w:rPr>
        <w:t>3</w:t>
      </w:r>
      <w:r w:rsidR="00627EA8" w:rsidRPr="00773E3E">
        <w:rPr>
          <w:spacing w:val="-2"/>
        </w:rPr>
        <w:t>69 209,</w:t>
      </w:r>
      <w:r w:rsidR="00EC10BD" w:rsidRPr="00773E3E">
        <w:rPr>
          <w:spacing w:val="-2"/>
        </w:rPr>
        <w:t>9</w:t>
      </w:r>
      <w:r w:rsidRPr="00773E3E">
        <w:rPr>
          <w:spacing w:val="-2"/>
        </w:rPr>
        <w:t xml:space="preserve"> тыс. рублей (</w:t>
      </w:r>
      <w:r w:rsidR="00627EA8" w:rsidRPr="00773E3E">
        <w:rPr>
          <w:spacing w:val="-2"/>
        </w:rPr>
        <w:t>44</w:t>
      </w:r>
      <w:r w:rsidRPr="00773E3E">
        <w:rPr>
          <w:spacing w:val="-2"/>
        </w:rPr>
        <w:t>,</w:t>
      </w:r>
      <w:r w:rsidR="00627EA8" w:rsidRPr="00773E3E">
        <w:rPr>
          <w:spacing w:val="-2"/>
        </w:rPr>
        <w:t>5</w:t>
      </w:r>
      <w:r w:rsidRPr="00773E3E">
        <w:rPr>
          <w:spacing w:val="-2"/>
        </w:rPr>
        <w:t>%)</w:t>
      </w:r>
      <w:r w:rsidR="000B6CE9" w:rsidRPr="00773E3E">
        <w:rPr>
          <w:spacing w:val="-2"/>
        </w:rPr>
        <w:t xml:space="preserve">. По сравнению с аналогичным периодом </w:t>
      </w:r>
      <w:r w:rsidR="00B86694" w:rsidRPr="00773E3E">
        <w:rPr>
          <w:spacing w:val="-2"/>
        </w:rPr>
        <w:t>прошлого</w:t>
      </w:r>
      <w:r w:rsidR="000B6CE9" w:rsidRPr="00773E3E">
        <w:rPr>
          <w:spacing w:val="-2"/>
        </w:rPr>
        <w:t xml:space="preserve"> года указанные расходы увеличились на </w:t>
      </w:r>
      <w:r w:rsidR="00627EA8" w:rsidRPr="00773E3E">
        <w:rPr>
          <w:spacing w:val="-2"/>
        </w:rPr>
        <w:t>59 52</w:t>
      </w:r>
      <w:r w:rsidR="00EC10BD" w:rsidRPr="00773E3E">
        <w:rPr>
          <w:spacing w:val="-2"/>
        </w:rPr>
        <w:t>6</w:t>
      </w:r>
      <w:r w:rsidR="00627EA8" w:rsidRPr="00773E3E">
        <w:rPr>
          <w:spacing w:val="-2"/>
        </w:rPr>
        <w:t>,</w:t>
      </w:r>
      <w:r w:rsidR="00EC10BD" w:rsidRPr="00773E3E">
        <w:rPr>
          <w:spacing w:val="-2"/>
        </w:rPr>
        <w:t>0</w:t>
      </w:r>
      <w:r w:rsidR="000B6CE9" w:rsidRPr="00773E3E">
        <w:rPr>
          <w:spacing w:val="-2"/>
        </w:rPr>
        <w:t xml:space="preserve"> тыс. рублей, или на </w:t>
      </w:r>
      <w:r w:rsidR="00627EA8" w:rsidRPr="00773E3E">
        <w:rPr>
          <w:spacing w:val="-2"/>
        </w:rPr>
        <w:t>1</w:t>
      </w:r>
      <w:r w:rsidR="00B86694" w:rsidRPr="00773E3E">
        <w:rPr>
          <w:spacing w:val="-2"/>
        </w:rPr>
        <w:t>9</w:t>
      </w:r>
      <w:r w:rsidR="000B6CE9" w:rsidRPr="00773E3E">
        <w:rPr>
          <w:spacing w:val="-2"/>
        </w:rPr>
        <w:t>,</w:t>
      </w:r>
      <w:r w:rsidR="00627EA8" w:rsidRPr="00773E3E">
        <w:rPr>
          <w:spacing w:val="-2"/>
        </w:rPr>
        <w:t>2</w:t>
      </w:r>
      <w:r w:rsidR="000B6CE9" w:rsidRPr="00773E3E">
        <w:rPr>
          <w:spacing w:val="-2"/>
        </w:rPr>
        <w:t>%, что обусловлено увеличением финансовых нормативов по условиям оказания медицинской помощи в рамках базовой программы ОМС</w:t>
      </w:r>
      <w:r w:rsidR="00627EA8" w:rsidRPr="00773E3E">
        <w:rPr>
          <w:spacing w:val="-2"/>
        </w:rPr>
        <w:t>.</w:t>
      </w:r>
    </w:p>
    <w:p w:rsidR="00627EA8" w:rsidRPr="00773E3E" w:rsidRDefault="00627EA8" w:rsidP="00627EA8">
      <w:pPr>
        <w:pStyle w:val="a3"/>
        <w:spacing w:line="245" w:lineRule="auto"/>
        <w:ind w:firstLine="720"/>
        <w:rPr>
          <w:spacing w:val="-2"/>
        </w:rPr>
      </w:pPr>
      <w:r w:rsidRPr="00773E3E">
        <w:rPr>
          <w:spacing w:val="-2"/>
        </w:rPr>
        <w:lastRenderedPageBreak/>
        <w:t>На дополнительное финансовое обеспечение организации ОМС направлено</w:t>
      </w:r>
      <w:r w:rsidRPr="00773E3E">
        <w:rPr>
          <w:b/>
          <w:spacing w:val="-2"/>
        </w:rPr>
        <w:t xml:space="preserve"> 487,4 тыс. рублей</w:t>
      </w:r>
      <w:r w:rsidRPr="00773E3E">
        <w:rPr>
          <w:spacing w:val="-2"/>
        </w:rPr>
        <w:t xml:space="preserve"> (16,6%). Средства перечислены в страховые медицинские организации на оплату медицинской помощи</w:t>
      </w:r>
      <w:r w:rsidRPr="00773E3E">
        <w:rPr>
          <w:b/>
          <w:spacing w:val="-2"/>
        </w:rPr>
        <w:t>.</w:t>
      </w:r>
    </w:p>
    <w:p w:rsidR="00014B2C" w:rsidRPr="00773E3E" w:rsidRDefault="00747974" w:rsidP="00014B2C">
      <w:pPr>
        <w:pStyle w:val="a3"/>
        <w:spacing w:line="245" w:lineRule="auto"/>
        <w:ind w:firstLine="720"/>
        <w:rPr>
          <w:spacing w:val="-2"/>
        </w:rPr>
      </w:pPr>
      <w:r w:rsidRPr="00773E3E">
        <w:rPr>
          <w:spacing w:val="-2"/>
        </w:rPr>
        <w:t>В медицинские организации на основании их заявок н</w:t>
      </w:r>
      <w:r w:rsidR="00F36051" w:rsidRPr="00773E3E">
        <w:rPr>
          <w:spacing w:val="-2"/>
        </w:rPr>
        <w:t xml:space="preserve">а </w:t>
      </w:r>
      <w:r w:rsidR="009D373D" w:rsidRPr="00773E3E">
        <w:t>софинансировани</w:t>
      </w:r>
      <w:r w:rsidRPr="00773E3E">
        <w:t>е</w:t>
      </w:r>
      <w:r w:rsidR="001017A3" w:rsidRPr="00773E3E">
        <w:t xml:space="preserve"> расходов на </w:t>
      </w:r>
      <w:r w:rsidR="009D373D" w:rsidRPr="00773E3E">
        <w:t>оплату труда врачей и среднего медицинского персонала</w:t>
      </w:r>
      <w:r w:rsidR="00505716" w:rsidRPr="00773E3E">
        <w:t xml:space="preserve"> </w:t>
      </w:r>
      <w:r w:rsidR="00F36051" w:rsidRPr="00773E3E">
        <w:t xml:space="preserve">перечислено </w:t>
      </w:r>
      <w:r w:rsidR="00F36051" w:rsidRPr="00773E3E">
        <w:rPr>
          <w:b/>
        </w:rPr>
        <w:t>13 37</w:t>
      </w:r>
      <w:r w:rsidR="00EC10BD" w:rsidRPr="00773E3E">
        <w:rPr>
          <w:b/>
        </w:rPr>
        <w:t>7</w:t>
      </w:r>
      <w:r w:rsidR="00F36051" w:rsidRPr="00773E3E">
        <w:rPr>
          <w:b/>
        </w:rPr>
        <w:t>,</w:t>
      </w:r>
      <w:r w:rsidR="00EC10BD" w:rsidRPr="00773E3E">
        <w:rPr>
          <w:b/>
        </w:rPr>
        <w:t>9</w:t>
      </w:r>
      <w:r w:rsidR="00505716" w:rsidRPr="00773E3E">
        <w:rPr>
          <w:b/>
        </w:rPr>
        <w:t xml:space="preserve"> тыс. рублей</w:t>
      </w:r>
      <w:r w:rsidR="00EC10BD" w:rsidRPr="00773E3E">
        <w:t xml:space="preserve"> (7,6%). Низ</w:t>
      </w:r>
      <w:r w:rsidR="00015521" w:rsidRPr="00773E3E">
        <w:t xml:space="preserve">кий процент выполнения </w:t>
      </w:r>
      <w:r w:rsidR="00641AF5" w:rsidRPr="00773E3E">
        <w:t>обусловлен</w:t>
      </w:r>
      <w:r w:rsidR="00015521" w:rsidRPr="00773E3E">
        <w:t xml:space="preserve"> </w:t>
      </w:r>
      <w:r w:rsidR="00133BA7" w:rsidRPr="00773E3E">
        <w:t xml:space="preserve">низким </w:t>
      </w:r>
      <w:r w:rsidR="006A3DB2" w:rsidRPr="00773E3E">
        <w:t>уровнем</w:t>
      </w:r>
      <w:r w:rsidR="003B632C" w:rsidRPr="00773E3E">
        <w:t xml:space="preserve"> прироста численности </w:t>
      </w:r>
      <w:r w:rsidR="00F165ED" w:rsidRPr="00773E3E">
        <w:t xml:space="preserve">медицинских </w:t>
      </w:r>
      <w:r w:rsidR="003B632C" w:rsidRPr="00773E3E">
        <w:t>р</w:t>
      </w:r>
      <w:r w:rsidR="0069666A" w:rsidRPr="00773E3E">
        <w:t>а</w:t>
      </w:r>
      <w:r w:rsidR="003B632C" w:rsidRPr="00773E3E">
        <w:t>б</w:t>
      </w:r>
      <w:r w:rsidR="0069666A" w:rsidRPr="00773E3E">
        <w:t>о</w:t>
      </w:r>
      <w:r w:rsidR="003B632C" w:rsidRPr="00773E3E">
        <w:t>тников</w:t>
      </w:r>
      <w:r w:rsidR="00641AF5" w:rsidRPr="00773E3E">
        <w:t xml:space="preserve">, оказывающих первичную медико-санитарную помощь, </w:t>
      </w:r>
      <w:r w:rsidR="003B632C" w:rsidRPr="00773E3E">
        <w:t xml:space="preserve">в </w:t>
      </w:r>
      <w:r w:rsidR="00F165ED" w:rsidRPr="00773E3E">
        <w:t>медицински</w:t>
      </w:r>
      <w:r w:rsidR="003B632C" w:rsidRPr="00773E3E">
        <w:t>х</w:t>
      </w:r>
      <w:r w:rsidR="00F165ED" w:rsidRPr="00773E3E">
        <w:t xml:space="preserve"> организаци</w:t>
      </w:r>
      <w:r w:rsidR="003B632C" w:rsidRPr="00773E3E">
        <w:t>ях</w:t>
      </w:r>
      <w:r w:rsidR="00F165ED" w:rsidRPr="00773E3E">
        <w:t xml:space="preserve"> </w:t>
      </w:r>
      <w:r w:rsidR="00767E07" w:rsidRPr="00773E3E">
        <w:t>Архангельск</w:t>
      </w:r>
      <w:r w:rsidR="00F165ED" w:rsidRPr="00773E3E">
        <w:t>ой</w:t>
      </w:r>
      <w:r w:rsidR="00767E07" w:rsidRPr="00773E3E">
        <w:t xml:space="preserve"> област</w:t>
      </w:r>
      <w:r w:rsidR="00F165ED" w:rsidRPr="00773E3E">
        <w:t>и</w:t>
      </w:r>
      <w:r w:rsidR="00133BA7" w:rsidRPr="00773E3E">
        <w:t xml:space="preserve">. </w:t>
      </w:r>
      <w:r w:rsidR="00014B2C" w:rsidRPr="00773E3E">
        <w:rPr>
          <w:spacing w:val="-2"/>
        </w:rPr>
        <w:t xml:space="preserve">Расшифровка указанных расходов представлена </w:t>
      </w:r>
      <w:r w:rsidR="00333C24" w:rsidRPr="00773E3E">
        <w:rPr>
          <w:spacing w:val="-2"/>
        </w:rPr>
        <w:br/>
      </w:r>
      <w:r w:rsidR="00014B2C" w:rsidRPr="00773E3E">
        <w:rPr>
          <w:spacing w:val="-2"/>
        </w:rPr>
        <w:t>в</w:t>
      </w:r>
      <w:r w:rsidR="00641AF5" w:rsidRPr="00773E3E">
        <w:rPr>
          <w:spacing w:val="-2"/>
        </w:rPr>
        <w:t xml:space="preserve"> </w:t>
      </w:r>
      <w:r w:rsidR="00014B2C" w:rsidRPr="00773E3E">
        <w:rPr>
          <w:spacing w:val="-2"/>
        </w:rPr>
        <w:t>приложении №</w:t>
      </w:r>
      <w:r w:rsidR="001017A3" w:rsidRPr="00773E3E">
        <w:rPr>
          <w:spacing w:val="-2"/>
        </w:rPr>
        <w:t xml:space="preserve"> </w:t>
      </w:r>
      <w:r w:rsidR="00014B2C" w:rsidRPr="00773E3E">
        <w:rPr>
          <w:spacing w:val="-2"/>
        </w:rPr>
        <w:t>1 к</w:t>
      </w:r>
      <w:r w:rsidR="00641AF5" w:rsidRPr="00773E3E">
        <w:rPr>
          <w:spacing w:val="-2"/>
        </w:rPr>
        <w:t xml:space="preserve"> </w:t>
      </w:r>
      <w:r w:rsidR="00014B2C" w:rsidRPr="00773E3E">
        <w:rPr>
          <w:spacing w:val="-2"/>
        </w:rPr>
        <w:t>настоящей пояснительной записке.</w:t>
      </w:r>
    </w:p>
    <w:p w:rsidR="00333C24" w:rsidRPr="00773E3E" w:rsidRDefault="00333C24" w:rsidP="00333C24">
      <w:pPr>
        <w:pStyle w:val="a3"/>
        <w:spacing w:line="245" w:lineRule="auto"/>
        <w:ind w:firstLine="720"/>
        <w:rPr>
          <w:spacing w:val="-2"/>
        </w:rPr>
      </w:pPr>
      <w:proofErr w:type="gramStart"/>
      <w:r w:rsidRPr="00773E3E">
        <w:rPr>
          <w:spacing w:val="-2"/>
        </w:rPr>
        <w:t xml:space="preserve">Денежные выплаты стимулирующего характера медицинским работникам </w:t>
      </w:r>
      <w:r w:rsidRPr="00773E3E">
        <w:rPr>
          <w:spacing w:val="-2"/>
        </w:rPr>
        <w:br/>
        <w:t xml:space="preserve">за выявление онкологических заболеваний в ходе проведения диспансеризации </w:t>
      </w:r>
      <w:r w:rsidRPr="00773E3E">
        <w:rPr>
          <w:spacing w:val="-2"/>
        </w:rPr>
        <w:br/>
        <w:t>и профилактических медицинских осмотров населения в первом полуг</w:t>
      </w:r>
      <w:r w:rsidR="001017A3" w:rsidRPr="00773E3E">
        <w:rPr>
          <w:spacing w:val="-2"/>
        </w:rPr>
        <w:t>одии</w:t>
      </w:r>
      <w:r w:rsidR="001017A3" w:rsidRPr="00773E3E">
        <w:rPr>
          <w:spacing w:val="-2"/>
        </w:rPr>
        <w:br/>
      </w:r>
      <w:r w:rsidRPr="00773E3E">
        <w:rPr>
          <w:spacing w:val="-2"/>
        </w:rPr>
        <w:t>2020 года не осуществлялись в связи с тем, что, в соответствии с распоряжением Правительства Российской Федерации от 21.03.2020 № 710-р, в целях обеспечения охраны здоровья населения и нераспространения новой коронавирусной инфекции (COVID-19) на территории Российской Федерации проведение Всероссийской диспансеризации</w:t>
      </w:r>
      <w:proofErr w:type="gramEnd"/>
      <w:r w:rsidRPr="00773E3E">
        <w:rPr>
          <w:spacing w:val="-2"/>
        </w:rPr>
        <w:t xml:space="preserve"> взрослого населения Российской Федерации временно приостановлено до отмены </w:t>
      </w:r>
      <w:r w:rsidR="009C4C82" w:rsidRPr="00773E3E">
        <w:rPr>
          <w:spacing w:val="-2"/>
        </w:rPr>
        <w:t xml:space="preserve">соответствующих ограничительных мер </w:t>
      </w:r>
      <w:r w:rsidR="009C4C82" w:rsidRPr="00773E3E">
        <w:rPr>
          <w:spacing w:val="-2"/>
        </w:rPr>
        <w:br/>
        <w:t>по обеспечению санитарно-эпидемиологического благополучия населения.</w:t>
      </w:r>
    </w:p>
    <w:p w:rsidR="009D373D" w:rsidRPr="00773E3E" w:rsidRDefault="00824473" w:rsidP="00C63CC5">
      <w:pPr>
        <w:pStyle w:val="a3"/>
        <w:spacing w:line="245" w:lineRule="auto"/>
        <w:ind w:firstLine="720"/>
        <w:rPr>
          <w:spacing w:val="-2"/>
        </w:rPr>
      </w:pPr>
      <w:proofErr w:type="gramStart"/>
      <w:r w:rsidRPr="00773E3E">
        <w:rPr>
          <w:spacing w:val="-2"/>
        </w:rPr>
        <w:t>На</w:t>
      </w:r>
      <w:r w:rsidR="00DC1FA6" w:rsidRPr="00773E3E">
        <w:rPr>
          <w:spacing w:val="-2"/>
        </w:rPr>
        <w:t xml:space="preserve"> </w:t>
      </w:r>
      <w:r w:rsidRPr="00773E3E">
        <w:rPr>
          <w:spacing w:val="-2"/>
        </w:rPr>
        <w:t xml:space="preserve">финансовое обеспечение мероприятий по организации </w:t>
      </w:r>
      <w:r w:rsidR="002809D5" w:rsidRPr="00773E3E">
        <w:rPr>
          <w:szCs w:val="28"/>
        </w:rPr>
        <w:t>дополнительного профессионального образования</w:t>
      </w:r>
      <w:r w:rsidRPr="00773E3E">
        <w:rPr>
          <w:spacing w:val="-2"/>
        </w:rPr>
        <w:t xml:space="preserve"> медицинских работников по прогр</w:t>
      </w:r>
      <w:r w:rsidR="002809D5" w:rsidRPr="00773E3E">
        <w:rPr>
          <w:spacing w:val="-2"/>
        </w:rPr>
        <w:t xml:space="preserve">аммам повышения квалификации, а также по приобретению и </w:t>
      </w:r>
      <w:r w:rsidRPr="00773E3E">
        <w:rPr>
          <w:spacing w:val="-2"/>
        </w:rPr>
        <w:t xml:space="preserve">проведению ремонта медицинского оборудования направлено </w:t>
      </w:r>
      <w:r w:rsidR="00F32B90" w:rsidRPr="00773E3E">
        <w:rPr>
          <w:b/>
          <w:spacing w:val="-2"/>
        </w:rPr>
        <w:t>15 210,8</w:t>
      </w:r>
      <w:r w:rsidRPr="00773E3E">
        <w:rPr>
          <w:b/>
          <w:spacing w:val="-2"/>
        </w:rPr>
        <w:t xml:space="preserve"> тыс. рублей</w:t>
      </w:r>
      <w:r w:rsidR="00F169C8" w:rsidRPr="00773E3E">
        <w:rPr>
          <w:spacing w:val="-2"/>
        </w:rPr>
        <w:t xml:space="preserve"> </w:t>
      </w:r>
      <w:r w:rsidR="00B86694" w:rsidRPr="00773E3E">
        <w:rPr>
          <w:spacing w:val="-2"/>
        </w:rPr>
        <w:t>(</w:t>
      </w:r>
      <w:r w:rsidR="00F32B90" w:rsidRPr="00773E3E">
        <w:rPr>
          <w:spacing w:val="-2"/>
        </w:rPr>
        <w:t>22</w:t>
      </w:r>
      <w:r w:rsidR="00B86694" w:rsidRPr="00773E3E">
        <w:rPr>
          <w:spacing w:val="-2"/>
        </w:rPr>
        <w:t>,</w:t>
      </w:r>
      <w:r w:rsidR="00F32B90" w:rsidRPr="00773E3E">
        <w:rPr>
          <w:spacing w:val="-2"/>
        </w:rPr>
        <w:t>3</w:t>
      </w:r>
      <w:r w:rsidR="00B86694" w:rsidRPr="00773E3E">
        <w:rPr>
          <w:spacing w:val="-2"/>
        </w:rPr>
        <w:t xml:space="preserve">%) </w:t>
      </w:r>
      <w:r w:rsidR="00F169C8" w:rsidRPr="00773E3E">
        <w:rPr>
          <w:spacing w:val="-2"/>
        </w:rPr>
        <w:t xml:space="preserve">или </w:t>
      </w:r>
      <w:r w:rsidR="00347CEF" w:rsidRPr="00773E3E">
        <w:rPr>
          <w:spacing w:val="-2"/>
        </w:rPr>
        <w:t>38,5%</w:t>
      </w:r>
      <w:r w:rsidR="00F169C8" w:rsidRPr="00773E3E">
        <w:rPr>
          <w:spacing w:val="-2"/>
        </w:rPr>
        <w:t xml:space="preserve"> от плана </w:t>
      </w:r>
      <w:r w:rsidR="00E34351" w:rsidRPr="00773E3E">
        <w:rPr>
          <w:spacing w:val="-2"/>
        </w:rPr>
        <w:t xml:space="preserve">мероприятий по организации дополнительного профессионального образования медицинских работников по программам повышения квалификации, </w:t>
      </w:r>
      <w:r w:rsidR="00F32B90" w:rsidRPr="00773E3E">
        <w:rPr>
          <w:spacing w:val="-2"/>
        </w:rPr>
        <w:br/>
      </w:r>
      <w:r w:rsidR="00E34351" w:rsidRPr="00773E3E">
        <w:rPr>
          <w:spacing w:val="-2"/>
        </w:rPr>
        <w:t xml:space="preserve">а также по приобретению и проведению ремонта медицинского оборудования </w:t>
      </w:r>
      <w:r w:rsidR="00F32B90" w:rsidRPr="00773E3E">
        <w:rPr>
          <w:spacing w:val="-2"/>
        </w:rPr>
        <w:br/>
      </w:r>
      <w:r w:rsidR="00E34351" w:rsidRPr="00773E3E">
        <w:rPr>
          <w:spacing w:val="-2"/>
        </w:rPr>
        <w:t>из средств нормированного страхового запаса</w:t>
      </w:r>
      <w:proofErr w:type="gramEnd"/>
      <w:r w:rsidR="00E34351" w:rsidRPr="00773E3E">
        <w:rPr>
          <w:spacing w:val="-2"/>
        </w:rPr>
        <w:t xml:space="preserve"> территориального фонда </w:t>
      </w:r>
      <w:r w:rsidR="00F32B90" w:rsidRPr="00773E3E">
        <w:rPr>
          <w:spacing w:val="-2"/>
        </w:rPr>
        <w:br/>
      </w:r>
      <w:r w:rsidR="00E34351" w:rsidRPr="00773E3E">
        <w:rPr>
          <w:spacing w:val="-2"/>
        </w:rPr>
        <w:t>на 6 месяцев 20</w:t>
      </w:r>
      <w:r w:rsidR="00F32B90" w:rsidRPr="00773E3E">
        <w:rPr>
          <w:spacing w:val="-2"/>
        </w:rPr>
        <w:t>20</w:t>
      </w:r>
      <w:r w:rsidR="00E34351" w:rsidRPr="00773E3E">
        <w:rPr>
          <w:spacing w:val="-2"/>
        </w:rPr>
        <w:t xml:space="preserve"> года</w:t>
      </w:r>
      <w:r w:rsidR="001017A3" w:rsidRPr="00773E3E">
        <w:rPr>
          <w:spacing w:val="-2"/>
        </w:rPr>
        <w:t>, утвержденного распоряжением м</w:t>
      </w:r>
      <w:r w:rsidR="00F169C8" w:rsidRPr="00773E3E">
        <w:rPr>
          <w:spacing w:val="-2"/>
        </w:rPr>
        <w:t>инистерства здравоохранения Архангельской области от</w:t>
      </w:r>
      <w:r w:rsidR="002809D5" w:rsidRPr="00773E3E">
        <w:rPr>
          <w:spacing w:val="-2"/>
        </w:rPr>
        <w:t xml:space="preserve"> </w:t>
      </w:r>
      <w:r w:rsidR="00A47C94" w:rsidRPr="00773E3E">
        <w:rPr>
          <w:spacing w:val="-2"/>
        </w:rPr>
        <w:t>31</w:t>
      </w:r>
      <w:r w:rsidR="00F169C8" w:rsidRPr="00773E3E">
        <w:rPr>
          <w:spacing w:val="-2"/>
        </w:rPr>
        <w:t>.03.20</w:t>
      </w:r>
      <w:r w:rsidR="00F32B90" w:rsidRPr="00773E3E">
        <w:rPr>
          <w:spacing w:val="-2"/>
        </w:rPr>
        <w:t>20</w:t>
      </w:r>
      <w:r w:rsidR="002809D5" w:rsidRPr="00773E3E">
        <w:rPr>
          <w:spacing w:val="-2"/>
        </w:rPr>
        <w:t xml:space="preserve"> №</w:t>
      </w:r>
      <w:r w:rsidR="00F32B90" w:rsidRPr="00773E3E">
        <w:rPr>
          <w:spacing w:val="-2"/>
        </w:rPr>
        <w:t> </w:t>
      </w:r>
      <w:r w:rsidR="00F169C8" w:rsidRPr="00773E3E">
        <w:rPr>
          <w:spacing w:val="-2"/>
        </w:rPr>
        <w:t>1</w:t>
      </w:r>
      <w:r w:rsidR="00A47C94" w:rsidRPr="00773E3E">
        <w:rPr>
          <w:spacing w:val="-2"/>
        </w:rPr>
        <w:t>96</w:t>
      </w:r>
      <w:r w:rsidR="00F169C8" w:rsidRPr="00773E3E">
        <w:rPr>
          <w:spacing w:val="-2"/>
        </w:rPr>
        <w:t>-рд</w:t>
      </w:r>
      <w:r w:rsidR="002809D5" w:rsidRPr="00773E3E">
        <w:rPr>
          <w:spacing w:val="-2"/>
        </w:rPr>
        <w:t xml:space="preserve"> (далее – П</w:t>
      </w:r>
      <w:r w:rsidR="00E34351" w:rsidRPr="00773E3E">
        <w:rPr>
          <w:spacing w:val="-2"/>
        </w:rPr>
        <w:t>лан)</w:t>
      </w:r>
      <w:r w:rsidR="00F169C8" w:rsidRPr="00773E3E">
        <w:rPr>
          <w:spacing w:val="-2"/>
        </w:rPr>
        <w:t xml:space="preserve">. </w:t>
      </w:r>
      <w:r w:rsidR="00F32B90" w:rsidRPr="00773E3E">
        <w:rPr>
          <w:spacing w:val="-2"/>
        </w:rPr>
        <w:br/>
      </w:r>
      <w:proofErr w:type="gramStart"/>
      <w:r w:rsidR="009D373D" w:rsidRPr="00773E3E">
        <w:rPr>
          <w:spacing w:val="-2"/>
        </w:rPr>
        <w:t>В</w:t>
      </w:r>
      <w:r w:rsidR="002809D5" w:rsidRPr="00773E3E">
        <w:rPr>
          <w:spacing w:val="-2"/>
        </w:rPr>
        <w:t xml:space="preserve"> </w:t>
      </w:r>
      <w:r w:rsidR="009D373D" w:rsidRPr="00773E3E">
        <w:rPr>
          <w:spacing w:val="-2"/>
        </w:rPr>
        <w:t xml:space="preserve">соответствии с постановлением Правительства Российской Федерации </w:t>
      </w:r>
      <w:r w:rsidR="00F32B90" w:rsidRPr="00773E3E">
        <w:rPr>
          <w:spacing w:val="-2"/>
        </w:rPr>
        <w:br/>
      </w:r>
      <w:r w:rsidR="009D373D" w:rsidRPr="00773E3E">
        <w:rPr>
          <w:spacing w:val="-2"/>
        </w:rPr>
        <w:t>от</w:t>
      </w:r>
      <w:r w:rsidR="002809D5" w:rsidRPr="00773E3E">
        <w:rPr>
          <w:spacing w:val="-2"/>
        </w:rPr>
        <w:t xml:space="preserve"> </w:t>
      </w:r>
      <w:r w:rsidR="009D373D" w:rsidRPr="00773E3E">
        <w:rPr>
          <w:spacing w:val="-2"/>
        </w:rPr>
        <w:t>21</w:t>
      </w:r>
      <w:r w:rsidR="002809D5" w:rsidRPr="00773E3E">
        <w:rPr>
          <w:spacing w:val="-2"/>
        </w:rPr>
        <w:t xml:space="preserve"> апреля 2016 года</w:t>
      </w:r>
      <w:r w:rsidR="00F32B90" w:rsidRPr="00773E3E">
        <w:rPr>
          <w:spacing w:val="-2"/>
        </w:rPr>
        <w:t xml:space="preserve"> </w:t>
      </w:r>
      <w:r w:rsidR="009D373D" w:rsidRPr="00773E3E">
        <w:rPr>
          <w:spacing w:val="-2"/>
        </w:rPr>
        <w:t>№</w:t>
      </w:r>
      <w:r w:rsidR="00C82561" w:rsidRPr="00773E3E">
        <w:rPr>
          <w:spacing w:val="-2"/>
        </w:rPr>
        <w:t xml:space="preserve"> </w:t>
      </w:r>
      <w:r w:rsidR="009D373D" w:rsidRPr="00773E3E">
        <w:rPr>
          <w:spacing w:val="-2"/>
        </w:rPr>
        <w:t xml:space="preserve">332 </w:t>
      </w:r>
      <w:r w:rsidR="00464B15" w:rsidRPr="00773E3E">
        <w:rPr>
          <w:spacing w:val="-2"/>
        </w:rPr>
        <w:t>«</w:t>
      </w:r>
      <w:r w:rsidR="009D373D" w:rsidRPr="00773E3E">
        <w:rPr>
          <w:spacing w:val="-2"/>
        </w:rPr>
        <w:t xml:space="preserve">Об утверждении Правил использования медицинскими организациями средств нормированного страхового запаса территориального фонда обязательного медицинского страхования </w:t>
      </w:r>
      <w:r w:rsidR="00F32B90" w:rsidRPr="00773E3E">
        <w:rPr>
          <w:spacing w:val="-2"/>
        </w:rPr>
        <w:br/>
      </w:r>
      <w:r w:rsidR="009D373D" w:rsidRPr="00773E3E">
        <w:rPr>
          <w:spacing w:val="-2"/>
        </w:rPr>
        <w:t>для</w:t>
      </w:r>
      <w:r w:rsidR="002809D5" w:rsidRPr="00773E3E">
        <w:rPr>
          <w:spacing w:val="-2"/>
        </w:rPr>
        <w:t xml:space="preserve"> </w:t>
      </w:r>
      <w:r w:rsidR="009D373D" w:rsidRPr="00773E3E">
        <w:rPr>
          <w:spacing w:val="-2"/>
        </w:rPr>
        <w:t>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r w:rsidR="00464B15" w:rsidRPr="00773E3E">
        <w:rPr>
          <w:spacing w:val="-2"/>
        </w:rPr>
        <w:t>»</w:t>
      </w:r>
      <w:r w:rsidR="009D373D" w:rsidRPr="00773E3E">
        <w:rPr>
          <w:spacing w:val="-2"/>
        </w:rPr>
        <w:t xml:space="preserve"> указанные средства направлены:</w:t>
      </w:r>
      <w:proofErr w:type="gramEnd"/>
    </w:p>
    <w:p w:rsidR="00DE453A" w:rsidRPr="00773E3E" w:rsidRDefault="009D373D" w:rsidP="00DE453A">
      <w:pPr>
        <w:pStyle w:val="a3"/>
        <w:spacing w:line="245" w:lineRule="auto"/>
        <w:ind w:firstLine="720"/>
        <w:rPr>
          <w:spacing w:val="-2"/>
        </w:rPr>
      </w:pPr>
      <w:r w:rsidRPr="00773E3E">
        <w:rPr>
          <w:spacing w:val="-2"/>
        </w:rPr>
        <w:t xml:space="preserve">- на организацию дополнительного профессионального образования медицинских работников по программам повышения квалификации – в сумме </w:t>
      </w:r>
      <w:r w:rsidR="00A47C94" w:rsidRPr="00773E3E">
        <w:rPr>
          <w:spacing w:val="-2"/>
        </w:rPr>
        <w:t>2 449,7</w:t>
      </w:r>
      <w:r w:rsidRPr="00773E3E">
        <w:rPr>
          <w:spacing w:val="-2"/>
        </w:rPr>
        <w:t xml:space="preserve"> тыс. рублей</w:t>
      </w:r>
      <w:r w:rsidR="00B86694" w:rsidRPr="00773E3E">
        <w:rPr>
          <w:spacing w:val="-2"/>
        </w:rPr>
        <w:t xml:space="preserve"> или </w:t>
      </w:r>
      <w:r w:rsidR="00A47C94" w:rsidRPr="00773E3E">
        <w:rPr>
          <w:spacing w:val="-2"/>
        </w:rPr>
        <w:t>8</w:t>
      </w:r>
      <w:r w:rsidR="00E34351" w:rsidRPr="00773E3E">
        <w:rPr>
          <w:spacing w:val="-2"/>
        </w:rPr>
        <w:t xml:space="preserve">3,2% от </w:t>
      </w:r>
      <w:r w:rsidR="002809D5" w:rsidRPr="00773E3E">
        <w:rPr>
          <w:spacing w:val="-2"/>
        </w:rPr>
        <w:t>П</w:t>
      </w:r>
      <w:r w:rsidR="00E34351" w:rsidRPr="00773E3E">
        <w:rPr>
          <w:spacing w:val="-2"/>
        </w:rPr>
        <w:t>лана</w:t>
      </w:r>
      <w:r w:rsidRPr="00773E3E">
        <w:rPr>
          <w:spacing w:val="-2"/>
        </w:rPr>
        <w:t>;</w:t>
      </w:r>
    </w:p>
    <w:p w:rsidR="009D373D" w:rsidRPr="00773E3E" w:rsidRDefault="009D373D" w:rsidP="009D373D">
      <w:pPr>
        <w:pStyle w:val="a3"/>
        <w:spacing w:line="245" w:lineRule="auto"/>
        <w:ind w:firstLine="720"/>
        <w:rPr>
          <w:spacing w:val="-2"/>
        </w:rPr>
      </w:pPr>
      <w:r w:rsidRPr="00773E3E">
        <w:rPr>
          <w:spacing w:val="-2"/>
        </w:rPr>
        <w:t xml:space="preserve">- на проведение ремонта медицинского оборудования – в сумме </w:t>
      </w:r>
      <w:r w:rsidR="00A47C94" w:rsidRPr="00773E3E">
        <w:rPr>
          <w:spacing w:val="-2"/>
        </w:rPr>
        <w:t>12 761,1</w:t>
      </w:r>
      <w:r w:rsidRPr="00773E3E">
        <w:rPr>
          <w:spacing w:val="-2"/>
        </w:rPr>
        <w:t xml:space="preserve"> тыс. рублей</w:t>
      </w:r>
      <w:r w:rsidR="002809D5" w:rsidRPr="00773E3E">
        <w:rPr>
          <w:spacing w:val="-2"/>
        </w:rPr>
        <w:t xml:space="preserve"> или </w:t>
      </w:r>
      <w:r w:rsidR="00347CEF" w:rsidRPr="00773E3E">
        <w:rPr>
          <w:spacing w:val="-2"/>
        </w:rPr>
        <w:t>100</w:t>
      </w:r>
      <w:r w:rsidR="002809D5" w:rsidRPr="00773E3E">
        <w:rPr>
          <w:spacing w:val="-2"/>
        </w:rPr>
        <w:t>,</w:t>
      </w:r>
      <w:r w:rsidR="00347CEF" w:rsidRPr="00773E3E">
        <w:rPr>
          <w:spacing w:val="-2"/>
        </w:rPr>
        <w:t>0</w:t>
      </w:r>
      <w:r w:rsidR="002809D5" w:rsidRPr="00773E3E">
        <w:rPr>
          <w:spacing w:val="-2"/>
        </w:rPr>
        <w:t>% от П</w:t>
      </w:r>
      <w:r w:rsidR="00E34351" w:rsidRPr="00773E3E">
        <w:rPr>
          <w:spacing w:val="-2"/>
        </w:rPr>
        <w:t>лана</w:t>
      </w:r>
      <w:r w:rsidRPr="00773E3E">
        <w:rPr>
          <w:spacing w:val="-2"/>
        </w:rPr>
        <w:t>.</w:t>
      </w:r>
    </w:p>
    <w:p w:rsidR="009D373D" w:rsidRPr="00773E3E" w:rsidRDefault="009D373D" w:rsidP="009D373D">
      <w:pPr>
        <w:pStyle w:val="a3"/>
        <w:spacing w:line="245" w:lineRule="auto"/>
        <w:ind w:firstLine="720"/>
        <w:rPr>
          <w:spacing w:val="-2"/>
        </w:rPr>
      </w:pPr>
      <w:r w:rsidRPr="00773E3E">
        <w:rPr>
          <w:spacing w:val="-2"/>
        </w:rPr>
        <w:lastRenderedPageBreak/>
        <w:t>Расшифровка указанных расходов представлена в приложениях №</w:t>
      </w:r>
      <w:r w:rsidR="0060478F" w:rsidRPr="00773E3E">
        <w:rPr>
          <w:spacing w:val="-2"/>
        </w:rPr>
        <w:t> </w:t>
      </w:r>
      <w:r w:rsidR="00014B2C" w:rsidRPr="00773E3E">
        <w:rPr>
          <w:spacing w:val="-2"/>
        </w:rPr>
        <w:t>2</w:t>
      </w:r>
      <w:r w:rsidRPr="00773E3E">
        <w:rPr>
          <w:spacing w:val="-2"/>
        </w:rPr>
        <w:t>, №</w:t>
      </w:r>
      <w:r w:rsidR="0060478F" w:rsidRPr="00773E3E">
        <w:rPr>
          <w:spacing w:val="-2"/>
        </w:rPr>
        <w:t> </w:t>
      </w:r>
      <w:r w:rsidR="00014B2C" w:rsidRPr="00773E3E">
        <w:rPr>
          <w:spacing w:val="-2"/>
        </w:rPr>
        <w:t>3</w:t>
      </w:r>
      <w:r w:rsidRPr="00773E3E">
        <w:rPr>
          <w:spacing w:val="-2"/>
        </w:rPr>
        <w:t xml:space="preserve"> и №</w:t>
      </w:r>
      <w:r w:rsidR="0060478F" w:rsidRPr="00773E3E">
        <w:rPr>
          <w:spacing w:val="-2"/>
        </w:rPr>
        <w:t> </w:t>
      </w:r>
      <w:r w:rsidR="00014B2C" w:rsidRPr="00773E3E">
        <w:rPr>
          <w:spacing w:val="-2"/>
        </w:rPr>
        <w:t>4</w:t>
      </w:r>
      <w:r w:rsidRPr="00773E3E">
        <w:rPr>
          <w:spacing w:val="-2"/>
        </w:rPr>
        <w:t xml:space="preserve"> к настоящей пояснительной записке.</w:t>
      </w:r>
    </w:p>
    <w:p w:rsidR="009D373D" w:rsidRPr="00773E3E" w:rsidRDefault="009D373D" w:rsidP="009D373D">
      <w:pPr>
        <w:pStyle w:val="a3"/>
        <w:spacing w:line="245" w:lineRule="auto"/>
        <w:ind w:firstLine="720"/>
        <w:rPr>
          <w:spacing w:val="-2"/>
        </w:rPr>
      </w:pPr>
      <w:r w:rsidRPr="00773E3E">
        <w:rPr>
          <w:spacing w:val="-2"/>
        </w:rPr>
        <w:t>Н</w:t>
      </w:r>
      <w:r w:rsidR="00014B2C" w:rsidRPr="00773E3E">
        <w:rPr>
          <w:spacing w:val="-2"/>
        </w:rPr>
        <w:t>еполное</w:t>
      </w:r>
      <w:r w:rsidRPr="00773E3E">
        <w:rPr>
          <w:spacing w:val="-2"/>
        </w:rPr>
        <w:t xml:space="preserve"> исполнени</w:t>
      </w:r>
      <w:r w:rsidR="00014B2C" w:rsidRPr="00773E3E">
        <w:rPr>
          <w:spacing w:val="-2"/>
        </w:rPr>
        <w:t>е</w:t>
      </w:r>
      <w:r w:rsidR="002809D5" w:rsidRPr="00773E3E">
        <w:rPr>
          <w:spacing w:val="-2"/>
        </w:rPr>
        <w:t xml:space="preserve"> П</w:t>
      </w:r>
      <w:r w:rsidRPr="00773E3E">
        <w:rPr>
          <w:spacing w:val="-2"/>
        </w:rPr>
        <w:t>лана обусловлен</w:t>
      </w:r>
      <w:r w:rsidR="00014B2C" w:rsidRPr="00773E3E">
        <w:rPr>
          <w:spacing w:val="-2"/>
        </w:rPr>
        <w:t>о</w:t>
      </w:r>
      <w:r w:rsidRPr="00773E3E">
        <w:rPr>
          <w:spacing w:val="-2"/>
        </w:rPr>
        <w:t xml:space="preserve"> тем, </w:t>
      </w:r>
      <w:r w:rsidR="00F169C8" w:rsidRPr="00773E3E">
        <w:rPr>
          <w:spacing w:val="-2"/>
        </w:rPr>
        <w:t>что</w:t>
      </w:r>
      <w:r w:rsidRPr="00773E3E">
        <w:rPr>
          <w:spacing w:val="-2"/>
        </w:rPr>
        <w:t xml:space="preserve"> мероприятия </w:t>
      </w:r>
      <w:r w:rsidR="00280D95" w:rsidRPr="00773E3E">
        <w:rPr>
          <w:spacing w:val="-2"/>
        </w:rPr>
        <w:br/>
      </w:r>
      <w:r w:rsidRPr="00773E3E">
        <w:rPr>
          <w:spacing w:val="-2"/>
        </w:rPr>
        <w:t>по</w:t>
      </w:r>
      <w:r w:rsidR="002809D5" w:rsidRPr="00773E3E">
        <w:rPr>
          <w:spacing w:val="-2"/>
        </w:rPr>
        <w:t xml:space="preserve"> </w:t>
      </w:r>
      <w:r w:rsidRPr="00773E3E">
        <w:rPr>
          <w:spacing w:val="-2"/>
        </w:rPr>
        <w:t xml:space="preserve">приобретению медицинского оборудования </w:t>
      </w:r>
      <w:r w:rsidR="002809D5" w:rsidRPr="00773E3E">
        <w:rPr>
          <w:spacing w:val="-2"/>
        </w:rPr>
        <w:t xml:space="preserve">в настоящее время находятся </w:t>
      </w:r>
      <w:r w:rsidR="00280D95" w:rsidRPr="00773E3E">
        <w:rPr>
          <w:spacing w:val="-2"/>
        </w:rPr>
        <w:br/>
      </w:r>
      <w:r w:rsidRPr="00773E3E">
        <w:rPr>
          <w:spacing w:val="-2"/>
        </w:rPr>
        <w:t>на</w:t>
      </w:r>
      <w:r w:rsidR="002809D5" w:rsidRPr="00773E3E">
        <w:rPr>
          <w:spacing w:val="-2"/>
        </w:rPr>
        <w:t xml:space="preserve"> </w:t>
      </w:r>
      <w:r w:rsidRPr="00773E3E">
        <w:rPr>
          <w:spacing w:val="-2"/>
        </w:rPr>
        <w:t xml:space="preserve">стадии </w:t>
      </w:r>
      <w:r w:rsidR="002809D5" w:rsidRPr="00773E3E">
        <w:rPr>
          <w:spacing w:val="-2"/>
        </w:rPr>
        <w:t xml:space="preserve">проведения конкурсных процедур для заключения государственных контрактов </w:t>
      </w:r>
      <w:r w:rsidRPr="00773E3E">
        <w:rPr>
          <w:spacing w:val="-2"/>
        </w:rPr>
        <w:t>и ожидания поставки медицинского оборудования.</w:t>
      </w:r>
    </w:p>
    <w:p w:rsidR="00794C52" w:rsidRPr="00773E3E" w:rsidRDefault="006D2C53" w:rsidP="00C63CC5">
      <w:pPr>
        <w:pStyle w:val="a3"/>
        <w:spacing w:line="245" w:lineRule="auto"/>
        <w:ind w:firstLine="720"/>
        <w:rPr>
          <w:spacing w:val="-2"/>
        </w:rPr>
      </w:pPr>
      <w:r w:rsidRPr="00773E3E">
        <w:t xml:space="preserve">На финансовое обеспечение расходов на оплату медицинской помощи, оказанной </w:t>
      </w:r>
      <w:proofErr w:type="gramStart"/>
      <w:r w:rsidRPr="00773E3E">
        <w:t>лицам, застрахованным на территории других субъектов Российской Федерации</w:t>
      </w:r>
      <w:r w:rsidRPr="00773E3E">
        <w:rPr>
          <w:spacing w:val="-2"/>
        </w:rPr>
        <w:t xml:space="preserve"> </w:t>
      </w:r>
      <w:r w:rsidR="00FD3F34" w:rsidRPr="00773E3E">
        <w:rPr>
          <w:spacing w:val="-2"/>
        </w:rPr>
        <w:t>направлено</w:t>
      </w:r>
      <w:proofErr w:type="gramEnd"/>
      <w:r w:rsidR="00FD3F34" w:rsidRPr="00773E3E">
        <w:rPr>
          <w:spacing w:val="-2"/>
        </w:rPr>
        <w:t xml:space="preserve"> </w:t>
      </w:r>
      <w:r w:rsidR="00FD3F34" w:rsidRPr="00773E3E">
        <w:rPr>
          <w:b/>
          <w:spacing w:val="-2"/>
        </w:rPr>
        <w:t>1</w:t>
      </w:r>
      <w:r w:rsidR="0060478F" w:rsidRPr="00773E3E">
        <w:rPr>
          <w:b/>
          <w:spacing w:val="-2"/>
        </w:rPr>
        <w:t>95 054,1</w:t>
      </w:r>
      <w:r w:rsidR="00FD3F34" w:rsidRPr="00773E3E">
        <w:rPr>
          <w:b/>
          <w:spacing w:val="-2"/>
        </w:rPr>
        <w:t xml:space="preserve"> тыс. рублей</w:t>
      </w:r>
      <w:r w:rsidR="00014B2C" w:rsidRPr="00773E3E">
        <w:rPr>
          <w:b/>
          <w:spacing w:val="-2"/>
        </w:rPr>
        <w:t xml:space="preserve"> </w:t>
      </w:r>
      <w:r w:rsidR="00014B2C" w:rsidRPr="00773E3E">
        <w:rPr>
          <w:spacing w:val="-2"/>
        </w:rPr>
        <w:t>(</w:t>
      </w:r>
      <w:r w:rsidR="0060478F" w:rsidRPr="00773E3E">
        <w:rPr>
          <w:spacing w:val="-2"/>
        </w:rPr>
        <w:t>59,6</w:t>
      </w:r>
      <w:r w:rsidR="00014B2C" w:rsidRPr="00773E3E">
        <w:rPr>
          <w:spacing w:val="-2"/>
        </w:rPr>
        <w:t>%)</w:t>
      </w:r>
      <w:r w:rsidR="00FD3F34" w:rsidRPr="00773E3E">
        <w:rPr>
          <w:spacing w:val="-2"/>
        </w:rPr>
        <w:t xml:space="preserve">. </w:t>
      </w:r>
      <w:r w:rsidR="00014B2C" w:rsidRPr="00773E3E">
        <w:rPr>
          <w:spacing w:val="-2"/>
        </w:rPr>
        <w:t xml:space="preserve">По сравнению </w:t>
      </w:r>
      <w:r w:rsidR="0060478F" w:rsidRPr="00773E3E">
        <w:rPr>
          <w:spacing w:val="-2"/>
        </w:rPr>
        <w:br/>
      </w:r>
      <w:r w:rsidR="00014B2C" w:rsidRPr="00773E3E">
        <w:rPr>
          <w:spacing w:val="-2"/>
        </w:rPr>
        <w:t>с</w:t>
      </w:r>
      <w:r w:rsidR="002809D5" w:rsidRPr="00773E3E">
        <w:rPr>
          <w:spacing w:val="-2"/>
        </w:rPr>
        <w:t xml:space="preserve"> </w:t>
      </w:r>
      <w:r w:rsidR="00014B2C" w:rsidRPr="00773E3E">
        <w:rPr>
          <w:spacing w:val="-2"/>
        </w:rPr>
        <w:t>аналогичным периодом прошлого года</w:t>
      </w:r>
      <w:r w:rsidR="004A6E0E" w:rsidRPr="00773E3E">
        <w:rPr>
          <w:spacing w:val="-2"/>
        </w:rPr>
        <w:t xml:space="preserve"> указанные расходы увеличились</w:t>
      </w:r>
      <w:r w:rsidR="004A6E0E" w:rsidRPr="00773E3E">
        <w:rPr>
          <w:spacing w:val="-2"/>
        </w:rPr>
        <w:br/>
      </w:r>
      <w:r w:rsidR="00014B2C" w:rsidRPr="00773E3E">
        <w:rPr>
          <w:spacing w:val="-2"/>
        </w:rPr>
        <w:t>на</w:t>
      </w:r>
      <w:r w:rsidR="004A6E0E" w:rsidRPr="00773E3E">
        <w:rPr>
          <w:spacing w:val="-2"/>
        </w:rPr>
        <w:t xml:space="preserve"> </w:t>
      </w:r>
      <w:r w:rsidR="0060478F" w:rsidRPr="00773E3E">
        <w:rPr>
          <w:spacing w:val="-2"/>
        </w:rPr>
        <w:t>42 008,9</w:t>
      </w:r>
      <w:r w:rsidR="00014B2C" w:rsidRPr="00773E3E">
        <w:rPr>
          <w:spacing w:val="-2"/>
        </w:rPr>
        <w:t xml:space="preserve"> тыс. рублей, или на </w:t>
      </w:r>
      <w:r w:rsidR="0060478F" w:rsidRPr="00773E3E">
        <w:rPr>
          <w:spacing w:val="-2"/>
        </w:rPr>
        <w:t>27</w:t>
      </w:r>
      <w:r w:rsidR="00014B2C" w:rsidRPr="00773E3E">
        <w:rPr>
          <w:spacing w:val="-2"/>
        </w:rPr>
        <w:t>,</w:t>
      </w:r>
      <w:r w:rsidR="0060478F" w:rsidRPr="00773E3E">
        <w:rPr>
          <w:spacing w:val="-2"/>
        </w:rPr>
        <w:t>4</w:t>
      </w:r>
      <w:r w:rsidR="00014B2C" w:rsidRPr="00773E3E">
        <w:rPr>
          <w:spacing w:val="-2"/>
        </w:rPr>
        <w:t xml:space="preserve">%. </w:t>
      </w:r>
      <w:r w:rsidR="00FD3F34" w:rsidRPr="00773E3E">
        <w:rPr>
          <w:spacing w:val="-2"/>
        </w:rPr>
        <w:t xml:space="preserve">Средства перечислены </w:t>
      </w:r>
      <w:r w:rsidR="00F169C8" w:rsidRPr="00773E3E">
        <w:rPr>
          <w:spacing w:val="-2"/>
        </w:rPr>
        <w:t>в</w:t>
      </w:r>
      <w:r w:rsidR="004A6E0E" w:rsidRPr="00773E3E">
        <w:rPr>
          <w:spacing w:val="-2"/>
        </w:rPr>
        <w:t xml:space="preserve"> </w:t>
      </w:r>
      <w:r w:rsidR="00F169C8" w:rsidRPr="00773E3E">
        <w:rPr>
          <w:spacing w:val="-2"/>
        </w:rPr>
        <w:t xml:space="preserve">медицинские организации </w:t>
      </w:r>
      <w:r w:rsidR="00014B2C" w:rsidRPr="00773E3E">
        <w:rPr>
          <w:spacing w:val="-2"/>
        </w:rPr>
        <w:t xml:space="preserve">Архангельской области </w:t>
      </w:r>
      <w:r w:rsidR="00F169C8" w:rsidRPr="00773E3E">
        <w:rPr>
          <w:spacing w:val="-2"/>
        </w:rPr>
        <w:t>на оплату медицинской помощи, оказанной лицам, застрахованным на</w:t>
      </w:r>
      <w:r w:rsidR="004A6E0E" w:rsidRPr="00773E3E">
        <w:rPr>
          <w:spacing w:val="-2"/>
        </w:rPr>
        <w:t xml:space="preserve"> </w:t>
      </w:r>
      <w:r w:rsidR="00F169C8" w:rsidRPr="00773E3E">
        <w:rPr>
          <w:spacing w:val="-2"/>
        </w:rPr>
        <w:t>территориях других субъектов Российской Федерации</w:t>
      </w:r>
      <w:r w:rsidR="00FD3F34" w:rsidRPr="00773E3E">
        <w:rPr>
          <w:spacing w:val="-2"/>
        </w:rPr>
        <w:t>.</w:t>
      </w:r>
    </w:p>
    <w:p w:rsidR="00E560C9" w:rsidRPr="00773E3E" w:rsidRDefault="00E560C9" w:rsidP="00C63CC5">
      <w:pPr>
        <w:pStyle w:val="a3"/>
        <w:ind w:firstLine="720"/>
        <w:rPr>
          <w:spacing w:val="-2"/>
        </w:rPr>
      </w:pPr>
      <w:r w:rsidRPr="00773E3E">
        <w:rPr>
          <w:spacing w:val="-2"/>
        </w:rPr>
        <w:t>Расходы на выполнение территориальным фондом своих</w:t>
      </w:r>
      <w:r w:rsidRPr="00773E3E">
        <w:rPr>
          <w:b/>
          <w:spacing w:val="-2"/>
        </w:rPr>
        <w:t xml:space="preserve"> </w:t>
      </w:r>
      <w:r w:rsidRPr="00773E3E">
        <w:rPr>
          <w:spacing w:val="-2"/>
        </w:rPr>
        <w:t>функций исполнены</w:t>
      </w:r>
      <w:r w:rsidRPr="00773E3E">
        <w:rPr>
          <w:b/>
          <w:spacing w:val="-2"/>
        </w:rPr>
        <w:t xml:space="preserve"> </w:t>
      </w:r>
      <w:r w:rsidRPr="00773E3E">
        <w:rPr>
          <w:spacing w:val="-2"/>
        </w:rPr>
        <w:t>в сумме</w:t>
      </w:r>
      <w:r w:rsidRPr="00773E3E">
        <w:rPr>
          <w:b/>
          <w:spacing w:val="-2"/>
        </w:rPr>
        <w:t xml:space="preserve"> </w:t>
      </w:r>
      <w:r w:rsidR="00FD3F34" w:rsidRPr="00773E3E">
        <w:rPr>
          <w:b/>
          <w:spacing w:val="-2"/>
        </w:rPr>
        <w:t>5</w:t>
      </w:r>
      <w:r w:rsidR="0060478F" w:rsidRPr="00773E3E">
        <w:rPr>
          <w:b/>
          <w:spacing w:val="-2"/>
        </w:rPr>
        <w:t>3</w:t>
      </w:r>
      <w:r w:rsidRPr="00773E3E">
        <w:rPr>
          <w:b/>
          <w:spacing w:val="-2"/>
        </w:rPr>
        <w:t> </w:t>
      </w:r>
      <w:r w:rsidR="0060478F" w:rsidRPr="00773E3E">
        <w:rPr>
          <w:b/>
          <w:spacing w:val="-2"/>
        </w:rPr>
        <w:t>064</w:t>
      </w:r>
      <w:r w:rsidRPr="00773E3E">
        <w:rPr>
          <w:b/>
          <w:spacing w:val="-2"/>
        </w:rPr>
        <w:t>,</w:t>
      </w:r>
      <w:r w:rsidR="0060478F" w:rsidRPr="00773E3E">
        <w:rPr>
          <w:b/>
          <w:spacing w:val="-2"/>
        </w:rPr>
        <w:t>6</w:t>
      </w:r>
      <w:r w:rsidRPr="00773E3E">
        <w:rPr>
          <w:b/>
          <w:spacing w:val="-2"/>
        </w:rPr>
        <w:t xml:space="preserve"> тыс. рублей </w:t>
      </w:r>
      <w:r w:rsidRPr="00773E3E">
        <w:rPr>
          <w:spacing w:val="-2"/>
        </w:rPr>
        <w:t>(4</w:t>
      </w:r>
      <w:r w:rsidR="0060478F" w:rsidRPr="00773E3E">
        <w:rPr>
          <w:spacing w:val="-2"/>
        </w:rPr>
        <w:t>1</w:t>
      </w:r>
      <w:r w:rsidRPr="00773E3E">
        <w:rPr>
          <w:spacing w:val="-2"/>
        </w:rPr>
        <w:t>,</w:t>
      </w:r>
      <w:r w:rsidR="0060478F" w:rsidRPr="00773E3E">
        <w:rPr>
          <w:spacing w:val="-2"/>
        </w:rPr>
        <w:t>1</w:t>
      </w:r>
      <w:r w:rsidRPr="00773E3E">
        <w:rPr>
          <w:spacing w:val="-2"/>
        </w:rPr>
        <w:t>%).</w:t>
      </w:r>
    </w:p>
    <w:p w:rsidR="00E560C9" w:rsidRPr="00773E3E" w:rsidRDefault="00E560C9" w:rsidP="00E560C9">
      <w:pPr>
        <w:pStyle w:val="a3"/>
        <w:spacing w:before="120"/>
        <w:ind w:left="8641"/>
        <w:jc w:val="right"/>
        <w:rPr>
          <w:spacing w:val="-2"/>
          <w:sz w:val="24"/>
          <w:szCs w:val="24"/>
        </w:rPr>
      </w:pPr>
      <w:r w:rsidRPr="00773E3E">
        <w:rPr>
          <w:spacing w:val="-2"/>
          <w:sz w:val="24"/>
          <w:szCs w:val="24"/>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1276"/>
        <w:gridCol w:w="1276"/>
        <w:gridCol w:w="1134"/>
        <w:gridCol w:w="1275"/>
        <w:gridCol w:w="957"/>
      </w:tblGrid>
      <w:tr w:rsidR="00E560C9" w:rsidRPr="00773E3E" w:rsidTr="00F169C8">
        <w:tc>
          <w:tcPr>
            <w:tcW w:w="4219" w:type="dxa"/>
            <w:vMerge w:val="restart"/>
            <w:vAlign w:val="center"/>
          </w:tcPr>
          <w:p w:rsidR="00E560C9" w:rsidRPr="00773E3E" w:rsidRDefault="00E560C9" w:rsidP="00F169C8">
            <w:pPr>
              <w:ind w:left="-88" w:right="-134"/>
              <w:jc w:val="center"/>
              <w:rPr>
                <w:rFonts w:ascii="Times New Roman" w:hAnsi="Times New Roman"/>
                <w:spacing w:val="-2"/>
                <w:sz w:val="24"/>
                <w:szCs w:val="24"/>
              </w:rPr>
            </w:pPr>
            <w:r w:rsidRPr="00773E3E">
              <w:rPr>
                <w:rFonts w:ascii="Times New Roman" w:hAnsi="Times New Roman"/>
                <w:spacing w:val="-2"/>
                <w:sz w:val="24"/>
                <w:szCs w:val="24"/>
              </w:rPr>
              <w:t>Наименование показателя</w:t>
            </w:r>
          </w:p>
        </w:tc>
        <w:tc>
          <w:tcPr>
            <w:tcW w:w="2552" w:type="dxa"/>
            <w:gridSpan w:val="2"/>
            <w:vAlign w:val="center"/>
          </w:tcPr>
          <w:p w:rsidR="00E560C9" w:rsidRPr="00773E3E" w:rsidRDefault="00E560C9" w:rsidP="00F169C8">
            <w:pPr>
              <w:ind w:left="-88" w:right="-108"/>
              <w:jc w:val="center"/>
              <w:rPr>
                <w:rFonts w:ascii="Times New Roman" w:hAnsi="Times New Roman"/>
                <w:spacing w:val="-2"/>
                <w:sz w:val="24"/>
                <w:szCs w:val="24"/>
              </w:rPr>
            </w:pPr>
            <w:r w:rsidRPr="00773E3E">
              <w:rPr>
                <w:rFonts w:ascii="Times New Roman" w:hAnsi="Times New Roman"/>
                <w:spacing w:val="-2"/>
                <w:sz w:val="24"/>
                <w:szCs w:val="24"/>
              </w:rPr>
              <w:t>Утверждено</w:t>
            </w:r>
          </w:p>
        </w:tc>
        <w:tc>
          <w:tcPr>
            <w:tcW w:w="1134" w:type="dxa"/>
            <w:vMerge w:val="restart"/>
            <w:vAlign w:val="center"/>
          </w:tcPr>
          <w:p w:rsidR="00E560C9" w:rsidRPr="00773E3E" w:rsidRDefault="00E560C9" w:rsidP="00F169C8">
            <w:pPr>
              <w:ind w:left="-88" w:right="-134"/>
              <w:jc w:val="center"/>
              <w:rPr>
                <w:rFonts w:ascii="Times New Roman" w:hAnsi="Times New Roman"/>
                <w:spacing w:val="-2"/>
                <w:sz w:val="24"/>
                <w:szCs w:val="24"/>
              </w:rPr>
            </w:pPr>
            <w:r w:rsidRPr="00773E3E">
              <w:rPr>
                <w:rFonts w:ascii="Times New Roman" w:hAnsi="Times New Roman"/>
                <w:spacing w:val="-2"/>
                <w:sz w:val="24"/>
                <w:szCs w:val="24"/>
              </w:rPr>
              <w:t>Исполнено</w:t>
            </w:r>
          </w:p>
        </w:tc>
        <w:tc>
          <w:tcPr>
            <w:tcW w:w="2232" w:type="dxa"/>
            <w:gridSpan w:val="2"/>
            <w:vAlign w:val="center"/>
          </w:tcPr>
          <w:p w:rsidR="00E560C9" w:rsidRPr="00773E3E" w:rsidRDefault="00E560C9" w:rsidP="00F169C8">
            <w:pPr>
              <w:ind w:left="-88" w:right="-134"/>
              <w:jc w:val="center"/>
              <w:rPr>
                <w:rFonts w:ascii="Times New Roman" w:hAnsi="Times New Roman"/>
                <w:spacing w:val="-2"/>
                <w:sz w:val="24"/>
                <w:szCs w:val="24"/>
              </w:rPr>
            </w:pPr>
            <w:r w:rsidRPr="00773E3E">
              <w:rPr>
                <w:rFonts w:ascii="Times New Roman" w:hAnsi="Times New Roman"/>
                <w:spacing w:val="-2"/>
                <w:sz w:val="24"/>
                <w:szCs w:val="24"/>
              </w:rPr>
              <w:t>Процент исполнения</w:t>
            </w:r>
          </w:p>
        </w:tc>
      </w:tr>
      <w:tr w:rsidR="00E560C9" w:rsidRPr="00773E3E" w:rsidTr="00F169C8">
        <w:tc>
          <w:tcPr>
            <w:tcW w:w="4219" w:type="dxa"/>
            <w:vMerge/>
            <w:vAlign w:val="center"/>
          </w:tcPr>
          <w:p w:rsidR="00E560C9" w:rsidRPr="00773E3E" w:rsidRDefault="00E560C9" w:rsidP="00F169C8">
            <w:pPr>
              <w:ind w:left="-88" w:right="-134"/>
              <w:jc w:val="center"/>
              <w:rPr>
                <w:rFonts w:ascii="Times New Roman" w:hAnsi="Times New Roman"/>
                <w:b/>
                <w:bCs/>
                <w:spacing w:val="-2"/>
                <w:sz w:val="24"/>
                <w:szCs w:val="24"/>
              </w:rPr>
            </w:pPr>
          </w:p>
        </w:tc>
        <w:tc>
          <w:tcPr>
            <w:tcW w:w="1276" w:type="dxa"/>
            <w:vAlign w:val="center"/>
          </w:tcPr>
          <w:p w:rsidR="00E560C9" w:rsidRPr="00773E3E" w:rsidRDefault="00E560C9" w:rsidP="00F169C8">
            <w:pPr>
              <w:ind w:left="-88" w:right="-134"/>
              <w:jc w:val="center"/>
              <w:rPr>
                <w:rFonts w:ascii="Times New Roman" w:hAnsi="Times New Roman"/>
                <w:spacing w:val="-2"/>
                <w:sz w:val="24"/>
                <w:szCs w:val="24"/>
              </w:rPr>
            </w:pPr>
            <w:r w:rsidRPr="00773E3E">
              <w:rPr>
                <w:rFonts w:ascii="Times New Roman" w:hAnsi="Times New Roman"/>
                <w:spacing w:val="-2"/>
                <w:sz w:val="24"/>
                <w:szCs w:val="24"/>
              </w:rPr>
              <w:t>областным законом</w:t>
            </w:r>
          </w:p>
        </w:tc>
        <w:tc>
          <w:tcPr>
            <w:tcW w:w="1276" w:type="dxa"/>
            <w:vAlign w:val="center"/>
          </w:tcPr>
          <w:p w:rsidR="00E560C9" w:rsidRPr="00773E3E" w:rsidRDefault="00E560C9" w:rsidP="00F169C8">
            <w:pPr>
              <w:ind w:left="-88" w:right="-134"/>
              <w:jc w:val="center"/>
              <w:rPr>
                <w:rFonts w:ascii="Times New Roman" w:hAnsi="Times New Roman"/>
                <w:spacing w:val="-2"/>
                <w:sz w:val="24"/>
                <w:szCs w:val="24"/>
              </w:rPr>
            </w:pPr>
            <w:r w:rsidRPr="00773E3E">
              <w:rPr>
                <w:rFonts w:ascii="Times New Roman" w:hAnsi="Times New Roman"/>
                <w:spacing w:val="-2"/>
                <w:sz w:val="24"/>
                <w:szCs w:val="24"/>
              </w:rPr>
              <w:t>бюджетной росписью</w:t>
            </w:r>
          </w:p>
        </w:tc>
        <w:tc>
          <w:tcPr>
            <w:tcW w:w="1134" w:type="dxa"/>
            <w:vMerge/>
            <w:vAlign w:val="center"/>
          </w:tcPr>
          <w:p w:rsidR="00E560C9" w:rsidRPr="00773E3E" w:rsidRDefault="00E560C9" w:rsidP="00F169C8">
            <w:pPr>
              <w:ind w:left="-88" w:right="-108"/>
              <w:jc w:val="center"/>
              <w:rPr>
                <w:rFonts w:ascii="Times New Roman" w:hAnsi="Times New Roman"/>
                <w:spacing w:val="-2"/>
                <w:sz w:val="24"/>
                <w:szCs w:val="24"/>
              </w:rPr>
            </w:pPr>
          </w:p>
        </w:tc>
        <w:tc>
          <w:tcPr>
            <w:tcW w:w="1275" w:type="dxa"/>
            <w:vAlign w:val="center"/>
          </w:tcPr>
          <w:p w:rsidR="00E560C9" w:rsidRPr="00773E3E" w:rsidRDefault="00E560C9" w:rsidP="00F169C8">
            <w:pPr>
              <w:ind w:left="-88" w:right="-134"/>
              <w:jc w:val="center"/>
              <w:rPr>
                <w:rFonts w:ascii="Times New Roman" w:hAnsi="Times New Roman"/>
                <w:spacing w:val="-2"/>
                <w:sz w:val="24"/>
                <w:szCs w:val="24"/>
              </w:rPr>
            </w:pPr>
            <w:r w:rsidRPr="00773E3E">
              <w:rPr>
                <w:rFonts w:ascii="Times New Roman" w:hAnsi="Times New Roman"/>
                <w:spacing w:val="-2"/>
                <w:sz w:val="24"/>
                <w:szCs w:val="24"/>
              </w:rPr>
              <w:t>к областному закону</w:t>
            </w:r>
          </w:p>
        </w:tc>
        <w:tc>
          <w:tcPr>
            <w:tcW w:w="957" w:type="dxa"/>
            <w:vAlign w:val="center"/>
          </w:tcPr>
          <w:p w:rsidR="00E560C9" w:rsidRPr="00773E3E" w:rsidRDefault="00E560C9" w:rsidP="00F169C8">
            <w:pPr>
              <w:ind w:left="-88" w:right="-134"/>
              <w:jc w:val="center"/>
              <w:rPr>
                <w:rFonts w:ascii="Times New Roman" w:hAnsi="Times New Roman"/>
                <w:spacing w:val="-2"/>
                <w:sz w:val="24"/>
                <w:szCs w:val="24"/>
              </w:rPr>
            </w:pPr>
            <w:r w:rsidRPr="00773E3E">
              <w:rPr>
                <w:rFonts w:ascii="Times New Roman" w:hAnsi="Times New Roman"/>
                <w:spacing w:val="-2"/>
                <w:sz w:val="24"/>
                <w:szCs w:val="24"/>
              </w:rPr>
              <w:t xml:space="preserve">к </w:t>
            </w:r>
            <w:proofErr w:type="spellStart"/>
            <w:proofErr w:type="gramStart"/>
            <w:r w:rsidRPr="00773E3E">
              <w:rPr>
                <w:rFonts w:ascii="Times New Roman" w:hAnsi="Times New Roman"/>
                <w:spacing w:val="-2"/>
                <w:sz w:val="24"/>
                <w:szCs w:val="24"/>
              </w:rPr>
              <w:t>бюд-жетной</w:t>
            </w:r>
            <w:proofErr w:type="spellEnd"/>
            <w:proofErr w:type="gramEnd"/>
            <w:r w:rsidRPr="00773E3E">
              <w:rPr>
                <w:rFonts w:ascii="Times New Roman" w:hAnsi="Times New Roman"/>
                <w:spacing w:val="-2"/>
                <w:sz w:val="24"/>
                <w:szCs w:val="24"/>
              </w:rPr>
              <w:t xml:space="preserve"> росписи</w:t>
            </w:r>
          </w:p>
        </w:tc>
      </w:tr>
      <w:tr w:rsidR="00E560C9" w:rsidRPr="00773E3E" w:rsidTr="00F169C8">
        <w:tc>
          <w:tcPr>
            <w:tcW w:w="4219" w:type="dxa"/>
          </w:tcPr>
          <w:p w:rsidR="00E560C9" w:rsidRPr="00773E3E" w:rsidRDefault="00E560C9" w:rsidP="00F169C8">
            <w:pPr>
              <w:jc w:val="center"/>
              <w:rPr>
                <w:rFonts w:ascii="Times New Roman" w:hAnsi="Times New Roman"/>
                <w:spacing w:val="-2"/>
                <w:sz w:val="22"/>
                <w:szCs w:val="22"/>
              </w:rPr>
            </w:pPr>
            <w:r w:rsidRPr="00773E3E">
              <w:rPr>
                <w:rFonts w:ascii="Times New Roman" w:hAnsi="Times New Roman"/>
                <w:spacing w:val="-2"/>
                <w:sz w:val="22"/>
                <w:szCs w:val="22"/>
              </w:rPr>
              <w:t>1</w:t>
            </w:r>
          </w:p>
        </w:tc>
        <w:tc>
          <w:tcPr>
            <w:tcW w:w="1276" w:type="dxa"/>
          </w:tcPr>
          <w:p w:rsidR="00E560C9" w:rsidRPr="00773E3E" w:rsidRDefault="00E560C9" w:rsidP="00F169C8">
            <w:pPr>
              <w:jc w:val="center"/>
              <w:rPr>
                <w:rFonts w:ascii="Times New Roman" w:hAnsi="Times New Roman"/>
                <w:spacing w:val="-2"/>
                <w:sz w:val="22"/>
                <w:szCs w:val="22"/>
              </w:rPr>
            </w:pPr>
            <w:r w:rsidRPr="00773E3E">
              <w:rPr>
                <w:rFonts w:ascii="Times New Roman" w:hAnsi="Times New Roman"/>
                <w:spacing w:val="-2"/>
                <w:sz w:val="22"/>
                <w:szCs w:val="22"/>
              </w:rPr>
              <w:t>2</w:t>
            </w:r>
          </w:p>
        </w:tc>
        <w:tc>
          <w:tcPr>
            <w:tcW w:w="1276" w:type="dxa"/>
          </w:tcPr>
          <w:p w:rsidR="00E560C9" w:rsidRPr="00773E3E" w:rsidRDefault="00E560C9" w:rsidP="00F169C8">
            <w:pPr>
              <w:jc w:val="center"/>
              <w:rPr>
                <w:rFonts w:ascii="Times New Roman" w:hAnsi="Times New Roman"/>
                <w:spacing w:val="-2"/>
                <w:sz w:val="22"/>
                <w:szCs w:val="22"/>
              </w:rPr>
            </w:pPr>
            <w:r w:rsidRPr="00773E3E">
              <w:rPr>
                <w:rFonts w:ascii="Times New Roman" w:hAnsi="Times New Roman"/>
                <w:spacing w:val="-2"/>
                <w:sz w:val="22"/>
                <w:szCs w:val="22"/>
              </w:rPr>
              <w:t>3</w:t>
            </w:r>
          </w:p>
        </w:tc>
        <w:tc>
          <w:tcPr>
            <w:tcW w:w="1134" w:type="dxa"/>
          </w:tcPr>
          <w:p w:rsidR="00E560C9" w:rsidRPr="00773E3E" w:rsidRDefault="00E560C9" w:rsidP="00F169C8">
            <w:pPr>
              <w:ind w:left="-88" w:right="-108"/>
              <w:jc w:val="center"/>
              <w:rPr>
                <w:rFonts w:ascii="Times New Roman" w:hAnsi="Times New Roman"/>
                <w:spacing w:val="-2"/>
                <w:sz w:val="22"/>
                <w:szCs w:val="22"/>
              </w:rPr>
            </w:pPr>
            <w:r w:rsidRPr="00773E3E">
              <w:rPr>
                <w:rFonts w:ascii="Times New Roman" w:hAnsi="Times New Roman"/>
                <w:spacing w:val="-2"/>
                <w:sz w:val="22"/>
                <w:szCs w:val="22"/>
              </w:rPr>
              <w:t>4</w:t>
            </w:r>
          </w:p>
        </w:tc>
        <w:tc>
          <w:tcPr>
            <w:tcW w:w="1275" w:type="dxa"/>
          </w:tcPr>
          <w:p w:rsidR="00E560C9" w:rsidRPr="00773E3E" w:rsidRDefault="00E560C9" w:rsidP="00F169C8">
            <w:pPr>
              <w:jc w:val="center"/>
              <w:rPr>
                <w:rFonts w:ascii="Times New Roman" w:hAnsi="Times New Roman"/>
                <w:spacing w:val="-2"/>
                <w:sz w:val="22"/>
                <w:szCs w:val="22"/>
              </w:rPr>
            </w:pPr>
            <w:r w:rsidRPr="00773E3E">
              <w:rPr>
                <w:rFonts w:ascii="Times New Roman" w:hAnsi="Times New Roman"/>
                <w:spacing w:val="-2"/>
                <w:sz w:val="22"/>
                <w:szCs w:val="22"/>
              </w:rPr>
              <w:t>5</w:t>
            </w:r>
          </w:p>
        </w:tc>
        <w:tc>
          <w:tcPr>
            <w:tcW w:w="957" w:type="dxa"/>
          </w:tcPr>
          <w:p w:rsidR="00E560C9" w:rsidRPr="00773E3E" w:rsidRDefault="00E560C9" w:rsidP="00F169C8">
            <w:pPr>
              <w:jc w:val="center"/>
              <w:rPr>
                <w:rFonts w:ascii="Times New Roman" w:hAnsi="Times New Roman"/>
                <w:spacing w:val="-2"/>
                <w:sz w:val="22"/>
                <w:szCs w:val="22"/>
              </w:rPr>
            </w:pPr>
            <w:r w:rsidRPr="00773E3E">
              <w:rPr>
                <w:rFonts w:ascii="Times New Roman" w:hAnsi="Times New Roman"/>
                <w:spacing w:val="-2"/>
                <w:sz w:val="22"/>
                <w:szCs w:val="22"/>
              </w:rPr>
              <w:t>6</w:t>
            </w:r>
          </w:p>
        </w:tc>
      </w:tr>
      <w:tr w:rsidR="00E560C9" w:rsidRPr="00773E3E" w:rsidTr="00F169C8">
        <w:tc>
          <w:tcPr>
            <w:tcW w:w="4219" w:type="dxa"/>
          </w:tcPr>
          <w:p w:rsidR="00E560C9" w:rsidRPr="00773E3E" w:rsidRDefault="00E560C9" w:rsidP="00F169C8">
            <w:pPr>
              <w:pStyle w:val="a3"/>
              <w:jc w:val="left"/>
              <w:rPr>
                <w:spacing w:val="-2"/>
                <w:sz w:val="24"/>
                <w:szCs w:val="24"/>
              </w:rPr>
            </w:pPr>
            <w:r w:rsidRPr="00773E3E">
              <w:rPr>
                <w:spacing w:val="-2"/>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E560C9" w:rsidRPr="00773E3E" w:rsidRDefault="008D2618" w:rsidP="00F169C8">
            <w:pPr>
              <w:pStyle w:val="a3"/>
              <w:jc w:val="center"/>
              <w:rPr>
                <w:spacing w:val="-2"/>
                <w:sz w:val="24"/>
                <w:szCs w:val="24"/>
              </w:rPr>
            </w:pPr>
            <w:r w:rsidRPr="00773E3E">
              <w:rPr>
                <w:spacing w:val="-2"/>
                <w:sz w:val="24"/>
                <w:szCs w:val="24"/>
              </w:rPr>
              <w:t>10</w:t>
            </w:r>
            <w:r w:rsidR="0060478F" w:rsidRPr="00773E3E">
              <w:rPr>
                <w:spacing w:val="-2"/>
                <w:sz w:val="24"/>
                <w:szCs w:val="24"/>
              </w:rPr>
              <w:t>9</w:t>
            </w:r>
            <w:r w:rsidR="00E560C9" w:rsidRPr="00773E3E">
              <w:rPr>
                <w:spacing w:val="-2"/>
                <w:sz w:val="24"/>
                <w:szCs w:val="24"/>
              </w:rPr>
              <w:t> </w:t>
            </w:r>
            <w:r w:rsidR="0060478F" w:rsidRPr="00773E3E">
              <w:rPr>
                <w:spacing w:val="-2"/>
                <w:sz w:val="24"/>
                <w:szCs w:val="24"/>
              </w:rPr>
              <w:t>681</w:t>
            </w:r>
            <w:r w:rsidR="00E560C9" w:rsidRPr="00773E3E">
              <w:rPr>
                <w:spacing w:val="-2"/>
                <w:sz w:val="24"/>
                <w:szCs w:val="24"/>
              </w:rPr>
              <w:t>,</w:t>
            </w:r>
            <w:r w:rsidR="0060478F" w:rsidRPr="00773E3E">
              <w:rPr>
                <w:spacing w:val="-2"/>
                <w:sz w:val="24"/>
                <w:szCs w:val="24"/>
              </w:rPr>
              <w:t>0</w:t>
            </w:r>
          </w:p>
        </w:tc>
        <w:tc>
          <w:tcPr>
            <w:tcW w:w="1276" w:type="dxa"/>
          </w:tcPr>
          <w:p w:rsidR="00E560C9" w:rsidRPr="00773E3E" w:rsidRDefault="008D2618" w:rsidP="00F169C8">
            <w:pPr>
              <w:pStyle w:val="a3"/>
              <w:jc w:val="center"/>
              <w:rPr>
                <w:spacing w:val="-2"/>
                <w:sz w:val="24"/>
                <w:szCs w:val="24"/>
              </w:rPr>
            </w:pPr>
            <w:r w:rsidRPr="00773E3E">
              <w:rPr>
                <w:spacing w:val="-2"/>
                <w:sz w:val="24"/>
                <w:szCs w:val="24"/>
              </w:rPr>
              <w:t>10</w:t>
            </w:r>
            <w:r w:rsidR="0060478F" w:rsidRPr="00773E3E">
              <w:rPr>
                <w:spacing w:val="-2"/>
                <w:sz w:val="24"/>
                <w:szCs w:val="24"/>
              </w:rPr>
              <w:t>9</w:t>
            </w:r>
            <w:r w:rsidRPr="00773E3E">
              <w:rPr>
                <w:spacing w:val="-2"/>
                <w:sz w:val="24"/>
                <w:szCs w:val="24"/>
              </w:rPr>
              <w:t> </w:t>
            </w:r>
            <w:r w:rsidR="0060478F" w:rsidRPr="00773E3E">
              <w:rPr>
                <w:spacing w:val="-2"/>
                <w:sz w:val="24"/>
                <w:szCs w:val="24"/>
              </w:rPr>
              <w:t>681</w:t>
            </w:r>
            <w:r w:rsidRPr="00773E3E">
              <w:rPr>
                <w:spacing w:val="-2"/>
                <w:sz w:val="24"/>
                <w:szCs w:val="24"/>
              </w:rPr>
              <w:t>,</w:t>
            </w:r>
            <w:r w:rsidR="0060478F" w:rsidRPr="00773E3E">
              <w:rPr>
                <w:spacing w:val="-2"/>
                <w:sz w:val="24"/>
                <w:szCs w:val="24"/>
              </w:rPr>
              <w:t>0</w:t>
            </w:r>
          </w:p>
        </w:tc>
        <w:tc>
          <w:tcPr>
            <w:tcW w:w="1134" w:type="dxa"/>
          </w:tcPr>
          <w:p w:rsidR="00E560C9" w:rsidRPr="00773E3E" w:rsidRDefault="008D2618" w:rsidP="00F169C8">
            <w:pPr>
              <w:pStyle w:val="a3"/>
              <w:jc w:val="center"/>
              <w:rPr>
                <w:spacing w:val="-2"/>
                <w:sz w:val="24"/>
                <w:szCs w:val="24"/>
              </w:rPr>
            </w:pPr>
            <w:r w:rsidRPr="00773E3E">
              <w:rPr>
                <w:spacing w:val="-2"/>
                <w:sz w:val="24"/>
                <w:szCs w:val="24"/>
              </w:rPr>
              <w:t>4</w:t>
            </w:r>
            <w:r w:rsidR="0060478F" w:rsidRPr="00773E3E">
              <w:rPr>
                <w:spacing w:val="-2"/>
                <w:sz w:val="24"/>
                <w:szCs w:val="24"/>
              </w:rPr>
              <w:t>4</w:t>
            </w:r>
            <w:r w:rsidRPr="00773E3E">
              <w:rPr>
                <w:spacing w:val="-2"/>
                <w:sz w:val="24"/>
                <w:szCs w:val="24"/>
              </w:rPr>
              <w:t> </w:t>
            </w:r>
            <w:r w:rsidR="0060478F" w:rsidRPr="00773E3E">
              <w:rPr>
                <w:spacing w:val="-2"/>
                <w:sz w:val="24"/>
                <w:szCs w:val="24"/>
              </w:rPr>
              <w:t>971</w:t>
            </w:r>
            <w:r w:rsidRPr="00773E3E">
              <w:rPr>
                <w:spacing w:val="-2"/>
                <w:sz w:val="24"/>
                <w:szCs w:val="24"/>
              </w:rPr>
              <w:t>,</w:t>
            </w:r>
            <w:r w:rsidR="0060478F" w:rsidRPr="00773E3E">
              <w:rPr>
                <w:spacing w:val="-2"/>
                <w:sz w:val="24"/>
                <w:szCs w:val="24"/>
              </w:rPr>
              <w:t>6</w:t>
            </w:r>
          </w:p>
        </w:tc>
        <w:tc>
          <w:tcPr>
            <w:tcW w:w="1275" w:type="dxa"/>
          </w:tcPr>
          <w:p w:rsidR="00E560C9" w:rsidRPr="00773E3E" w:rsidRDefault="00E560C9" w:rsidP="00F169C8">
            <w:pPr>
              <w:pStyle w:val="a3"/>
              <w:jc w:val="center"/>
              <w:rPr>
                <w:spacing w:val="-2"/>
                <w:sz w:val="24"/>
                <w:szCs w:val="24"/>
              </w:rPr>
            </w:pPr>
            <w:r w:rsidRPr="00773E3E">
              <w:rPr>
                <w:spacing w:val="-2"/>
                <w:sz w:val="24"/>
                <w:szCs w:val="24"/>
              </w:rPr>
              <w:t>4</w:t>
            </w:r>
            <w:r w:rsidR="0060478F" w:rsidRPr="00773E3E">
              <w:rPr>
                <w:spacing w:val="-2"/>
                <w:sz w:val="24"/>
                <w:szCs w:val="24"/>
              </w:rPr>
              <w:t>1</w:t>
            </w:r>
            <w:r w:rsidRPr="00773E3E">
              <w:rPr>
                <w:spacing w:val="-2"/>
                <w:sz w:val="24"/>
                <w:szCs w:val="24"/>
              </w:rPr>
              <w:t>,</w:t>
            </w:r>
            <w:r w:rsidR="0060478F" w:rsidRPr="00773E3E">
              <w:rPr>
                <w:spacing w:val="-2"/>
                <w:sz w:val="24"/>
                <w:szCs w:val="24"/>
              </w:rPr>
              <w:t>0</w:t>
            </w:r>
          </w:p>
        </w:tc>
        <w:tc>
          <w:tcPr>
            <w:tcW w:w="957" w:type="dxa"/>
          </w:tcPr>
          <w:p w:rsidR="00E560C9" w:rsidRPr="00773E3E" w:rsidRDefault="00E560C9" w:rsidP="00F169C8">
            <w:pPr>
              <w:pStyle w:val="a3"/>
              <w:jc w:val="center"/>
              <w:rPr>
                <w:spacing w:val="-2"/>
                <w:sz w:val="24"/>
                <w:szCs w:val="24"/>
              </w:rPr>
            </w:pPr>
            <w:r w:rsidRPr="00773E3E">
              <w:rPr>
                <w:spacing w:val="-2"/>
                <w:sz w:val="24"/>
                <w:szCs w:val="24"/>
              </w:rPr>
              <w:t>4</w:t>
            </w:r>
            <w:r w:rsidR="0060478F" w:rsidRPr="00773E3E">
              <w:rPr>
                <w:spacing w:val="-2"/>
                <w:sz w:val="24"/>
                <w:szCs w:val="24"/>
              </w:rPr>
              <w:t>1</w:t>
            </w:r>
            <w:r w:rsidRPr="00773E3E">
              <w:rPr>
                <w:spacing w:val="-2"/>
                <w:sz w:val="24"/>
                <w:szCs w:val="24"/>
              </w:rPr>
              <w:t>,</w:t>
            </w:r>
            <w:r w:rsidR="0060478F" w:rsidRPr="00773E3E">
              <w:rPr>
                <w:spacing w:val="-2"/>
                <w:sz w:val="24"/>
                <w:szCs w:val="24"/>
              </w:rPr>
              <w:t>0</w:t>
            </w:r>
          </w:p>
        </w:tc>
      </w:tr>
      <w:tr w:rsidR="00E560C9" w:rsidRPr="00773E3E" w:rsidTr="00F169C8">
        <w:tc>
          <w:tcPr>
            <w:tcW w:w="4219" w:type="dxa"/>
          </w:tcPr>
          <w:p w:rsidR="00E560C9" w:rsidRPr="00773E3E" w:rsidRDefault="00E560C9" w:rsidP="00F169C8">
            <w:pPr>
              <w:pStyle w:val="a3"/>
              <w:jc w:val="left"/>
              <w:rPr>
                <w:spacing w:val="-2"/>
                <w:sz w:val="24"/>
                <w:szCs w:val="24"/>
              </w:rPr>
            </w:pPr>
            <w:r w:rsidRPr="00773E3E">
              <w:rPr>
                <w:spacing w:val="-2"/>
                <w:sz w:val="24"/>
                <w:szCs w:val="24"/>
              </w:rPr>
              <w:t>Закупка товаров, работ и услуг для обеспечения государственных (муниципальных) нужд</w:t>
            </w:r>
          </w:p>
        </w:tc>
        <w:tc>
          <w:tcPr>
            <w:tcW w:w="1276" w:type="dxa"/>
          </w:tcPr>
          <w:p w:rsidR="00E560C9" w:rsidRPr="00773E3E" w:rsidRDefault="0060478F" w:rsidP="00F169C8">
            <w:pPr>
              <w:pStyle w:val="a3"/>
              <w:jc w:val="center"/>
              <w:rPr>
                <w:spacing w:val="-2"/>
                <w:sz w:val="24"/>
                <w:szCs w:val="24"/>
              </w:rPr>
            </w:pPr>
            <w:r w:rsidRPr="00773E3E">
              <w:rPr>
                <w:spacing w:val="-2"/>
                <w:sz w:val="24"/>
                <w:szCs w:val="24"/>
              </w:rPr>
              <w:t>19</w:t>
            </w:r>
            <w:r w:rsidR="00E560C9" w:rsidRPr="00773E3E">
              <w:rPr>
                <w:spacing w:val="-2"/>
                <w:sz w:val="24"/>
                <w:szCs w:val="24"/>
              </w:rPr>
              <w:t> </w:t>
            </w:r>
            <w:r w:rsidRPr="00773E3E">
              <w:rPr>
                <w:spacing w:val="-2"/>
                <w:sz w:val="24"/>
                <w:szCs w:val="24"/>
              </w:rPr>
              <w:t>140</w:t>
            </w:r>
            <w:r w:rsidR="00E560C9" w:rsidRPr="00773E3E">
              <w:rPr>
                <w:spacing w:val="-2"/>
                <w:sz w:val="24"/>
                <w:szCs w:val="24"/>
              </w:rPr>
              <w:t>,</w:t>
            </w:r>
            <w:r w:rsidRPr="00773E3E">
              <w:rPr>
                <w:spacing w:val="-2"/>
                <w:sz w:val="24"/>
                <w:szCs w:val="24"/>
              </w:rPr>
              <w:t>1</w:t>
            </w:r>
          </w:p>
        </w:tc>
        <w:tc>
          <w:tcPr>
            <w:tcW w:w="1276" w:type="dxa"/>
          </w:tcPr>
          <w:p w:rsidR="00E560C9" w:rsidRPr="00773E3E" w:rsidRDefault="0060478F" w:rsidP="00F169C8">
            <w:pPr>
              <w:pStyle w:val="a3"/>
              <w:jc w:val="center"/>
              <w:rPr>
                <w:spacing w:val="-2"/>
                <w:sz w:val="24"/>
                <w:szCs w:val="24"/>
              </w:rPr>
            </w:pPr>
            <w:r w:rsidRPr="00773E3E">
              <w:rPr>
                <w:spacing w:val="-2"/>
                <w:sz w:val="24"/>
                <w:szCs w:val="24"/>
              </w:rPr>
              <w:t>19</w:t>
            </w:r>
            <w:r w:rsidR="00E560C9" w:rsidRPr="00773E3E">
              <w:rPr>
                <w:spacing w:val="-2"/>
                <w:sz w:val="24"/>
                <w:szCs w:val="24"/>
              </w:rPr>
              <w:t> </w:t>
            </w:r>
            <w:r w:rsidRPr="00773E3E">
              <w:rPr>
                <w:spacing w:val="-2"/>
                <w:sz w:val="24"/>
                <w:szCs w:val="24"/>
              </w:rPr>
              <w:t>140</w:t>
            </w:r>
            <w:r w:rsidR="00E560C9" w:rsidRPr="00773E3E">
              <w:rPr>
                <w:spacing w:val="-2"/>
                <w:sz w:val="24"/>
                <w:szCs w:val="24"/>
              </w:rPr>
              <w:t>,</w:t>
            </w:r>
            <w:r w:rsidRPr="00773E3E">
              <w:rPr>
                <w:spacing w:val="-2"/>
                <w:sz w:val="24"/>
                <w:szCs w:val="24"/>
              </w:rPr>
              <w:t>1</w:t>
            </w:r>
          </w:p>
        </w:tc>
        <w:tc>
          <w:tcPr>
            <w:tcW w:w="1134" w:type="dxa"/>
          </w:tcPr>
          <w:p w:rsidR="00E560C9" w:rsidRPr="00773E3E" w:rsidRDefault="0060478F" w:rsidP="00F169C8">
            <w:pPr>
              <w:pStyle w:val="a3"/>
              <w:jc w:val="center"/>
              <w:rPr>
                <w:spacing w:val="-2"/>
                <w:sz w:val="24"/>
                <w:szCs w:val="24"/>
              </w:rPr>
            </w:pPr>
            <w:r w:rsidRPr="00773E3E">
              <w:rPr>
                <w:spacing w:val="-2"/>
                <w:sz w:val="24"/>
                <w:szCs w:val="24"/>
              </w:rPr>
              <w:t>8</w:t>
            </w:r>
            <w:r w:rsidR="00E560C9" w:rsidRPr="00773E3E">
              <w:rPr>
                <w:spacing w:val="-2"/>
                <w:sz w:val="24"/>
                <w:szCs w:val="24"/>
              </w:rPr>
              <w:t> </w:t>
            </w:r>
            <w:r w:rsidRPr="00773E3E">
              <w:rPr>
                <w:spacing w:val="-2"/>
                <w:sz w:val="24"/>
                <w:szCs w:val="24"/>
              </w:rPr>
              <w:t>047</w:t>
            </w:r>
            <w:r w:rsidR="00E560C9" w:rsidRPr="00773E3E">
              <w:rPr>
                <w:spacing w:val="-2"/>
                <w:sz w:val="24"/>
                <w:szCs w:val="24"/>
              </w:rPr>
              <w:t>,</w:t>
            </w:r>
            <w:r w:rsidRPr="00773E3E">
              <w:rPr>
                <w:spacing w:val="-2"/>
                <w:sz w:val="24"/>
                <w:szCs w:val="24"/>
              </w:rPr>
              <w:t>2</w:t>
            </w:r>
          </w:p>
        </w:tc>
        <w:tc>
          <w:tcPr>
            <w:tcW w:w="1275" w:type="dxa"/>
          </w:tcPr>
          <w:p w:rsidR="00E560C9" w:rsidRPr="00773E3E" w:rsidRDefault="0060478F" w:rsidP="00F169C8">
            <w:pPr>
              <w:pStyle w:val="a3"/>
              <w:jc w:val="center"/>
              <w:rPr>
                <w:spacing w:val="-2"/>
                <w:sz w:val="24"/>
                <w:szCs w:val="24"/>
              </w:rPr>
            </w:pPr>
            <w:r w:rsidRPr="00773E3E">
              <w:rPr>
                <w:spacing w:val="-2"/>
                <w:sz w:val="24"/>
                <w:szCs w:val="24"/>
              </w:rPr>
              <w:t>42,0</w:t>
            </w:r>
          </w:p>
        </w:tc>
        <w:tc>
          <w:tcPr>
            <w:tcW w:w="957" w:type="dxa"/>
          </w:tcPr>
          <w:p w:rsidR="00E560C9" w:rsidRPr="00773E3E" w:rsidRDefault="0060478F" w:rsidP="00F169C8">
            <w:pPr>
              <w:pStyle w:val="a3"/>
              <w:jc w:val="center"/>
              <w:rPr>
                <w:spacing w:val="-2"/>
                <w:sz w:val="24"/>
                <w:szCs w:val="24"/>
              </w:rPr>
            </w:pPr>
            <w:r w:rsidRPr="00773E3E">
              <w:rPr>
                <w:spacing w:val="-2"/>
                <w:sz w:val="24"/>
                <w:szCs w:val="24"/>
              </w:rPr>
              <w:t>42,0</w:t>
            </w:r>
          </w:p>
        </w:tc>
      </w:tr>
      <w:tr w:rsidR="00E560C9" w:rsidRPr="00773E3E" w:rsidTr="00F169C8">
        <w:trPr>
          <w:cantSplit/>
        </w:trPr>
        <w:tc>
          <w:tcPr>
            <w:tcW w:w="4219" w:type="dxa"/>
          </w:tcPr>
          <w:p w:rsidR="00E560C9" w:rsidRPr="00773E3E" w:rsidRDefault="00E560C9" w:rsidP="00F169C8">
            <w:pPr>
              <w:pStyle w:val="a3"/>
              <w:jc w:val="left"/>
              <w:rPr>
                <w:spacing w:val="-2"/>
                <w:sz w:val="24"/>
                <w:szCs w:val="24"/>
              </w:rPr>
            </w:pPr>
            <w:r w:rsidRPr="00773E3E">
              <w:rPr>
                <w:spacing w:val="-2"/>
                <w:sz w:val="24"/>
                <w:szCs w:val="24"/>
              </w:rPr>
              <w:t>Иные бюджетные ассигнования</w:t>
            </w:r>
          </w:p>
        </w:tc>
        <w:tc>
          <w:tcPr>
            <w:tcW w:w="1276" w:type="dxa"/>
          </w:tcPr>
          <w:p w:rsidR="00E560C9" w:rsidRPr="00773E3E" w:rsidRDefault="0060478F" w:rsidP="00F169C8">
            <w:pPr>
              <w:pStyle w:val="a3"/>
              <w:jc w:val="center"/>
              <w:rPr>
                <w:spacing w:val="-2"/>
                <w:sz w:val="24"/>
                <w:szCs w:val="24"/>
              </w:rPr>
            </w:pPr>
            <w:r w:rsidRPr="00773E3E">
              <w:rPr>
                <w:spacing w:val="-2"/>
                <w:sz w:val="24"/>
                <w:szCs w:val="24"/>
              </w:rPr>
              <w:t>166,2</w:t>
            </w:r>
          </w:p>
        </w:tc>
        <w:tc>
          <w:tcPr>
            <w:tcW w:w="1276" w:type="dxa"/>
          </w:tcPr>
          <w:p w:rsidR="00E560C9" w:rsidRPr="00773E3E" w:rsidRDefault="00AD55A3" w:rsidP="00F169C8">
            <w:pPr>
              <w:pStyle w:val="a3"/>
              <w:jc w:val="center"/>
              <w:rPr>
                <w:spacing w:val="-2"/>
                <w:sz w:val="24"/>
                <w:szCs w:val="24"/>
              </w:rPr>
            </w:pPr>
            <w:r w:rsidRPr="00773E3E">
              <w:rPr>
                <w:spacing w:val="-2"/>
                <w:sz w:val="24"/>
                <w:szCs w:val="24"/>
              </w:rPr>
              <w:t>1</w:t>
            </w:r>
            <w:r w:rsidR="0060478F" w:rsidRPr="00773E3E">
              <w:rPr>
                <w:spacing w:val="-2"/>
                <w:sz w:val="24"/>
                <w:szCs w:val="24"/>
              </w:rPr>
              <w:t>66,2</w:t>
            </w:r>
          </w:p>
        </w:tc>
        <w:tc>
          <w:tcPr>
            <w:tcW w:w="1134" w:type="dxa"/>
          </w:tcPr>
          <w:p w:rsidR="00E560C9" w:rsidRPr="00773E3E" w:rsidRDefault="0060478F" w:rsidP="00F169C8">
            <w:pPr>
              <w:pStyle w:val="a3"/>
              <w:jc w:val="center"/>
              <w:rPr>
                <w:spacing w:val="-2"/>
                <w:sz w:val="24"/>
                <w:szCs w:val="24"/>
              </w:rPr>
            </w:pPr>
            <w:r w:rsidRPr="00773E3E">
              <w:rPr>
                <w:spacing w:val="-2"/>
                <w:sz w:val="24"/>
                <w:szCs w:val="24"/>
              </w:rPr>
              <w:t>45</w:t>
            </w:r>
            <w:r w:rsidR="008D2618" w:rsidRPr="00773E3E">
              <w:rPr>
                <w:spacing w:val="-2"/>
                <w:sz w:val="24"/>
                <w:szCs w:val="24"/>
              </w:rPr>
              <w:t>,</w:t>
            </w:r>
            <w:r w:rsidRPr="00773E3E">
              <w:rPr>
                <w:spacing w:val="-2"/>
                <w:sz w:val="24"/>
                <w:szCs w:val="24"/>
              </w:rPr>
              <w:t>8</w:t>
            </w:r>
          </w:p>
        </w:tc>
        <w:tc>
          <w:tcPr>
            <w:tcW w:w="1275" w:type="dxa"/>
          </w:tcPr>
          <w:p w:rsidR="00E560C9" w:rsidRPr="00773E3E" w:rsidRDefault="0060478F" w:rsidP="00F169C8">
            <w:pPr>
              <w:pStyle w:val="a3"/>
              <w:jc w:val="center"/>
              <w:rPr>
                <w:spacing w:val="-2"/>
                <w:sz w:val="24"/>
                <w:szCs w:val="24"/>
              </w:rPr>
            </w:pPr>
            <w:r w:rsidRPr="00773E3E">
              <w:rPr>
                <w:spacing w:val="-2"/>
                <w:sz w:val="24"/>
                <w:szCs w:val="24"/>
              </w:rPr>
              <w:t>27</w:t>
            </w:r>
            <w:r w:rsidR="00AD55A3" w:rsidRPr="00773E3E">
              <w:rPr>
                <w:spacing w:val="-2"/>
                <w:sz w:val="24"/>
                <w:szCs w:val="24"/>
              </w:rPr>
              <w:t>,</w:t>
            </w:r>
            <w:r w:rsidRPr="00773E3E">
              <w:rPr>
                <w:spacing w:val="-2"/>
                <w:sz w:val="24"/>
                <w:szCs w:val="24"/>
              </w:rPr>
              <w:t>6</w:t>
            </w:r>
          </w:p>
        </w:tc>
        <w:tc>
          <w:tcPr>
            <w:tcW w:w="957" w:type="dxa"/>
          </w:tcPr>
          <w:p w:rsidR="00E560C9" w:rsidRPr="00773E3E" w:rsidRDefault="0060478F" w:rsidP="00F169C8">
            <w:pPr>
              <w:pStyle w:val="a3"/>
              <w:jc w:val="center"/>
              <w:rPr>
                <w:spacing w:val="-2"/>
                <w:sz w:val="24"/>
                <w:szCs w:val="24"/>
              </w:rPr>
            </w:pPr>
            <w:r w:rsidRPr="00773E3E">
              <w:rPr>
                <w:spacing w:val="-2"/>
                <w:sz w:val="24"/>
                <w:szCs w:val="24"/>
              </w:rPr>
              <w:t>27</w:t>
            </w:r>
            <w:r w:rsidR="008D2618" w:rsidRPr="00773E3E">
              <w:rPr>
                <w:spacing w:val="-2"/>
                <w:sz w:val="24"/>
                <w:szCs w:val="24"/>
              </w:rPr>
              <w:t>,</w:t>
            </w:r>
            <w:r w:rsidRPr="00773E3E">
              <w:rPr>
                <w:spacing w:val="-2"/>
                <w:sz w:val="24"/>
                <w:szCs w:val="24"/>
              </w:rPr>
              <w:t>6</w:t>
            </w:r>
          </w:p>
        </w:tc>
      </w:tr>
      <w:tr w:rsidR="00E560C9" w:rsidRPr="00773E3E" w:rsidTr="00F169C8">
        <w:trPr>
          <w:cantSplit/>
        </w:trPr>
        <w:tc>
          <w:tcPr>
            <w:tcW w:w="4219" w:type="dxa"/>
          </w:tcPr>
          <w:p w:rsidR="00E560C9" w:rsidRPr="00773E3E" w:rsidRDefault="00E560C9" w:rsidP="00F169C8">
            <w:pPr>
              <w:pStyle w:val="a3"/>
              <w:jc w:val="center"/>
              <w:rPr>
                <w:spacing w:val="-2"/>
                <w:sz w:val="24"/>
                <w:szCs w:val="24"/>
              </w:rPr>
            </w:pPr>
            <w:r w:rsidRPr="00773E3E">
              <w:rPr>
                <w:spacing w:val="-2"/>
                <w:sz w:val="24"/>
                <w:szCs w:val="24"/>
              </w:rPr>
              <w:t>Итого</w:t>
            </w:r>
          </w:p>
        </w:tc>
        <w:tc>
          <w:tcPr>
            <w:tcW w:w="1276" w:type="dxa"/>
          </w:tcPr>
          <w:p w:rsidR="00E560C9" w:rsidRPr="00773E3E" w:rsidRDefault="00E560C9" w:rsidP="00F169C8">
            <w:pPr>
              <w:pStyle w:val="a3"/>
              <w:jc w:val="center"/>
              <w:rPr>
                <w:spacing w:val="-2"/>
                <w:sz w:val="24"/>
                <w:szCs w:val="24"/>
              </w:rPr>
            </w:pPr>
            <w:r w:rsidRPr="00773E3E">
              <w:rPr>
                <w:spacing w:val="-2"/>
                <w:sz w:val="24"/>
                <w:szCs w:val="24"/>
              </w:rPr>
              <w:t>1</w:t>
            </w:r>
            <w:r w:rsidR="008D2618" w:rsidRPr="00773E3E">
              <w:rPr>
                <w:spacing w:val="-2"/>
                <w:sz w:val="24"/>
                <w:szCs w:val="24"/>
              </w:rPr>
              <w:t>28</w:t>
            </w:r>
            <w:r w:rsidRPr="00773E3E">
              <w:rPr>
                <w:spacing w:val="-2"/>
                <w:sz w:val="24"/>
                <w:szCs w:val="24"/>
              </w:rPr>
              <w:t> </w:t>
            </w:r>
            <w:r w:rsidR="0060478F" w:rsidRPr="00773E3E">
              <w:rPr>
                <w:spacing w:val="-2"/>
                <w:sz w:val="24"/>
                <w:szCs w:val="24"/>
              </w:rPr>
              <w:t>987</w:t>
            </w:r>
            <w:r w:rsidRPr="00773E3E">
              <w:rPr>
                <w:spacing w:val="-2"/>
                <w:sz w:val="24"/>
                <w:szCs w:val="24"/>
              </w:rPr>
              <w:t>,</w:t>
            </w:r>
            <w:r w:rsidR="0060478F" w:rsidRPr="00773E3E">
              <w:rPr>
                <w:spacing w:val="-2"/>
                <w:sz w:val="24"/>
                <w:szCs w:val="24"/>
              </w:rPr>
              <w:t>3</w:t>
            </w:r>
          </w:p>
        </w:tc>
        <w:tc>
          <w:tcPr>
            <w:tcW w:w="1276" w:type="dxa"/>
          </w:tcPr>
          <w:p w:rsidR="00E560C9" w:rsidRPr="00773E3E" w:rsidRDefault="00E560C9" w:rsidP="00F169C8">
            <w:pPr>
              <w:pStyle w:val="a3"/>
              <w:jc w:val="center"/>
              <w:rPr>
                <w:spacing w:val="-2"/>
                <w:sz w:val="24"/>
                <w:szCs w:val="24"/>
              </w:rPr>
            </w:pPr>
            <w:r w:rsidRPr="00773E3E">
              <w:rPr>
                <w:spacing w:val="-2"/>
                <w:sz w:val="24"/>
                <w:szCs w:val="24"/>
              </w:rPr>
              <w:t>1</w:t>
            </w:r>
            <w:r w:rsidR="008D2618" w:rsidRPr="00773E3E">
              <w:rPr>
                <w:spacing w:val="-2"/>
                <w:sz w:val="24"/>
                <w:szCs w:val="24"/>
              </w:rPr>
              <w:t>28</w:t>
            </w:r>
            <w:r w:rsidRPr="00773E3E">
              <w:rPr>
                <w:spacing w:val="-2"/>
                <w:sz w:val="24"/>
                <w:szCs w:val="24"/>
              </w:rPr>
              <w:t> </w:t>
            </w:r>
            <w:r w:rsidR="0060478F" w:rsidRPr="00773E3E">
              <w:rPr>
                <w:spacing w:val="-2"/>
                <w:sz w:val="24"/>
                <w:szCs w:val="24"/>
              </w:rPr>
              <w:t>987</w:t>
            </w:r>
            <w:r w:rsidRPr="00773E3E">
              <w:rPr>
                <w:spacing w:val="-2"/>
                <w:sz w:val="24"/>
                <w:szCs w:val="24"/>
              </w:rPr>
              <w:t>,</w:t>
            </w:r>
            <w:r w:rsidR="0060478F" w:rsidRPr="00773E3E">
              <w:rPr>
                <w:spacing w:val="-2"/>
                <w:sz w:val="24"/>
                <w:szCs w:val="24"/>
              </w:rPr>
              <w:t>3</w:t>
            </w:r>
          </w:p>
        </w:tc>
        <w:tc>
          <w:tcPr>
            <w:tcW w:w="1134" w:type="dxa"/>
          </w:tcPr>
          <w:p w:rsidR="00E560C9" w:rsidRPr="00773E3E" w:rsidRDefault="008D2618" w:rsidP="00F169C8">
            <w:pPr>
              <w:pStyle w:val="a3"/>
              <w:jc w:val="center"/>
              <w:rPr>
                <w:spacing w:val="-2"/>
                <w:sz w:val="24"/>
                <w:szCs w:val="24"/>
              </w:rPr>
            </w:pPr>
            <w:r w:rsidRPr="00773E3E">
              <w:rPr>
                <w:spacing w:val="-2"/>
                <w:sz w:val="24"/>
                <w:szCs w:val="24"/>
              </w:rPr>
              <w:t>5</w:t>
            </w:r>
            <w:r w:rsidR="0060478F" w:rsidRPr="00773E3E">
              <w:rPr>
                <w:spacing w:val="-2"/>
                <w:sz w:val="24"/>
                <w:szCs w:val="24"/>
              </w:rPr>
              <w:t>3</w:t>
            </w:r>
            <w:r w:rsidR="00E560C9" w:rsidRPr="00773E3E">
              <w:rPr>
                <w:spacing w:val="-2"/>
                <w:sz w:val="24"/>
                <w:szCs w:val="24"/>
              </w:rPr>
              <w:t> </w:t>
            </w:r>
            <w:r w:rsidR="0060478F" w:rsidRPr="00773E3E">
              <w:rPr>
                <w:spacing w:val="-2"/>
                <w:sz w:val="24"/>
                <w:szCs w:val="24"/>
              </w:rPr>
              <w:t>064</w:t>
            </w:r>
            <w:r w:rsidR="00E560C9" w:rsidRPr="00773E3E">
              <w:rPr>
                <w:spacing w:val="-2"/>
                <w:sz w:val="24"/>
                <w:szCs w:val="24"/>
              </w:rPr>
              <w:t>,</w:t>
            </w:r>
            <w:r w:rsidR="0060478F" w:rsidRPr="00773E3E">
              <w:rPr>
                <w:spacing w:val="-2"/>
                <w:sz w:val="24"/>
                <w:szCs w:val="24"/>
              </w:rPr>
              <w:t>6</w:t>
            </w:r>
          </w:p>
        </w:tc>
        <w:tc>
          <w:tcPr>
            <w:tcW w:w="1275" w:type="dxa"/>
          </w:tcPr>
          <w:p w:rsidR="00E560C9" w:rsidRPr="00773E3E" w:rsidRDefault="00E560C9" w:rsidP="00F169C8">
            <w:pPr>
              <w:pStyle w:val="a3"/>
              <w:jc w:val="center"/>
              <w:rPr>
                <w:spacing w:val="-2"/>
                <w:sz w:val="24"/>
                <w:szCs w:val="24"/>
              </w:rPr>
            </w:pPr>
            <w:r w:rsidRPr="00773E3E">
              <w:rPr>
                <w:spacing w:val="-2"/>
                <w:sz w:val="24"/>
                <w:szCs w:val="24"/>
              </w:rPr>
              <w:t>4</w:t>
            </w:r>
            <w:r w:rsidR="0060478F" w:rsidRPr="00773E3E">
              <w:rPr>
                <w:spacing w:val="-2"/>
                <w:sz w:val="24"/>
                <w:szCs w:val="24"/>
              </w:rPr>
              <w:t>1</w:t>
            </w:r>
            <w:r w:rsidRPr="00773E3E">
              <w:rPr>
                <w:spacing w:val="-2"/>
                <w:sz w:val="24"/>
                <w:szCs w:val="24"/>
              </w:rPr>
              <w:t>,</w:t>
            </w:r>
            <w:r w:rsidR="0060478F" w:rsidRPr="00773E3E">
              <w:rPr>
                <w:spacing w:val="-2"/>
                <w:sz w:val="24"/>
                <w:szCs w:val="24"/>
              </w:rPr>
              <w:t>1</w:t>
            </w:r>
          </w:p>
        </w:tc>
        <w:tc>
          <w:tcPr>
            <w:tcW w:w="957" w:type="dxa"/>
          </w:tcPr>
          <w:p w:rsidR="00E560C9" w:rsidRPr="00773E3E" w:rsidRDefault="00E560C9" w:rsidP="00F169C8">
            <w:pPr>
              <w:pStyle w:val="a3"/>
              <w:jc w:val="center"/>
              <w:rPr>
                <w:spacing w:val="-2"/>
                <w:sz w:val="24"/>
                <w:szCs w:val="24"/>
              </w:rPr>
            </w:pPr>
            <w:r w:rsidRPr="00773E3E">
              <w:rPr>
                <w:spacing w:val="-2"/>
                <w:sz w:val="24"/>
                <w:szCs w:val="24"/>
              </w:rPr>
              <w:t>4</w:t>
            </w:r>
            <w:r w:rsidR="0060478F" w:rsidRPr="00773E3E">
              <w:rPr>
                <w:spacing w:val="-2"/>
                <w:sz w:val="24"/>
                <w:szCs w:val="24"/>
              </w:rPr>
              <w:t>1</w:t>
            </w:r>
            <w:r w:rsidRPr="00773E3E">
              <w:rPr>
                <w:spacing w:val="-2"/>
                <w:sz w:val="24"/>
                <w:szCs w:val="24"/>
              </w:rPr>
              <w:t>,</w:t>
            </w:r>
            <w:r w:rsidR="0060478F" w:rsidRPr="00773E3E">
              <w:rPr>
                <w:spacing w:val="-2"/>
                <w:sz w:val="24"/>
                <w:szCs w:val="24"/>
              </w:rPr>
              <w:t>1</w:t>
            </w:r>
          </w:p>
        </w:tc>
      </w:tr>
    </w:tbl>
    <w:p w:rsidR="0067708C" w:rsidRPr="00773E3E" w:rsidRDefault="0067708C" w:rsidP="00DC1FA6">
      <w:pPr>
        <w:pStyle w:val="a5"/>
        <w:rPr>
          <w:spacing w:val="-2"/>
          <w:lang w:val="en-US"/>
        </w:rPr>
      </w:pPr>
    </w:p>
    <w:p w:rsidR="0098757B" w:rsidRPr="00773E3E" w:rsidRDefault="0098757B" w:rsidP="00DC1FA6">
      <w:pPr>
        <w:pStyle w:val="a5"/>
        <w:rPr>
          <w:spacing w:val="-2"/>
        </w:rPr>
      </w:pPr>
      <w:r w:rsidRPr="00773E3E">
        <w:rPr>
          <w:spacing w:val="-2"/>
        </w:rPr>
        <w:t xml:space="preserve">Согласно пункту 1 статьи 6 областного закона </w:t>
      </w:r>
      <w:r w:rsidR="00F54613" w:rsidRPr="00773E3E">
        <w:rPr>
          <w:spacing w:val="-2"/>
        </w:rPr>
        <w:t>№</w:t>
      </w:r>
      <w:r w:rsidR="00BD34DB" w:rsidRPr="00773E3E">
        <w:rPr>
          <w:spacing w:val="-2"/>
        </w:rPr>
        <w:t xml:space="preserve"> </w:t>
      </w:r>
      <w:r w:rsidR="00F54613" w:rsidRPr="00773E3E">
        <w:rPr>
          <w:spacing w:val="-2"/>
        </w:rPr>
        <w:t xml:space="preserve">198-13-ОЗ </w:t>
      </w:r>
      <w:r w:rsidRPr="00773E3E">
        <w:rPr>
          <w:spacing w:val="-2"/>
        </w:rPr>
        <w:t>в бюджете территориального фонда осуществлялось формирование нормированного страхового запаса.</w:t>
      </w:r>
    </w:p>
    <w:p w:rsidR="0098757B" w:rsidRPr="00773E3E" w:rsidRDefault="0098757B" w:rsidP="00F54613">
      <w:pPr>
        <w:pStyle w:val="a5"/>
        <w:rPr>
          <w:spacing w:val="-2"/>
        </w:rPr>
      </w:pPr>
      <w:r w:rsidRPr="00773E3E">
        <w:rPr>
          <w:spacing w:val="-2"/>
        </w:rPr>
        <w:t>В первом полугодии 20</w:t>
      </w:r>
      <w:r w:rsidR="0067708C" w:rsidRPr="00773E3E">
        <w:rPr>
          <w:spacing w:val="-2"/>
        </w:rPr>
        <w:t>20</w:t>
      </w:r>
      <w:r w:rsidRPr="00773E3E">
        <w:rPr>
          <w:spacing w:val="-2"/>
        </w:rPr>
        <w:t xml:space="preserve"> года за счет средств нормированного страхового запаса территориального фонд</w:t>
      </w:r>
      <w:r w:rsidR="00F54613" w:rsidRPr="00773E3E">
        <w:rPr>
          <w:spacing w:val="-2"/>
        </w:rPr>
        <w:t>а произведены расходы в размере</w:t>
      </w:r>
      <w:r w:rsidR="00F54613" w:rsidRPr="00773E3E">
        <w:rPr>
          <w:spacing w:val="-2"/>
        </w:rPr>
        <w:br/>
      </w:r>
      <w:r w:rsidR="009D2CBF" w:rsidRPr="00773E3E">
        <w:rPr>
          <w:spacing w:val="-2"/>
        </w:rPr>
        <w:t>814 642,</w:t>
      </w:r>
      <w:r w:rsidR="00280D95" w:rsidRPr="00773E3E">
        <w:rPr>
          <w:spacing w:val="-2"/>
        </w:rPr>
        <w:t>6</w:t>
      </w:r>
      <w:r w:rsidRPr="00773E3E">
        <w:rPr>
          <w:spacing w:val="-2"/>
        </w:rPr>
        <w:t xml:space="preserve"> тыс. рублей. Расходование </w:t>
      </w:r>
      <w:r w:rsidR="00F54613" w:rsidRPr="00773E3E">
        <w:rPr>
          <w:spacing w:val="-2"/>
        </w:rPr>
        <w:t xml:space="preserve">средств </w:t>
      </w:r>
      <w:r w:rsidRPr="00773E3E">
        <w:rPr>
          <w:spacing w:val="-2"/>
        </w:rPr>
        <w:t>нормированного страхового запаса территориального фонда осуществлялось на следующие цели, определенные областным законом</w:t>
      </w:r>
      <w:r w:rsidR="00F54613" w:rsidRPr="00773E3E">
        <w:rPr>
          <w:spacing w:val="-2"/>
        </w:rPr>
        <w:t xml:space="preserve"> </w:t>
      </w:r>
      <w:r w:rsidR="00C22CE1" w:rsidRPr="00773E3E">
        <w:rPr>
          <w:spacing w:val="-2"/>
        </w:rPr>
        <w:t>№ 198-13-ОЗ</w:t>
      </w:r>
      <w:r w:rsidRPr="00773E3E">
        <w:rPr>
          <w:spacing w:val="-2"/>
        </w:rPr>
        <w:t>:</w:t>
      </w:r>
    </w:p>
    <w:p w:rsidR="0098757B" w:rsidRPr="00773E3E" w:rsidRDefault="0098757B" w:rsidP="0098757B">
      <w:pPr>
        <w:pStyle w:val="a5"/>
        <w:rPr>
          <w:spacing w:val="-2"/>
        </w:rPr>
      </w:pPr>
      <w:r w:rsidRPr="00773E3E">
        <w:rPr>
          <w:spacing w:val="-2"/>
        </w:rPr>
        <w:t>-</w:t>
      </w:r>
      <w:r w:rsidR="00915767" w:rsidRPr="00773E3E">
        <w:rPr>
          <w:spacing w:val="-2"/>
        </w:rPr>
        <w:t> </w:t>
      </w:r>
      <w:r w:rsidRPr="00773E3E">
        <w:rPr>
          <w:spacing w:val="-2"/>
        </w:rPr>
        <w:t xml:space="preserve">дополнительное финансовое обеспечение реализации территориальной программы ОМС в виде финансирования </w:t>
      </w:r>
      <w:r w:rsidR="005D0815" w:rsidRPr="00773E3E">
        <w:rPr>
          <w:szCs w:val="28"/>
        </w:rPr>
        <w:t xml:space="preserve">страховых медицинских организаций </w:t>
      </w:r>
      <w:r w:rsidRPr="00773E3E">
        <w:rPr>
          <w:spacing w:val="-2"/>
        </w:rPr>
        <w:t>при недостатке финансовых средств на оплату медицинской помощи</w:t>
      </w:r>
      <w:r w:rsidR="0093660F" w:rsidRPr="00773E3E">
        <w:rPr>
          <w:spacing w:val="-2"/>
        </w:rPr>
        <w:t xml:space="preserve"> в размере </w:t>
      </w:r>
      <w:r w:rsidR="00005273" w:rsidRPr="00773E3E">
        <w:rPr>
          <w:spacing w:val="-2"/>
        </w:rPr>
        <w:t>221 789,9</w:t>
      </w:r>
      <w:r w:rsidR="0093660F" w:rsidRPr="00773E3E">
        <w:rPr>
          <w:spacing w:val="-2"/>
        </w:rPr>
        <w:t xml:space="preserve"> тыс. рублей</w:t>
      </w:r>
      <w:r w:rsidR="00AD55A3" w:rsidRPr="00773E3E">
        <w:rPr>
          <w:spacing w:val="-2"/>
        </w:rPr>
        <w:t xml:space="preserve"> –</w:t>
      </w:r>
      <w:r w:rsidR="001971C3" w:rsidRPr="00773E3E">
        <w:rPr>
          <w:spacing w:val="-2"/>
        </w:rPr>
        <w:t xml:space="preserve"> на</w:t>
      </w:r>
      <w:r w:rsidR="004A6E0E" w:rsidRPr="00773E3E">
        <w:rPr>
          <w:spacing w:val="-2"/>
        </w:rPr>
        <w:t xml:space="preserve"> </w:t>
      </w:r>
      <w:r w:rsidR="001971C3" w:rsidRPr="00773E3E">
        <w:rPr>
          <w:spacing w:val="-2"/>
        </w:rPr>
        <w:t xml:space="preserve">завершение расчетов с медицинскими организациями </w:t>
      </w:r>
      <w:r w:rsidR="00005273" w:rsidRPr="00773E3E">
        <w:rPr>
          <w:spacing w:val="-2"/>
        </w:rPr>
        <w:br/>
      </w:r>
      <w:r w:rsidR="001971C3" w:rsidRPr="00773E3E">
        <w:rPr>
          <w:spacing w:val="-2"/>
        </w:rPr>
        <w:t>по оплате медицинской помощи, оказанной в 201</w:t>
      </w:r>
      <w:r w:rsidR="00005273" w:rsidRPr="00773E3E">
        <w:rPr>
          <w:spacing w:val="-2"/>
        </w:rPr>
        <w:t>9</w:t>
      </w:r>
      <w:r w:rsidR="001971C3" w:rsidRPr="00773E3E">
        <w:rPr>
          <w:spacing w:val="-2"/>
        </w:rPr>
        <w:t xml:space="preserve"> году</w:t>
      </w:r>
      <w:r w:rsidR="0093660F" w:rsidRPr="00773E3E">
        <w:rPr>
          <w:spacing w:val="-2"/>
        </w:rPr>
        <w:t>;</w:t>
      </w:r>
    </w:p>
    <w:p w:rsidR="0098757B" w:rsidRPr="00773E3E" w:rsidRDefault="0098757B" w:rsidP="0098757B">
      <w:pPr>
        <w:pStyle w:val="a5"/>
        <w:rPr>
          <w:spacing w:val="-2"/>
        </w:rPr>
      </w:pPr>
      <w:r w:rsidRPr="00773E3E">
        <w:rPr>
          <w:spacing w:val="-2"/>
        </w:rPr>
        <w:lastRenderedPageBreak/>
        <w:t>-</w:t>
      </w:r>
      <w:r w:rsidR="00915767" w:rsidRPr="00773E3E">
        <w:rPr>
          <w:spacing w:val="-2"/>
        </w:rPr>
        <w:t> </w:t>
      </w:r>
      <w:r w:rsidRPr="00773E3E">
        <w:rPr>
          <w:spacing w:val="-2"/>
        </w:rPr>
        <w:t xml:space="preserve">возмещение другим территориальным фондам ОМС затрат по оплате стоимости медицинской помощи, оказанной лицам, застрахованным на территории Архангельской области, за пределами территории страхования в объеме, предусмотренном базовой программой ОМС, в размере </w:t>
      </w:r>
      <w:r w:rsidR="008D2618" w:rsidRPr="00773E3E">
        <w:rPr>
          <w:spacing w:val="-2"/>
        </w:rPr>
        <w:t>3</w:t>
      </w:r>
      <w:r w:rsidR="00005273" w:rsidRPr="00773E3E">
        <w:rPr>
          <w:spacing w:val="-2"/>
        </w:rPr>
        <w:t>6</w:t>
      </w:r>
      <w:r w:rsidR="008D2618" w:rsidRPr="00773E3E">
        <w:rPr>
          <w:spacing w:val="-2"/>
        </w:rPr>
        <w:t>9</w:t>
      </w:r>
      <w:r w:rsidRPr="00773E3E">
        <w:rPr>
          <w:spacing w:val="-2"/>
        </w:rPr>
        <w:t> </w:t>
      </w:r>
      <w:r w:rsidR="00005273" w:rsidRPr="00773E3E">
        <w:rPr>
          <w:spacing w:val="-2"/>
        </w:rPr>
        <w:t>209</w:t>
      </w:r>
      <w:r w:rsidRPr="00773E3E">
        <w:rPr>
          <w:spacing w:val="-2"/>
        </w:rPr>
        <w:t>,</w:t>
      </w:r>
      <w:r w:rsidR="00280D95" w:rsidRPr="00773E3E">
        <w:rPr>
          <w:spacing w:val="-2"/>
        </w:rPr>
        <w:t>9</w:t>
      </w:r>
      <w:r w:rsidRPr="00773E3E">
        <w:rPr>
          <w:spacing w:val="-2"/>
        </w:rPr>
        <w:t xml:space="preserve"> тыс. рублей;</w:t>
      </w:r>
    </w:p>
    <w:p w:rsidR="0098757B" w:rsidRPr="00773E3E" w:rsidRDefault="0098757B" w:rsidP="0098757B">
      <w:pPr>
        <w:pStyle w:val="a5"/>
        <w:rPr>
          <w:spacing w:val="-2"/>
        </w:rPr>
      </w:pPr>
      <w:r w:rsidRPr="00773E3E">
        <w:rPr>
          <w:spacing w:val="-2"/>
        </w:rPr>
        <w:t>-</w:t>
      </w:r>
      <w:r w:rsidR="00915767" w:rsidRPr="00773E3E">
        <w:rPr>
          <w:spacing w:val="-2"/>
        </w:rPr>
        <w:t> </w:t>
      </w:r>
      <w:r w:rsidRPr="00773E3E">
        <w:rPr>
          <w:spacing w:val="-2"/>
        </w:rPr>
        <w:t>оплата стоимости медицинской помощи, оказанной медицинскими организациями, осуществляющими деятельность в сфере ОМС</w:t>
      </w:r>
      <w:r w:rsidR="0093660F" w:rsidRPr="00773E3E">
        <w:rPr>
          <w:spacing w:val="-2"/>
        </w:rPr>
        <w:t xml:space="preserve"> на территории</w:t>
      </w:r>
      <w:r w:rsidRPr="00773E3E">
        <w:rPr>
          <w:spacing w:val="-2"/>
        </w:rPr>
        <w:t xml:space="preserve"> Архангельской области</w:t>
      </w:r>
      <w:r w:rsidR="0093660F" w:rsidRPr="00773E3E">
        <w:rPr>
          <w:spacing w:val="-2"/>
        </w:rPr>
        <w:t>, лицам</w:t>
      </w:r>
      <w:r w:rsidRPr="00773E3E">
        <w:rPr>
          <w:spacing w:val="-2"/>
        </w:rPr>
        <w:t>, застрахованным на территории других субъектов Российской Федерации</w:t>
      </w:r>
      <w:r w:rsidR="00C22CE1" w:rsidRPr="00773E3E">
        <w:rPr>
          <w:spacing w:val="-2"/>
        </w:rPr>
        <w:t>,</w:t>
      </w:r>
      <w:r w:rsidRPr="00773E3E">
        <w:rPr>
          <w:spacing w:val="-2"/>
        </w:rPr>
        <w:t xml:space="preserve"> в размере 1</w:t>
      </w:r>
      <w:r w:rsidR="00005273" w:rsidRPr="00773E3E">
        <w:rPr>
          <w:spacing w:val="-2"/>
        </w:rPr>
        <w:t>95</w:t>
      </w:r>
      <w:r w:rsidRPr="00773E3E">
        <w:rPr>
          <w:spacing w:val="-2"/>
        </w:rPr>
        <w:t> </w:t>
      </w:r>
      <w:r w:rsidR="008D2618" w:rsidRPr="00773E3E">
        <w:rPr>
          <w:spacing w:val="-2"/>
        </w:rPr>
        <w:t>0</w:t>
      </w:r>
      <w:r w:rsidR="00005273" w:rsidRPr="00773E3E">
        <w:rPr>
          <w:spacing w:val="-2"/>
        </w:rPr>
        <w:t>54</w:t>
      </w:r>
      <w:r w:rsidRPr="00773E3E">
        <w:rPr>
          <w:spacing w:val="-2"/>
        </w:rPr>
        <w:t>,</w:t>
      </w:r>
      <w:r w:rsidR="00005273" w:rsidRPr="00773E3E">
        <w:rPr>
          <w:spacing w:val="-2"/>
        </w:rPr>
        <w:t>1</w:t>
      </w:r>
      <w:r w:rsidRPr="00773E3E">
        <w:rPr>
          <w:spacing w:val="-2"/>
        </w:rPr>
        <w:t xml:space="preserve"> тыс. рублей;</w:t>
      </w:r>
    </w:p>
    <w:p w:rsidR="0098757B" w:rsidRPr="00773E3E" w:rsidRDefault="0098757B" w:rsidP="0098757B">
      <w:pPr>
        <w:pStyle w:val="a5"/>
        <w:rPr>
          <w:spacing w:val="-2"/>
        </w:rPr>
      </w:pPr>
      <w:r w:rsidRPr="00773E3E">
        <w:rPr>
          <w:spacing w:val="-2"/>
        </w:rPr>
        <w:t>-</w:t>
      </w:r>
      <w:r w:rsidR="00915767" w:rsidRPr="00773E3E">
        <w:rPr>
          <w:spacing w:val="-2"/>
        </w:rPr>
        <w:t> </w:t>
      </w:r>
      <w:r w:rsidRPr="00773E3E">
        <w:rPr>
          <w:spacing w:val="-2"/>
        </w:rPr>
        <w:t>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r w:rsidR="00C22CE1" w:rsidRPr="00773E3E">
        <w:rPr>
          <w:spacing w:val="-2"/>
        </w:rPr>
        <w:t>,</w:t>
      </w:r>
      <w:r w:rsidRPr="00773E3E">
        <w:rPr>
          <w:spacing w:val="-2"/>
        </w:rPr>
        <w:t xml:space="preserve"> в размере </w:t>
      </w:r>
      <w:r w:rsidR="008D2618" w:rsidRPr="00773E3E">
        <w:rPr>
          <w:spacing w:val="-2"/>
        </w:rPr>
        <w:t>1</w:t>
      </w:r>
      <w:r w:rsidR="00005273" w:rsidRPr="00773E3E">
        <w:rPr>
          <w:spacing w:val="-2"/>
        </w:rPr>
        <w:t>5 210,8</w:t>
      </w:r>
      <w:r w:rsidRPr="00773E3E">
        <w:rPr>
          <w:spacing w:val="-2"/>
        </w:rPr>
        <w:t xml:space="preserve"> тыс. рублей</w:t>
      </w:r>
      <w:r w:rsidR="00750961" w:rsidRPr="00773E3E">
        <w:rPr>
          <w:spacing w:val="-2"/>
        </w:rPr>
        <w:t>;</w:t>
      </w:r>
    </w:p>
    <w:p w:rsidR="00750961" w:rsidRPr="00773E3E" w:rsidRDefault="00750961" w:rsidP="0098757B">
      <w:pPr>
        <w:pStyle w:val="a5"/>
        <w:rPr>
          <w:spacing w:val="-2"/>
        </w:rPr>
      </w:pPr>
      <w:r w:rsidRPr="00773E3E">
        <w:rPr>
          <w:spacing w:val="-2"/>
        </w:rPr>
        <w:t>- </w:t>
      </w:r>
      <w:r w:rsidRPr="00773E3E">
        <w:t xml:space="preserve">софинансирование расходов медицинских организаций на оплату труда врачей и среднего медицинского персонала в размере </w:t>
      </w:r>
      <w:r w:rsidR="00005273" w:rsidRPr="00773E3E">
        <w:t>13 377,9</w:t>
      </w:r>
      <w:r w:rsidRPr="00773E3E">
        <w:t xml:space="preserve"> тыс. рублей.</w:t>
      </w:r>
    </w:p>
    <w:p w:rsidR="008F2CB6" w:rsidRPr="00773E3E" w:rsidRDefault="008F2CB6" w:rsidP="008F2CB6">
      <w:pPr>
        <w:pStyle w:val="a5"/>
        <w:ind w:firstLine="709"/>
        <w:rPr>
          <w:spacing w:val="-2"/>
        </w:rPr>
      </w:pPr>
      <w:r w:rsidRPr="00773E3E">
        <w:rPr>
          <w:spacing w:val="-2"/>
        </w:rPr>
        <w:t>Расходы бюджета территориального фонда за первое полугодие 20</w:t>
      </w:r>
      <w:r w:rsidR="0067708C" w:rsidRPr="00773E3E">
        <w:rPr>
          <w:spacing w:val="-2"/>
        </w:rPr>
        <w:t>20</w:t>
      </w:r>
      <w:r w:rsidR="003A7729" w:rsidRPr="00773E3E">
        <w:rPr>
          <w:spacing w:val="-2"/>
        </w:rPr>
        <w:t xml:space="preserve"> года</w:t>
      </w:r>
      <w:r w:rsidRPr="00773E3E">
        <w:rPr>
          <w:spacing w:val="-2"/>
        </w:rPr>
        <w:t xml:space="preserve"> приведены в таблице отчета по приложению №</w:t>
      </w:r>
      <w:r w:rsidR="00DC1FA6" w:rsidRPr="00773E3E">
        <w:rPr>
          <w:spacing w:val="-2"/>
        </w:rPr>
        <w:t xml:space="preserve"> </w:t>
      </w:r>
      <w:r w:rsidR="008D2618" w:rsidRPr="00773E3E">
        <w:rPr>
          <w:spacing w:val="-2"/>
        </w:rPr>
        <w:t>6</w:t>
      </w:r>
      <w:r w:rsidRPr="00773E3E">
        <w:rPr>
          <w:spacing w:val="-2"/>
        </w:rPr>
        <w:t xml:space="preserve"> к областному закону</w:t>
      </w:r>
      <w:r w:rsidR="00C22CE1" w:rsidRPr="00773E3E">
        <w:rPr>
          <w:spacing w:val="-2"/>
        </w:rPr>
        <w:br/>
        <w:t>№ 198-13-ОЗ</w:t>
      </w:r>
      <w:r w:rsidRPr="00773E3E">
        <w:rPr>
          <w:spacing w:val="-2"/>
        </w:rPr>
        <w:t>.</w:t>
      </w:r>
    </w:p>
    <w:p w:rsidR="005E106E" w:rsidRPr="00773E3E" w:rsidRDefault="005E106E" w:rsidP="00C22CE1">
      <w:pPr>
        <w:pStyle w:val="a3"/>
        <w:ind w:firstLine="720"/>
        <w:rPr>
          <w:spacing w:val="-2"/>
        </w:rPr>
      </w:pPr>
      <w:r w:rsidRPr="00773E3E">
        <w:rPr>
          <w:spacing w:val="-2"/>
        </w:rPr>
        <w:t>Объем межбюджетных трансфертов, предоставленных другим бюджетам бюджетной системы Российской Федерации за первое полугодие 20</w:t>
      </w:r>
      <w:r w:rsidR="0067708C" w:rsidRPr="00773E3E">
        <w:rPr>
          <w:spacing w:val="-2"/>
        </w:rPr>
        <w:t>20</w:t>
      </w:r>
      <w:r w:rsidRPr="00773E3E">
        <w:rPr>
          <w:spacing w:val="-2"/>
        </w:rPr>
        <w:t xml:space="preserve"> года, приведен в таблице отчета по приложению №</w:t>
      </w:r>
      <w:r w:rsidR="00A5121F" w:rsidRPr="00773E3E">
        <w:rPr>
          <w:spacing w:val="-2"/>
        </w:rPr>
        <w:t> </w:t>
      </w:r>
      <w:r w:rsidR="008D2618" w:rsidRPr="00773E3E">
        <w:rPr>
          <w:spacing w:val="-2"/>
        </w:rPr>
        <w:t>10</w:t>
      </w:r>
      <w:r w:rsidRPr="00773E3E">
        <w:rPr>
          <w:spacing w:val="-2"/>
        </w:rPr>
        <w:t xml:space="preserve"> к областному закону</w:t>
      </w:r>
      <w:r w:rsidR="00C22CE1" w:rsidRPr="00773E3E">
        <w:rPr>
          <w:spacing w:val="-2"/>
        </w:rPr>
        <w:br/>
        <w:t>№ 198-13-ОЗ</w:t>
      </w:r>
      <w:r w:rsidRPr="00773E3E">
        <w:rPr>
          <w:spacing w:val="-2"/>
        </w:rPr>
        <w:t>.</w:t>
      </w:r>
    </w:p>
    <w:p w:rsidR="008C3635" w:rsidRPr="00773E3E" w:rsidRDefault="004A27DC" w:rsidP="00C63CC5">
      <w:pPr>
        <w:pStyle w:val="a5"/>
        <w:spacing w:before="120"/>
        <w:ind w:firstLine="709"/>
        <w:rPr>
          <w:spacing w:val="-2"/>
        </w:rPr>
      </w:pPr>
      <w:r>
        <w:rPr>
          <w:spacing w:val="-2"/>
        </w:rPr>
        <w:t xml:space="preserve">Приложения </w:t>
      </w:r>
      <w:bookmarkStart w:id="0" w:name="_GoBack"/>
      <w:bookmarkEnd w:id="0"/>
      <w:r w:rsidR="008C3635" w:rsidRPr="00773E3E">
        <w:rPr>
          <w:spacing w:val="-2"/>
        </w:rPr>
        <w:t>№</w:t>
      </w:r>
      <w:r w:rsidR="004A6E0E" w:rsidRPr="00773E3E">
        <w:rPr>
          <w:spacing w:val="-2"/>
        </w:rPr>
        <w:t xml:space="preserve"> </w:t>
      </w:r>
      <w:r w:rsidR="008D2618" w:rsidRPr="00773E3E">
        <w:rPr>
          <w:spacing w:val="-2"/>
        </w:rPr>
        <w:t>5</w:t>
      </w:r>
      <w:r w:rsidR="008C3635" w:rsidRPr="00773E3E">
        <w:rPr>
          <w:spacing w:val="-2"/>
        </w:rPr>
        <w:t xml:space="preserve">, </w:t>
      </w:r>
      <w:r w:rsidR="008D2618" w:rsidRPr="00773E3E">
        <w:rPr>
          <w:spacing w:val="-2"/>
        </w:rPr>
        <w:t>7</w:t>
      </w:r>
      <w:r w:rsidR="008C3635" w:rsidRPr="00773E3E">
        <w:rPr>
          <w:spacing w:val="-2"/>
        </w:rPr>
        <w:t xml:space="preserve">, </w:t>
      </w:r>
      <w:r w:rsidR="008D2618" w:rsidRPr="00773E3E">
        <w:rPr>
          <w:spacing w:val="-2"/>
        </w:rPr>
        <w:t>9</w:t>
      </w:r>
      <w:r w:rsidR="008C3635" w:rsidRPr="00773E3E">
        <w:rPr>
          <w:spacing w:val="-2"/>
        </w:rPr>
        <w:t>, 1</w:t>
      </w:r>
      <w:r w:rsidR="008D2618" w:rsidRPr="00773E3E">
        <w:rPr>
          <w:spacing w:val="-2"/>
        </w:rPr>
        <w:t>1</w:t>
      </w:r>
      <w:r w:rsidR="008C3635" w:rsidRPr="00773E3E">
        <w:rPr>
          <w:spacing w:val="-2"/>
        </w:rPr>
        <w:t xml:space="preserve"> к областному закону </w:t>
      </w:r>
      <w:r w:rsidR="004112EC" w:rsidRPr="00773E3E">
        <w:rPr>
          <w:spacing w:val="-2"/>
        </w:rPr>
        <w:t xml:space="preserve">№ 198-13-ОЗ </w:t>
      </w:r>
      <w:r w:rsidR="008C3635" w:rsidRPr="00773E3E">
        <w:rPr>
          <w:spacing w:val="-2"/>
        </w:rPr>
        <w:t>содержат сведения на плановый период 20</w:t>
      </w:r>
      <w:r w:rsidR="008D2618" w:rsidRPr="00773E3E">
        <w:rPr>
          <w:spacing w:val="-2"/>
        </w:rPr>
        <w:t>2</w:t>
      </w:r>
      <w:r w:rsidR="0067708C" w:rsidRPr="00773E3E">
        <w:rPr>
          <w:spacing w:val="-2"/>
        </w:rPr>
        <w:t>1</w:t>
      </w:r>
      <w:r w:rsidR="008C3635" w:rsidRPr="00773E3E">
        <w:rPr>
          <w:spacing w:val="-2"/>
        </w:rPr>
        <w:t xml:space="preserve"> и 20</w:t>
      </w:r>
      <w:r w:rsidR="00A5121F" w:rsidRPr="00773E3E">
        <w:rPr>
          <w:spacing w:val="-2"/>
        </w:rPr>
        <w:t>2</w:t>
      </w:r>
      <w:r w:rsidR="0067708C" w:rsidRPr="00773E3E">
        <w:rPr>
          <w:spacing w:val="-2"/>
        </w:rPr>
        <w:t>2</w:t>
      </w:r>
      <w:r w:rsidR="008C3635" w:rsidRPr="00773E3E">
        <w:rPr>
          <w:spacing w:val="-2"/>
        </w:rPr>
        <w:t xml:space="preserve"> годов, в </w:t>
      </w:r>
      <w:proofErr w:type="gramStart"/>
      <w:r w:rsidR="008C3635" w:rsidRPr="00773E3E">
        <w:rPr>
          <w:spacing w:val="-2"/>
        </w:rPr>
        <w:t>связи</w:t>
      </w:r>
      <w:proofErr w:type="gramEnd"/>
      <w:r w:rsidR="008C3635" w:rsidRPr="00773E3E">
        <w:rPr>
          <w:spacing w:val="-2"/>
        </w:rPr>
        <w:t xml:space="preserve"> с чем в отчете об исполнении бюджета территориального фонда за первое полугодие 20</w:t>
      </w:r>
      <w:r w:rsidR="0067708C" w:rsidRPr="00773E3E">
        <w:rPr>
          <w:spacing w:val="-2"/>
        </w:rPr>
        <w:t>20</w:t>
      </w:r>
      <w:r w:rsidR="008C3635" w:rsidRPr="00773E3E">
        <w:rPr>
          <w:spacing w:val="-2"/>
        </w:rPr>
        <w:t xml:space="preserve"> года информация по данным приложениям не представлена.</w:t>
      </w:r>
    </w:p>
    <w:p w:rsidR="00694751" w:rsidRPr="004A27DC" w:rsidRDefault="00694751" w:rsidP="00C63CC5">
      <w:pPr>
        <w:pStyle w:val="a5"/>
        <w:ind w:firstLine="0"/>
        <w:rPr>
          <w:spacing w:val="-2"/>
          <w:szCs w:val="28"/>
        </w:rPr>
      </w:pPr>
    </w:p>
    <w:p w:rsidR="00050047" w:rsidRPr="004A27DC" w:rsidRDefault="00050047" w:rsidP="00941CAE">
      <w:pPr>
        <w:pStyle w:val="a5"/>
        <w:ind w:firstLine="0"/>
        <w:contextualSpacing/>
        <w:rPr>
          <w:spacing w:val="-2"/>
          <w:szCs w:val="28"/>
        </w:rPr>
      </w:pPr>
    </w:p>
    <w:p w:rsidR="004A27DC" w:rsidRPr="004A27DC" w:rsidRDefault="004A27DC" w:rsidP="004A27DC">
      <w:pPr>
        <w:autoSpaceDE w:val="0"/>
        <w:autoSpaceDN w:val="0"/>
        <w:adjustRightInd w:val="0"/>
        <w:jc w:val="both"/>
        <w:rPr>
          <w:rFonts w:ascii="Times New Roman" w:hAnsi="Times New Roman"/>
          <w:b/>
          <w:szCs w:val="28"/>
        </w:rPr>
      </w:pPr>
      <w:r w:rsidRPr="004A27DC">
        <w:rPr>
          <w:rFonts w:ascii="Times New Roman" w:hAnsi="Times New Roman"/>
          <w:b/>
          <w:szCs w:val="28"/>
        </w:rPr>
        <w:t>Первый заместитель Губернатора</w:t>
      </w:r>
      <w:r w:rsidRPr="004A27DC">
        <w:rPr>
          <w:rFonts w:ascii="Times New Roman" w:hAnsi="Times New Roman"/>
          <w:b/>
          <w:szCs w:val="28"/>
        </w:rPr>
        <w:tab/>
      </w:r>
    </w:p>
    <w:p w:rsidR="004A27DC" w:rsidRPr="004A27DC" w:rsidRDefault="004A27DC" w:rsidP="004A27DC">
      <w:pPr>
        <w:autoSpaceDE w:val="0"/>
        <w:autoSpaceDN w:val="0"/>
        <w:adjustRightInd w:val="0"/>
        <w:jc w:val="both"/>
        <w:rPr>
          <w:rFonts w:ascii="Times New Roman" w:hAnsi="Times New Roman"/>
          <w:b/>
          <w:szCs w:val="28"/>
        </w:rPr>
      </w:pPr>
      <w:r w:rsidRPr="004A27DC">
        <w:rPr>
          <w:rFonts w:ascii="Times New Roman" w:hAnsi="Times New Roman"/>
          <w:b/>
          <w:szCs w:val="28"/>
        </w:rPr>
        <w:t xml:space="preserve">Архангельской области – </w:t>
      </w:r>
    </w:p>
    <w:p w:rsidR="004A27DC" w:rsidRPr="004A27DC" w:rsidRDefault="004A27DC" w:rsidP="004A27DC">
      <w:pPr>
        <w:autoSpaceDE w:val="0"/>
        <w:autoSpaceDN w:val="0"/>
        <w:adjustRightInd w:val="0"/>
        <w:jc w:val="both"/>
        <w:rPr>
          <w:rFonts w:ascii="Times New Roman" w:hAnsi="Times New Roman"/>
          <w:b/>
          <w:szCs w:val="28"/>
        </w:rPr>
      </w:pPr>
      <w:r w:rsidRPr="004A27DC">
        <w:rPr>
          <w:rFonts w:ascii="Times New Roman" w:hAnsi="Times New Roman"/>
          <w:b/>
          <w:szCs w:val="28"/>
        </w:rPr>
        <w:t xml:space="preserve">председатель Правительства </w:t>
      </w:r>
    </w:p>
    <w:p w:rsidR="004A27DC" w:rsidRPr="004A27DC" w:rsidRDefault="004A27DC" w:rsidP="004A27DC">
      <w:pPr>
        <w:ind w:right="-2"/>
        <w:jc w:val="both"/>
        <w:rPr>
          <w:rFonts w:ascii="Times New Roman" w:hAnsi="Times New Roman"/>
          <w:b/>
          <w:snapToGrid w:val="0"/>
          <w:szCs w:val="28"/>
        </w:rPr>
      </w:pPr>
      <w:r w:rsidRPr="004A27DC">
        <w:rPr>
          <w:rFonts w:ascii="Times New Roman" w:hAnsi="Times New Roman"/>
          <w:b/>
          <w:snapToGrid w:val="0"/>
          <w:szCs w:val="28"/>
        </w:rPr>
        <w:t>Архангельской области</w:t>
      </w:r>
      <w:r w:rsidRPr="004A27DC">
        <w:rPr>
          <w:rFonts w:ascii="Times New Roman" w:hAnsi="Times New Roman"/>
          <w:b/>
          <w:snapToGrid w:val="0"/>
          <w:szCs w:val="28"/>
        </w:rPr>
        <w:tab/>
        <w:t xml:space="preserve">     </w:t>
      </w:r>
      <w:r>
        <w:rPr>
          <w:rFonts w:ascii="Times New Roman" w:hAnsi="Times New Roman"/>
          <w:b/>
          <w:snapToGrid w:val="0"/>
          <w:szCs w:val="28"/>
        </w:rPr>
        <w:t xml:space="preserve">                            </w:t>
      </w:r>
      <w:r w:rsidRPr="004A27DC">
        <w:rPr>
          <w:rFonts w:ascii="Times New Roman" w:hAnsi="Times New Roman"/>
          <w:b/>
          <w:snapToGrid w:val="0"/>
          <w:szCs w:val="28"/>
        </w:rPr>
        <w:t xml:space="preserve">                               А.В. Алсуфьев</w:t>
      </w:r>
    </w:p>
    <w:p w:rsidR="004A27DC" w:rsidRPr="004A27DC" w:rsidRDefault="004A27DC" w:rsidP="00941CAE">
      <w:pPr>
        <w:pStyle w:val="a5"/>
        <w:ind w:firstLine="0"/>
        <w:contextualSpacing/>
        <w:rPr>
          <w:spacing w:val="-2"/>
          <w:szCs w:val="28"/>
        </w:rPr>
      </w:pPr>
    </w:p>
    <w:p w:rsidR="007C7F08" w:rsidRPr="00773E3E" w:rsidRDefault="007C7F08" w:rsidP="00014B2C">
      <w:pPr>
        <w:jc w:val="right"/>
        <w:rPr>
          <w:rFonts w:ascii="Times New Roman" w:hAnsi="Times New Roman"/>
          <w:sz w:val="24"/>
          <w:szCs w:val="24"/>
        </w:rPr>
        <w:sectPr w:rsidR="007C7F08" w:rsidRPr="00773E3E" w:rsidSect="007C7F08">
          <w:headerReference w:type="default" r:id="rId9"/>
          <w:headerReference w:type="first" r:id="rId10"/>
          <w:type w:val="continuous"/>
          <w:pgSz w:w="11906" w:h="16838"/>
          <w:pgMar w:top="1134" w:right="567" w:bottom="1134" w:left="1418" w:header="720" w:footer="720" w:gutter="0"/>
          <w:cols w:space="720"/>
          <w:titlePg/>
          <w:docGrid w:linePitch="381"/>
        </w:sectPr>
      </w:pPr>
    </w:p>
    <w:p w:rsidR="00014B2C" w:rsidRPr="00773E3E" w:rsidRDefault="00014B2C" w:rsidP="00014B2C">
      <w:pPr>
        <w:jc w:val="right"/>
        <w:rPr>
          <w:rFonts w:ascii="Times New Roman" w:hAnsi="Times New Roman"/>
          <w:sz w:val="24"/>
          <w:szCs w:val="24"/>
        </w:rPr>
      </w:pPr>
      <w:r w:rsidRPr="00773E3E">
        <w:rPr>
          <w:rFonts w:ascii="Times New Roman" w:hAnsi="Times New Roman"/>
          <w:sz w:val="24"/>
          <w:szCs w:val="24"/>
        </w:rPr>
        <w:lastRenderedPageBreak/>
        <w:t>Приложение № 1 к пояснительной записке</w:t>
      </w:r>
    </w:p>
    <w:p w:rsidR="00014B2C" w:rsidRPr="00773E3E" w:rsidRDefault="00014B2C" w:rsidP="00014B2C">
      <w:pPr>
        <w:jc w:val="right"/>
        <w:rPr>
          <w:rFonts w:ascii="Times New Roman" w:hAnsi="Times New Roman"/>
          <w:sz w:val="24"/>
          <w:szCs w:val="24"/>
        </w:rPr>
      </w:pPr>
      <w:r w:rsidRPr="00773E3E">
        <w:rPr>
          <w:rFonts w:ascii="Times New Roman" w:hAnsi="Times New Roman"/>
          <w:sz w:val="24"/>
          <w:szCs w:val="24"/>
        </w:rPr>
        <w:t>к отчёту об исполнении бюджета территориального</w:t>
      </w:r>
    </w:p>
    <w:p w:rsidR="00014B2C" w:rsidRPr="00773E3E" w:rsidRDefault="00014B2C" w:rsidP="00014B2C">
      <w:pPr>
        <w:jc w:val="right"/>
        <w:rPr>
          <w:rFonts w:ascii="Times New Roman" w:hAnsi="Times New Roman"/>
          <w:bCs/>
          <w:sz w:val="24"/>
          <w:szCs w:val="24"/>
        </w:rPr>
      </w:pPr>
      <w:r w:rsidRPr="00773E3E">
        <w:rPr>
          <w:rFonts w:ascii="Times New Roman" w:hAnsi="Times New Roman"/>
          <w:bCs/>
          <w:sz w:val="24"/>
          <w:szCs w:val="24"/>
        </w:rPr>
        <w:t xml:space="preserve">фонда обязательного медицинского страхования </w:t>
      </w:r>
    </w:p>
    <w:p w:rsidR="00014B2C" w:rsidRPr="00773E3E" w:rsidRDefault="00014B2C" w:rsidP="00014B2C">
      <w:pPr>
        <w:pStyle w:val="a5"/>
        <w:ind w:firstLine="0"/>
        <w:contextualSpacing/>
        <w:jc w:val="right"/>
        <w:rPr>
          <w:sz w:val="24"/>
          <w:szCs w:val="24"/>
        </w:rPr>
      </w:pPr>
      <w:r w:rsidRPr="00773E3E">
        <w:rPr>
          <w:bCs/>
          <w:sz w:val="24"/>
          <w:szCs w:val="24"/>
        </w:rPr>
        <w:t>Архангельской области</w:t>
      </w:r>
      <w:r w:rsidRPr="00773E3E">
        <w:rPr>
          <w:sz w:val="24"/>
          <w:szCs w:val="24"/>
        </w:rPr>
        <w:t xml:space="preserve"> за первое полугодие 20</w:t>
      </w:r>
      <w:r w:rsidR="003B59ED" w:rsidRPr="00773E3E">
        <w:rPr>
          <w:sz w:val="24"/>
          <w:szCs w:val="24"/>
        </w:rPr>
        <w:t>20</w:t>
      </w:r>
      <w:r w:rsidRPr="00773E3E">
        <w:rPr>
          <w:sz w:val="24"/>
          <w:szCs w:val="24"/>
        </w:rPr>
        <w:t xml:space="preserve"> года</w:t>
      </w:r>
    </w:p>
    <w:p w:rsidR="00014B2C" w:rsidRPr="00773E3E" w:rsidRDefault="00014B2C" w:rsidP="00014B2C">
      <w:pPr>
        <w:pStyle w:val="a5"/>
        <w:ind w:firstLine="0"/>
        <w:contextualSpacing/>
        <w:jc w:val="right"/>
        <w:rPr>
          <w:spacing w:val="-2"/>
        </w:rPr>
      </w:pPr>
    </w:p>
    <w:p w:rsidR="00014B2C" w:rsidRPr="00773E3E" w:rsidRDefault="00014B2C" w:rsidP="00014B2C">
      <w:pPr>
        <w:ind w:right="-144"/>
        <w:jc w:val="center"/>
        <w:rPr>
          <w:rFonts w:ascii="Times New Roman" w:hAnsi="Times New Roman"/>
          <w:b/>
          <w:sz w:val="24"/>
          <w:szCs w:val="28"/>
        </w:rPr>
      </w:pPr>
      <w:r w:rsidRPr="00773E3E">
        <w:rPr>
          <w:rFonts w:ascii="Times New Roman" w:hAnsi="Times New Roman"/>
          <w:b/>
          <w:sz w:val="24"/>
          <w:szCs w:val="28"/>
        </w:rPr>
        <w:t xml:space="preserve">Расшифровка </w:t>
      </w:r>
      <w:r w:rsidR="001A4664" w:rsidRPr="00773E3E">
        <w:rPr>
          <w:rFonts w:ascii="Times New Roman" w:hAnsi="Times New Roman"/>
          <w:b/>
          <w:sz w:val="24"/>
          <w:szCs w:val="28"/>
        </w:rPr>
        <w:t>с</w:t>
      </w:r>
      <w:r w:rsidRPr="00773E3E">
        <w:rPr>
          <w:rFonts w:ascii="Times New Roman" w:hAnsi="Times New Roman"/>
          <w:b/>
          <w:sz w:val="24"/>
          <w:szCs w:val="28"/>
        </w:rPr>
        <w:t>р</w:t>
      </w:r>
      <w:r w:rsidR="001A4664" w:rsidRPr="00773E3E">
        <w:rPr>
          <w:rFonts w:ascii="Times New Roman" w:hAnsi="Times New Roman"/>
          <w:b/>
          <w:sz w:val="24"/>
          <w:szCs w:val="28"/>
        </w:rPr>
        <w:t>е</w:t>
      </w:r>
      <w:r w:rsidRPr="00773E3E">
        <w:rPr>
          <w:rFonts w:ascii="Times New Roman" w:hAnsi="Times New Roman"/>
          <w:b/>
          <w:sz w:val="24"/>
          <w:szCs w:val="28"/>
        </w:rPr>
        <w:t>д</w:t>
      </w:r>
      <w:r w:rsidR="001A4664" w:rsidRPr="00773E3E">
        <w:rPr>
          <w:rFonts w:ascii="Times New Roman" w:hAnsi="Times New Roman"/>
          <w:b/>
          <w:sz w:val="24"/>
          <w:szCs w:val="28"/>
        </w:rPr>
        <w:t>ст</w:t>
      </w:r>
      <w:r w:rsidRPr="00773E3E">
        <w:rPr>
          <w:rFonts w:ascii="Times New Roman" w:hAnsi="Times New Roman"/>
          <w:b/>
          <w:sz w:val="24"/>
          <w:szCs w:val="28"/>
        </w:rPr>
        <w:t>в</w:t>
      </w:r>
      <w:r w:rsidR="001A4664" w:rsidRPr="00773E3E">
        <w:rPr>
          <w:rFonts w:ascii="Times New Roman" w:hAnsi="Times New Roman"/>
          <w:b/>
          <w:sz w:val="24"/>
          <w:szCs w:val="28"/>
        </w:rPr>
        <w:t xml:space="preserve">, направленных </w:t>
      </w:r>
      <w:r w:rsidRPr="00773E3E">
        <w:rPr>
          <w:rFonts w:ascii="Times New Roman" w:hAnsi="Times New Roman"/>
          <w:b/>
          <w:sz w:val="24"/>
          <w:szCs w:val="28"/>
        </w:rPr>
        <w:t xml:space="preserve">на </w:t>
      </w:r>
      <w:r w:rsidR="008C56A9" w:rsidRPr="00773E3E">
        <w:rPr>
          <w:rFonts w:ascii="Times New Roman" w:hAnsi="Times New Roman"/>
          <w:b/>
          <w:sz w:val="24"/>
          <w:szCs w:val="28"/>
        </w:rPr>
        <w:t>софинансирование расходов медицинских организаций на оплату труда врачей и среднего медицинского персонала</w:t>
      </w:r>
    </w:p>
    <w:p w:rsidR="00014B2C" w:rsidRPr="00773E3E" w:rsidRDefault="00014B2C" w:rsidP="00014B2C">
      <w:pPr>
        <w:jc w:val="center"/>
        <w:rPr>
          <w:rFonts w:ascii="Times New Roman" w:hAnsi="Times New Roman"/>
          <w:b/>
          <w:sz w:val="24"/>
          <w:szCs w:val="28"/>
        </w:rPr>
      </w:pPr>
      <w:r w:rsidRPr="00773E3E">
        <w:rPr>
          <w:rFonts w:ascii="Times New Roman" w:hAnsi="Times New Roman"/>
          <w:b/>
          <w:sz w:val="24"/>
          <w:szCs w:val="28"/>
        </w:rPr>
        <w:t>из средств нормированного страхового запаса территориального фонда</w:t>
      </w:r>
    </w:p>
    <w:p w:rsidR="00014B2C" w:rsidRPr="00773E3E" w:rsidRDefault="00014B2C" w:rsidP="00014B2C">
      <w:pPr>
        <w:jc w:val="center"/>
        <w:rPr>
          <w:rFonts w:ascii="Times New Roman" w:hAnsi="Times New Roman"/>
          <w:b/>
          <w:sz w:val="24"/>
          <w:szCs w:val="28"/>
        </w:rPr>
      </w:pPr>
      <w:r w:rsidRPr="00773E3E">
        <w:rPr>
          <w:rFonts w:ascii="Times New Roman" w:hAnsi="Times New Roman"/>
          <w:b/>
          <w:sz w:val="24"/>
          <w:szCs w:val="28"/>
        </w:rPr>
        <w:t>за первое полугодие 20</w:t>
      </w:r>
      <w:r w:rsidR="003B59ED" w:rsidRPr="00773E3E">
        <w:rPr>
          <w:rFonts w:ascii="Times New Roman" w:hAnsi="Times New Roman"/>
          <w:b/>
          <w:sz w:val="24"/>
          <w:szCs w:val="28"/>
        </w:rPr>
        <w:t>20</w:t>
      </w:r>
      <w:r w:rsidRPr="00773E3E">
        <w:rPr>
          <w:rFonts w:ascii="Times New Roman" w:hAnsi="Times New Roman"/>
          <w:b/>
          <w:sz w:val="24"/>
          <w:szCs w:val="28"/>
        </w:rPr>
        <w:t xml:space="preserve"> года</w:t>
      </w:r>
    </w:p>
    <w:p w:rsidR="00014B2C" w:rsidRPr="00773E3E" w:rsidRDefault="00014B2C" w:rsidP="00014B2C">
      <w:pPr>
        <w:pStyle w:val="a5"/>
        <w:ind w:firstLine="0"/>
        <w:contextualSpacing/>
        <w:rPr>
          <w:spacing w:val="-2"/>
          <w:sz w:val="16"/>
          <w:szCs w:val="16"/>
        </w:rPr>
      </w:pPr>
    </w:p>
    <w:tbl>
      <w:tblPr>
        <w:tblW w:w="9939" w:type="dxa"/>
        <w:tblInd w:w="92" w:type="dxa"/>
        <w:tblLayout w:type="fixed"/>
        <w:tblLook w:val="04A0" w:firstRow="1" w:lastRow="0" w:firstColumn="1" w:lastColumn="0" w:noHBand="0" w:noVBand="1"/>
      </w:tblPr>
      <w:tblGrid>
        <w:gridCol w:w="7529"/>
        <w:gridCol w:w="2410"/>
      </w:tblGrid>
      <w:tr w:rsidR="007C7F08" w:rsidRPr="00773E3E" w:rsidTr="007C7F08">
        <w:trPr>
          <w:trHeight w:val="667"/>
        </w:trPr>
        <w:tc>
          <w:tcPr>
            <w:tcW w:w="7529" w:type="dxa"/>
            <w:tcBorders>
              <w:top w:val="single" w:sz="4" w:space="0" w:color="auto"/>
              <w:left w:val="single" w:sz="4" w:space="0" w:color="auto"/>
              <w:bottom w:val="single" w:sz="4" w:space="0" w:color="auto"/>
              <w:right w:val="single" w:sz="4" w:space="0" w:color="auto"/>
            </w:tcBorders>
            <w:vAlign w:val="center"/>
            <w:hideMark/>
          </w:tcPr>
          <w:p w:rsidR="007C7F08" w:rsidRPr="00773E3E" w:rsidRDefault="007C7F08" w:rsidP="007C7F08">
            <w:pPr>
              <w:jc w:val="center"/>
              <w:rPr>
                <w:rFonts w:ascii="Times New Roman" w:hAnsi="Times New Roman"/>
                <w:color w:val="000000"/>
                <w:sz w:val="24"/>
                <w:szCs w:val="24"/>
              </w:rPr>
            </w:pPr>
            <w:r w:rsidRPr="00773E3E">
              <w:rPr>
                <w:rFonts w:ascii="Times New Roman" w:hAnsi="Times New Roman"/>
                <w:color w:val="000000"/>
                <w:sz w:val="24"/>
                <w:szCs w:val="24"/>
              </w:rPr>
              <w:t>Наименование медицинской организации</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7C7F08" w:rsidRPr="00773E3E" w:rsidRDefault="007C7F08" w:rsidP="007C7F08">
            <w:pPr>
              <w:jc w:val="center"/>
              <w:rPr>
                <w:rFonts w:ascii="Times New Roman" w:hAnsi="Times New Roman"/>
                <w:color w:val="000000"/>
                <w:sz w:val="24"/>
                <w:szCs w:val="24"/>
              </w:rPr>
            </w:pPr>
            <w:r w:rsidRPr="00773E3E">
              <w:rPr>
                <w:rFonts w:ascii="Times New Roman" w:hAnsi="Times New Roman"/>
                <w:color w:val="000000"/>
                <w:sz w:val="24"/>
                <w:szCs w:val="24"/>
              </w:rPr>
              <w:t>Перечислено, тыс. рублей</w:t>
            </w:r>
          </w:p>
        </w:tc>
      </w:tr>
      <w:tr w:rsidR="007C7F08" w:rsidRPr="00773E3E" w:rsidTr="007C7F08">
        <w:trPr>
          <w:trHeight w:val="204"/>
        </w:trPr>
        <w:tc>
          <w:tcPr>
            <w:tcW w:w="7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F08" w:rsidRPr="00773E3E" w:rsidRDefault="007C7F08" w:rsidP="007C7F08">
            <w:pPr>
              <w:jc w:val="center"/>
              <w:rPr>
                <w:rFonts w:ascii="Times New Roman" w:hAnsi="Times New Roman"/>
                <w:color w:val="000000"/>
                <w:sz w:val="22"/>
                <w:szCs w:val="22"/>
              </w:rPr>
            </w:pPr>
            <w:r w:rsidRPr="00773E3E">
              <w:rPr>
                <w:rFonts w:ascii="Times New Roman" w:hAnsi="Times New Roman"/>
                <w:color w:val="000000"/>
                <w:sz w:val="22"/>
                <w:szCs w:val="22"/>
              </w:rPr>
              <w:t>1</w:t>
            </w:r>
          </w:p>
        </w:tc>
        <w:tc>
          <w:tcPr>
            <w:tcW w:w="2410" w:type="dxa"/>
            <w:tcBorders>
              <w:top w:val="nil"/>
              <w:left w:val="nil"/>
              <w:bottom w:val="single" w:sz="4" w:space="0" w:color="auto"/>
              <w:right w:val="single" w:sz="4" w:space="0" w:color="auto"/>
            </w:tcBorders>
            <w:shd w:val="clear" w:color="auto" w:fill="auto"/>
            <w:vAlign w:val="center"/>
            <w:hideMark/>
          </w:tcPr>
          <w:p w:rsidR="007C7F08" w:rsidRPr="00773E3E" w:rsidRDefault="007C7F08" w:rsidP="007C7F08">
            <w:pPr>
              <w:jc w:val="center"/>
              <w:rPr>
                <w:rFonts w:ascii="Times New Roman" w:hAnsi="Times New Roman"/>
                <w:color w:val="000000"/>
                <w:sz w:val="22"/>
                <w:szCs w:val="22"/>
              </w:rPr>
            </w:pPr>
            <w:r w:rsidRPr="00773E3E">
              <w:rPr>
                <w:rFonts w:ascii="Times New Roman" w:hAnsi="Times New Roman"/>
                <w:color w:val="000000"/>
                <w:sz w:val="22"/>
                <w:szCs w:val="22"/>
              </w:rPr>
              <w:t>2</w:t>
            </w:r>
          </w:p>
        </w:tc>
      </w:tr>
      <w:tr w:rsidR="00DD690B" w:rsidRPr="00773E3E" w:rsidTr="007C7F08">
        <w:trPr>
          <w:trHeight w:val="441"/>
        </w:trPr>
        <w:tc>
          <w:tcPr>
            <w:tcW w:w="7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690B" w:rsidRPr="00773E3E" w:rsidRDefault="00DD690B" w:rsidP="007C7F08">
            <w:pPr>
              <w:rPr>
                <w:rFonts w:ascii="Times New Roman" w:hAnsi="Times New Roman"/>
                <w:sz w:val="24"/>
                <w:szCs w:val="24"/>
              </w:rPr>
            </w:pPr>
            <w:r w:rsidRPr="00773E3E">
              <w:rPr>
                <w:rFonts w:ascii="Times New Roman" w:hAnsi="Times New Roman"/>
                <w:sz w:val="24"/>
                <w:szCs w:val="24"/>
              </w:rPr>
              <w:t xml:space="preserve">ГБУЗ АО </w:t>
            </w:r>
            <w:r w:rsidR="00464B15" w:rsidRPr="00773E3E">
              <w:rPr>
                <w:rFonts w:ascii="Times New Roman" w:hAnsi="Times New Roman"/>
                <w:sz w:val="24"/>
                <w:szCs w:val="24"/>
              </w:rPr>
              <w:t>«</w:t>
            </w:r>
            <w:r w:rsidRPr="00773E3E">
              <w:rPr>
                <w:rFonts w:ascii="Times New Roman" w:hAnsi="Times New Roman"/>
                <w:sz w:val="24"/>
                <w:szCs w:val="24"/>
              </w:rPr>
              <w:t>Архангельская областная клиническая</w:t>
            </w:r>
            <w:r w:rsidR="00CC7994" w:rsidRPr="00773E3E">
              <w:rPr>
                <w:rFonts w:ascii="Times New Roman" w:hAnsi="Times New Roman"/>
                <w:sz w:val="24"/>
                <w:szCs w:val="24"/>
              </w:rPr>
              <w:t xml:space="preserve"> больница</w:t>
            </w:r>
            <w:r w:rsidR="00464B15" w:rsidRPr="00773E3E">
              <w:rPr>
                <w:rFonts w:ascii="Times New Roman" w:hAnsi="Times New Roman"/>
                <w:sz w:val="24"/>
                <w:szCs w:val="24"/>
              </w:rPr>
              <w:t>»</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CC7994" w:rsidRPr="00773E3E" w:rsidRDefault="00CC7994" w:rsidP="00CC7994">
            <w:pPr>
              <w:jc w:val="center"/>
              <w:rPr>
                <w:rFonts w:ascii="Times New Roman" w:hAnsi="Times New Roman"/>
                <w:color w:val="000000"/>
                <w:sz w:val="24"/>
                <w:szCs w:val="24"/>
              </w:rPr>
            </w:pPr>
            <w:r w:rsidRPr="00773E3E">
              <w:rPr>
                <w:rFonts w:ascii="Times New Roman" w:hAnsi="Times New Roman"/>
                <w:color w:val="000000"/>
                <w:sz w:val="24"/>
                <w:szCs w:val="24"/>
              </w:rPr>
              <w:t>196,</w:t>
            </w:r>
            <w:r w:rsidR="00341FF1" w:rsidRPr="00773E3E">
              <w:rPr>
                <w:rFonts w:ascii="Times New Roman" w:hAnsi="Times New Roman"/>
                <w:color w:val="000000"/>
                <w:sz w:val="24"/>
                <w:szCs w:val="24"/>
              </w:rPr>
              <w:t>8</w:t>
            </w:r>
          </w:p>
        </w:tc>
      </w:tr>
      <w:tr w:rsidR="007C7F08" w:rsidRPr="00773E3E" w:rsidTr="007C7F08">
        <w:trPr>
          <w:trHeight w:val="441"/>
        </w:trPr>
        <w:tc>
          <w:tcPr>
            <w:tcW w:w="7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F08" w:rsidRPr="00773E3E" w:rsidRDefault="007C7F08" w:rsidP="007C7F08">
            <w:pPr>
              <w:rPr>
                <w:rFonts w:ascii="Times New Roman" w:hAnsi="Times New Roman"/>
                <w:sz w:val="24"/>
                <w:szCs w:val="24"/>
              </w:rPr>
            </w:pPr>
            <w:r w:rsidRPr="00773E3E">
              <w:rPr>
                <w:rFonts w:ascii="Times New Roman" w:hAnsi="Times New Roman"/>
                <w:sz w:val="24"/>
                <w:szCs w:val="24"/>
              </w:rPr>
              <w:t xml:space="preserve">ГБУЗ АО </w:t>
            </w:r>
            <w:r w:rsidR="00464B15" w:rsidRPr="00773E3E">
              <w:rPr>
                <w:rFonts w:ascii="Times New Roman" w:hAnsi="Times New Roman"/>
                <w:sz w:val="24"/>
                <w:szCs w:val="24"/>
              </w:rPr>
              <w:t>«</w:t>
            </w:r>
            <w:r w:rsidRPr="00773E3E">
              <w:rPr>
                <w:rFonts w:ascii="Times New Roman" w:hAnsi="Times New Roman"/>
                <w:sz w:val="24"/>
                <w:szCs w:val="24"/>
              </w:rPr>
              <w:t>Архангельский клинический онкологический диспансер</w:t>
            </w:r>
            <w:r w:rsidR="00464B15" w:rsidRPr="00773E3E">
              <w:rPr>
                <w:rFonts w:ascii="Times New Roman" w:hAnsi="Times New Roman"/>
                <w:sz w:val="24"/>
                <w:szCs w:val="24"/>
              </w:rPr>
              <w:t>»</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7C7F08" w:rsidRPr="00773E3E" w:rsidRDefault="007C7F08" w:rsidP="007C7F08">
            <w:pPr>
              <w:jc w:val="center"/>
              <w:rPr>
                <w:rFonts w:ascii="Times New Roman" w:hAnsi="Times New Roman"/>
                <w:color w:val="000000"/>
                <w:sz w:val="24"/>
                <w:szCs w:val="24"/>
              </w:rPr>
            </w:pPr>
            <w:r w:rsidRPr="00773E3E">
              <w:rPr>
                <w:rFonts w:ascii="Times New Roman" w:hAnsi="Times New Roman"/>
                <w:color w:val="000000"/>
                <w:sz w:val="24"/>
                <w:szCs w:val="24"/>
              </w:rPr>
              <w:t>1</w:t>
            </w:r>
            <w:r w:rsidR="00CC7994" w:rsidRPr="00773E3E">
              <w:rPr>
                <w:rFonts w:ascii="Times New Roman" w:hAnsi="Times New Roman"/>
                <w:color w:val="000000"/>
                <w:sz w:val="24"/>
                <w:szCs w:val="24"/>
              </w:rPr>
              <w:t>04</w:t>
            </w:r>
            <w:r w:rsidRPr="00773E3E">
              <w:rPr>
                <w:rFonts w:ascii="Times New Roman" w:hAnsi="Times New Roman"/>
                <w:color w:val="000000"/>
                <w:sz w:val="24"/>
                <w:szCs w:val="24"/>
              </w:rPr>
              <w:t>,</w:t>
            </w:r>
            <w:r w:rsidR="00CC7994" w:rsidRPr="00773E3E">
              <w:rPr>
                <w:rFonts w:ascii="Times New Roman" w:hAnsi="Times New Roman"/>
                <w:color w:val="000000"/>
                <w:sz w:val="24"/>
                <w:szCs w:val="24"/>
              </w:rPr>
              <w:t>7</w:t>
            </w:r>
          </w:p>
        </w:tc>
      </w:tr>
      <w:tr w:rsidR="007C7F08" w:rsidRPr="00773E3E" w:rsidTr="007C7F08">
        <w:trPr>
          <w:trHeight w:val="441"/>
        </w:trPr>
        <w:tc>
          <w:tcPr>
            <w:tcW w:w="7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F08" w:rsidRPr="00773E3E" w:rsidRDefault="007C7F08" w:rsidP="007C7F08">
            <w:pPr>
              <w:rPr>
                <w:rFonts w:ascii="Times New Roman" w:hAnsi="Times New Roman"/>
                <w:sz w:val="24"/>
                <w:szCs w:val="24"/>
              </w:rPr>
            </w:pPr>
            <w:r w:rsidRPr="00773E3E">
              <w:rPr>
                <w:rFonts w:ascii="Times New Roman" w:hAnsi="Times New Roman"/>
                <w:sz w:val="24"/>
                <w:szCs w:val="24"/>
              </w:rPr>
              <w:t xml:space="preserve">ГАУЗ АО </w:t>
            </w:r>
            <w:r w:rsidR="00464B15" w:rsidRPr="00773E3E">
              <w:rPr>
                <w:rFonts w:ascii="Times New Roman" w:hAnsi="Times New Roman"/>
                <w:sz w:val="24"/>
                <w:szCs w:val="24"/>
              </w:rPr>
              <w:t>«</w:t>
            </w:r>
            <w:r w:rsidRPr="00773E3E">
              <w:rPr>
                <w:rFonts w:ascii="Times New Roman" w:hAnsi="Times New Roman"/>
                <w:sz w:val="24"/>
                <w:szCs w:val="24"/>
              </w:rPr>
              <w:t>Архангельская областная клиническая стоматологическая поликлиника</w:t>
            </w:r>
            <w:r w:rsidR="00464B15" w:rsidRPr="00773E3E">
              <w:rPr>
                <w:rFonts w:ascii="Times New Roman" w:hAnsi="Times New Roman"/>
                <w:sz w:val="24"/>
                <w:szCs w:val="24"/>
              </w:rPr>
              <w:t>»</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7C7F08" w:rsidRPr="00773E3E" w:rsidRDefault="00CC7994" w:rsidP="007C7F08">
            <w:pPr>
              <w:jc w:val="center"/>
              <w:rPr>
                <w:rFonts w:ascii="Times New Roman" w:hAnsi="Times New Roman"/>
                <w:color w:val="000000"/>
                <w:sz w:val="24"/>
                <w:szCs w:val="24"/>
              </w:rPr>
            </w:pPr>
            <w:r w:rsidRPr="00773E3E">
              <w:rPr>
                <w:rFonts w:ascii="Times New Roman" w:hAnsi="Times New Roman"/>
                <w:color w:val="000000"/>
                <w:sz w:val="24"/>
                <w:szCs w:val="24"/>
              </w:rPr>
              <w:t>686,6</w:t>
            </w:r>
          </w:p>
        </w:tc>
      </w:tr>
      <w:tr w:rsidR="007C7F08" w:rsidRPr="00773E3E" w:rsidTr="007C7F08">
        <w:trPr>
          <w:trHeight w:val="403"/>
        </w:trPr>
        <w:tc>
          <w:tcPr>
            <w:tcW w:w="7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F08" w:rsidRPr="00773E3E" w:rsidRDefault="007C7F08" w:rsidP="007C7F08">
            <w:pPr>
              <w:rPr>
                <w:rFonts w:ascii="Times New Roman" w:hAnsi="Times New Roman"/>
                <w:sz w:val="24"/>
                <w:szCs w:val="24"/>
              </w:rPr>
            </w:pPr>
            <w:r w:rsidRPr="00773E3E">
              <w:rPr>
                <w:rFonts w:ascii="Times New Roman" w:hAnsi="Times New Roman"/>
                <w:sz w:val="24"/>
                <w:szCs w:val="24"/>
              </w:rPr>
              <w:t xml:space="preserve">ГБУЗ АО </w:t>
            </w:r>
            <w:r w:rsidR="00464B15" w:rsidRPr="00773E3E">
              <w:rPr>
                <w:rFonts w:ascii="Times New Roman" w:hAnsi="Times New Roman"/>
                <w:sz w:val="24"/>
                <w:szCs w:val="24"/>
              </w:rPr>
              <w:t>«</w:t>
            </w:r>
            <w:r w:rsidRPr="00773E3E">
              <w:rPr>
                <w:rFonts w:ascii="Times New Roman" w:hAnsi="Times New Roman"/>
                <w:sz w:val="24"/>
                <w:szCs w:val="24"/>
              </w:rPr>
              <w:t>Архангельская городская клиническая больница № 7</w:t>
            </w:r>
            <w:r w:rsidR="00464B15" w:rsidRPr="00773E3E">
              <w:rPr>
                <w:rFonts w:ascii="Times New Roman" w:hAnsi="Times New Roman"/>
                <w:sz w:val="24"/>
                <w:szCs w:val="24"/>
              </w:rPr>
              <w:t>»</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7C7F08" w:rsidRPr="00773E3E" w:rsidRDefault="007C7F08" w:rsidP="007C7F08">
            <w:pPr>
              <w:jc w:val="center"/>
              <w:rPr>
                <w:rFonts w:ascii="Times New Roman" w:hAnsi="Times New Roman"/>
                <w:color w:val="000000"/>
                <w:sz w:val="24"/>
                <w:szCs w:val="24"/>
              </w:rPr>
            </w:pPr>
            <w:r w:rsidRPr="00773E3E">
              <w:rPr>
                <w:rFonts w:ascii="Times New Roman" w:hAnsi="Times New Roman"/>
                <w:color w:val="000000"/>
                <w:sz w:val="24"/>
                <w:szCs w:val="24"/>
              </w:rPr>
              <w:t>7</w:t>
            </w:r>
            <w:r w:rsidR="00CC7994" w:rsidRPr="00773E3E">
              <w:rPr>
                <w:rFonts w:ascii="Times New Roman" w:hAnsi="Times New Roman"/>
                <w:color w:val="000000"/>
                <w:sz w:val="24"/>
                <w:szCs w:val="24"/>
              </w:rPr>
              <w:t>0</w:t>
            </w:r>
            <w:r w:rsidRPr="00773E3E">
              <w:rPr>
                <w:rFonts w:ascii="Times New Roman" w:hAnsi="Times New Roman"/>
                <w:color w:val="000000"/>
                <w:sz w:val="24"/>
                <w:szCs w:val="24"/>
              </w:rPr>
              <w:t>,</w:t>
            </w:r>
            <w:r w:rsidR="00CC7994" w:rsidRPr="00773E3E">
              <w:rPr>
                <w:rFonts w:ascii="Times New Roman" w:hAnsi="Times New Roman"/>
                <w:color w:val="000000"/>
                <w:sz w:val="24"/>
                <w:szCs w:val="24"/>
              </w:rPr>
              <w:t>4</w:t>
            </w:r>
          </w:p>
        </w:tc>
      </w:tr>
      <w:tr w:rsidR="007C7F08" w:rsidRPr="00773E3E" w:rsidTr="007C7F08">
        <w:trPr>
          <w:trHeight w:val="403"/>
        </w:trPr>
        <w:tc>
          <w:tcPr>
            <w:tcW w:w="7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F08" w:rsidRPr="00773E3E" w:rsidRDefault="007C7F08" w:rsidP="007C7F08">
            <w:pPr>
              <w:rPr>
                <w:rFonts w:ascii="Times New Roman" w:hAnsi="Times New Roman"/>
                <w:sz w:val="24"/>
                <w:szCs w:val="24"/>
              </w:rPr>
            </w:pPr>
            <w:r w:rsidRPr="00773E3E">
              <w:rPr>
                <w:rFonts w:ascii="Times New Roman" w:hAnsi="Times New Roman"/>
                <w:sz w:val="24"/>
                <w:szCs w:val="24"/>
              </w:rPr>
              <w:t xml:space="preserve">ГБУЗ АО </w:t>
            </w:r>
            <w:r w:rsidR="00464B15" w:rsidRPr="00773E3E">
              <w:rPr>
                <w:rFonts w:ascii="Times New Roman" w:hAnsi="Times New Roman"/>
                <w:sz w:val="24"/>
                <w:szCs w:val="24"/>
              </w:rPr>
              <w:t>«</w:t>
            </w:r>
            <w:r w:rsidRPr="00773E3E">
              <w:rPr>
                <w:rFonts w:ascii="Times New Roman" w:hAnsi="Times New Roman"/>
                <w:sz w:val="24"/>
                <w:szCs w:val="24"/>
              </w:rPr>
              <w:t>Архангельская городская клиническая поликлиника № 1</w:t>
            </w:r>
            <w:r w:rsidR="00464B15" w:rsidRPr="00773E3E">
              <w:rPr>
                <w:rFonts w:ascii="Times New Roman" w:hAnsi="Times New Roman"/>
                <w:sz w:val="24"/>
                <w:szCs w:val="24"/>
              </w:rPr>
              <w:t>»</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7C7F08" w:rsidRPr="00773E3E" w:rsidRDefault="00CC7994" w:rsidP="007C7F08">
            <w:pPr>
              <w:jc w:val="center"/>
              <w:rPr>
                <w:rFonts w:ascii="Times New Roman" w:hAnsi="Times New Roman"/>
                <w:color w:val="000000"/>
                <w:sz w:val="24"/>
                <w:szCs w:val="24"/>
              </w:rPr>
            </w:pPr>
            <w:r w:rsidRPr="00773E3E">
              <w:rPr>
                <w:rFonts w:ascii="Times New Roman" w:hAnsi="Times New Roman"/>
                <w:color w:val="000000"/>
                <w:sz w:val="24"/>
                <w:szCs w:val="24"/>
              </w:rPr>
              <w:t>1</w:t>
            </w:r>
            <w:r w:rsidR="007C7F08" w:rsidRPr="00773E3E">
              <w:rPr>
                <w:rFonts w:ascii="Times New Roman" w:hAnsi="Times New Roman"/>
                <w:color w:val="000000"/>
                <w:sz w:val="24"/>
                <w:szCs w:val="24"/>
              </w:rPr>
              <w:t> </w:t>
            </w:r>
            <w:r w:rsidRPr="00773E3E">
              <w:rPr>
                <w:rFonts w:ascii="Times New Roman" w:hAnsi="Times New Roman"/>
                <w:color w:val="000000"/>
                <w:sz w:val="24"/>
                <w:szCs w:val="24"/>
              </w:rPr>
              <w:t>351</w:t>
            </w:r>
            <w:r w:rsidR="007C7F08" w:rsidRPr="00773E3E">
              <w:rPr>
                <w:rFonts w:ascii="Times New Roman" w:hAnsi="Times New Roman"/>
                <w:color w:val="000000"/>
                <w:sz w:val="24"/>
                <w:szCs w:val="24"/>
              </w:rPr>
              <w:t>,</w:t>
            </w:r>
            <w:r w:rsidRPr="00773E3E">
              <w:rPr>
                <w:rFonts w:ascii="Times New Roman" w:hAnsi="Times New Roman"/>
                <w:color w:val="000000"/>
                <w:sz w:val="24"/>
                <w:szCs w:val="24"/>
              </w:rPr>
              <w:t>5</w:t>
            </w:r>
          </w:p>
        </w:tc>
      </w:tr>
      <w:tr w:rsidR="007C7F08" w:rsidRPr="00773E3E" w:rsidTr="007C7F08">
        <w:trPr>
          <w:trHeight w:val="394"/>
        </w:trPr>
        <w:tc>
          <w:tcPr>
            <w:tcW w:w="7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F08" w:rsidRPr="00773E3E" w:rsidRDefault="007C7F08" w:rsidP="007C7F08">
            <w:pPr>
              <w:rPr>
                <w:rFonts w:ascii="Times New Roman" w:hAnsi="Times New Roman"/>
                <w:sz w:val="24"/>
                <w:szCs w:val="24"/>
              </w:rPr>
            </w:pPr>
            <w:r w:rsidRPr="00773E3E">
              <w:rPr>
                <w:rFonts w:ascii="Times New Roman" w:hAnsi="Times New Roman"/>
                <w:sz w:val="24"/>
                <w:szCs w:val="24"/>
              </w:rPr>
              <w:t xml:space="preserve">ГБУЗ АО </w:t>
            </w:r>
            <w:r w:rsidR="00464B15" w:rsidRPr="00773E3E">
              <w:rPr>
                <w:rFonts w:ascii="Times New Roman" w:hAnsi="Times New Roman"/>
                <w:sz w:val="24"/>
                <w:szCs w:val="24"/>
              </w:rPr>
              <w:t>«</w:t>
            </w:r>
            <w:r w:rsidRPr="00773E3E">
              <w:rPr>
                <w:rFonts w:ascii="Times New Roman" w:hAnsi="Times New Roman"/>
                <w:sz w:val="24"/>
                <w:szCs w:val="24"/>
              </w:rPr>
              <w:t>Архангельская городская клиническая поликлиника № 2</w:t>
            </w:r>
            <w:r w:rsidR="00464B15" w:rsidRPr="00773E3E">
              <w:rPr>
                <w:rFonts w:ascii="Times New Roman" w:hAnsi="Times New Roman"/>
                <w:sz w:val="24"/>
                <w:szCs w:val="24"/>
              </w:rPr>
              <w:t>»</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7C7F08" w:rsidRPr="00773E3E" w:rsidRDefault="00CC7994" w:rsidP="007C7F08">
            <w:pPr>
              <w:jc w:val="center"/>
              <w:rPr>
                <w:rFonts w:ascii="Times New Roman" w:hAnsi="Times New Roman"/>
                <w:color w:val="000000"/>
                <w:sz w:val="24"/>
                <w:szCs w:val="24"/>
              </w:rPr>
            </w:pPr>
            <w:r w:rsidRPr="00773E3E">
              <w:rPr>
                <w:rFonts w:ascii="Times New Roman" w:hAnsi="Times New Roman"/>
                <w:color w:val="000000"/>
                <w:sz w:val="24"/>
                <w:szCs w:val="24"/>
              </w:rPr>
              <w:t>203</w:t>
            </w:r>
            <w:r w:rsidR="007C7F08" w:rsidRPr="00773E3E">
              <w:rPr>
                <w:rFonts w:ascii="Times New Roman" w:hAnsi="Times New Roman"/>
                <w:color w:val="000000"/>
                <w:sz w:val="24"/>
                <w:szCs w:val="24"/>
              </w:rPr>
              <w:t>,</w:t>
            </w:r>
            <w:r w:rsidRPr="00773E3E">
              <w:rPr>
                <w:rFonts w:ascii="Times New Roman" w:hAnsi="Times New Roman"/>
                <w:color w:val="000000"/>
                <w:sz w:val="24"/>
                <w:szCs w:val="24"/>
              </w:rPr>
              <w:t>1</w:t>
            </w:r>
          </w:p>
        </w:tc>
      </w:tr>
    </w:tbl>
    <w:p w:rsidR="007C7F08" w:rsidRPr="00773E3E" w:rsidRDefault="007C7F08" w:rsidP="007C7F08">
      <w:pPr>
        <w:rPr>
          <w:rFonts w:ascii="Times New Roman" w:hAnsi="Times New Roman"/>
          <w:sz w:val="24"/>
          <w:szCs w:val="24"/>
        </w:rPr>
        <w:sectPr w:rsidR="007C7F08" w:rsidRPr="00773E3E" w:rsidSect="007C7F08">
          <w:pgSz w:w="11906" w:h="16838"/>
          <w:pgMar w:top="1134" w:right="567" w:bottom="1134" w:left="1418" w:header="720" w:footer="720" w:gutter="0"/>
          <w:cols w:space="720"/>
          <w:titlePg/>
          <w:docGrid w:linePitch="381"/>
        </w:sectPr>
      </w:pPr>
    </w:p>
    <w:tbl>
      <w:tblPr>
        <w:tblW w:w="9939" w:type="dxa"/>
        <w:tblInd w:w="92" w:type="dxa"/>
        <w:tblLayout w:type="fixed"/>
        <w:tblLook w:val="04A0" w:firstRow="1" w:lastRow="0" w:firstColumn="1" w:lastColumn="0" w:noHBand="0" w:noVBand="1"/>
      </w:tblPr>
      <w:tblGrid>
        <w:gridCol w:w="7529"/>
        <w:gridCol w:w="2410"/>
      </w:tblGrid>
      <w:tr w:rsidR="007C7F08" w:rsidRPr="00773E3E" w:rsidTr="007C7F08">
        <w:trPr>
          <w:trHeight w:val="551"/>
        </w:trPr>
        <w:tc>
          <w:tcPr>
            <w:tcW w:w="7529" w:type="dxa"/>
            <w:tcBorders>
              <w:top w:val="nil"/>
              <w:left w:val="single" w:sz="4" w:space="0" w:color="auto"/>
              <w:bottom w:val="single" w:sz="4" w:space="0" w:color="auto"/>
              <w:right w:val="single" w:sz="4" w:space="0" w:color="auto"/>
            </w:tcBorders>
            <w:shd w:val="clear" w:color="auto" w:fill="auto"/>
            <w:vAlign w:val="bottom"/>
            <w:hideMark/>
          </w:tcPr>
          <w:p w:rsidR="007C7F08" w:rsidRPr="00773E3E" w:rsidRDefault="007C7F08" w:rsidP="007C7F08">
            <w:pPr>
              <w:rPr>
                <w:rFonts w:ascii="Times New Roman" w:hAnsi="Times New Roman"/>
                <w:sz w:val="24"/>
                <w:szCs w:val="24"/>
              </w:rPr>
            </w:pPr>
            <w:r w:rsidRPr="00773E3E">
              <w:rPr>
                <w:rFonts w:ascii="Times New Roman" w:hAnsi="Times New Roman"/>
                <w:sz w:val="24"/>
                <w:szCs w:val="24"/>
              </w:rPr>
              <w:lastRenderedPageBreak/>
              <w:t xml:space="preserve">ГБУЗ АО </w:t>
            </w:r>
            <w:r w:rsidR="00464B15" w:rsidRPr="00773E3E">
              <w:rPr>
                <w:rFonts w:ascii="Times New Roman" w:hAnsi="Times New Roman"/>
                <w:sz w:val="24"/>
                <w:szCs w:val="24"/>
              </w:rPr>
              <w:t>«</w:t>
            </w:r>
            <w:r w:rsidRPr="00773E3E">
              <w:rPr>
                <w:rFonts w:ascii="Times New Roman" w:hAnsi="Times New Roman"/>
                <w:sz w:val="24"/>
                <w:szCs w:val="24"/>
              </w:rPr>
              <w:t>Архангельская городская детская клиническая поликлиника</w:t>
            </w:r>
            <w:r w:rsidR="00464B15" w:rsidRPr="00773E3E">
              <w:rPr>
                <w:rFonts w:ascii="Times New Roman" w:hAnsi="Times New Roman"/>
                <w:sz w:val="24"/>
                <w:szCs w:val="24"/>
              </w:rPr>
              <w:t>»</w:t>
            </w:r>
          </w:p>
        </w:tc>
        <w:tc>
          <w:tcPr>
            <w:tcW w:w="2410" w:type="dxa"/>
            <w:tcBorders>
              <w:top w:val="nil"/>
              <w:left w:val="nil"/>
              <w:bottom w:val="single" w:sz="4" w:space="0" w:color="auto"/>
              <w:right w:val="single" w:sz="4" w:space="0" w:color="auto"/>
            </w:tcBorders>
            <w:shd w:val="clear" w:color="auto" w:fill="auto"/>
            <w:noWrap/>
            <w:vAlign w:val="center"/>
            <w:hideMark/>
          </w:tcPr>
          <w:p w:rsidR="007C7F08" w:rsidRPr="00773E3E" w:rsidRDefault="00CC7994" w:rsidP="007C7F08">
            <w:pPr>
              <w:jc w:val="center"/>
              <w:rPr>
                <w:rFonts w:ascii="Times New Roman" w:hAnsi="Times New Roman"/>
                <w:sz w:val="24"/>
                <w:szCs w:val="24"/>
              </w:rPr>
            </w:pPr>
            <w:r w:rsidRPr="00773E3E">
              <w:rPr>
                <w:rFonts w:ascii="Times New Roman" w:hAnsi="Times New Roman"/>
                <w:sz w:val="24"/>
                <w:szCs w:val="24"/>
              </w:rPr>
              <w:t>176</w:t>
            </w:r>
            <w:r w:rsidR="007C7F08" w:rsidRPr="00773E3E">
              <w:rPr>
                <w:rFonts w:ascii="Times New Roman" w:hAnsi="Times New Roman"/>
                <w:sz w:val="24"/>
                <w:szCs w:val="24"/>
              </w:rPr>
              <w:t>,0</w:t>
            </w:r>
          </w:p>
        </w:tc>
      </w:tr>
      <w:tr w:rsidR="007C7F08" w:rsidRPr="00773E3E" w:rsidTr="007C7F08">
        <w:trPr>
          <w:trHeight w:val="405"/>
        </w:trPr>
        <w:tc>
          <w:tcPr>
            <w:tcW w:w="7529" w:type="dxa"/>
            <w:tcBorders>
              <w:top w:val="nil"/>
              <w:left w:val="single" w:sz="4" w:space="0" w:color="auto"/>
              <w:bottom w:val="single" w:sz="4" w:space="0" w:color="auto"/>
              <w:right w:val="single" w:sz="4" w:space="0" w:color="auto"/>
            </w:tcBorders>
            <w:shd w:val="clear" w:color="auto" w:fill="auto"/>
            <w:vAlign w:val="center"/>
            <w:hideMark/>
          </w:tcPr>
          <w:p w:rsidR="007C7F08" w:rsidRPr="00773E3E" w:rsidRDefault="007C7F08" w:rsidP="007C7F08">
            <w:pPr>
              <w:rPr>
                <w:rFonts w:ascii="Times New Roman" w:hAnsi="Times New Roman"/>
                <w:sz w:val="24"/>
                <w:szCs w:val="24"/>
              </w:rPr>
            </w:pPr>
            <w:r w:rsidRPr="00773E3E">
              <w:rPr>
                <w:rFonts w:ascii="Times New Roman" w:hAnsi="Times New Roman"/>
                <w:sz w:val="24"/>
                <w:szCs w:val="24"/>
              </w:rPr>
              <w:t xml:space="preserve">ГБУЗ АО </w:t>
            </w:r>
            <w:r w:rsidR="00464B15" w:rsidRPr="00773E3E">
              <w:rPr>
                <w:rFonts w:ascii="Times New Roman" w:hAnsi="Times New Roman"/>
                <w:sz w:val="24"/>
                <w:szCs w:val="24"/>
              </w:rPr>
              <w:t>«</w:t>
            </w:r>
            <w:r w:rsidRPr="00773E3E">
              <w:rPr>
                <w:rFonts w:ascii="Times New Roman" w:hAnsi="Times New Roman"/>
                <w:sz w:val="24"/>
                <w:szCs w:val="24"/>
              </w:rPr>
              <w:t>Северодвинская городская больница № 1</w:t>
            </w:r>
            <w:r w:rsidR="00464B15" w:rsidRPr="00773E3E">
              <w:rPr>
                <w:rFonts w:ascii="Times New Roman" w:hAnsi="Times New Roman"/>
                <w:sz w:val="24"/>
                <w:szCs w:val="24"/>
              </w:rPr>
              <w:t>»</w:t>
            </w:r>
          </w:p>
        </w:tc>
        <w:tc>
          <w:tcPr>
            <w:tcW w:w="2410" w:type="dxa"/>
            <w:tcBorders>
              <w:top w:val="nil"/>
              <w:left w:val="nil"/>
              <w:bottom w:val="single" w:sz="4" w:space="0" w:color="auto"/>
              <w:right w:val="single" w:sz="4" w:space="0" w:color="auto"/>
            </w:tcBorders>
            <w:shd w:val="clear" w:color="auto" w:fill="auto"/>
            <w:noWrap/>
            <w:vAlign w:val="center"/>
            <w:hideMark/>
          </w:tcPr>
          <w:p w:rsidR="007C7F08" w:rsidRPr="00773E3E" w:rsidRDefault="00CC7994" w:rsidP="007C7F08">
            <w:pPr>
              <w:jc w:val="center"/>
              <w:rPr>
                <w:rFonts w:ascii="Times New Roman" w:hAnsi="Times New Roman"/>
                <w:sz w:val="24"/>
                <w:szCs w:val="24"/>
                <w:lang w:val="en-US"/>
              </w:rPr>
            </w:pPr>
            <w:r w:rsidRPr="00773E3E">
              <w:rPr>
                <w:rFonts w:ascii="Times New Roman" w:hAnsi="Times New Roman"/>
                <w:sz w:val="24"/>
                <w:szCs w:val="24"/>
              </w:rPr>
              <w:t>343,0</w:t>
            </w:r>
          </w:p>
        </w:tc>
      </w:tr>
      <w:tr w:rsidR="007C7F08" w:rsidRPr="00773E3E" w:rsidTr="007C7F08">
        <w:trPr>
          <w:trHeight w:val="599"/>
        </w:trPr>
        <w:tc>
          <w:tcPr>
            <w:tcW w:w="7529" w:type="dxa"/>
            <w:tcBorders>
              <w:top w:val="nil"/>
              <w:left w:val="single" w:sz="4" w:space="0" w:color="auto"/>
              <w:bottom w:val="single" w:sz="4" w:space="0" w:color="auto"/>
              <w:right w:val="single" w:sz="4" w:space="0" w:color="auto"/>
            </w:tcBorders>
            <w:shd w:val="clear" w:color="auto" w:fill="auto"/>
            <w:vAlign w:val="center"/>
            <w:hideMark/>
          </w:tcPr>
          <w:p w:rsidR="007C7F08" w:rsidRPr="00773E3E" w:rsidRDefault="007C7F08" w:rsidP="007C7F08">
            <w:pPr>
              <w:rPr>
                <w:rFonts w:ascii="Times New Roman" w:hAnsi="Times New Roman"/>
                <w:sz w:val="24"/>
                <w:szCs w:val="24"/>
              </w:rPr>
            </w:pPr>
            <w:r w:rsidRPr="00773E3E">
              <w:rPr>
                <w:rFonts w:ascii="Times New Roman" w:hAnsi="Times New Roman"/>
                <w:sz w:val="24"/>
                <w:szCs w:val="24"/>
              </w:rPr>
              <w:t xml:space="preserve">ГБУЗ АО </w:t>
            </w:r>
            <w:r w:rsidR="00464B15" w:rsidRPr="00773E3E">
              <w:rPr>
                <w:rFonts w:ascii="Times New Roman" w:hAnsi="Times New Roman"/>
                <w:sz w:val="24"/>
                <w:szCs w:val="24"/>
              </w:rPr>
              <w:t>«</w:t>
            </w:r>
            <w:r w:rsidRPr="00773E3E">
              <w:rPr>
                <w:rFonts w:ascii="Times New Roman" w:hAnsi="Times New Roman"/>
                <w:sz w:val="24"/>
                <w:szCs w:val="24"/>
              </w:rPr>
              <w:t>Северодвинская городская клиническая больница № 2 скорой медицинской помощи</w:t>
            </w:r>
            <w:r w:rsidR="00464B15" w:rsidRPr="00773E3E">
              <w:rPr>
                <w:rFonts w:ascii="Times New Roman" w:hAnsi="Times New Roman"/>
                <w:sz w:val="24"/>
                <w:szCs w:val="24"/>
              </w:rPr>
              <w:t>»</w:t>
            </w:r>
          </w:p>
        </w:tc>
        <w:tc>
          <w:tcPr>
            <w:tcW w:w="2410" w:type="dxa"/>
            <w:tcBorders>
              <w:top w:val="nil"/>
              <w:left w:val="nil"/>
              <w:bottom w:val="single" w:sz="4" w:space="0" w:color="auto"/>
              <w:right w:val="single" w:sz="4" w:space="0" w:color="auto"/>
            </w:tcBorders>
            <w:shd w:val="clear" w:color="auto" w:fill="auto"/>
            <w:noWrap/>
            <w:vAlign w:val="center"/>
            <w:hideMark/>
          </w:tcPr>
          <w:p w:rsidR="007C7F08" w:rsidRPr="00773E3E" w:rsidRDefault="00CC7994" w:rsidP="007C7F08">
            <w:pPr>
              <w:jc w:val="center"/>
              <w:rPr>
                <w:rFonts w:ascii="Times New Roman" w:hAnsi="Times New Roman"/>
                <w:sz w:val="24"/>
                <w:szCs w:val="24"/>
                <w:lang w:val="en-US"/>
              </w:rPr>
            </w:pPr>
            <w:r w:rsidRPr="00773E3E">
              <w:rPr>
                <w:rFonts w:ascii="Times New Roman" w:hAnsi="Times New Roman"/>
                <w:sz w:val="24"/>
                <w:szCs w:val="24"/>
              </w:rPr>
              <w:t>1 120,3</w:t>
            </w:r>
          </w:p>
        </w:tc>
      </w:tr>
      <w:tr w:rsidR="007C7F08" w:rsidRPr="00773E3E" w:rsidTr="007C7F08">
        <w:trPr>
          <w:trHeight w:val="418"/>
        </w:trPr>
        <w:tc>
          <w:tcPr>
            <w:tcW w:w="7529" w:type="dxa"/>
            <w:tcBorders>
              <w:top w:val="nil"/>
              <w:left w:val="single" w:sz="4" w:space="0" w:color="auto"/>
              <w:bottom w:val="single" w:sz="4" w:space="0" w:color="auto"/>
              <w:right w:val="single" w:sz="4" w:space="0" w:color="auto"/>
            </w:tcBorders>
            <w:shd w:val="clear" w:color="auto" w:fill="auto"/>
            <w:vAlign w:val="center"/>
            <w:hideMark/>
          </w:tcPr>
          <w:p w:rsidR="007C7F08" w:rsidRPr="00773E3E" w:rsidRDefault="007C7F08" w:rsidP="007C7F08">
            <w:pPr>
              <w:rPr>
                <w:rFonts w:ascii="Times New Roman" w:hAnsi="Times New Roman"/>
                <w:sz w:val="24"/>
                <w:szCs w:val="24"/>
              </w:rPr>
            </w:pPr>
            <w:r w:rsidRPr="00773E3E">
              <w:rPr>
                <w:rFonts w:ascii="Times New Roman" w:hAnsi="Times New Roman"/>
                <w:sz w:val="24"/>
                <w:szCs w:val="24"/>
              </w:rPr>
              <w:t xml:space="preserve">ГБУЗ АО </w:t>
            </w:r>
            <w:r w:rsidR="00464B15" w:rsidRPr="00773E3E">
              <w:rPr>
                <w:rFonts w:ascii="Times New Roman" w:hAnsi="Times New Roman"/>
                <w:sz w:val="24"/>
                <w:szCs w:val="24"/>
              </w:rPr>
              <w:t>«</w:t>
            </w:r>
            <w:r w:rsidRPr="00773E3E">
              <w:rPr>
                <w:rFonts w:ascii="Times New Roman" w:hAnsi="Times New Roman"/>
                <w:sz w:val="24"/>
                <w:szCs w:val="24"/>
              </w:rPr>
              <w:t>Северодвинская городская детская клиническая больница</w:t>
            </w:r>
            <w:r w:rsidR="00464B15" w:rsidRPr="00773E3E">
              <w:rPr>
                <w:rFonts w:ascii="Times New Roman" w:hAnsi="Times New Roman"/>
                <w:sz w:val="24"/>
                <w:szCs w:val="24"/>
              </w:rPr>
              <w:t>»</w:t>
            </w:r>
          </w:p>
        </w:tc>
        <w:tc>
          <w:tcPr>
            <w:tcW w:w="2410" w:type="dxa"/>
            <w:tcBorders>
              <w:top w:val="nil"/>
              <w:left w:val="nil"/>
              <w:bottom w:val="single" w:sz="4" w:space="0" w:color="auto"/>
              <w:right w:val="single" w:sz="4" w:space="0" w:color="auto"/>
            </w:tcBorders>
            <w:shd w:val="clear" w:color="auto" w:fill="auto"/>
            <w:noWrap/>
            <w:vAlign w:val="center"/>
            <w:hideMark/>
          </w:tcPr>
          <w:p w:rsidR="007C7F08" w:rsidRPr="00773E3E" w:rsidRDefault="00CC7994" w:rsidP="007C7F08">
            <w:pPr>
              <w:jc w:val="center"/>
              <w:rPr>
                <w:rFonts w:ascii="Times New Roman" w:hAnsi="Times New Roman"/>
                <w:sz w:val="24"/>
                <w:szCs w:val="24"/>
              </w:rPr>
            </w:pPr>
            <w:r w:rsidRPr="00773E3E">
              <w:rPr>
                <w:rFonts w:ascii="Times New Roman" w:hAnsi="Times New Roman"/>
                <w:sz w:val="24"/>
                <w:szCs w:val="24"/>
              </w:rPr>
              <w:t>4 481,0</w:t>
            </w:r>
          </w:p>
        </w:tc>
      </w:tr>
      <w:tr w:rsidR="007C7F08" w:rsidRPr="00773E3E" w:rsidTr="007C7F08">
        <w:trPr>
          <w:trHeight w:val="407"/>
        </w:trPr>
        <w:tc>
          <w:tcPr>
            <w:tcW w:w="7529" w:type="dxa"/>
            <w:tcBorders>
              <w:top w:val="nil"/>
              <w:left w:val="single" w:sz="4" w:space="0" w:color="auto"/>
              <w:bottom w:val="single" w:sz="4" w:space="0" w:color="auto"/>
              <w:right w:val="single" w:sz="4" w:space="0" w:color="auto"/>
            </w:tcBorders>
            <w:shd w:val="clear" w:color="auto" w:fill="auto"/>
            <w:vAlign w:val="center"/>
            <w:hideMark/>
          </w:tcPr>
          <w:p w:rsidR="007C7F08" w:rsidRPr="00773E3E" w:rsidRDefault="007C7F08" w:rsidP="00CC7994">
            <w:pPr>
              <w:rPr>
                <w:rFonts w:ascii="Times New Roman" w:hAnsi="Times New Roman"/>
                <w:sz w:val="24"/>
                <w:szCs w:val="24"/>
              </w:rPr>
            </w:pPr>
            <w:r w:rsidRPr="00773E3E">
              <w:rPr>
                <w:rFonts w:ascii="Times New Roman" w:hAnsi="Times New Roman"/>
                <w:sz w:val="24"/>
                <w:szCs w:val="24"/>
              </w:rPr>
              <w:t xml:space="preserve">ГБУЗ АО </w:t>
            </w:r>
            <w:r w:rsidR="00464B15" w:rsidRPr="00773E3E">
              <w:rPr>
                <w:rFonts w:ascii="Times New Roman" w:hAnsi="Times New Roman"/>
                <w:sz w:val="24"/>
                <w:szCs w:val="24"/>
              </w:rPr>
              <w:t>«</w:t>
            </w:r>
            <w:r w:rsidRPr="00773E3E">
              <w:rPr>
                <w:rFonts w:ascii="Times New Roman" w:hAnsi="Times New Roman"/>
                <w:sz w:val="24"/>
                <w:szCs w:val="24"/>
              </w:rPr>
              <w:t xml:space="preserve">Северодвинская </w:t>
            </w:r>
            <w:r w:rsidR="00CC7994" w:rsidRPr="00773E3E">
              <w:rPr>
                <w:rFonts w:ascii="Times New Roman" w:hAnsi="Times New Roman"/>
                <w:sz w:val="24"/>
                <w:szCs w:val="24"/>
              </w:rPr>
              <w:t>стоматологическая</w:t>
            </w:r>
            <w:r w:rsidRPr="00773E3E">
              <w:rPr>
                <w:rFonts w:ascii="Times New Roman" w:hAnsi="Times New Roman"/>
                <w:sz w:val="24"/>
                <w:szCs w:val="24"/>
              </w:rPr>
              <w:t xml:space="preserve"> поликлиника</w:t>
            </w:r>
            <w:r w:rsidR="00464B15" w:rsidRPr="00773E3E">
              <w:rPr>
                <w:rFonts w:ascii="Times New Roman" w:hAnsi="Times New Roman"/>
                <w:sz w:val="24"/>
                <w:szCs w:val="24"/>
              </w:rPr>
              <w:t>»</w:t>
            </w:r>
          </w:p>
        </w:tc>
        <w:tc>
          <w:tcPr>
            <w:tcW w:w="2410" w:type="dxa"/>
            <w:tcBorders>
              <w:top w:val="nil"/>
              <w:left w:val="nil"/>
              <w:bottom w:val="single" w:sz="4" w:space="0" w:color="auto"/>
              <w:right w:val="single" w:sz="4" w:space="0" w:color="auto"/>
            </w:tcBorders>
            <w:shd w:val="clear" w:color="auto" w:fill="auto"/>
            <w:noWrap/>
            <w:vAlign w:val="center"/>
            <w:hideMark/>
          </w:tcPr>
          <w:p w:rsidR="007C7F08" w:rsidRPr="00773E3E" w:rsidRDefault="00CC7994" w:rsidP="00CC7994">
            <w:pPr>
              <w:jc w:val="center"/>
              <w:rPr>
                <w:rFonts w:ascii="Times New Roman" w:hAnsi="Times New Roman"/>
                <w:sz w:val="24"/>
                <w:szCs w:val="24"/>
              </w:rPr>
            </w:pPr>
            <w:r w:rsidRPr="00773E3E">
              <w:rPr>
                <w:rFonts w:ascii="Times New Roman" w:hAnsi="Times New Roman"/>
                <w:sz w:val="24"/>
                <w:szCs w:val="24"/>
              </w:rPr>
              <w:t>1 607,4</w:t>
            </w:r>
          </w:p>
        </w:tc>
      </w:tr>
      <w:tr w:rsidR="007C7F08" w:rsidRPr="00773E3E" w:rsidTr="007C7F08">
        <w:trPr>
          <w:trHeight w:val="398"/>
        </w:trPr>
        <w:tc>
          <w:tcPr>
            <w:tcW w:w="7529" w:type="dxa"/>
            <w:tcBorders>
              <w:top w:val="nil"/>
              <w:left w:val="single" w:sz="4" w:space="0" w:color="auto"/>
              <w:bottom w:val="single" w:sz="4" w:space="0" w:color="auto"/>
              <w:right w:val="single" w:sz="4" w:space="0" w:color="auto"/>
            </w:tcBorders>
            <w:shd w:val="clear" w:color="auto" w:fill="auto"/>
            <w:vAlign w:val="bottom"/>
            <w:hideMark/>
          </w:tcPr>
          <w:p w:rsidR="007C7F08" w:rsidRPr="00773E3E" w:rsidRDefault="007C7F08" w:rsidP="007C7F08">
            <w:pPr>
              <w:rPr>
                <w:rFonts w:ascii="Times New Roman" w:hAnsi="Times New Roman"/>
                <w:sz w:val="24"/>
                <w:szCs w:val="24"/>
              </w:rPr>
            </w:pPr>
            <w:r w:rsidRPr="00773E3E">
              <w:rPr>
                <w:rFonts w:ascii="Times New Roman" w:hAnsi="Times New Roman"/>
                <w:sz w:val="24"/>
                <w:szCs w:val="24"/>
              </w:rPr>
              <w:t xml:space="preserve">ГБУЗ АО </w:t>
            </w:r>
            <w:r w:rsidR="00464B15" w:rsidRPr="00773E3E">
              <w:rPr>
                <w:rFonts w:ascii="Times New Roman" w:hAnsi="Times New Roman"/>
                <w:sz w:val="24"/>
                <w:szCs w:val="24"/>
              </w:rPr>
              <w:t>«</w:t>
            </w:r>
            <w:r w:rsidRPr="00773E3E">
              <w:rPr>
                <w:rFonts w:ascii="Times New Roman" w:hAnsi="Times New Roman"/>
                <w:sz w:val="24"/>
                <w:szCs w:val="24"/>
              </w:rPr>
              <w:t>Котласская центральная городская больница имени святителя Луки (В.Ф. Войно-Ясенецкого)</w:t>
            </w:r>
            <w:r w:rsidR="00464B15" w:rsidRPr="00773E3E">
              <w:rPr>
                <w:rFonts w:ascii="Times New Roman" w:hAnsi="Times New Roman"/>
                <w:sz w:val="24"/>
                <w:szCs w:val="24"/>
              </w:rPr>
              <w:t>»</w:t>
            </w:r>
          </w:p>
        </w:tc>
        <w:tc>
          <w:tcPr>
            <w:tcW w:w="2410" w:type="dxa"/>
            <w:tcBorders>
              <w:top w:val="nil"/>
              <w:left w:val="nil"/>
              <w:bottom w:val="single" w:sz="4" w:space="0" w:color="auto"/>
              <w:right w:val="single" w:sz="4" w:space="0" w:color="auto"/>
            </w:tcBorders>
            <w:shd w:val="clear" w:color="auto" w:fill="auto"/>
            <w:noWrap/>
            <w:vAlign w:val="center"/>
            <w:hideMark/>
          </w:tcPr>
          <w:p w:rsidR="007C7F08" w:rsidRPr="00773E3E" w:rsidRDefault="00CC7994" w:rsidP="00CC7994">
            <w:pPr>
              <w:jc w:val="center"/>
              <w:rPr>
                <w:rFonts w:ascii="Times New Roman" w:hAnsi="Times New Roman"/>
                <w:sz w:val="24"/>
                <w:szCs w:val="24"/>
              </w:rPr>
            </w:pPr>
            <w:r w:rsidRPr="00773E3E">
              <w:rPr>
                <w:rFonts w:ascii="Times New Roman" w:hAnsi="Times New Roman"/>
                <w:sz w:val="24"/>
                <w:szCs w:val="24"/>
              </w:rPr>
              <w:t>431</w:t>
            </w:r>
            <w:r w:rsidR="007C7F08" w:rsidRPr="00773E3E">
              <w:rPr>
                <w:rFonts w:ascii="Times New Roman" w:hAnsi="Times New Roman"/>
                <w:sz w:val="24"/>
                <w:szCs w:val="24"/>
              </w:rPr>
              <w:t>,</w:t>
            </w:r>
            <w:r w:rsidRPr="00773E3E">
              <w:rPr>
                <w:rFonts w:ascii="Times New Roman" w:hAnsi="Times New Roman"/>
                <w:sz w:val="24"/>
                <w:szCs w:val="24"/>
              </w:rPr>
              <w:t>7</w:t>
            </w:r>
          </w:p>
        </w:tc>
      </w:tr>
      <w:tr w:rsidR="007C7F08" w:rsidRPr="00773E3E" w:rsidTr="007C7F08">
        <w:trPr>
          <w:trHeight w:val="415"/>
        </w:trPr>
        <w:tc>
          <w:tcPr>
            <w:tcW w:w="7529" w:type="dxa"/>
            <w:tcBorders>
              <w:top w:val="nil"/>
              <w:left w:val="single" w:sz="4" w:space="0" w:color="auto"/>
              <w:bottom w:val="single" w:sz="4" w:space="0" w:color="auto"/>
              <w:right w:val="single" w:sz="4" w:space="0" w:color="auto"/>
            </w:tcBorders>
            <w:shd w:val="clear" w:color="auto" w:fill="auto"/>
            <w:vAlign w:val="center"/>
            <w:hideMark/>
          </w:tcPr>
          <w:p w:rsidR="007C7F08" w:rsidRPr="00773E3E" w:rsidRDefault="007C7F08" w:rsidP="007C7F08">
            <w:pPr>
              <w:rPr>
                <w:rFonts w:ascii="Times New Roman" w:hAnsi="Times New Roman"/>
                <w:sz w:val="24"/>
                <w:szCs w:val="24"/>
              </w:rPr>
            </w:pPr>
            <w:r w:rsidRPr="00773E3E">
              <w:rPr>
                <w:rFonts w:ascii="Times New Roman" w:hAnsi="Times New Roman"/>
                <w:sz w:val="24"/>
                <w:szCs w:val="24"/>
              </w:rPr>
              <w:t xml:space="preserve">ГБУЗ АО </w:t>
            </w:r>
            <w:r w:rsidR="00464B15" w:rsidRPr="00773E3E">
              <w:rPr>
                <w:rFonts w:ascii="Times New Roman" w:hAnsi="Times New Roman"/>
                <w:sz w:val="24"/>
                <w:szCs w:val="24"/>
              </w:rPr>
              <w:t>«</w:t>
            </w:r>
            <w:r w:rsidRPr="00773E3E">
              <w:rPr>
                <w:rFonts w:ascii="Times New Roman" w:hAnsi="Times New Roman"/>
                <w:sz w:val="24"/>
                <w:szCs w:val="24"/>
              </w:rPr>
              <w:t>Коряжемская городская больница</w:t>
            </w:r>
            <w:r w:rsidR="00464B15" w:rsidRPr="00773E3E">
              <w:rPr>
                <w:rFonts w:ascii="Times New Roman" w:hAnsi="Times New Roman"/>
                <w:sz w:val="24"/>
                <w:szCs w:val="24"/>
              </w:rPr>
              <w:t>»</w:t>
            </w:r>
          </w:p>
        </w:tc>
        <w:tc>
          <w:tcPr>
            <w:tcW w:w="2410" w:type="dxa"/>
            <w:tcBorders>
              <w:top w:val="nil"/>
              <w:left w:val="nil"/>
              <w:bottom w:val="single" w:sz="4" w:space="0" w:color="auto"/>
              <w:right w:val="single" w:sz="4" w:space="0" w:color="auto"/>
            </w:tcBorders>
            <w:shd w:val="clear" w:color="auto" w:fill="auto"/>
            <w:noWrap/>
            <w:vAlign w:val="center"/>
            <w:hideMark/>
          </w:tcPr>
          <w:p w:rsidR="007C7F08" w:rsidRPr="00773E3E" w:rsidRDefault="00455062" w:rsidP="007C7F08">
            <w:pPr>
              <w:jc w:val="center"/>
              <w:rPr>
                <w:rFonts w:ascii="Times New Roman" w:hAnsi="Times New Roman"/>
                <w:sz w:val="24"/>
                <w:szCs w:val="24"/>
              </w:rPr>
            </w:pPr>
            <w:r w:rsidRPr="00773E3E">
              <w:rPr>
                <w:rFonts w:ascii="Times New Roman" w:hAnsi="Times New Roman"/>
                <w:sz w:val="24"/>
                <w:szCs w:val="24"/>
              </w:rPr>
              <w:t>6</w:t>
            </w:r>
            <w:r w:rsidR="007C7F08" w:rsidRPr="00773E3E">
              <w:rPr>
                <w:rFonts w:ascii="Times New Roman" w:hAnsi="Times New Roman"/>
                <w:sz w:val="24"/>
                <w:szCs w:val="24"/>
              </w:rPr>
              <w:t>7,8</w:t>
            </w:r>
          </w:p>
        </w:tc>
      </w:tr>
      <w:tr w:rsidR="007C7F08" w:rsidRPr="00773E3E" w:rsidTr="007C7F08">
        <w:trPr>
          <w:trHeight w:val="421"/>
        </w:trPr>
        <w:tc>
          <w:tcPr>
            <w:tcW w:w="7529" w:type="dxa"/>
            <w:tcBorders>
              <w:top w:val="nil"/>
              <w:left w:val="single" w:sz="4" w:space="0" w:color="auto"/>
              <w:bottom w:val="single" w:sz="4" w:space="0" w:color="auto"/>
              <w:right w:val="single" w:sz="4" w:space="0" w:color="auto"/>
            </w:tcBorders>
            <w:shd w:val="clear" w:color="auto" w:fill="auto"/>
            <w:vAlign w:val="center"/>
            <w:hideMark/>
          </w:tcPr>
          <w:p w:rsidR="007C7F08" w:rsidRPr="00773E3E" w:rsidRDefault="007C7F08" w:rsidP="007C7F08">
            <w:pPr>
              <w:rPr>
                <w:rFonts w:ascii="Times New Roman" w:hAnsi="Times New Roman"/>
                <w:sz w:val="24"/>
                <w:szCs w:val="24"/>
              </w:rPr>
            </w:pPr>
            <w:r w:rsidRPr="00773E3E">
              <w:rPr>
                <w:rFonts w:ascii="Times New Roman" w:hAnsi="Times New Roman"/>
                <w:sz w:val="24"/>
                <w:szCs w:val="24"/>
              </w:rPr>
              <w:t xml:space="preserve">ГБУЗ АО </w:t>
            </w:r>
            <w:r w:rsidR="00464B15" w:rsidRPr="00773E3E">
              <w:rPr>
                <w:rFonts w:ascii="Times New Roman" w:hAnsi="Times New Roman"/>
                <w:sz w:val="24"/>
                <w:szCs w:val="24"/>
              </w:rPr>
              <w:t>«</w:t>
            </w:r>
            <w:r w:rsidRPr="00773E3E">
              <w:rPr>
                <w:rFonts w:ascii="Times New Roman" w:hAnsi="Times New Roman"/>
                <w:sz w:val="24"/>
                <w:szCs w:val="24"/>
              </w:rPr>
              <w:t>Мирнинская центральная городская больница</w:t>
            </w:r>
            <w:r w:rsidR="00464B15" w:rsidRPr="00773E3E">
              <w:rPr>
                <w:rFonts w:ascii="Times New Roman" w:hAnsi="Times New Roman"/>
                <w:sz w:val="24"/>
                <w:szCs w:val="24"/>
              </w:rPr>
              <w:t>»</w:t>
            </w:r>
          </w:p>
        </w:tc>
        <w:tc>
          <w:tcPr>
            <w:tcW w:w="2410" w:type="dxa"/>
            <w:tcBorders>
              <w:top w:val="nil"/>
              <w:left w:val="nil"/>
              <w:bottom w:val="single" w:sz="4" w:space="0" w:color="auto"/>
              <w:right w:val="single" w:sz="4" w:space="0" w:color="auto"/>
            </w:tcBorders>
            <w:shd w:val="clear" w:color="auto" w:fill="auto"/>
            <w:noWrap/>
            <w:vAlign w:val="center"/>
            <w:hideMark/>
          </w:tcPr>
          <w:p w:rsidR="007C7F08" w:rsidRPr="00773E3E" w:rsidRDefault="00455062" w:rsidP="007C7F08">
            <w:pPr>
              <w:jc w:val="center"/>
              <w:rPr>
                <w:rFonts w:ascii="Times New Roman" w:hAnsi="Times New Roman"/>
                <w:sz w:val="24"/>
                <w:szCs w:val="24"/>
              </w:rPr>
            </w:pPr>
            <w:r w:rsidRPr="00773E3E">
              <w:rPr>
                <w:rFonts w:ascii="Times New Roman" w:hAnsi="Times New Roman"/>
                <w:sz w:val="24"/>
                <w:szCs w:val="24"/>
              </w:rPr>
              <w:t>1</w:t>
            </w:r>
            <w:r w:rsidR="00341FF1" w:rsidRPr="00773E3E">
              <w:rPr>
                <w:rFonts w:ascii="Times New Roman" w:hAnsi="Times New Roman"/>
                <w:sz w:val="24"/>
                <w:szCs w:val="24"/>
              </w:rPr>
              <w:t>60</w:t>
            </w:r>
            <w:r w:rsidR="007C7F08" w:rsidRPr="00773E3E">
              <w:rPr>
                <w:rFonts w:ascii="Times New Roman" w:hAnsi="Times New Roman"/>
                <w:sz w:val="24"/>
                <w:szCs w:val="24"/>
              </w:rPr>
              <w:t>,</w:t>
            </w:r>
            <w:r w:rsidRPr="00773E3E">
              <w:rPr>
                <w:rFonts w:ascii="Times New Roman" w:hAnsi="Times New Roman"/>
                <w:sz w:val="24"/>
                <w:szCs w:val="24"/>
              </w:rPr>
              <w:t>3</w:t>
            </w:r>
          </w:p>
        </w:tc>
      </w:tr>
      <w:tr w:rsidR="007C7F08" w:rsidRPr="00773E3E" w:rsidTr="007C7F08">
        <w:trPr>
          <w:trHeight w:val="413"/>
        </w:trPr>
        <w:tc>
          <w:tcPr>
            <w:tcW w:w="7529" w:type="dxa"/>
            <w:tcBorders>
              <w:top w:val="nil"/>
              <w:left w:val="single" w:sz="4" w:space="0" w:color="auto"/>
              <w:bottom w:val="single" w:sz="4" w:space="0" w:color="auto"/>
              <w:right w:val="single" w:sz="4" w:space="0" w:color="auto"/>
            </w:tcBorders>
            <w:shd w:val="clear" w:color="auto" w:fill="auto"/>
            <w:vAlign w:val="center"/>
            <w:hideMark/>
          </w:tcPr>
          <w:p w:rsidR="007C7F08" w:rsidRPr="00773E3E" w:rsidRDefault="007C7F08" w:rsidP="007C7F08">
            <w:pPr>
              <w:rPr>
                <w:rFonts w:ascii="Times New Roman" w:hAnsi="Times New Roman"/>
                <w:sz w:val="24"/>
                <w:szCs w:val="24"/>
              </w:rPr>
            </w:pPr>
            <w:r w:rsidRPr="00773E3E">
              <w:rPr>
                <w:rFonts w:ascii="Times New Roman" w:hAnsi="Times New Roman"/>
                <w:sz w:val="24"/>
                <w:szCs w:val="24"/>
              </w:rPr>
              <w:t xml:space="preserve">ГБУЗ АО </w:t>
            </w:r>
            <w:r w:rsidR="00464B15" w:rsidRPr="00773E3E">
              <w:rPr>
                <w:rFonts w:ascii="Times New Roman" w:hAnsi="Times New Roman"/>
                <w:sz w:val="24"/>
                <w:szCs w:val="24"/>
              </w:rPr>
              <w:t>«</w:t>
            </w:r>
            <w:r w:rsidRPr="00773E3E">
              <w:rPr>
                <w:rFonts w:ascii="Times New Roman" w:hAnsi="Times New Roman"/>
                <w:sz w:val="24"/>
                <w:szCs w:val="24"/>
              </w:rPr>
              <w:t>Вельская центральная районная больница</w:t>
            </w:r>
            <w:r w:rsidR="00464B15" w:rsidRPr="00773E3E">
              <w:rPr>
                <w:rFonts w:ascii="Times New Roman" w:hAnsi="Times New Roman"/>
                <w:sz w:val="24"/>
                <w:szCs w:val="24"/>
              </w:rPr>
              <w:t>»</w:t>
            </w:r>
          </w:p>
        </w:tc>
        <w:tc>
          <w:tcPr>
            <w:tcW w:w="2410" w:type="dxa"/>
            <w:tcBorders>
              <w:top w:val="nil"/>
              <w:left w:val="nil"/>
              <w:bottom w:val="single" w:sz="4" w:space="0" w:color="auto"/>
              <w:right w:val="single" w:sz="4" w:space="0" w:color="auto"/>
            </w:tcBorders>
            <w:shd w:val="clear" w:color="auto" w:fill="auto"/>
            <w:noWrap/>
            <w:vAlign w:val="center"/>
            <w:hideMark/>
          </w:tcPr>
          <w:p w:rsidR="007C7F08" w:rsidRPr="00773E3E" w:rsidRDefault="00455062" w:rsidP="007C7F08">
            <w:pPr>
              <w:jc w:val="center"/>
              <w:rPr>
                <w:rFonts w:ascii="Times New Roman" w:hAnsi="Times New Roman"/>
                <w:sz w:val="24"/>
                <w:szCs w:val="24"/>
              </w:rPr>
            </w:pPr>
            <w:r w:rsidRPr="00773E3E">
              <w:rPr>
                <w:rFonts w:ascii="Times New Roman" w:hAnsi="Times New Roman"/>
                <w:sz w:val="24"/>
                <w:szCs w:val="24"/>
              </w:rPr>
              <w:t>318,8</w:t>
            </w:r>
          </w:p>
        </w:tc>
      </w:tr>
      <w:tr w:rsidR="007C7F08" w:rsidRPr="00773E3E" w:rsidTr="007C7F08">
        <w:trPr>
          <w:trHeight w:val="412"/>
        </w:trPr>
        <w:tc>
          <w:tcPr>
            <w:tcW w:w="7529" w:type="dxa"/>
            <w:tcBorders>
              <w:top w:val="nil"/>
              <w:left w:val="single" w:sz="4" w:space="0" w:color="auto"/>
              <w:bottom w:val="single" w:sz="4" w:space="0" w:color="auto"/>
              <w:right w:val="single" w:sz="4" w:space="0" w:color="auto"/>
            </w:tcBorders>
            <w:shd w:val="clear" w:color="auto" w:fill="auto"/>
            <w:vAlign w:val="center"/>
            <w:hideMark/>
          </w:tcPr>
          <w:p w:rsidR="007C7F08" w:rsidRPr="00773E3E" w:rsidRDefault="007C7F08" w:rsidP="007C7F08">
            <w:pPr>
              <w:rPr>
                <w:rFonts w:ascii="Times New Roman" w:hAnsi="Times New Roman"/>
                <w:sz w:val="24"/>
                <w:szCs w:val="24"/>
              </w:rPr>
            </w:pPr>
            <w:r w:rsidRPr="00773E3E">
              <w:rPr>
                <w:rFonts w:ascii="Times New Roman" w:hAnsi="Times New Roman"/>
                <w:sz w:val="24"/>
                <w:szCs w:val="24"/>
              </w:rPr>
              <w:t xml:space="preserve">ГБУЗ АО </w:t>
            </w:r>
            <w:r w:rsidR="00464B15" w:rsidRPr="00773E3E">
              <w:rPr>
                <w:rFonts w:ascii="Times New Roman" w:hAnsi="Times New Roman"/>
                <w:sz w:val="24"/>
                <w:szCs w:val="24"/>
              </w:rPr>
              <w:t>«</w:t>
            </w:r>
            <w:r w:rsidRPr="00773E3E">
              <w:rPr>
                <w:rFonts w:ascii="Times New Roman" w:hAnsi="Times New Roman"/>
                <w:sz w:val="24"/>
                <w:szCs w:val="24"/>
              </w:rPr>
              <w:t>Верхнетоемская центральная районная больница</w:t>
            </w:r>
            <w:r w:rsidR="00464B15" w:rsidRPr="00773E3E">
              <w:rPr>
                <w:rFonts w:ascii="Times New Roman" w:hAnsi="Times New Roman"/>
                <w:sz w:val="24"/>
                <w:szCs w:val="24"/>
              </w:rPr>
              <w:t>»</w:t>
            </w:r>
          </w:p>
        </w:tc>
        <w:tc>
          <w:tcPr>
            <w:tcW w:w="2410" w:type="dxa"/>
            <w:tcBorders>
              <w:top w:val="nil"/>
              <w:left w:val="nil"/>
              <w:bottom w:val="single" w:sz="4" w:space="0" w:color="auto"/>
              <w:right w:val="single" w:sz="4" w:space="0" w:color="auto"/>
            </w:tcBorders>
            <w:shd w:val="clear" w:color="auto" w:fill="auto"/>
            <w:noWrap/>
            <w:vAlign w:val="center"/>
            <w:hideMark/>
          </w:tcPr>
          <w:p w:rsidR="007C7F08" w:rsidRPr="00773E3E" w:rsidRDefault="00455062" w:rsidP="007C7F08">
            <w:pPr>
              <w:jc w:val="center"/>
              <w:rPr>
                <w:rFonts w:ascii="Times New Roman" w:hAnsi="Times New Roman"/>
                <w:sz w:val="24"/>
                <w:szCs w:val="24"/>
              </w:rPr>
            </w:pPr>
            <w:r w:rsidRPr="00773E3E">
              <w:rPr>
                <w:rFonts w:ascii="Times New Roman" w:hAnsi="Times New Roman"/>
                <w:sz w:val="24"/>
                <w:szCs w:val="24"/>
              </w:rPr>
              <w:t>118</w:t>
            </w:r>
            <w:r w:rsidR="007C7F08" w:rsidRPr="00773E3E">
              <w:rPr>
                <w:rFonts w:ascii="Times New Roman" w:hAnsi="Times New Roman"/>
                <w:sz w:val="24"/>
                <w:szCs w:val="24"/>
              </w:rPr>
              <w:t>,</w:t>
            </w:r>
            <w:r w:rsidRPr="00773E3E">
              <w:rPr>
                <w:rFonts w:ascii="Times New Roman" w:hAnsi="Times New Roman"/>
                <w:sz w:val="24"/>
                <w:szCs w:val="24"/>
              </w:rPr>
              <w:t>1</w:t>
            </w:r>
          </w:p>
        </w:tc>
      </w:tr>
      <w:tr w:rsidR="00455062" w:rsidRPr="00773E3E" w:rsidTr="007C7F08">
        <w:trPr>
          <w:trHeight w:val="412"/>
        </w:trPr>
        <w:tc>
          <w:tcPr>
            <w:tcW w:w="7529" w:type="dxa"/>
            <w:tcBorders>
              <w:top w:val="nil"/>
              <w:left w:val="single" w:sz="4" w:space="0" w:color="auto"/>
              <w:bottom w:val="single" w:sz="4" w:space="0" w:color="auto"/>
              <w:right w:val="single" w:sz="4" w:space="0" w:color="auto"/>
            </w:tcBorders>
            <w:shd w:val="clear" w:color="auto" w:fill="auto"/>
            <w:vAlign w:val="center"/>
            <w:hideMark/>
          </w:tcPr>
          <w:p w:rsidR="00455062" w:rsidRPr="00773E3E" w:rsidRDefault="00455062" w:rsidP="007C7F08">
            <w:pPr>
              <w:rPr>
                <w:rFonts w:ascii="Times New Roman" w:hAnsi="Times New Roman"/>
                <w:sz w:val="24"/>
                <w:szCs w:val="24"/>
              </w:rPr>
            </w:pPr>
            <w:r w:rsidRPr="00773E3E">
              <w:rPr>
                <w:rFonts w:ascii="Times New Roman" w:hAnsi="Times New Roman"/>
                <w:sz w:val="24"/>
                <w:szCs w:val="24"/>
              </w:rPr>
              <w:t xml:space="preserve">ГБУЗ АО </w:t>
            </w:r>
            <w:r w:rsidR="00464B15" w:rsidRPr="00773E3E">
              <w:rPr>
                <w:rFonts w:ascii="Times New Roman" w:hAnsi="Times New Roman"/>
                <w:sz w:val="24"/>
                <w:szCs w:val="24"/>
              </w:rPr>
              <w:t>«</w:t>
            </w:r>
            <w:r w:rsidRPr="00773E3E">
              <w:rPr>
                <w:rFonts w:ascii="Times New Roman" w:hAnsi="Times New Roman"/>
                <w:sz w:val="24"/>
                <w:szCs w:val="24"/>
              </w:rPr>
              <w:t>Виноградовская центральная районная больница</w:t>
            </w:r>
            <w:r w:rsidR="00464B15" w:rsidRPr="00773E3E">
              <w:rPr>
                <w:rFonts w:ascii="Times New Roman" w:hAnsi="Times New Roman"/>
                <w:sz w:val="24"/>
                <w:szCs w:val="24"/>
              </w:rPr>
              <w:t>»</w:t>
            </w:r>
          </w:p>
        </w:tc>
        <w:tc>
          <w:tcPr>
            <w:tcW w:w="2410" w:type="dxa"/>
            <w:tcBorders>
              <w:top w:val="nil"/>
              <w:left w:val="nil"/>
              <w:bottom w:val="single" w:sz="4" w:space="0" w:color="auto"/>
              <w:right w:val="single" w:sz="4" w:space="0" w:color="auto"/>
            </w:tcBorders>
            <w:shd w:val="clear" w:color="auto" w:fill="auto"/>
            <w:noWrap/>
            <w:vAlign w:val="center"/>
            <w:hideMark/>
          </w:tcPr>
          <w:p w:rsidR="00455062" w:rsidRPr="00773E3E" w:rsidRDefault="00455062" w:rsidP="007C7F08">
            <w:pPr>
              <w:jc w:val="center"/>
              <w:rPr>
                <w:rFonts w:ascii="Times New Roman" w:hAnsi="Times New Roman"/>
                <w:sz w:val="24"/>
                <w:szCs w:val="24"/>
              </w:rPr>
            </w:pPr>
            <w:r w:rsidRPr="00773E3E">
              <w:rPr>
                <w:rFonts w:ascii="Times New Roman" w:hAnsi="Times New Roman"/>
                <w:sz w:val="24"/>
                <w:szCs w:val="24"/>
              </w:rPr>
              <w:t>70,5</w:t>
            </w:r>
          </w:p>
        </w:tc>
      </w:tr>
      <w:tr w:rsidR="007C7F08" w:rsidRPr="00773E3E" w:rsidTr="007C7F08">
        <w:trPr>
          <w:trHeight w:val="417"/>
        </w:trPr>
        <w:tc>
          <w:tcPr>
            <w:tcW w:w="7529" w:type="dxa"/>
            <w:tcBorders>
              <w:top w:val="nil"/>
              <w:left w:val="single" w:sz="4" w:space="0" w:color="auto"/>
              <w:bottom w:val="single" w:sz="4" w:space="0" w:color="auto"/>
              <w:right w:val="single" w:sz="4" w:space="0" w:color="auto"/>
            </w:tcBorders>
            <w:shd w:val="clear" w:color="auto" w:fill="auto"/>
            <w:vAlign w:val="center"/>
            <w:hideMark/>
          </w:tcPr>
          <w:p w:rsidR="007C7F08" w:rsidRPr="00773E3E" w:rsidRDefault="007C7F08" w:rsidP="007C7F08">
            <w:pPr>
              <w:rPr>
                <w:rFonts w:ascii="Times New Roman" w:hAnsi="Times New Roman"/>
                <w:sz w:val="24"/>
                <w:szCs w:val="24"/>
              </w:rPr>
            </w:pPr>
            <w:r w:rsidRPr="00773E3E">
              <w:rPr>
                <w:rFonts w:ascii="Times New Roman" w:hAnsi="Times New Roman"/>
                <w:sz w:val="24"/>
                <w:szCs w:val="24"/>
              </w:rPr>
              <w:t xml:space="preserve">ГБУЗ АО </w:t>
            </w:r>
            <w:r w:rsidR="00464B15" w:rsidRPr="00773E3E">
              <w:rPr>
                <w:rFonts w:ascii="Times New Roman" w:hAnsi="Times New Roman"/>
                <w:sz w:val="24"/>
                <w:szCs w:val="24"/>
              </w:rPr>
              <w:t>«</w:t>
            </w:r>
            <w:r w:rsidRPr="00773E3E">
              <w:rPr>
                <w:rFonts w:ascii="Times New Roman" w:hAnsi="Times New Roman"/>
                <w:sz w:val="24"/>
                <w:szCs w:val="24"/>
              </w:rPr>
              <w:t>Каргопольская центральная районная больница имени Н.Д. Кировой</w:t>
            </w:r>
            <w:r w:rsidR="00464B15" w:rsidRPr="00773E3E">
              <w:rPr>
                <w:rFonts w:ascii="Times New Roman" w:hAnsi="Times New Roman"/>
                <w:sz w:val="24"/>
                <w:szCs w:val="24"/>
              </w:rPr>
              <w:t>»</w:t>
            </w:r>
          </w:p>
        </w:tc>
        <w:tc>
          <w:tcPr>
            <w:tcW w:w="2410" w:type="dxa"/>
            <w:tcBorders>
              <w:top w:val="nil"/>
              <w:left w:val="nil"/>
              <w:bottom w:val="single" w:sz="4" w:space="0" w:color="auto"/>
              <w:right w:val="single" w:sz="4" w:space="0" w:color="auto"/>
            </w:tcBorders>
            <w:shd w:val="clear" w:color="auto" w:fill="auto"/>
            <w:noWrap/>
            <w:vAlign w:val="center"/>
            <w:hideMark/>
          </w:tcPr>
          <w:p w:rsidR="007C7F08" w:rsidRPr="00773E3E" w:rsidRDefault="00455062" w:rsidP="007C7F08">
            <w:pPr>
              <w:jc w:val="center"/>
              <w:rPr>
                <w:rFonts w:ascii="Times New Roman" w:hAnsi="Times New Roman"/>
                <w:sz w:val="24"/>
                <w:szCs w:val="24"/>
              </w:rPr>
            </w:pPr>
            <w:r w:rsidRPr="00773E3E">
              <w:rPr>
                <w:rFonts w:ascii="Times New Roman" w:hAnsi="Times New Roman"/>
                <w:sz w:val="24"/>
                <w:szCs w:val="24"/>
              </w:rPr>
              <w:t>479,3</w:t>
            </w:r>
          </w:p>
        </w:tc>
      </w:tr>
      <w:tr w:rsidR="007C7F08" w:rsidRPr="00773E3E" w:rsidTr="007C7F08">
        <w:trPr>
          <w:trHeight w:val="409"/>
        </w:trPr>
        <w:tc>
          <w:tcPr>
            <w:tcW w:w="7529" w:type="dxa"/>
            <w:tcBorders>
              <w:top w:val="nil"/>
              <w:left w:val="single" w:sz="4" w:space="0" w:color="auto"/>
              <w:bottom w:val="single" w:sz="4" w:space="0" w:color="auto"/>
              <w:right w:val="single" w:sz="4" w:space="0" w:color="auto"/>
            </w:tcBorders>
            <w:shd w:val="clear" w:color="auto" w:fill="auto"/>
            <w:vAlign w:val="center"/>
            <w:hideMark/>
          </w:tcPr>
          <w:p w:rsidR="007C7F08" w:rsidRPr="00773E3E" w:rsidRDefault="007C7F08" w:rsidP="007C7F08">
            <w:pPr>
              <w:rPr>
                <w:rFonts w:ascii="Times New Roman" w:hAnsi="Times New Roman"/>
                <w:sz w:val="24"/>
                <w:szCs w:val="24"/>
              </w:rPr>
            </w:pPr>
            <w:r w:rsidRPr="00773E3E">
              <w:rPr>
                <w:rFonts w:ascii="Times New Roman" w:hAnsi="Times New Roman"/>
                <w:sz w:val="24"/>
                <w:szCs w:val="24"/>
              </w:rPr>
              <w:t xml:space="preserve">ГБУЗ АО </w:t>
            </w:r>
            <w:r w:rsidR="00464B15" w:rsidRPr="00773E3E">
              <w:rPr>
                <w:rFonts w:ascii="Times New Roman" w:hAnsi="Times New Roman"/>
                <w:sz w:val="24"/>
                <w:szCs w:val="24"/>
              </w:rPr>
              <w:t>«</w:t>
            </w:r>
            <w:r w:rsidRPr="00773E3E">
              <w:rPr>
                <w:rFonts w:ascii="Times New Roman" w:hAnsi="Times New Roman"/>
                <w:sz w:val="24"/>
                <w:szCs w:val="24"/>
              </w:rPr>
              <w:t>Красноборская центральная районная больница</w:t>
            </w:r>
            <w:r w:rsidR="00464B15" w:rsidRPr="00773E3E">
              <w:rPr>
                <w:rFonts w:ascii="Times New Roman" w:hAnsi="Times New Roman"/>
                <w:sz w:val="24"/>
                <w:szCs w:val="24"/>
              </w:rPr>
              <w:t>»</w:t>
            </w:r>
          </w:p>
        </w:tc>
        <w:tc>
          <w:tcPr>
            <w:tcW w:w="2410" w:type="dxa"/>
            <w:tcBorders>
              <w:top w:val="nil"/>
              <w:left w:val="nil"/>
              <w:bottom w:val="single" w:sz="4" w:space="0" w:color="auto"/>
              <w:right w:val="single" w:sz="4" w:space="0" w:color="auto"/>
            </w:tcBorders>
            <w:shd w:val="clear" w:color="auto" w:fill="auto"/>
            <w:noWrap/>
            <w:vAlign w:val="center"/>
            <w:hideMark/>
          </w:tcPr>
          <w:p w:rsidR="007C7F08" w:rsidRPr="00773E3E" w:rsidRDefault="00455062" w:rsidP="007C7F08">
            <w:pPr>
              <w:jc w:val="center"/>
              <w:rPr>
                <w:rFonts w:ascii="Times New Roman" w:hAnsi="Times New Roman"/>
                <w:sz w:val="24"/>
                <w:szCs w:val="24"/>
              </w:rPr>
            </w:pPr>
            <w:r w:rsidRPr="00773E3E">
              <w:rPr>
                <w:rFonts w:ascii="Times New Roman" w:hAnsi="Times New Roman"/>
                <w:sz w:val="24"/>
                <w:szCs w:val="24"/>
              </w:rPr>
              <w:t>31</w:t>
            </w:r>
            <w:r w:rsidR="007C7F08" w:rsidRPr="00773E3E">
              <w:rPr>
                <w:rFonts w:ascii="Times New Roman" w:hAnsi="Times New Roman"/>
                <w:sz w:val="24"/>
                <w:szCs w:val="24"/>
              </w:rPr>
              <w:t>,</w:t>
            </w:r>
            <w:r w:rsidRPr="00773E3E">
              <w:rPr>
                <w:rFonts w:ascii="Times New Roman" w:hAnsi="Times New Roman"/>
                <w:sz w:val="24"/>
                <w:szCs w:val="24"/>
              </w:rPr>
              <w:t>4</w:t>
            </w:r>
          </w:p>
        </w:tc>
      </w:tr>
      <w:tr w:rsidR="007C7F08" w:rsidRPr="00773E3E" w:rsidTr="007C7F08">
        <w:trPr>
          <w:trHeight w:val="430"/>
        </w:trPr>
        <w:tc>
          <w:tcPr>
            <w:tcW w:w="7529" w:type="dxa"/>
            <w:tcBorders>
              <w:top w:val="nil"/>
              <w:left w:val="single" w:sz="4" w:space="0" w:color="auto"/>
              <w:bottom w:val="single" w:sz="4" w:space="0" w:color="auto"/>
              <w:right w:val="single" w:sz="4" w:space="0" w:color="auto"/>
            </w:tcBorders>
            <w:shd w:val="clear" w:color="auto" w:fill="auto"/>
            <w:vAlign w:val="center"/>
            <w:hideMark/>
          </w:tcPr>
          <w:p w:rsidR="007C7F08" w:rsidRPr="00773E3E" w:rsidRDefault="007C7F08" w:rsidP="007C7F08">
            <w:pPr>
              <w:rPr>
                <w:rFonts w:ascii="Times New Roman" w:hAnsi="Times New Roman"/>
                <w:sz w:val="24"/>
                <w:szCs w:val="24"/>
              </w:rPr>
            </w:pPr>
            <w:r w:rsidRPr="00773E3E">
              <w:rPr>
                <w:rFonts w:ascii="Times New Roman" w:hAnsi="Times New Roman"/>
                <w:sz w:val="24"/>
                <w:szCs w:val="24"/>
              </w:rPr>
              <w:t xml:space="preserve">ГБУЗ АО </w:t>
            </w:r>
            <w:r w:rsidR="00464B15" w:rsidRPr="00773E3E">
              <w:rPr>
                <w:rFonts w:ascii="Times New Roman" w:hAnsi="Times New Roman"/>
                <w:sz w:val="24"/>
                <w:szCs w:val="24"/>
              </w:rPr>
              <w:t>«</w:t>
            </w:r>
            <w:r w:rsidRPr="00773E3E">
              <w:rPr>
                <w:rFonts w:ascii="Times New Roman" w:hAnsi="Times New Roman"/>
                <w:sz w:val="24"/>
                <w:szCs w:val="24"/>
              </w:rPr>
              <w:t>Лешуконская центральная районная больница</w:t>
            </w:r>
            <w:r w:rsidR="00464B15" w:rsidRPr="00773E3E">
              <w:rPr>
                <w:rFonts w:ascii="Times New Roman" w:hAnsi="Times New Roman"/>
                <w:sz w:val="24"/>
                <w:szCs w:val="24"/>
              </w:rPr>
              <w:t>»</w:t>
            </w:r>
          </w:p>
        </w:tc>
        <w:tc>
          <w:tcPr>
            <w:tcW w:w="2410" w:type="dxa"/>
            <w:tcBorders>
              <w:top w:val="nil"/>
              <w:left w:val="nil"/>
              <w:bottom w:val="single" w:sz="4" w:space="0" w:color="auto"/>
              <w:right w:val="single" w:sz="4" w:space="0" w:color="auto"/>
            </w:tcBorders>
            <w:shd w:val="clear" w:color="auto" w:fill="auto"/>
            <w:noWrap/>
            <w:vAlign w:val="center"/>
            <w:hideMark/>
          </w:tcPr>
          <w:p w:rsidR="007C7F08" w:rsidRPr="00773E3E" w:rsidRDefault="007C7F08" w:rsidP="007C7F08">
            <w:pPr>
              <w:jc w:val="center"/>
              <w:rPr>
                <w:rFonts w:ascii="Times New Roman" w:hAnsi="Times New Roman"/>
                <w:sz w:val="24"/>
                <w:szCs w:val="24"/>
              </w:rPr>
            </w:pPr>
            <w:r w:rsidRPr="00773E3E">
              <w:rPr>
                <w:rFonts w:ascii="Times New Roman" w:hAnsi="Times New Roman"/>
                <w:sz w:val="24"/>
                <w:szCs w:val="24"/>
              </w:rPr>
              <w:t>1</w:t>
            </w:r>
            <w:r w:rsidR="00455062" w:rsidRPr="00773E3E">
              <w:rPr>
                <w:rFonts w:ascii="Times New Roman" w:hAnsi="Times New Roman"/>
                <w:sz w:val="24"/>
                <w:szCs w:val="24"/>
              </w:rPr>
              <w:t>15</w:t>
            </w:r>
            <w:r w:rsidRPr="00773E3E">
              <w:rPr>
                <w:rFonts w:ascii="Times New Roman" w:hAnsi="Times New Roman"/>
                <w:sz w:val="24"/>
                <w:szCs w:val="24"/>
              </w:rPr>
              <w:t>,</w:t>
            </w:r>
            <w:r w:rsidR="00455062" w:rsidRPr="00773E3E">
              <w:rPr>
                <w:rFonts w:ascii="Times New Roman" w:hAnsi="Times New Roman"/>
                <w:sz w:val="24"/>
                <w:szCs w:val="24"/>
              </w:rPr>
              <w:t>4</w:t>
            </w:r>
          </w:p>
        </w:tc>
      </w:tr>
      <w:tr w:rsidR="00455062" w:rsidRPr="00773E3E" w:rsidTr="007C7F08">
        <w:trPr>
          <w:trHeight w:val="430"/>
        </w:trPr>
        <w:tc>
          <w:tcPr>
            <w:tcW w:w="7529" w:type="dxa"/>
            <w:tcBorders>
              <w:top w:val="nil"/>
              <w:left w:val="single" w:sz="4" w:space="0" w:color="auto"/>
              <w:bottom w:val="single" w:sz="4" w:space="0" w:color="auto"/>
              <w:right w:val="single" w:sz="4" w:space="0" w:color="auto"/>
            </w:tcBorders>
            <w:shd w:val="clear" w:color="auto" w:fill="auto"/>
            <w:vAlign w:val="center"/>
            <w:hideMark/>
          </w:tcPr>
          <w:p w:rsidR="00455062" w:rsidRPr="00773E3E" w:rsidRDefault="00455062" w:rsidP="00455062">
            <w:pPr>
              <w:rPr>
                <w:rFonts w:ascii="Times New Roman" w:hAnsi="Times New Roman"/>
                <w:sz w:val="24"/>
                <w:szCs w:val="24"/>
              </w:rPr>
            </w:pPr>
            <w:r w:rsidRPr="00773E3E">
              <w:rPr>
                <w:rFonts w:ascii="Times New Roman" w:hAnsi="Times New Roman"/>
                <w:sz w:val="24"/>
                <w:szCs w:val="24"/>
              </w:rPr>
              <w:t xml:space="preserve">ГБУЗ АО </w:t>
            </w:r>
            <w:r w:rsidR="00464B15" w:rsidRPr="00773E3E">
              <w:rPr>
                <w:rFonts w:ascii="Times New Roman" w:hAnsi="Times New Roman"/>
                <w:sz w:val="24"/>
                <w:szCs w:val="24"/>
              </w:rPr>
              <w:t>«</w:t>
            </w:r>
            <w:r w:rsidRPr="00773E3E">
              <w:rPr>
                <w:rFonts w:ascii="Times New Roman" w:hAnsi="Times New Roman"/>
                <w:sz w:val="24"/>
                <w:szCs w:val="24"/>
              </w:rPr>
              <w:t>Мезенская центральная районная больница</w:t>
            </w:r>
            <w:r w:rsidR="00464B15" w:rsidRPr="00773E3E">
              <w:rPr>
                <w:rFonts w:ascii="Times New Roman" w:hAnsi="Times New Roman"/>
                <w:sz w:val="24"/>
                <w:szCs w:val="24"/>
              </w:rPr>
              <w:t>»</w:t>
            </w:r>
          </w:p>
        </w:tc>
        <w:tc>
          <w:tcPr>
            <w:tcW w:w="2410" w:type="dxa"/>
            <w:tcBorders>
              <w:top w:val="nil"/>
              <w:left w:val="nil"/>
              <w:bottom w:val="single" w:sz="4" w:space="0" w:color="auto"/>
              <w:right w:val="single" w:sz="4" w:space="0" w:color="auto"/>
            </w:tcBorders>
            <w:shd w:val="clear" w:color="auto" w:fill="auto"/>
            <w:noWrap/>
            <w:vAlign w:val="center"/>
            <w:hideMark/>
          </w:tcPr>
          <w:p w:rsidR="00455062" w:rsidRPr="00773E3E" w:rsidRDefault="00455062" w:rsidP="007C7F08">
            <w:pPr>
              <w:jc w:val="center"/>
              <w:rPr>
                <w:rFonts w:ascii="Times New Roman" w:hAnsi="Times New Roman"/>
                <w:sz w:val="24"/>
                <w:szCs w:val="24"/>
              </w:rPr>
            </w:pPr>
            <w:r w:rsidRPr="00773E3E">
              <w:rPr>
                <w:rFonts w:ascii="Times New Roman" w:hAnsi="Times New Roman"/>
                <w:sz w:val="24"/>
                <w:szCs w:val="24"/>
              </w:rPr>
              <w:t>137,3</w:t>
            </w:r>
          </w:p>
        </w:tc>
      </w:tr>
      <w:tr w:rsidR="007C7F08" w:rsidRPr="00773E3E" w:rsidTr="007C7F08">
        <w:trPr>
          <w:trHeight w:val="430"/>
        </w:trPr>
        <w:tc>
          <w:tcPr>
            <w:tcW w:w="7529" w:type="dxa"/>
            <w:tcBorders>
              <w:top w:val="nil"/>
              <w:left w:val="single" w:sz="4" w:space="0" w:color="auto"/>
              <w:bottom w:val="single" w:sz="4" w:space="0" w:color="auto"/>
              <w:right w:val="single" w:sz="4" w:space="0" w:color="auto"/>
            </w:tcBorders>
            <w:shd w:val="clear" w:color="auto" w:fill="auto"/>
            <w:vAlign w:val="center"/>
            <w:hideMark/>
          </w:tcPr>
          <w:p w:rsidR="007C7F08" w:rsidRPr="00773E3E" w:rsidRDefault="007C7F08" w:rsidP="007C7F08">
            <w:pPr>
              <w:rPr>
                <w:rFonts w:ascii="Times New Roman" w:hAnsi="Times New Roman"/>
                <w:sz w:val="24"/>
                <w:szCs w:val="24"/>
              </w:rPr>
            </w:pPr>
            <w:r w:rsidRPr="00773E3E">
              <w:rPr>
                <w:rFonts w:ascii="Times New Roman" w:hAnsi="Times New Roman"/>
                <w:sz w:val="24"/>
                <w:szCs w:val="24"/>
              </w:rPr>
              <w:t xml:space="preserve">ГБУЗ АО </w:t>
            </w:r>
            <w:r w:rsidR="00464B15" w:rsidRPr="00773E3E">
              <w:rPr>
                <w:rFonts w:ascii="Times New Roman" w:hAnsi="Times New Roman"/>
                <w:sz w:val="24"/>
                <w:szCs w:val="24"/>
              </w:rPr>
              <w:t>«</w:t>
            </w:r>
            <w:r w:rsidRPr="00773E3E">
              <w:rPr>
                <w:rFonts w:ascii="Times New Roman" w:hAnsi="Times New Roman"/>
                <w:sz w:val="24"/>
                <w:szCs w:val="24"/>
              </w:rPr>
              <w:t>Онежская центральная районная больница</w:t>
            </w:r>
            <w:r w:rsidR="00464B15" w:rsidRPr="00773E3E">
              <w:rPr>
                <w:rFonts w:ascii="Times New Roman" w:hAnsi="Times New Roman"/>
                <w:sz w:val="24"/>
                <w:szCs w:val="24"/>
              </w:rPr>
              <w:t>»</w:t>
            </w:r>
          </w:p>
        </w:tc>
        <w:tc>
          <w:tcPr>
            <w:tcW w:w="2410" w:type="dxa"/>
            <w:tcBorders>
              <w:top w:val="nil"/>
              <w:left w:val="nil"/>
              <w:bottom w:val="single" w:sz="4" w:space="0" w:color="auto"/>
              <w:right w:val="single" w:sz="4" w:space="0" w:color="auto"/>
            </w:tcBorders>
            <w:shd w:val="clear" w:color="auto" w:fill="auto"/>
            <w:noWrap/>
            <w:vAlign w:val="center"/>
            <w:hideMark/>
          </w:tcPr>
          <w:p w:rsidR="007C7F08" w:rsidRPr="00773E3E" w:rsidRDefault="00455062" w:rsidP="007C7F08">
            <w:pPr>
              <w:jc w:val="center"/>
              <w:rPr>
                <w:rFonts w:ascii="Times New Roman" w:hAnsi="Times New Roman"/>
                <w:sz w:val="24"/>
                <w:szCs w:val="24"/>
              </w:rPr>
            </w:pPr>
            <w:r w:rsidRPr="00773E3E">
              <w:rPr>
                <w:rFonts w:ascii="Times New Roman" w:hAnsi="Times New Roman"/>
                <w:sz w:val="24"/>
                <w:szCs w:val="24"/>
              </w:rPr>
              <w:t>46,6</w:t>
            </w:r>
          </w:p>
        </w:tc>
      </w:tr>
      <w:tr w:rsidR="00455062" w:rsidRPr="00773E3E" w:rsidTr="007C7F08">
        <w:trPr>
          <w:trHeight w:val="430"/>
        </w:trPr>
        <w:tc>
          <w:tcPr>
            <w:tcW w:w="7529" w:type="dxa"/>
            <w:tcBorders>
              <w:top w:val="nil"/>
              <w:left w:val="single" w:sz="4" w:space="0" w:color="auto"/>
              <w:bottom w:val="single" w:sz="4" w:space="0" w:color="auto"/>
              <w:right w:val="single" w:sz="4" w:space="0" w:color="auto"/>
            </w:tcBorders>
            <w:shd w:val="clear" w:color="auto" w:fill="auto"/>
            <w:vAlign w:val="center"/>
            <w:hideMark/>
          </w:tcPr>
          <w:p w:rsidR="00455062" w:rsidRPr="00773E3E" w:rsidRDefault="00455062" w:rsidP="00FE24F7">
            <w:pPr>
              <w:rPr>
                <w:rFonts w:ascii="Times New Roman" w:hAnsi="Times New Roman"/>
                <w:sz w:val="24"/>
                <w:szCs w:val="24"/>
              </w:rPr>
            </w:pPr>
            <w:r w:rsidRPr="00773E3E">
              <w:rPr>
                <w:rFonts w:ascii="Times New Roman" w:hAnsi="Times New Roman"/>
                <w:sz w:val="24"/>
                <w:szCs w:val="24"/>
              </w:rPr>
              <w:t xml:space="preserve">ГБУЗ АО </w:t>
            </w:r>
            <w:r w:rsidR="00464B15" w:rsidRPr="00773E3E">
              <w:rPr>
                <w:rFonts w:ascii="Times New Roman" w:hAnsi="Times New Roman"/>
                <w:sz w:val="24"/>
                <w:szCs w:val="24"/>
              </w:rPr>
              <w:t>«</w:t>
            </w:r>
            <w:r w:rsidRPr="00773E3E">
              <w:rPr>
                <w:rFonts w:ascii="Times New Roman" w:hAnsi="Times New Roman"/>
                <w:sz w:val="24"/>
                <w:szCs w:val="24"/>
              </w:rPr>
              <w:t>Приморская центральная районная больница</w:t>
            </w:r>
            <w:r w:rsidR="00464B15" w:rsidRPr="00773E3E">
              <w:rPr>
                <w:rFonts w:ascii="Times New Roman" w:hAnsi="Times New Roman"/>
                <w:sz w:val="24"/>
                <w:szCs w:val="24"/>
              </w:rPr>
              <w:t>»</w:t>
            </w:r>
          </w:p>
        </w:tc>
        <w:tc>
          <w:tcPr>
            <w:tcW w:w="2410" w:type="dxa"/>
            <w:tcBorders>
              <w:top w:val="nil"/>
              <w:left w:val="nil"/>
              <w:bottom w:val="single" w:sz="4" w:space="0" w:color="auto"/>
              <w:right w:val="single" w:sz="4" w:space="0" w:color="auto"/>
            </w:tcBorders>
            <w:shd w:val="clear" w:color="auto" w:fill="auto"/>
            <w:noWrap/>
            <w:vAlign w:val="center"/>
            <w:hideMark/>
          </w:tcPr>
          <w:p w:rsidR="00455062" w:rsidRPr="00773E3E" w:rsidRDefault="00455062" w:rsidP="00455062">
            <w:pPr>
              <w:jc w:val="center"/>
              <w:rPr>
                <w:rFonts w:ascii="Times New Roman" w:hAnsi="Times New Roman"/>
                <w:sz w:val="24"/>
                <w:szCs w:val="24"/>
              </w:rPr>
            </w:pPr>
            <w:r w:rsidRPr="00773E3E">
              <w:rPr>
                <w:rFonts w:ascii="Times New Roman" w:hAnsi="Times New Roman"/>
                <w:sz w:val="24"/>
                <w:szCs w:val="24"/>
              </w:rPr>
              <w:t>30,8</w:t>
            </w:r>
          </w:p>
        </w:tc>
      </w:tr>
      <w:tr w:rsidR="00455062" w:rsidRPr="00773E3E" w:rsidTr="007C7F08">
        <w:trPr>
          <w:trHeight w:val="273"/>
        </w:trPr>
        <w:tc>
          <w:tcPr>
            <w:tcW w:w="7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062" w:rsidRPr="00773E3E" w:rsidRDefault="00455062" w:rsidP="007C7F08">
            <w:pPr>
              <w:jc w:val="center"/>
              <w:rPr>
                <w:rFonts w:ascii="Times New Roman" w:hAnsi="Times New Roman"/>
                <w:sz w:val="24"/>
                <w:szCs w:val="24"/>
              </w:rPr>
            </w:pPr>
            <w:r w:rsidRPr="00773E3E">
              <w:rPr>
                <w:rFonts w:ascii="Times New Roman" w:hAnsi="Times New Roman"/>
                <w:sz w:val="24"/>
                <w:szCs w:val="24"/>
              </w:rPr>
              <w:lastRenderedPageBreak/>
              <w:t>1</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455062" w:rsidRPr="00773E3E" w:rsidRDefault="00455062" w:rsidP="007C7F08">
            <w:pPr>
              <w:jc w:val="center"/>
              <w:rPr>
                <w:rFonts w:ascii="Times New Roman" w:hAnsi="Times New Roman"/>
                <w:sz w:val="24"/>
                <w:szCs w:val="24"/>
              </w:rPr>
            </w:pPr>
            <w:r w:rsidRPr="00773E3E">
              <w:rPr>
                <w:rFonts w:ascii="Times New Roman" w:hAnsi="Times New Roman"/>
                <w:sz w:val="24"/>
                <w:szCs w:val="24"/>
              </w:rPr>
              <w:t>2</w:t>
            </w:r>
          </w:p>
        </w:tc>
      </w:tr>
      <w:tr w:rsidR="00455062" w:rsidRPr="00773E3E" w:rsidTr="007C7F08">
        <w:trPr>
          <w:trHeight w:val="468"/>
        </w:trPr>
        <w:tc>
          <w:tcPr>
            <w:tcW w:w="7529" w:type="dxa"/>
            <w:tcBorders>
              <w:top w:val="nil"/>
              <w:left w:val="single" w:sz="4" w:space="0" w:color="auto"/>
              <w:bottom w:val="single" w:sz="4" w:space="0" w:color="auto"/>
              <w:right w:val="single" w:sz="4" w:space="0" w:color="auto"/>
            </w:tcBorders>
            <w:shd w:val="clear" w:color="auto" w:fill="auto"/>
            <w:vAlign w:val="center"/>
            <w:hideMark/>
          </w:tcPr>
          <w:p w:rsidR="00455062" w:rsidRPr="00773E3E" w:rsidRDefault="00455062" w:rsidP="007C7F08">
            <w:pPr>
              <w:rPr>
                <w:rFonts w:ascii="Times New Roman" w:hAnsi="Times New Roman"/>
                <w:sz w:val="24"/>
                <w:szCs w:val="24"/>
              </w:rPr>
            </w:pPr>
            <w:r w:rsidRPr="00773E3E">
              <w:rPr>
                <w:rFonts w:ascii="Times New Roman" w:hAnsi="Times New Roman"/>
                <w:sz w:val="24"/>
                <w:szCs w:val="24"/>
              </w:rPr>
              <w:t xml:space="preserve">ГБУЗ АО </w:t>
            </w:r>
            <w:r w:rsidR="00464B15" w:rsidRPr="00773E3E">
              <w:rPr>
                <w:rFonts w:ascii="Times New Roman" w:hAnsi="Times New Roman"/>
                <w:sz w:val="24"/>
                <w:szCs w:val="24"/>
              </w:rPr>
              <w:t>«</w:t>
            </w:r>
            <w:r w:rsidRPr="00773E3E">
              <w:rPr>
                <w:rFonts w:ascii="Times New Roman" w:hAnsi="Times New Roman"/>
                <w:sz w:val="24"/>
                <w:szCs w:val="24"/>
              </w:rPr>
              <w:t>Устьянская центральная районная больница</w:t>
            </w:r>
            <w:r w:rsidR="00464B15" w:rsidRPr="00773E3E">
              <w:rPr>
                <w:rFonts w:ascii="Times New Roman" w:hAnsi="Times New Roman"/>
                <w:sz w:val="24"/>
                <w:szCs w:val="24"/>
              </w:rPr>
              <w:t>»</w:t>
            </w:r>
          </w:p>
        </w:tc>
        <w:tc>
          <w:tcPr>
            <w:tcW w:w="2410" w:type="dxa"/>
            <w:tcBorders>
              <w:top w:val="nil"/>
              <w:left w:val="nil"/>
              <w:bottom w:val="single" w:sz="4" w:space="0" w:color="auto"/>
              <w:right w:val="single" w:sz="4" w:space="0" w:color="auto"/>
            </w:tcBorders>
            <w:shd w:val="clear" w:color="auto" w:fill="auto"/>
            <w:noWrap/>
            <w:hideMark/>
          </w:tcPr>
          <w:p w:rsidR="00455062" w:rsidRPr="00773E3E" w:rsidRDefault="00455062" w:rsidP="007C7F08">
            <w:pPr>
              <w:jc w:val="center"/>
              <w:rPr>
                <w:rFonts w:ascii="Times New Roman" w:hAnsi="Times New Roman"/>
                <w:sz w:val="24"/>
                <w:szCs w:val="24"/>
              </w:rPr>
            </w:pPr>
            <w:r w:rsidRPr="00773E3E">
              <w:rPr>
                <w:rFonts w:ascii="Times New Roman" w:hAnsi="Times New Roman"/>
                <w:sz w:val="24"/>
                <w:szCs w:val="24"/>
              </w:rPr>
              <w:t>878,3</w:t>
            </w:r>
          </w:p>
        </w:tc>
      </w:tr>
      <w:tr w:rsidR="00455062" w:rsidRPr="00773E3E" w:rsidTr="007C7F08">
        <w:trPr>
          <w:trHeight w:val="418"/>
        </w:trPr>
        <w:tc>
          <w:tcPr>
            <w:tcW w:w="7529" w:type="dxa"/>
            <w:tcBorders>
              <w:top w:val="nil"/>
              <w:left w:val="single" w:sz="4" w:space="0" w:color="auto"/>
              <w:bottom w:val="single" w:sz="4" w:space="0" w:color="auto"/>
              <w:right w:val="single" w:sz="4" w:space="0" w:color="auto"/>
            </w:tcBorders>
            <w:shd w:val="clear" w:color="auto" w:fill="auto"/>
            <w:vAlign w:val="center"/>
            <w:hideMark/>
          </w:tcPr>
          <w:p w:rsidR="00455062" w:rsidRPr="00773E3E" w:rsidRDefault="00455062" w:rsidP="007C7F08">
            <w:pPr>
              <w:rPr>
                <w:rFonts w:ascii="Times New Roman" w:hAnsi="Times New Roman"/>
                <w:sz w:val="24"/>
                <w:szCs w:val="24"/>
              </w:rPr>
            </w:pPr>
            <w:r w:rsidRPr="00773E3E">
              <w:rPr>
                <w:rFonts w:ascii="Times New Roman" w:hAnsi="Times New Roman"/>
                <w:sz w:val="24"/>
                <w:szCs w:val="24"/>
              </w:rPr>
              <w:t xml:space="preserve">ГБУЗ АО </w:t>
            </w:r>
            <w:r w:rsidR="00464B15" w:rsidRPr="00773E3E">
              <w:rPr>
                <w:rFonts w:ascii="Times New Roman" w:hAnsi="Times New Roman"/>
                <w:sz w:val="24"/>
                <w:szCs w:val="24"/>
              </w:rPr>
              <w:t>«</w:t>
            </w:r>
            <w:r w:rsidRPr="00773E3E">
              <w:rPr>
                <w:rFonts w:ascii="Times New Roman" w:hAnsi="Times New Roman"/>
                <w:sz w:val="24"/>
                <w:szCs w:val="24"/>
              </w:rPr>
              <w:t>Холмогорская центральная районная больница</w:t>
            </w:r>
            <w:r w:rsidR="00464B15" w:rsidRPr="00773E3E">
              <w:rPr>
                <w:rFonts w:ascii="Times New Roman" w:hAnsi="Times New Roman"/>
                <w:sz w:val="24"/>
                <w:szCs w:val="24"/>
              </w:rPr>
              <w:t>»</w:t>
            </w:r>
          </w:p>
        </w:tc>
        <w:tc>
          <w:tcPr>
            <w:tcW w:w="2410" w:type="dxa"/>
            <w:tcBorders>
              <w:top w:val="nil"/>
              <w:left w:val="nil"/>
              <w:bottom w:val="single" w:sz="4" w:space="0" w:color="auto"/>
              <w:right w:val="single" w:sz="4" w:space="0" w:color="auto"/>
            </w:tcBorders>
            <w:shd w:val="clear" w:color="auto" w:fill="auto"/>
            <w:noWrap/>
            <w:vAlign w:val="center"/>
            <w:hideMark/>
          </w:tcPr>
          <w:p w:rsidR="00455062" w:rsidRPr="00773E3E" w:rsidRDefault="00455062" w:rsidP="007C7F08">
            <w:pPr>
              <w:jc w:val="center"/>
              <w:rPr>
                <w:rFonts w:ascii="Times New Roman" w:hAnsi="Times New Roman"/>
                <w:sz w:val="24"/>
                <w:szCs w:val="24"/>
              </w:rPr>
            </w:pPr>
            <w:r w:rsidRPr="00773E3E">
              <w:rPr>
                <w:rFonts w:ascii="Times New Roman" w:hAnsi="Times New Roman"/>
                <w:sz w:val="24"/>
                <w:szCs w:val="24"/>
              </w:rPr>
              <w:t>9,6</w:t>
            </w:r>
          </w:p>
        </w:tc>
      </w:tr>
      <w:tr w:rsidR="00455062" w:rsidRPr="00773E3E" w:rsidTr="00455062">
        <w:trPr>
          <w:trHeight w:val="503"/>
        </w:trPr>
        <w:tc>
          <w:tcPr>
            <w:tcW w:w="7529" w:type="dxa"/>
            <w:tcBorders>
              <w:top w:val="nil"/>
              <w:left w:val="single" w:sz="4" w:space="0" w:color="auto"/>
              <w:bottom w:val="single" w:sz="4" w:space="0" w:color="auto"/>
              <w:right w:val="single" w:sz="4" w:space="0" w:color="auto"/>
            </w:tcBorders>
            <w:shd w:val="clear" w:color="auto" w:fill="auto"/>
            <w:vAlign w:val="center"/>
            <w:hideMark/>
          </w:tcPr>
          <w:p w:rsidR="00455062" w:rsidRPr="00773E3E" w:rsidRDefault="00455062" w:rsidP="00455062">
            <w:pPr>
              <w:rPr>
                <w:rFonts w:ascii="Times New Roman" w:hAnsi="Times New Roman"/>
                <w:sz w:val="24"/>
                <w:szCs w:val="24"/>
              </w:rPr>
            </w:pPr>
            <w:r w:rsidRPr="00773E3E">
              <w:rPr>
                <w:rFonts w:ascii="Times New Roman" w:hAnsi="Times New Roman"/>
                <w:sz w:val="24"/>
                <w:szCs w:val="24"/>
              </w:rPr>
              <w:t xml:space="preserve">ГБУЗ АО </w:t>
            </w:r>
            <w:r w:rsidR="00464B15" w:rsidRPr="00773E3E">
              <w:rPr>
                <w:rFonts w:ascii="Times New Roman" w:hAnsi="Times New Roman"/>
                <w:sz w:val="24"/>
                <w:szCs w:val="24"/>
              </w:rPr>
              <w:t>«</w:t>
            </w:r>
            <w:r w:rsidRPr="00773E3E">
              <w:rPr>
                <w:rFonts w:ascii="Times New Roman" w:hAnsi="Times New Roman"/>
                <w:sz w:val="24"/>
                <w:szCs w:val="24"/>
              </w:rPr>
              <w:t>Яренская центральная районная больница</w:t>
            </w:r>
            <w:r w:rsidR="00464B15" w:rsidRPr="00773E3E">
              <w:rPr>
                <w:rFonts w:ascii="Times New Roman" w:hAnsi="Times New Roman"/>
                <w:sz w:val="24"/>
                <w:szCs w:val="24"/>
              </w:rPr>
              <w:t>»</w:t>
            </w:r>
          </w:p>
        </w:tc>
        <w:tc>
          <w:tcPr>
            <w:tcW w:w="2410" w:type="dxa"/>
            <w:tcBorders>
              <w:top w:val="nil"/>
              <w:left w:val="nil"/>
              <w:bottom w:val="single" w:sz="4" w:space="0" w:color="auto"/>
              <w:right w:val="single" w:sz="4" w:space="0" w:color="auto"/>
            </w:tcBorders>
            <w:shd w:val="clear" w:color="auto" w:fill="auto"/>
            <w:noWrap/>
            <w:vAlign w:val="center"/>
            <w:hideMark/>
          </w:tcPr>
          <w:p w:rsidR="00455062" w:rsidRPr="00773E3E" w:rsidRDefault="00455062" w:rsidP="007C7F08">
            <w:pPr>
              <w:jc w:val="center"/>
              <w:rPr>
                <w:rFonts w:ascii="Times New Roman" w:hAnsi="Times New Roman"/>
                <w:sz w:val="24"/>
                <w:szCs w:val="24"/>
              </w:rPr>
            </w:pPr>
            <w:r w:rsidRPr="00773E3E">
              <w:rPr>
                <w:rFonts w:ascii="Times New Roman" w:hAnsi="Times New Roman"/>
                <w:sz w:val="24"/>
                <w:szCs w:val="24"/>
              </w:rPr>
              <w:t>141,2</w:t>
            </w:r>
          </w:p>
        </w:tc>
      </w:tr>
      <w:tr w:rsidR="00455062" w:rsidRPr="00773E3E" w:rsidTr="007C7F08">
        <w:trPr>
          <w:trHeight w:val="373"/>
        </w:trPr>
        <w:tc>
          <w:tcPr>
            <w:tcW w:w="7529" w:type="dxa"/>
            <w:tcBorders>
              <w:top w:val="nil"/>
              <w:left w:val="single" w:sz="4" w:space="0" w:color="auto"/>
              <w:bottom w:val="single" w:sz="4" w:space="0" w:color="auto"/>
              <w:right w:val="single" w:sz="4" w:space="0" w:color="auto"/>
            </w:tcBorders>
            <w:shd w:val="clear" w:color="auto" w:fill="auto"/>
            <w:noWrap/>
            <w:vAlign w:val="bottom"/>
            <w:hideMark/>
          </w:tcPr>
          <w:p w:rsidR="00455062" w:rsidRPr="00773E3E" w:rsidRDefault="00455062" w:rsidP="007C7F08">
            <w:pPr>
              <w:rPr>
                <w:rFonts w:ascii="Times New Roman" w:hAnsi="Times New Roman"/>
                <w:b/>
                <w:bCs/>
                <w:color w:val="000000"/>
                <w:sz w:val="24"/>
                <w:szCs w:val="24"/>
              </w:rPr>
            </w:pPr>
            <w:r w:rsidRPr="00773E3E">
              <w:rPr>
                <w:rFonts w:ascii="Times New Roman" w:hAnsi="Times New Roman"/>
                <w:b/>
                <w:bCs/>
                <w:color w:val="000000"/>
                <w:sz w:val="24"/>
                <w:szCs w:val="24"/>
              </w:rPr>
              <w:t>ИТОГО</w:t>
            </w:r>
          </w:p>
        </w:tc>
        <w:tc>
          <w:tcPr>
            <w:tcW w:w="2410" w:type="dxa"/>
            <w:tcBorders>
              <w:top w:val="nil"/>
              <w:left w:val="nil"/>
              <w:bottom w:val="single" w:sz="4" w:space="0" w:color="auto"/>
              <w:right w:val="single" w:sz="4" w:space="0" w:color="auto"/>
            </w:tcBorders>
            <w:shd w:val="clear" w:color="auto" w:fill="auto"/>
            <w:noWrap/>
            <w:vAlign w:val="bottom"/>
            <w:hideMark/>
          </w:tcPr>
          <w:p w:rsidR="00455062" w:rsidRPr="00773E3E" w:rsidRDefault="00455062" w:rsidP="007C7F08">
            <w:pPr>
              <w:jc w:val="center"/>
              <w:rPr>
                <w:rFonts w:ascii="Times New Roman" w:hAnsi="Times New Roman"/>
                <w:b/>
                <w:bCs/>
                <w:color w:val="000000"/>
                <w:sz w:val="24"/>
                <w:szCs w:val="24"/>
              </w:rPr>
            </w:pPr>
            <w:r w:rsidRPr="00773E3E">
              <w:rPr>
                <w:rFonts w:ascii="Times New Roman" w:hAnsi="Times New Roman"/>
                <w:b/>
                <w:bCs/>
                <w:color w:val="000000"/>
                <w:sz w:val="24"/>
                <w:szCs w:val="24"/>
              </w:rPr>
              <w:t>1</w:t>
            </w:r>
            <w:r w:rsidR="00E547C8" w:rsidRPr="00773E3E">
              <w:rPr>
                <w:rFonts w:ascii="Times New Roman" w:hAnsi="Times New Roman"/>
                <w:b/>
                <w:bCs/>
                <w:color w:val="000000"/>
                <w:sz w:val="24"/>
                <w:szCs w:val="24"/>
              </w:rPr>
              <w:t>3 377,9</w:t>
            </w:r>
          </w:p>
        </w:tc>
      </w:tr>
    </w:tbl>
    <w:p w:rsidR="007C7F08" w:rsidRPr="00773E3E" w:rsidRDefault="007C7F08" w:rsidP="007C7F08">
      <w:pPr>
        <w:jc w:val="right"/>
        <w:rPr>
          <w:rFonts w:ascii="Times New Roman" w:hAnsi="Times New Roman"/>
          <w:sz w:val="24"/>
          <w:szCs w:val="24"/>
        </w:rPr>
        <w:sectPr w:rsidR="007C7F08" w:rsidRPr="00773E3E" w:rsidSect="007C7F08">
          <w:footnotePr>
            <w:numRestart w:val="eachSect"/>
          </w:footnotePr>
          <w:endnotePr>
            <w:numFmt w:val="decimal"/>
            <w:numRestart w:val="eachSect"/>
          </w:endnotePr>
          <w:type w:val="continuous"/>
          <w:pgSz w:w="11906" w:h="16838"/>
          <w:pgMar w:top="1134" w:right="567" w:bottom="1134" w:left="1418" w:header="720" w:footer="720" w:gutter="0"/>
          <w:cols w:space="720"/>
          <w:docGrid w:linePitch="381"/>
        </w:sectPr>
      </w:pPr>
    </w:p>
    <w:p w:rsidR="00014B2C" w:rsidRPr="00773E3E" w:rsidRDefault="00014B2C" w:rsidP="00014B2C">
      <w:pPr>
        <w:jc w:val="right"/>
        <w:rPr>
          <w:rFonts w:ascii="Times New Roman" w:hAnsi="Times New Roman"/>
          <w:sz w:val="24"/>
          <w:szCs w:val="24"/>
        </w:rPr>
        <w:sectPr w:rsidR="00014B2C" w:rsidRPr="00773E3E" w:rsidSect="00A93152">
          <w:footnotePr>
            <w:numRestart w:val="eachSect"/>
          </w:footnotePr>
          <w:endnotePr>
            <w:numFmt w:val="decimal"/>
            <w:numRestart w:val="eachSect"/>
          </w:endnotePr>
          <w:type w:val="continuous"/>
          <w:pgSz w:w="11906" w:h="16838"/>
          <w:pgMar w:top="1134" w:right="567" w:bottom="1134" w:left="1418" w:header="720" w:footer="720" w:gutter="0"/>
          <w:cols w:space="720"/>
          <w:docGrid w:linePitch="381"/>
        </w:sectPr>
      </w:pPr>
    </w:p>
    <w:p w:rsidR="00D12670" w:rsidRPr="00773E3E" w:rsidRDefault="00D12670" w:rsidP="00D12670">
      <w:pPr>
        <w:jc w:val="right"/>
        <w:rPr>
          <w:rFonts w:ascii="Times New Roman" w:hAnsi="Times New Roman"/>
          <w:sz w:val="24"/>
          <w:szCs w:val="24"/>
        </w:rPr>
      </w:pPr>
      <w:r w:rsidRPr="00773E3E">
        <w:rPr>
          <w:rFonts w:ascii="Times New Roman" w:hAnsi="Times New Roman"/>
          <w:sz w:val="24"/>
          <w:szCs w:val="24"/>
        </w:rPr>
        <w:lastRenderedPageBreak/>
        <w:t>Приложение № 2 к пояснительной записке</w:t>
      </w:r>
    </w:p>
    <w:p w:rsidR="00D12670" w:rsidRPr="00773E3E" w:rsidRDefault="00D12670" w:rsidP="00D12670">
      <w:pPr>
        <w:jc w:val="right"/>
        <w:rPr>
          <w:rFonts w:ascii="Times New Roman" w:hAnsi="Times New Roman"/>
          <w:sz w:val="24"/>
          <w:szCs w:val="24"/>
        </w:rPr>
      </w:pPr>
      <w:r w:rsidRPr="00773E3E">
        <w:rPr>
          <w:rFonts w:ascii="Times New Roman" w:hAnsi="Times New Roman"/>
          <w:sz w:val="24"/>
          <w:szCs w:val="24"/>
        </w:rPr>
        <w:t>к отчёту об исполнении бюджета территориального</w:t>
      </w:r>
    </w:p>
    <w:p w:rsidR="00D12670" w:rsidRPr="00773E3E" w:rsidRDefault="00D12670" w:rsidP="00D12670">
      <w:pPr>
        <w:jc w:val="right"/>
        <w:rPr>
          <w:rFonts w:ascii="Times New Roman" w:hAnsi="Times New Roman"/>
          <w:sz w:val="24"/>
          <w:szCs w:val="24"/>
        </w:rPr>
      </w:pPr>
      <w:r w:rsidRPr="00773E3E">
        <w:rPr>
          <w:rFonts w:ascii="Times New Roman" w:hAnsi="Times New Roman"/>
          <w:sz w:val="24"/>
          <w:szCs w:val="24"/>
        </w:rPr>
        <w:t xml:space="preserve">фонда обязательного медицинского страхования </w:t>
      </w:r>
    </w:p>
    <w:p w:rsidR="00D12670" w:rsidRPr="00773E3E" w:rsidRDefault="00D12670" w:rsidP="00D12670">
      <w:pPr>
        <w:jc w:val="right"/>
        <w:rPr>
          <w:rFonts w:ascii="Times New Roman" w:hAnsi="Times New Roman"/>
          <w:sz w:val="24"/>
          <w:szCs w:val="24"/>
        </w:rPr>
      </w:pPr>
      <w:r w:rsidRPr="00773E3E">
        <w:rPr>
          <w:rFonts w:ascii="Times New Roman" w:hAnsi="Times New Roman"/>
          <w:sz w:val="24"/>
          <w:szCs w:val="24"/>
        </w:rPr>
        <w:t>Архангельской области за первое полугодие 2020 года</w:t>
      </w:r>
    </w:p>
    <w:p w:rsidR="00D12670" w:rsidRPr="00773E3E" w:rsidRDefault="00D12670" w:rsidP="00D12670">
      <w:pPr>
        <w:contextualSpacing/>
        <w:jc w:val="right"/>
        <w:rPr>
          <w:rFonts w:ascii="Times New Roman" w:hAnsi="Times New Roman"/>
          <w:spacing w:val="-2"/>
        </w:rPr>
      </w:pPr>
    </w:p>
    <w:p w:rsidR="00D12670" w:rsidRPr="00773E3E" w:rsidRDefault="00D12670" w:rsidP="00D12670">
      <w:pPr>
        <w:ind w:right="-144"/>
        <w:jc w:val="center"/>
        <w:rPr>
          <w:rFonts w:ascii="Times New Roman" w:hAnsi="Times New Roman"/>
          <w:b/>
          <w:sz w:val="24"/>
          <w:szCs w:val="28"/>
        </w:rPr>
      </w:pPr>
      <w:r w:rsidRPr="00773E3E">
        <w:rPr>
          <w:rFonts w:ascii="Times New Roman" w:hAnsi="Times New Roman"/>
          <w:b/>
          <w:sz w:val="24"/>
          <w:szCs w:val="28"/>
        </w:rPr>
        <w:t xml:space="preserve">Расшифровка расходов на финансовое обеспечение мероприятий </w:t>
      </w:r>
    </w:p>
    <w:p w:rsidR="00D12670" w:rsidRPr="00773E3E" w:rsidRDefault="00D12670" w:rsidP="00D12670">
      <w:pPr>
        <w:ind w:right="-144"/>
        <w:jc w:val="center"/>
        <w:rPr>
          <w:rFonts w:ascii="Times New Roman" w:hAnsi="Times New Roman"/>
          <w:b/>
          <w:sz w:val="24"/>
          <w:szCs w:val="28"/>
        </w:rPr>
      </w:pPr>
      <w:r w:rsidRPr="00773E3E">
        <w:rPr>
          <w:rFonts w:ascii="Times New Roman" w:hAnsi="Times New Roman"/>
          <w:b/>
          <w:sz w:val="24"/>
          <w:szCs w:val="28"/>
        </w:rPr>
        <w:t>по организации дополнительного профессионального образования</w:t>
      </w:r>
    </w:p>
    <w:p w:rsidR="00D12670" w:rsidRPr="00773E3E" w:rsidRDefault="00D12670" w:rsidP="00D12670">
      <w:pPr>
        <w:ind w:right="-144"/>
        <w:jc w:val="center"/>
        <w:rPr>
          <w:rFonts w:ascii="Times New Roman" w:hAnsi="Times New Roman"/>
          <w:b/>
          <w:sz w:val="24"/>
          <w:szCs w:val="28"/>
        </w:rPr>
      </w:pPr>
      <w:r w:rsidRPr="00773E3E">
        <w:rPr>
          <w:rFonts w:ascii="Times New Roman" w:hAnsi="Times New Roman"/>
          <w:b/>
          <w:sz w:val="24"/>
          <w:szCs w:val="28"/>
        </w:rPr>
        <w:t>медицинских работников по программам повышения квалификации</w:t>
      </w:r>
    </w:p>
    <w:p w:rsidR="00D12670" w:rsidRPr="00773E3E" w:rsidRDefault="00D12670" w:rsidP="00D12670">
      <w:pPr>
        <w:ind w:right="-144"/>
        <w:jc w:val="center"/>
        <w:rPr>
          <w:rFonts w:ascii="Times New Roman" w:hAnsi="Times New Roman"/>
          <w:b/>
          <w:sz w:val="24"/>
          <w:szCs w:val="28"/>
        </w:rPr>
      </w:pPr>
      <w:r w:rsidRPr="00773E3E">
        <w:rPr>
          <w:rFonts w:ascii="Times New Roman" w:hAnsi="Times New Roman"/>
          <w:b/>
          <w:sz w:val="24"/>
          <w:szCs w:val="28"/>
        </w:rPr>
        <w:t>из средств нормированного страхового запаса территориального фонда</w:t>
      </w:r>
    </w:p>
    <w:p w:rsidR="00D12670" w:rsidRPr="00773E3E" w:rsidRDefault="00D12670" w:rsidP="00D12670">
      <w:pPr>
        <w:jc w:val="center"/>
        <w:rPr>
          <w:rFonts w:ascii="Times New Roman" w:hAnsi="Times New Roman"/>
          <w:b/>
          <w:sz w:val="24"/>
          <w:szCs w:val="28"/>
        </w:rPr>
      </w:pPr>
      <w:r w:rsidRPr="00773E3E">
        <w:rPr>
          <w:rFonts w:ascii="Times New Roman" w:hAnsi="Times New Roman"/>
          <w:b/>
          <w:sz w:val="24"/>
          <w:szCs w:val="28"/>
        </w:rPr>
        <w:t>за первое полугодие 2020 года</w:t>
      </w:r>
    </w:p>
    <w:p w:rsidR="00D12670" w:rsidRPr="00773E3E" w:rsidRDefault="00D12670" w:rsidP="00D12670">
      <w:pPr>
        <w:contextualSpacing/>
        <w:jc w:val="both"/>
        <w:rPr>
          <w:rFonts w:ascii="Times New Roman" w:hAnsi="Times New Roman"/>
          <w:spacing w:val="-2"/>
          <w:sz w:val="16"/>
          <w:szCs w:val="16"/>
        </w:rPr>
      </w:pPr>
    </w:p>
    <w:tbl>
      <w:tblPr>
        <w:tblW w:w="9939" w:type="dxa"/>
        <w:tblInd w:w="92" w:type="dxa"/>
        <w:tblLayout w:type="fixed"/>
        <w:tblCellMar>
          <w:left w:w="28" w:type="dxa"/>
          <w:right w:w="28" w:type="dxa"/>
        </w:tblCellMar>
        <w:tblLook w:val="04A0" w:firstRow="1" w:lastRow="0" w:firstColumn="1" w:lastColumn="0" w:noHBand="0" w:noVBand="1"/>
      </w:tblPr>
      <w:tblGrid>
        <w:gridCol w:w="4694"/>
        <w:gridCol w:w="709"/>
        <w:gridCol w:w="1417"/>
        <w:gridCol w:w="851"/>
        <w:gridCol w:w="1134"/>
        <w:gridCol w:w="1134"/>
      </w:tblGrid>
      <w:tr w:rsidR="00D12670" w:rsidRPr="00773E3E" w:rsidTr="000D50E1">
        <w:trPr>
          <w:trHeight w:val="961"/>
        </w:trPr>
        <w:tc>
          <w:tcPr>
            <w:tcW w:w="4694" w:type="dxa"/>
            <w:vMerge w:val="restart"/>
            <w:tcBorders>
              <w:top w:val="single" w:sz="4" w:space="0" w:color="auto"/>
              <w:left w:val="single" w:sz="4" w:space="0" w:color="auto"/>
              <w:right w:val="single" w:sz="4" w:space="0" w:color="auto"/>
            </w:tcBorders>
            <w:vAlign w:val="center"/>
            <w:hideMark/>
          </w:tcPr>
          <w:p w:rsidR="00D12670" w:rsidRPr="00773E3E" w:rsidRDefault="00D12670" w:rsidP="000D50E1">
            <w:pPr>
              <w:jc w:val="center"/>
              <w:rPr>
                <w:rFonts w:ascii="Times New Roman" w:hAnsi="Times New Roman"/>
                <w:color w:val="000000"/>
                <w:sz w:val="24"/>
                <w:szCs w:val="24"/>
              </w:rPr>
            </w:pPr>
            <w:r w:rsidRPr="00773E3E">
              <w:rPr>
                <w:rFonts w:ascii="Times New Roman" w:hAnsi="Times New Roman"/>
                <w:color w:val="000000"/>
                <w:sz w:val="24"/>
                <w:szCs w:val="24"/>
              </w:rPr>
              <w:t>Наименование медицинской организации</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D12670" w:rsidRPr="00773E3E" w:rsidRDefault="00D12670" w:rsidP="000D50E1">
            <w:pPr>
              <w:jc w:val="center"/>
              <w:rPr>
                <w:rFonts w:ascii="Times New Roman" w:hAnsi="Times New Roman"/>
                <w:color w:val="000000"/>
                <w:sz w:val="24"/>
                <w:szCs w:val="24"/>
              </w:rPr>
            </w:pPr>
            <w:r w:rsidRPr="00773E3E">
              <w:rPr>
                <w:rFonts w:ascii="Times New Roman" w:hAnsi="Times New Roman"/>
                <w:color w:val="000000"/>
                <w:sz w:val="24"/>
                <w:szCs w:val="24"/>
              </w:rPr>
              <w:t xml:space="preserve">Утверждено планом мероприятий </w:t>
            </w:r>
            <w:r w:rsidRPr="00773E3E">
              <w:rPr>
                <w:rFonts w:ascii="Times New Roman" w:hAnsi="Times New Roman"/>
                <w:color w:val="000000"/>
                <w:sz w:val="24"/>
                <w:szCs w:val="24"/>
              </w:rPr>
              <w:br/>
              <w:t xml:space="preserve">на первое полугодие </w:t>
            </w:r>
            <w:r w:rsidRPr="00773E3E">
              <w:rPr>
                <w:rFonts w:ascii="Times New Roman" w:hAnsi="Times New Roman"/>
                <w:color w:val="000000"/>
                <w:sz w:val="24"/>
                <w:szCs w:val="24"/>
              </w:rPr>
              <w:br/>
              <w:t xml:space="preserve">2020 года </w:t>
            </w:r>
          </w:p>
        </w:tc>
        <w:tc>
          <w:tcPr>
            <w:tcW w:w="1985" w:type="dxa"/>
            <w:gridSpan w:val="2"/>
            <w:tcBorders>
              <w:top w:val="single" w:sz="4" w:space="0" w:color="auto"/>
              <w:left w:val="nil"/>
              <w:bottom w:val="single" w:sz="4" w:space="0" w:color="auto"/>
              <w:right w:val="single" w:sz="4" w:space="0" w:color="auto"/>
            </w:tcBorders>
            <w:vAlign w:val="center"/>
          </w:tcPr>
          <w:p w:rsidR="00D12670" w:rsidRPr="00773E3E" w:rsidRDefault="00D12670" w:rsidP="000D50E1">
            <w:pPr>
              <w:jc w:val="center"/>
              <w:rPr>
                <w:rFonts w:ascii="Times New Roman" w:hAnsi="Times New Roman"/>
                <w:color w:val="000000"/>
                <w:sz w:val="24"/>
                <w:szCs w:val="24"/>
              </w:rPr>
            </w:pPr>
            <w:r w:rsidRPr="00773E3E">
              <w:rPr>
                <w:rFonts w:ascii="Times New Roman" w:hAnsi="Times New Roman"/>
                <w:color w:val="000000"/>
                <w:sz w:val="24"/>
                <w:szCs w:val="24"/>
              </w:rPr>
              <w:t xml:space="preserve">Исполнено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12670" w:rsidRPr="00773E3E" w:rsidRDefault="00D12670" w:rsidP="000D50E1">
            <w:pPr>
              <w:jc w:val="center"/>
              <w:rPr>
                <w:rFonts w:ascii="Times New Roman" w:hAnsi="Times New Roman"/>
                <w:color w:val="000000"/>
                <w:sz w:val="24"/>
                <w:szCs w:val="24"/>
              </w:rPr>
            </w:pPr>
            <w:r w:rsidRPr="00773E3E">
              <w:rPr>
                <w:rFonts w:ascii="Times New Roman" w:hAnsi="Times New Roman"/>
                <w:color w:val="000000"/>
                <w:sz w:val="24"/>
                <w:szCs w:val="24"/>
              </w:rPr>
              <w:t>% исполне-ния</w:t>
            </w:r>
          </w:p>
        </w:tc>
      </w:tr>
      <w:tr w:rsidR="00D12670" w:rsidRPr="00773E3E" w:rsidTr="000D50E1">
        <w:trPr>
          <w:trHeight w:val="228"/>
        </w:trPr>
        <w:tc>
          <w:tcPr>
            <w:tcW w:w="4694" w:type="dxa"/>
            <w:vMerge/>
            <w:tcBorders>
              <w:left w:val="single" w:sz="4" w:space="0" w:color="auto"/>
              <w:bottom w:val="single" w:sz="4" w:space="0" w:color="auto"/>
              <w:right w:val="single" w:sz="4" w:space="0" w:color="auto"/>
            </w:tcBorders>
            <w:shd w:val="clear" w:color="auto" w:fill="auto"/>
            <w:vAlign w:val="center"/>
            <w:hideMark/>
          </w:tcPr>
          <w:p w:rsidR="00D12670" w:rsidRPr="00773E3E" w:rsidRDefault="00D12670" w:rsidP="000D50E1">
            <w:pPr>
              <w:jc w:val="center"/>
              <w:rPr>
                <w:rFonts w:ascii="Times New Roman" w:hAnsi="Times New Roman"/>
                <w:color w:val="000000"/>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rsidR="00D12670" w:rsidRPr="00773E3E" w:rsidRDefault="00D12670" w:rsidP="000D50E1">
            <w:pPr>
              <w:jc w:val="center"/>
              <w:rPr>
                <w:rFonts w:ascii="Times New Roman" w:hAnsi="Times New Roman"/>
                <w:color w:val="000000"/>
                <w:sz w:val="24"/>
                <w:szCs w:val="24"/>
              </w:rPr>
            </w:pPr>
            <w:r w:rsidRPr="00773E3E">
              <w:rPr>
                <w:rFonts w:ascii="Times New Roman" w:hAnsi="Times New Roman"/>
                <w:color w:val="000000"/>
                <w:sz w:val="24"/>
                <w:szCs w:val="24"/>
              </w:rPr>
              <w:t>чел.</w:t>
            </w:r>
          </w:p>
        </w:tc>
        <w:tc>
          <w:tcPr>
            <w:tcW w:w="1417" w:type="dxa"/>
            <w:tcBorders>
              <w:top w:val="nil"/>
              <w:left w:val="nil"/>
              <w:bottom w:val="single" w:sz="4" w:space="0" w:color="auto"/>
              <w:right w:val="single" w:sz="4" w:space="0" w:color="auto"/>
            </w:tcBorders>
          </w:tcPr>
          <w:p w:rsidR="00D12670" w:rsidRPr="00773E3E" w:rsidRDefault="00D12670" w:rsidP="000D50E1">
            <w:pPr>
              <w:jc w:val="center"/>
              <w:rPr>
                <w:rFonts w:ascii="Times New Roman" w:hAnsi="Times New Roman"/>
                <w:color w:val="000000"/>
                <w:sz w:val="24"/>
                <w:szCs w:val="24"/>
              </w:rPr>
            </w:pPr>
            <w:r w:rsidRPr="00773E3E">
              <w:rPr>
                <w:rFonts w:ascii="Times New Roman" w:hAnsi="Times New Roman"/>
                <w:color w:val="000000"/>
                <w:sz w:val="24"/>
                <w:szCs w:val="24"/>
              </w:rPr>
              <w:t>тыс. руб.</w:t>
            </w:r>
          </w:p>
        </w:tc>
        <w:tc>
          <w:tcPr>
            <w:tcW w:w="851" w:type="dxa"/>
            <w:tcBorders>
              <w:top w:val="nil"/>
              <w:left w:val="single" w:sz="4" w:space="0" w:color="auto"/>
              <w:bottom w:val="single" w:sz="4" w:space="0" w:color="auto"/>
              <w:right w:val="single" w:sz="4" w:space="0" w:color="auto"/>
            </w:tcBorders>
          </w:tcPr>
          <w:p w:rsidR="00D12670" w:rsidRPr="00773E3E" w:rsidRDefault="00D12670" w:rsidP="000D50E1">
            <w:pPr>
              <w:jc w:val="center"/>
              <w:rPr>
                <w:rFonts w:ascii="Times New Roman" w:hAnsi="Times New Roman"/>
                <w:color w:val="000000"/>
                <w:sz w:val="24"/>
                <w:szCs w:val="24"/>
              </w:rPr>
            </w:pPr>
            <w:r w:rsidRPr="00773E3E">
              <w:rPr>
                <w:rFonts w:ascii="Times New Roman" w:hAnsi="Times New Roman"/>
                <w:color w:val="000000"/>
                <w:sz w:val="24"/>
                <w:szCs w:val="24"/>
              </w:rPr>
              <w:t>чел.</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12670" w:rsidRPr="00773E3E" w:rsidRDefault="00D12670" w:rsidP="000D50E1">
            <w:pPr>
              <w:jc w:val="center"/>
              <w:rPr>
                <w:rFonts w:ascii="Times New Roman" w:hAnsi="Times New Roman"/>
                <w:color w:val="000000"/>
                <w:sz w:val="24"/>
                <w:szCs w:val="24"/>
              </w:rPr>
            </w:pPr>
            <w:r w:rsidRPr="00773E3E">
              <w:rPr>
                <w:rFonts w:ascii="Times New Roman" w:hAnsi="Times New Roman"/>
                <w:color w:val="000000"/>
                <w:sz w:val="24"/>
                <w:szCs w:val="24"/>
              </w:rPr>
              <w:t>тыс. руб.</w:t>
            </w:r>
          </w:p>
        </w:tc>
        <w:tc>
          <w:tcPr>
            <w:tcW w:w="1134" w:type="dxa"/>
            <w:tcBorders>
              <w:top w:val="nil"/>
              <w:left w:val="nil"/>
              <w:bottom w:val="single" w:sz="4" w:space="0" w:color="auto"/>
              <w:right w:val="single" w:sz="4" w:space="0" w:color="auto"/>
            </w:tcBorders>
            <w:shd w:val="clear" w:color="auto" w:fill="auto"/>
            <w:vAlign w:val="center"/>
            <w:hideMark/>
          </w:tcPr>
          <w:p w:rsidR="00D12670" w:rsidRPr="00773E3E" w:rsidRDefault="00D12670" w:rsidP="000D50E1">
            <w:pPr>
              <w:jc w:val="center"/>
              <w:rPr>
                <w:rFonts w:ascii="Times New Roman" w:hAnsi="Times New Roman"/>
                <w:color w:val="000000"/>
                <w:sz w:val="24"/>
                <w:szCs w:val="24"/>
              </w:rPr>
            </w:pPr>
          </w:p>
        </w:tc>
      </w:tr>
      <w:tr w:rsidR="00D12670" w:rsidRPr="00773E3E" w:rsidTr="000D50E1">
        <w:trPr>
          <w:trHeight w:val="204"/>
        </w:trPr>
        <w:tc>
          <w:tcPr>
            <w:tcW w:w="4694" w:type="dxa"/>
            <w:tcBorders>
              <w:top w:val="nil"/>
              <w:left w:val="single" w:sz="4" w:space="0" w:color="auto"/>
              <w:bottom w:val="single" w:sz="4" w:space="0" w:color="auto"/>
              <w:right w:val="single" w:sz="4" w:space="0" w:color="auto"/>
            </w:tcBorders>
            <w:shd w:val="clear" w:color="auto" w:fill="auto"/>
            <w:vAlign w:val="center"/>
            <w:hideMark/>
          </w:tcPr>
          <w:p w:rsidR="00D12670" w:rsidRPr="00BC6293" w:rsidRDefault="00D12670" w:rsidP="000D50E1">
            <w:pPr>
              <w:jc w:val="center"/>
              <w:rPr>
                <w:rFonts w:ascii="Times New Roman" w:hAnsi="Times New Roman"/>
                <w:color w:val="000000"/>
                <w:sz w:val="24"/>
                <w:szCs w:val="24"/>
              </w:rPr>
            </w:pPr>
            <w:r w:rsidRPr="00BC6293">
              <w:rPr>
                <w:rFonts w:ascii="Times New Roman" w:hAnsi="Times New Roman"/>
                <w:color w:val="000000"/>
                <w:sz w:val="24"/>
                <w:szCs w:val="24"/>
              </w:rPr>
              <w:t>1</w:t>
            </w:r>
          </w:p>
        </w:tc>
        <w:tc>
          <w:tcPr>
            <w:tcW w:w="709" w:type="dxa"/>
            <w:tcBorders>
              <w:top w:val="nil"/>
              <w:left w:val="nil"/>
              <w:bottom w:val="single" w:sz="4" w:space="0" w:color="auto"/>
              <w:right w:val="single" w:sz="4" w:space="0" w:color="auto"/>
            </w:tcBorders>
            <w:shd w:val="clear" w:color="auto" w:fill="auto"/>
            <w:vAlign w:val="center"/>
            <w:hideMark/>
          </w:tcPr>
          <w:p w:rsidR="00D12670" w:rsidRPr="00BC6293" w:rsidRDefault="00D12670" w:rsidP="000D50E1">
            <w:pPr>
              <w:jc w:val="center"/>
              <w:rPr>
                <w:rFonts w:ascii="Times New Roman" w:hAnsi="Times New Roman"/>
                <w:color w:val="000000"/>
                <w:sz w:val="24"/>
                <w:szCs w:val="24"/>
              </w:rPr>
            </w:pPr>
            <w:r w:rsidRPr="00BC6293">
              <w:rPr>
                <w:rFonts w:ascii="Times New Roman" w:hAnsi="Times New Roman"/>
                <w:color w:val="000000"/>
                <w:sz w:val="24"/>
                <w:szCs w:val="24"/>
              </w:rPr>
              <w:t>2</w:t>
            </w:r>
          </w:p>
        </w:tc>
        <w:tc>
          <w:tcPr>
            <w:tcW w:w="1417" w:type="dxa"/>
            <w:tcBorders>
              <w:top w:val="single" w:sz="4" w:space="0" w:color="auto"/>
              <w:left w:val="nil"/>
              <w:bottom w:val="single" w:sz="4" w:space="0" w:color="auto"/>
              <w:right w:val="single" w:sz="4" w:space="0" w:color="auto"/>
            </w:tcBorders>
            <w:vAlign w:val="center"/>
          </w:tcPr>
          <w:p w:rsidR="00D12670" w:rsidRPr="00BC6293" w:rsidRDefault="00D12670" w:rsidP="000D50E1">
            <w:pPr>
              <w:jc w:val="center"/>
              <w:rPr>
                <w:rFonts w:ascii="Times New Roman" w:hAnsi="Times New Roman"/>
                <w:color w:val="000000"/>
                <w:sz w:val="24"/>
                <w:szCs w:val="24"/>
              </w:rPr>
            </w:pPr>
            <w:r w:rsidRPr="00BC6293">
              <w:rPr>
                <w:rFonts w:ascii="Times New Roman" w:hAnsi="Times New Roman"/>
                <w:color w:val="000000"/>
                <w:sz w:val="24"/>
                <w:szCs w:val="24"/>
              </w:rPr>
              <w:t>3</w:t>
            </w:r>
          </w:p>
        </w:tc>
        <w:tc>
          <w:tcPr>
            <w:tcW w:w="851" w:type="dxa"/>
            <w:tcBorders>
              <w:top w:val="nil"/>
              <w:left w:val="single" w:sz="4" w:space="0" w:color="auto"/>
              <w:bottom w:val="single" w:sz="4" w:space="0" w:color="auto"/>
              <w:right w:val="single" w:sz="4" w:space="0" w:color="auto"/>
            </w:tcBorders>
            <w:vAlign w:val="center"/>
          </w:tcPr>
          <w:p w:rsidR="00D12670" w:rsidRPr="00BC6293" w:rsidRDefault="00D12670" w:rsidP="000D50E1">
            <w:pPr>
              <w:jc w:val="center"/>
              <w:rPr>
                <w:rFonts w:ascii="Times New Roman" w:hAnsi="Times New Roman"/>
                <w:color w:val="000000"/>
                <w:sz w:val="24"/>
                <w:szCs w:val="24"/>
              </w:rPr>
            </w:pPr>
            <w:r w:rsidRPr="00BC6293">
              <w:rPr>
                <w:rFonts w:ascii="Times New Roman" w:hAnsi="Times New Roman"/>
                <w:color w:val="000000"/>
                <w:sz w:val="24"/>
                <w:szCs w:val="24"/>
              </w:rPr>
              <w:t>4</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12670" w:rsidRPr="00BC6293" w:rsidRDefault="00D12670" w:rsidP="000D50E1">
            <w:pPr>
              <w:jc w:val="center"/>
              <w:rPr>
                <w:rFonts w:ascii="Times New Roman" w:hAnsi="Times New Roman"/>
                <w:color w:val="000000"/>
                <w:sz w:val="24"/>
                <w:szCs w:val="24"/>
              </w:rPr>
            </w:pPr>
            <w:r w:rsidRPr="00BC6293">
              <w:rPr>
                <w:rFonts w:ascii="Times New Roman" w:hAnsi="Times New Roman"/>
                <w:color w:val="000000"/>
                <w:sz w:val="24"/>
                <w:szCs w:val="24"/>
              </w:rPr>
              <w:t>5</w:t>
            </w:r>
          </w:p>
        </w:tc>
        <w:tc>
          <w:tcPr>
            <w:tcW w:w="1134" w:type="dxa"/>
            <w:tcBorders>
              <w:top w:val="nil"/>
              <w:left w:val="nil"/>
              <w:bottom w:val="single" w:sz="4" w:space="0" w:color="auto"/>
              <w:right w:val="single" w:sz="4" w:space="0" w:color="auto"/>
            </w:tcBorders>
            <w:shd w:val="clear" w:color="auto" w:fill="auto"/>
            <w:vAlign w:val="center"/>
            <w:hideMark/>
          </w:tcPr>
          <w:p w:rsidR="00D12670" w:rsidRPr="00BC6293" w:rsidRDefault="00D12670" w:rsidP="000D50E1">
            <w:pPr>
              <w:jc w:val="center"/>
              <w:rPr>
                <w:rFonts w:ascii="Times New Roman" w:hAnsi="Times New Roman"/>
                <w:color w:val="000000"/>
                <w:sz w:val="24"/>
                <w:szCs w:val="24"/>
              </w:rPr>
            </w:pPr>
            <w:r w:rsidRPr="00BC6293">
              <w:rPr>
                <w:rFonts w:ascii="Times New Roman" w:hAnsi="Times New Roman"/>
                <w:color w:val="000000"/>
                <w:sz w:val="24"/>
                <w:szCs w:val="24"/>
              </w:rPr>
              <w:t>6</w:t>
            </w:r>
          </w:p>
        </w:tc>
      </w:tr>
      <w:tr w:rsidR="00D12670" w:rsidRPr="00773E3E" w:rsidTr="000D50E1">
        <w:trPr>
          <w:trHeight w:val="675"/>
        </w:trPr>
        <w:tc>
          <w:tcPr>
            <w:tcW w:w="46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12670" w:rsidRPr="00773E3E" w:rsidRDefault="00D12670" w:rsidP="000D50E1">
            <w:pPr>
              <w:spacing w:line="216" w:lineRule="auto"/>
              <w:rPr>
                <w:rFonts w:ascii="Times New Roman" w:hAnsi="Times New Roman"/>
                <w:sz w:val="24"/>
                <w:szCs w:val="24"/>
              </w:rPr>
            </w:pPr>
            <w:r w:rsidRPr="00773E3E">
              <w:rPr>
                <w:rFonts w:ascii="Times New Roman" w:hAnsi="Times New Roman"/>
                <w:sz w:val="24"/>
                <w:szCs w:val="24"/>
              </w:rPr>
              <w:t xml:space="preserve">ГБУЗ АО </w:t>
            </w:r>
            <w:r w:rsidR="00464B15" w:rsidRPr="00773E3E">
              <w:rPr>
                <w:rFonts w:ascii="Times New Roman" w:hAnsi="Times New Roman"/>
                <w:sz w:val="24"/>
                <w:szCs w:val="24"/>
              </w:rPr>
              <w:t>«</w:t>
            </w:r>
            <w:r w:rsidRPr="00773E3E">
              <w:rPr>
                <w:rFonts w:ascii="Times New Roman" w:hAnsi="Times New Roman"/>
                <w:sz w:val="24"/>
                <w:szCs w:val="24"/>
              </w:rPr>
              <w:t>Архангельская областная клиническая больница</w:t>
            </w:r>
            <w:r w:rsidR="00464B15" w:rsidRPr="00773E3E">
              <w:rPr>
                <w:rFonts w:ascii="Times New Roman" w:hAnsi="Times New Roman"/>
                <w:sz w:val="24"/>
                <w:szCs w:val="24"/>
              </w:rPr>
              <w:t>»</w:t>
            </w:r>
            <w:r w:rsidRPr="00773E3E">
              <w:rPr>
                <w:rStyle w:val="af3"/>
                <w:rFonts w:ascii="Times New Roman" w:hAnsi="Times New Roman"/>
                <w:sz w:val="20"/>
              </w:rPr>
              <w:footnoteReference w:id="2"/>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12670" w:rsidRPr="00773E3E" w:rsidRDefault="00D12670" w:rsidP="000D50E1">
            <w:pPr>
              <w:spacing w:line="216" w:lineRule="auto"/>
              <w:jc w:val="center"/>
              <w:rPr>
                <w:rFonts w:ascii="Times New Roman" w:hAnsi="Times New Roman"/>
                <w:sz w:val="24"/>
                <w:szCs w:val="24"/>
              </w:rPr>
            </w:pPr>
            <w:r w:rsidRPr="00773E3E">
              <w:rPr>
                <w:rFonts w:ascii="Times New Roman" w:hAnsi="Times New Roman"/>
                <w:sz w:val="24"/>
                <w:szCs w:val="24"/>
              </w:rPr>
              <w:t>124</w:t>
            </w:r>
          </w:p>
        </w:tc>
        <w:tc>
          <w:tcPr>
            <w:tcW w:w="1417" w:type="dxa"/>
            <w:tcBorders>
              <w:top w:val="single" w:sz="4" w:space="0" w:color="auto"/>
              <w:left w:val="nil"/>
              <w:bottom w:val="single" w:sz="4" w:space="0" w:color="auto"/>
              <w:right w:val="single" w:sz="4" w:space="0" w:color="auto"/>
            </w:tcBorders>
            <w:vAlign w:val="bottom"/>
          </w:tcPr>
          <w:p w:rsidR="00D12670" w:rsidRPr="00773E3E" w:rsidRDefault="00D12670" w:rsidP="000D50E1">
            <w:pPr>
              <w:spacing w:line="216" w:lineRule="auto"/>
              <w:jc w:val="center"/>
              <w:rPr>
                <w:rFonts w:ascii="Times New Roman" w:hAnsi="Times New Roman"/>
                <w:sz w:val="24"/>
                <w:szCs w:val="24"/>
              </w:rPr>
            </w:pPr>
            <w:r w:rsidRPr="00773E3E">
              <w:rPr>
                <w:rFonts w:ascii="Times New Roman" w:hAnsi="Times New Roman"/>
                <w:sz w:val="24"/>
                <w:szCs w:val="24"/>
              </w:rPr>
              <w:t>402,8</w:t>
            </w:r>
          </w:p>
        </w:tc>
        <w:tc>
          <w:tcPr>
            <w:tcW w:w="851" w:type="dxa"/>
            <w:tcBorders>
              <w:top w:val="single" w:sz="4" w:space="0" w:color="auto"/>
              <w:left w:val="single" w:sz="4" w:space="0" w:color="auto"/>
              <w:bottom w:val="single" w:sz="4" w:space="0" w:color="auto"/>
              <w:right w:val="single" w:sz="4" w:space="0" w:color="auto"/>
            </w:tcBorders>
            <w:vAlign w:val="bottom"/>
          </w:tcPr>
          <w:p w:rsidR="00D12670" w:rsidRPr="00773E3E" w:rsidRDefault="00D12670" w:rsidP="000D50E1">
            <w:pPr>
              <w:spacing w:line="216" w:lineRule="auto"/>
              <w:jc w:val="center"/>
              <w:rPr>
                <w:rFonts w:ascii="Times New Roman" w:hAnsi="Times New Roman"/>
                <w:color w:val="000000"/>
                <w:sz w:val="24"/>
                <w:szCs w:val="24"/>
              </w:rPr>
            </w:pPr>
            <w:r w:rsidRPr="00773E3E">
              <w:rPr>
                <w:rFonts w:ascii="Times New Roman" w:hAnsi="Times New Roman"/>
                <w:color w:val="000000"/>
                <w:sz w:val="24"/>
                <w:szCs w:val="24"/>
              </w:rPr>
              <w:t>114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670" w:rsidRPr="00773E3E" w:rsidRDefault="00D12670" w:rsidP="000D50E1">
            <w:pPr>
              <w:spacing w:line="216" w:lineRule="auto"/>
              <w:jc w:val="center"/>
              <w:rPr>
                <w:rFonts w:ascii="Times New Roman" w:hAnsi="Times New Roman"/>
                <w:color w:val="000000"/>
                <w:sz w:val="24"/>
                <w:szCs w:val="24"/>
              </w:rPr>
            </w:pPr>
            <w:r w:rsidRPr="00773E3E">
              <w:rPr>
                <w:rFonts w:ascii="Times New Roman" w:hAnsi="Times New Roman"/>
                <w:color w:val="000000"/>
                <w:sz w:val="24"/>
                <w:szCs w:val="24"/>
              </w:rPr>
              <w:t>312,2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12670" w:rsidRPr="00773E3E" w:rsidRDefault="00D12670" w:rsidP="000D50E1">
            <w:pPr>
              <w:spacing w:line="216" w:lineRule="auto"/>
              <w:jc w:val="center"/>
              <w:rPr>
                <w:rFonts w:ascii="Times New Roman" w:hAnsi="Times New Roman"/>
                <w:color w:val="000000"/>
                <w:sz w:val="24"/>
                <w:szCs w:val="24"/>
              </w:rPr>
            </w:pPr>
            <w:r w:rsidRPr="00773E3E">
              <w:rPr>
                <w:rFonts w:ascii="Times New Roman" w:hAnsi="Times New Roman"/>
                <w:color w:val="000000"/>
                <w:sz w:val="24"/>
                <w:szCs w:val="24"/>
              </w:rPr>
              <w:t>77,5%</w:t>
            </w:r>
          </w:p>
        </w:tc>
      </w:tr>
      <w:tr w:rsidR="00D12670" w:rsidRPr="00773E3E" w:rsidTr="000D50E1">
        <w:trPr>
          <w:trHeight w:val="840"/>
        </w:trPr>
        <w:tc>
          <w:tcPr>
            <w:tcW w:w="4694" w:type="dxa"/>
            <w:tcBorders>
              <w:top w:val="nil"/>
              <w:left w:val="single" w:sz="4" w:space="0" w:color="auto"/>
              <w:bottom w:val="single" w:sz="4" w:space="0" w:color="auto"/>
              <w:right w:val="single" w:sz="4" w:space="0" w:color="auto"/>
            </w:tcBorders>
            <w:shd w:val="clear" w:color="auto" w:fill="auto"/>
            <w:vAlign w:val="bottom"/>
            <w:hideMark/>
          </w:tcPr>
          <w:p w:rsidR="00205D53" w:rsidRPr="00773E3E" w:rsidRDefault="00D12670" w:rsidP="000D50E1">
            <w:pPr>
              <w:spacing w:line="216" w:lineRule="auto"/>
              <w:rPr>
                <w:rFonts w:ascii="Times New Roman" w:hAnsi="Times New Roman"/>
                <w:sz w:val="24"/>
                <w:szCs w:val="24"/>
              </w:rPr>
            </w:pPr>
            <w:r w:rsidRPr="00773E3E">
              <w:rPr>
                <w:rFonts w:ascii="Times New Roman" w:hAnsi="Times New Roman"/>
                <w:sz w:val="24"/>
                <w:szCs w:val="24"/>
              </w:rPr>
              <w:t xml:space="preserve">ГБУЗ АО </w:t>
            </w:r>
            <w:r w:rsidR="00464B15" w:rsidRPr="00773E3E">
              <w:rPr>
                <w:rFonts w:ascii="Times New Roman" w:hAnsi="Times New Roman"/>
                <w:sz w:val="24"/>
                <w:szCs w:val="24"/>
              </w:rPr>
              <w:t>«</w:t>
            </w:r>
            <w:r w:rsidRPr="00773E3E">
              <w:rPr>
                <w:rFonts w:ascii="Times New Roman" w:hAnsi="Times New Roman"/>
                <w:sz w:val="24"/>
                <w:szCs w:val="24"/>
              </w:rPr>
              <w:t>Архангельская областная дет</w:t>
            </w:r>
            <w:r w:rsidR="00205D53" w:rsidRPr="00773E3E">
              <w:rPr>
                <w:rFonts w:ascii="Times New Roman" w:hAnsi="Times New Roman"/>
                <w:sz w:val="24"/>
                <w:szCs w:val="24"/>
              </w:rPr>
              <w:t>ская клиническая больница имени</w:t>
            </w:r>
          </w:p>
          <w:p w:rsidR="00D12670" w:rsidRPr="00773E3E" w:rsidRDefault="00D12670" w:rsidP="000D50E1">
            <w:pPr>
              <w:spacing w:line="216" w:lineRule="auto"/>
              <w:rPr>
                <w:rFonts w:ascii="Times New Roman" w:hAnsi="Times New Roman"/>
                <w:sz w:val="24"/>
                <w:szCs w:val="24"/>
              </w:rPr>
            </w:pPr>
            <w:r w:rsidRPr="00773E3E">
              <w:rPr>
                <w:rFonts w:ascii="Times New Roman" w:hAnsi="Times New Roman"/>
                <w:sz w:val="24"/>
                <w:szCs w:val="24"/>
              </w:rPr>
              <w:t>П.Г.</w:t>
            </w:r>
            <w:r w:rsidR="00205D53" w:rsidRPr="00773E3E">
              <w:rPr>
                <w:rFonts w:ascii="Times New Roman" w:hAnsi="Times New Roman"/>
                <w:sz w:val="24"/>
                <w:szCs w:val="24"/>
              </w:rPr>
              <w:t xml:space="preserve"> </w:t>
            </w:r>
            <w:r w:rsidRPr="00773E3E">
              <w:rPr>
                <w:rFonts w:ascii="Times New Roman" w:hAnsi="Times New Roman"/>
                <w:sz w:val="24"/>
                <w:szCs w:val="24"/>
              </w:rPr>
              <w:t>Выжлецова</w:t>
            </w:r>
            <w:r w:rsidR="00464B15" w:rsidRPr="00773E3E">
              <w:rPr>
                <w:rFonts w:ascii="Times New Roman" w:hAnsi="Times New Roman"/>
                <w:sz w:val="24"/>
                <w:szCs w:val="24"/>
              </w:rPr>
              <w:t>»</w:t>
            </w:r>
            <w:r w:rsidRPr="00773E3E">
              <w:rPr>
                <w:rStyle w:val="af3"/>
                <w:rFonts w:ascii="Times New Roman" w:hAnsi="Times New Roman"/>
                <w:sz w:val="20"/>
              </w:rPr>
              <w:footnoteReference w:id="3"/>
            </w:r>
          </w:p>
        </w:tc>
        <w:tc>
          <w:tcPr>
            <w:tcW w:w="709" w:type="dxa"/>
            <w:tcBorders>
              <w:top w:val="nil"/>
              <w:left w:val="nil"/>
              <w:bottom w:val="single" w:sz="4" w:space="0" w:color="auto"/>
              <w:right w:val="single" w:sz="4" w:space="0" w:color="auto"/>
            </w:tcBorders>
            <w:shd w:val="clear" w:color="auto" w:fill="auto"/>
            <w:noWrap/>
            <w:vAlign w:val="bottom"/>
            <w:hideMark/>
          </w:tcPr>
          <w:p w:rsidR="00D12670" w:rsidRPr="00773E3E" w:rsidRDefault="00D12670" w:rsidP="000D50E1">
            <w:pPr>
              <w:spacing w:line="216" w:lineRule="auto"/>
              <w:jc w:val="center"/>
              <w:rPr>
                <w:rFonts w:ascii="Times New Roman" w:hAnsi="Times New Roman"/>
                <w:sz w:val="24"/>
                <w:szCs w:val="24"/>
              </w:rPr>
            </w:pPr>
            <w:r w:rsidRPr="00773E3E">
              <w:rPr>
                <w:rFonts w:ascii="Times New Roman" w:hAnsi="Times New Roman"/>
                <w:sz w:val="24"/>
                <w:szCs w:val="24"/>
              </w:rPr>
              <w:t>30</w:t>
            </w:r>
          </w:p>
        </w:tc>
        <w:tc>
          <w:tcPr>
            <w:tcW w:w="1417" w:type="dxa"/>
            <w:tcBorders>
              <w:left w:val="nil"/>
              <w:bottom w:val="single" w:sz="4" w:space="0" w:color="auto"/>
              <w:right w:val="single" w:sz="4" w:space="0" w:color="auto"/>
            </w:tcBorders>
            <w:vAlign w:val="bottom"/>
          </w:tcPr>
          <w:p w:rsidR="00D12670" w:rsidRPr="00773E3E" w:rsidRDefault="00D12670" w:rsidP="000D50E1">
            <w:pPr>
              <w:spacing w:line="216" w:lineRule="auto"/>
              <w:jc w:val="center"/>
              <w:rPr>
                <w:rFonts w:ascii="Times New Roman" w:hAnsi="Times New Roman"/>
                <w:sz w:val="24"/>
                <w:szCs w:val="24"/>
              </w:rPr>
            </w:pPr>
            <w:r w:rsidRPr="00773E3E">
              <w:rPr>
                <w:rFonts w:ascii="Times New Roman" w:hAnsi="Times New Roman"/>
                <w:sz w:val="24"/>
                <w:szCs w:val="24"/>
              </w:rPr>
              <w:t>148,9</w:t>
            </w:r>
          </w:p>
        </w:tc>
        <w:tc>
          <w:tcPr>
            <w:tcW w:w="851" w:type="dxa"/>
            <w:tcBorders>
              <w:top w:val="nil"/>
              <w:left w:val="single" w:sz="4" w:space="0" w:color="auto"/>
              <w:bottom w:val="single" w:sz="4" w:space="0" w:color="auto"/>
              <w:right w:val="single" w:sz="4" w:space="0" w:color="auto"/>
            </w:tcBorders>
            <w:vAlign w:val="bottom"/>
          </w:tcPr>
          <w:p w:rsidR="00D12670" w:rsidRPr="00773E3E" w:rsidRDefault="00D12670" w:rsidP="000D50E1">
            <w:pPr>
              <w:spacing w:line="216" w:lineRule="auto"/>
              <w:jc w:val="center"/>
              <w:rPr>
                <w:rFonts w:ascii="Times New Roman" w:hAnsi="Times New Roman"/>
                <w:sz w:val="24"/>
                <w:szCs w:val="24"/>
              </w:rPr>
            </w:pPr>
            <w:r w:rsidRPr="00773E3E">
              <w:rPr>
                <w:rFonts w:ascii="Times New Roman" w:hAnsi="Times New Roman"/>
                <w:sz w:val="24"/>
                <w:szCs w:val="24"/>
              </w:rPr>
              <w:t>29</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12670" w:rsidRPr="00773E3E" w:rsidRDefault="00D12670" w:rsidP="000D50E1">
            <w:pPr>
              <w:spacing w:line="216" w:lineRule="auto"/>
              <w:jc w:val="center"/>
              <w:rPr>
                <w:rFonts w:ascii="Times New Roman" w:hAnsi="Times New Roman"/>
                <w:sz w:val="24"/>
                <w:szCs w:val="24"/>
              </w:rPr>
            </w:pPr>
            <w:r w:rsidRPr="00773E3E">
              <w:rPr>
                <w:rFonts w:ascii="Times New Roman" w:hAnsi="Times New Roman"/>
                <w:sz w:val="24"/>
                <w:szCs w:val="24"/>
              </w:rPr>
              <w:t>143,9</w:t>
            </w:r>
          </w:p>
        </w:tc>
        <w:tc>
          <w:tcPr>
            <w:tcW w:w="1134" w:type="dxa"/>
            <w:tcBorders>
              <w:top w:val="nil"/>
              <w:left w:val="nil"/>
              <w:bottom w:val="single" w:sz="4" w:space="0" w:color="auto"/>
              <w:right w:val="single" w:sz="4" w:space="0" w:color="auto"/>
            </w:tcBorders>
            <w:shd w:val="clear" w:color="auto" w:fill="auto"/>
            <w:noWrap/>
            <w:vAlign w:val="bottom"/>
            <w:hideMark/>
          </w:tcPr>
          <w:p w:rsidR="00D12670" w:rsidRPr="00773E3E" w:rsidRDefault="00D12670" w:rsidP="000D50E1">
            <w:pPr>
              <w:spacing w:line="216" w:lineRule="auto"/>
              <w:jc w:val="center"/>
              <w:rPr>
                <w:rFonts w:ascii="Times New Roman" w:hAnsi="Times New Roman"/>
                <w:sz w:val="24"/>
                <w:szCs w:val="24"/>
              </w:rPr>
            </w:pPr>
            <w:r w:rsidRPr="00773E3E">
              <w:rPr>
                <w:rFonts w:ascii="Times New Roman" w:hAnsi="Times New Roman"/>
                <w:sz w:val="24"/>
                <w:szCs w:val="24"/>
              </w:rPr>
              <w:t>96,6%</w:t>
            </w:r>
          </w:p>
        </w:tc>
      </w:tr>
      <w:tr w:rsidR="00D12670" w:rsidRPr="00773E3E" w:rsidTr="000D50E1">
        <w:trPr>
          <w:trHeight w:val="660"/>
        </w:trPr>
        <w:tc>
          <w:tcPr>
            <w:tcW w:w="4694" w:type="dxa"/>
            <w:tcBorders>
              <w:top w:val="nil"/>
              <w:left w:val="single" w:sz="4" w:space="0" w:color="auto"/>
              <w:bottom w:val="single" w:sz="4" w:space="0" w:color="auto"/>
              <w:right w:val="single" w:sz="4" w:space="0" w:color="auto"/>
            </w:tcBorders>
            <w:shd w:val="clear" w:color="auto" w:fill="auto"/>
            <w:vAlign w:val="bottom"/>
            <w:hideMark/>
          </w:tcPr>
          <w:p w:rsidR="00D12670" w:rsidRPr="00773E3E" w:rsidRDefault="00D12670" w:rsidP="000D50E1">
            <w:pPr>
              <w:rPr>
                <w:rFonts w:ascii="Times New Roman" w:hAnsi="Times New Roman"/>
                <w:sz w:val="24"/>
                <w:szCs w:val="24"/>
              </w:rPr>
            </w:pPr>
            <w:r w:rsidRPr="00773E3E">
              <w:rPr>
                <w:rFonts w:ascii="Times New Roman" w:hAnsi="Times New Roman"/>
                <w:sz w:val="24"/>
                <w:szCs w:val="24"/>
              </w:rPr>
              <w:t xml:space="preserve">ГБУЗ АО </w:t>
            </w:r>
            <w:r w:rsidR="00464B15" w:rsidRPr="00773E3E">
              <w:rPr>
                <w:rFonts w:ascii="Times New Roman" w:hAnsi="Times New Roman"/>
                <w:sz w:val="24"/>
                <w:szCs w:val="24"/>
              </w:rPr>
              <w:t>«</w:t>
            </w:r>
            <w:r w:rsidRPr="00773E3E">
              <w:rPr>
                <w:rFonts w:ascii="Times New Roman" w:hAnsi="Times New Roman"/>
                <w:sz w:val="24"/>
                <w:szCs w:val="24"/>
              </w:rPr>
              <w:t>Архангельский клинический онкологический диспансер</w:t>
            </w:r>
            <w:r w:rsidR="00464B15" w:rsidRPr="00773E3E">
              <w:rPr>
                <w:rFonts w:ascii="Times New Roman" w:hAnsi="Times New Roman"/>
                <w:sz w:val="24"/>
                <w:szCs w:val="24"/>
              </w:rPr>
              <w:t>»</w:t>
            </w:r>
          </w:p>
        </w:tc>
        <w:tc>
          <w:tcPr>
            <w:tcW w:w="709" w:type="dxa"/>
            <w:tcBorders>
              <w:top w:val="nil"/>
              <w:left w:val="nil"/>
              <w:bottom w:val="single" w:sz="4" w:space="0" w:color="auto"/>
              <w:right w:val="single" w:sz="4" w:space="0" w:color="auto"/>
            </w:tcBorders>
            <w:shd w:val="clear" w:color="auto" w:fill="auto"/>
            <w:noWrap/>
            <w:vAlign w:val="bottom"/>
            <w:hideMark/>
          </w:tcPr>
          <w:p w:rsidR="00D12670" w:rsidRPr="00773E3E" w:rsidRDefault="00D12670" w:rsidP="000D50E1">
            <w:pPr>
              <w:spacing w:line="216" w:lineRule="auto"/>
              <w:jc w:val="center"/>
              <w:rPr>
                <w:rFonts w:ascii="Times New Roman" w:hAnsi="Times New Roman"/>
                <w:sz w:val="24"/>
                <w:szCs w:val="24"/>
              </w:rPr>
            </w:pPr>
            <w:r w:rsidRPr="00773E3E">
              <w:rPr>
                <w:rFonts w:ascii="Times New Roman" w:hAnsi="Times New Roman"/>
                <w:sz w:val="24"/>
                <w:szCs w:val="24"/>
              </w:rPr>
              <w:t>3</w:t>
            </w:r>
          </w:p>
        </w:tc>
        <w:tc>
          <w:tcPr>
            <w:tcW w:w="1417" w:type="dxa"/>
            <w:tcBorders>
              <w:left w:val="nil"/>
              <w:bottom w:val="single" w:sz="4" w:space="0" w:color="auto"/>
              <w:right w:val="single" w:sz="4" w:space="0" w:color="auto"/>
            </w:tcBorders>
            <w:vAlign w:val="bottom"/>
          </w:tcPr>
          <w:p w:rsidR="00D12670" w:rsidRPr="00773E3E" w:rsidRDefault="00D12670" w:rsidP="000D50E1">
            <w:pPr>
              <w:spacing w:line="216" w:lineRule="auto"/>
              <w:jc w:val="center"/>
              <w:rPr>
                <w:rFonts w:ascii="Times New Roman" w:hAnsi="Times New Roman"/>
                <w:sz w:val="24"/>
                <w:szCs w:val="24"/>
              </w:rPr>
            </w:pPr>
            <w:r w:rsidRPr="00773E3E">
              <w:rPr>
                <w:rFonts w:ascii="Times New Roman" w:hAnsi="Times New Roman"/>
                <w:sz w:val="24"/>
                <w:szCs w:val="24"/>
              </w:rPr>
              <w:t>27,0</w:t>
            </w:r>
          </w:p>
        </w:tc>
        <w:tc>
          <w:tcPr>
            <w:tcW w:w="851" w:type="dxa"/>
            <w:tcBorders>
              <w:top w:val="nil"/>
              <w:left w:val="single" w:sz="4" w:space="0" w:color="auto"/>
              <w:bottom w:val="single" w:sz="4" w:space="0" w:color="auto"/>
              <w:right w:val="single" w:sz="4" w:space="0" w:color="auto"/>
            </w:tcBorders>
            <w:vAlign w:val="bottom"/>
          </w:tcPr>
          <w:p w:rsidR="00D12670" w:rsidRPr="00773E3E" w:rsidRDefault="00D12670" w:rsidP="000D50E1">
            <w:pPr>
              <w:spacing w:line="216" w:lineRule="auto"/>
              <w:jc w:val="center"/>
              <w:rPr>
                <w:rFonts w:ascii="Times New Roman" w:hAnsi="Times New Roman"/>
                <w:sz w:val="24"/>
                <w:szCs w:val="24"/>
              </w:rPr>
            </w:pPr>
            <w:r w:rsidRPr="00773E3E">
              <w:rPr>
                <w:rFonts w:ascii="Times New Roman" w:hAnsi="Times New Roman"/>
                <w:sz w:val="24"/>
                <w:szCs w:val="24"/>
              </w:rPr>
              <w:t>3</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12670" w:rsidRPr="00773E3E" w:rsidRDefault="00D12670" w:rsidP="000D50E1">
            <w:pPr>
              <w:spacing w:line="216" w:lineRule="auto"/>
              <w:jc w:val="center"/>
              <w:rPr>
                <w:rFonts w:ascii="Times New Roman" w:hAnsi="Times New Roman"/>
                <w:sz w:val="24"/>
                <w:szCs w:val="24"/>
              </w:rPr>
            </w:pPr>
            <w:r w:rsidRPr="00773E3E">
              <w:rPr>
                <w:rFonts w:ascii="Times New Roman" w:hAnsi="Times New Roman"/>
                <w:sz w:val="24"/>
                <w:szCs w:val="24"/>
              </w:rPr>
              <w:t>27,0</w:t>
            </w:r>
          </w:p>
        </w:tc>
        <w:tc>
          <w:tcPr>
            <w:tcW w:w="1134" w:type="dxa"/>
            <w:tcBorders>
              <w:top w:val="nil"/>
              <w:left w:val="nil"/>
              <w:bottom w:val="single" w:sz="4" w:space="0" w:color="auto"/>
              <w:right w:val="single" w:sz="4" w:space="0" w:color="auto"/>
            </w:tcBorders>
            <w:shd w:val="clear" w:color="auto" w:fill="auto"/>
            <w:noWrap/>
            <w:vAlign w:val="bottom"/>
            <w:hideMark/>
          </w:tcPr>
          <w:p w:rsidR="00D12670" w:rsidRPr="00773E3E" w:rsidRDefault="00D12670" w:rsidP="000D50E1">
            <w:pPr>
              <w:spacing w:line="216" w:lineRule="auto"/>
              <w:jc w:val="center"/>
              <w:rPr>
                <w:rFonts w:ascii="Times New Roman" w:hAnsi="Times New Roman"/>
                <w:sz w:val="24"/>
                <w:szCs w:val="24"/>
              </w:rPr>
            </w:pPr>
            <w:r w:rsidRPr="00773E3E">
              <w:rPr>
                <w:rFonts w:ascii="Times New Roman" w:hAnsi="Times New Roman"/>
                <w:sz w:val="24"/>
                <w:szCs w:val="24"/>
              </w:rPr>
              <w:t>100,0%</w:t>
            </w:r>
          </w:p>
        </w:tc>
      </w:tr>
      <w:tr w:rsidR="00D12670" w:rsidRPr="00773E3E" w:rsidTr="000D50E1">
        <w:trPr>
          <w:trHeight w:val="660"/>
        </w:trPr>
        <w:tc>
          <w:tcPr>
            <w:tcW w:w="4694" w:type="dxa"/>
            <w:tcBorders>
              <w:top w:val="nil"/>
              <w:left w:val="single" w:sz="4" w:space="0" w:color="auto"/>
              <w:bottom w:val="single" w:sz="4" w:space="0" w:color="auto"/>
              <w:right w:val="single" w:sz="4" w:space="0" w:color="auto"/>
            </w:tcBorders>
            <w:shd w:val="clear" w:color="auto" w:fill="auto"/>
            <w:vAlign w:val="bottom"/>
            <w:hideMark/>
          </w:tcPr>
          <w:p w:rsidR="00D12670" w:rsidRPr="00773E3E" w:rsidRDefault="00D12670" w:rsidP="000D50E1">
            <w:pPr>
              <w:rPr>
                <w:rFonts w:ascii="Times New Roman" w:hAnsi="Times New Roman"/>
                <w:sz w:val="24"/>
                <w:szCs w:val="24"/>
              </w:rPr>
            </w:pPr>
            <w:r w:rsidRPr="00773E3E">
              <w:rPr>
                <w:rFonts w:ascii="Times New Roman" w:hAnsi="Times New Roman"/>
                <w:sz w:val="24"/>
                <w:szCs w:val="24"/>
              </w:rPr>
              <w:t xml:space="preserve">ГБУЗ АО </w:t>
            </w:r>
            <w:r w:rsidR="00464B15" w:rsidRPr="00773E3E">
              <w:rPr>
                <w:rFonts w:ascii="Times New Roman" w:hAnsi="Times New Roman"/>
                <w:sz w:val="24"/>
                <w:szCs w:val="24"/>
              </w:rPr>
              <w:t>«</w:t>
            </w:r>
            <w:r w:rsidRPr="00773E3E">
              <w:rPr>
                <w:rFonts w:ascii="Times New Roman" w:hAnsi="Times New Roman"/>
                <w:sz w:val="24"/>
                <w:szCs w:val="24"/>
              </w:rPr>
              <w:t>Архангельский госпиталь для ветеранов войн</w:t>
            </w:r>
            <w:r w:rsidR="00464B15" w:rsidRPr="00773E3E">
              <w:rPr>
                <w:rFonts w:ascii="Times New Roman" w:hAnsi="Times New Roman"/>
                <w:sz w:val="24"/>
                <w:szCs w:val="24"/>
              </w:rPr>
              <w:t>»</w:t>
            </w:r>
            <w:r w:rsidRPr="00773E3E">
              <w:rPr>
                <w:rStyle w:val="af3"/>
                <w:rFonts w:ascii="Times New Roman" w:hAnsi="Times New Roman"/>
                <w:sz w:val="20"/>
              </w:rPr>
              <w:footnoteReference w:id="4"/>
            </w:r>
          </w:p>
        </w:tc>
        <w:tc>
          <w:tcPr>
            <w:tcW w:w="709" w:type="dxa"/>
            <w:tcBorders>
              <w:top w:val="nil"/>
              <w:left w:val="nil"/>
              <w:bottom w:val="single" w:sz="4" w:space="0" w:color="auto"/>
              <w:right w:val="single" w:sz="4" w:space="0" w:color="auto"/>
            </w:tcBorders>
            <w:shd w:val="clear" w:color="auto" w:fill="auto"/>
            <w:noWrap/>
            <w:vAlign w:val="bottom"/>
            <w:hideMark/>
          </w:tcPr>
          <w:p w:rsidR="00D12670" w:rsidRPr="00773E3E" w:rsidRDefault="00D12670" w:rsidP="000D50E1">
            <w:pPr>
              <w:spacing w:line="216" w:lineRule="auto"/>
              <w:jc w:val="center"/>
              <w:rPr>
                <w:rFonts w:ascii="Times New Roman" w:hAnsi="Times New Roman"/>
                <w:sz w:val="24"/>
                <w:szCs w:val="24"/>
              </w:rPr>
            </w:pPr>
            <w:r w:rsidRPr="00773E3E">
              <w:rPr>
                <w:rFonts w:ascii="Times New Roman" w:hAnsi="Times New Roman"/>
                <w:sz w:val="24"/>
                <w:szCs w:val="24"/>
              </w:rPr>
              <w:t>6</w:t>
            </w:r>
          </w:p>
        </w:tc>
        <w:tc>
          <w:tcPr>
            <w:tcW w:w="1417" w:type="dxa"/>
            <w:tcBorders>
              <w:left w:val="nil"/>
              <w:bottom w:val="single" w:sz="4" w:space="0" w:color="auto"/>
              <w:right w:val="single" w:sz="4" w:space="0" w:color="auto"/>
            </w:tcBorders>
            <w:vAlign w:val="bottom"/>
          </w:tcPr>
          <w:p w:rsidR="00D12670" w:rsidRPr="00773E3E" w:rsidRDefault="00D12670" w:rsidP="000D50E1">
            <w:pPr>
              <w:spacing w:line="216" w:lineRule="auto"/>
              <w:jc w:val="center"/>
              <w:rPr>
                <w:rFonts w:ascii="Times New Roman" w:hAnsi="Times New Roman"/>
                <w:sz w:val="24"/>
                <w:szCs w:val="24"/>
              </w:rPr>
            </w:pPr>
            <w:r w:rsidRPr="00773E3E">
              <w:rPr>
                <w:rFonts w:ascii="Times New Roman" w:hAnsi="Times New Roman"/>
                <w:sz w:val="24"/>
                <w:szCs w:val="24"/>
              </w:rPr>
              <w:t>9,0</w:t>
            </w:r>
          </w:p>
        </w:tc>
        <w:tc>
          <w:tcPr>
            <w:tcW w:w="851" w:type="dxa"/>
            <w:tcBorders>
              <w:top w:val="nil"/>
              <w:left w:val="single" w:sz="4" w:space="0" w:color="auto"/>
              <w:bottom w:val="single" w:sz="4" w:space="0" w:color="auto"/>
              <w:right w:val="single" w:sz="4" w:space="0" w:color="auto"/>
            </w:tcBorders>
            <w:vAlign w:val="bottom"/>
          </w:tcPr>
          <w:p w:rsidR="00D12670" w:rsidRPr="00773E3E" w:rsidRDefault="00D12670" w:rsidP="000D50E1">
            <w:pPr>
              <w:spacing w:line="216" w:lineRule="auto"/>
              <w:jc w:val="center"/>
              <w:rPr>
                <w:rFonts w:ascii="Times New Roman" w:hAnsi="Times New Roman"/>
                <w:sz w:val="24"/>
                <w:szCs w:val="24"/>
              </w:rPr>
            </w:pPr>
            <w:r w:rsidRPr="00773E3E">
              <w:rPr>
                <w:rFonts w:ascii="Times New Roman" w:hAnsi="Times New Roman"/>
                <w:sz w:val="24"/>
                <w:szCs w:val="24"/>
              </w:rPr>
              <w:t>5</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12670" w:rsidRPr="00773E3E" w:rsidRDefault="00D12670" w:rsidP="000D50E1">
            <w:pPr>
              <w:spacing w:line="216" w:lineRule="auto"/>
              <w:jc w:val="center"/>
              <w:rPr>
                <w:rFonts w:ascii="Times New Roman" w:hAnsi="Times New Roman"/>
                <w:sz w:val="24"/>
                <w:szCs w:val="24"/>
              </w:rPr>
            </w:pPr>
            <w:r w:rsidRPr="00773E3E">
              <w:rPr>
                <w:rFonts w:ascii="Times New Roman" w:hAnsi="Times New Roman"/>
                <w:sz w:val="24"/>
                <w:szCs w:val="24"/>
              </w:rPr>
              <w:t>7,5</w:t>
            </w:r>
          </w:p>
        </w:tc>
        <w:tc>
          <w:tcPr>
            <w:tcW w:w="1134" w:type="dxa"/>
            <w:tcBorders>
              <w:top w:val="nil"/>
              <w:left w:val="nil"/>
              <w:bottom w:val="single" w:sz="4" w:space="0" w:color="auto"/>
              <w:right w:val="single" w:sz="4" w:space="0" w:color="auto"/>
            </w:tcBorders>
            <w:shd w:val="clear" w:color="auto" w:fill="auto"/>
            <w:noWrap/>
            <w:vAlign w:val="bottom"/>
            <w:hideMark/>
          </w:tcPr>
          <w:p w:rsidR="00D12670" w:rsidRPr="00773E3E" w:rsidRDefault="00D12670" w:rsidP="000D50E1">
            <w:pPr>
              <w:spacing w:line="216" w:lineRule="auto"/>
              <w:jc w:val="center"/>
              <w:rPr>
                <w:rFonts w:ascii="Times New Roman" w:hAnsi="Times New Roman"/>
                <w:sz w:val="24"/>
                <w:szCs w:val="24"/>
              </w:rPr>
            </w:pPr>
            <w:r w:rsidRPr="00773E3E">
              <w:rPr>
                <w:rFonts w:ascii="Times New Roman" w:hAnsi="Times New Roman"/>
                <w:sz w:val="24"/>
                <w:szCs w:val="24"/>
              </w:rPr>
              <w:t>83,3%</w:t>
            </w:r>
          </w:p>
        </w:tc>
      </w:tr>
      <w:tr w:rsidR="00D12670" w:rsidRPr="00773E3E" w:rsidTr="000D50E1">
        <w:trPr>
          <w:trHeight w:val="645"/>
        </w:trPr>
        <w:tc>
          <w:tcPr>
            <w:tcW w:w="4694" w:type="dxa"/>
            <w:tcBorders>
              <w:top w:val="nil"/>
              <w:left w:val="single" w:sz="4" w:space="0" w:color="auto"/>
              <w:bottom w:val="single" w:sz="4" w:space="0" w:color="auto"/>
              <w:right w:val="single" w:sz="4" w:space="0" w:color="auto"/>
            </w:tcBorders>
            <w:shd w:val="clear" w:color="auto" w:fill="auto"/>
            <w:vAlign w:val="bottom"/>
            <w:hideMark/>
          </w:tcPr>
          <w:p w:rsidR="00D12670" w:rsidRPr="00773E3E" w:rsidRDefault="00D12670" w:rsidP="000D50E1">
            <w:pPr>
              <w:spacing w:line="216" w:lineRule="auto"/>
              <w:rPr>
                <w:rFonts w:ascii="Times New Roman" w:hAnsi="Times New Roman"/>
                <w:sz w:val="24"/>
                <w:szCs w:val="24"/>
              </w:rPr>
            </w:pPr>
            <w:r w:rsidRPr="00773E3E">
              <w:rPr>
                <w:rFonts w:ascii="Times New Roman" w:hAnsi="Times New Roman"/>
                <w:sz w:val="24"/>
                <w:szCs w:val="24"/>
              </w:rPr>
              <w:t xml:space="preserve">ГБУЗ АО </w:t>
            </w:r>
            <w:r w:rsidR="00464B15" w:rsidRPr="00773E3E">
              <w:rPr>
                <w:rFonts w:ascii="Times New Roman" w:hAnsi="Times New Roman"/>
                <w:sz w:val="24"/>
                <w:szCs w:val="24"/>
              </w:rPr>
              <w:t>«</w:t>
            </w:r>
            <w:r w:rsidRPr="00773E3E">
              <w:rPr>
                <w:rFonts w:ascii="Times New Roman" w:hAnsi="Times New Roman"/>
                <w:sz w:val="24"/>
                <w:szCs w:val="24"/>
              </w:rPr>
              <w:t>Первая городская клиническая больница имени Е.Е. Волосевич</w:t>
            </w:r>
            <w:r w:rsidR="00464B15" w:rsidRPr="00773E3E">
              <w:rPr>
                <w:rFonts w:ascii="Times New Roman" w:hAnsi="Times New Roman"/>
                <w:sz w:val="24"/>
                <w:szCs w:val="24"/>
              </w:rPr>
              <w:t>»</w:t>
            </w:r>
            <w:r w:rsidRPr="00773E3E">
              <w:rPr>
                <w:rStyle w:val="af3"/>
                <w:rFonts w:ascii="Times New Roman" w:hAnsi="Times New Roman"/>
                <w:sz w:val="20"/>
              </w:rPr>
              <w:footnoteReference w:id="5"/>
            </w:r>
          </w:p>
        </w:tc>
        <w:tc>
          <w:tcPr>
            <w:tcW w:w="709" w:type="dxa"/>
            <w:tcBorders>
              <w:top w:val="nil"/>
              <w:left w:val="nil"/>
              <w:bottom w:val="single" w:sz="4" w:space="0" w:color="auto"/>
              <w:right w:val="single" w:sz="4" w:space="0" w:color="auto"/>
            </w:tcBorders>
            <w:shd w:val="clear" w:color="auto" w:fill="auto"/>
            <w:noWrap/>
            <w:vAlign w:val="bottom"/>
            <w:hideMark/>
          </w:tcPr>
          <w:p w:rsidR="00D12670" w:rsidRPr="00773E3E" w:rsidRDefault="00D12670" w:rsidP="000D50E1">
            <w:pPr>
              <w:spacing w:line="216" w:lineRule="auto"/>
              <w:jc w:val="center"/>
              <w:rPr>
                <w:rFonts w:ascii="Times New Roman" w:hAnsi="Times New Roman"/>
                <w:sz w:val="24"/>
                <w:szCs w:val="24"/>
              </w:rPr>
            </w:pPr>
            <w:r w:rsidRPr="00773E3E">
              <w:rPr>
                <w:rFonts w:ascii="Times New Roman" w:hAnsi="Times New Roman"/>
                <w:sz w:val="24"/>
                <w:szCs w:val="24"/>
              </w:rPr>
              <w:t>52</w:t>
            </w:r>
          </w:p>
        </w:tc>
        <w:tc>
          <w:tcPr>
            <w:tcW w:w="1417" w:type="dxa"/>
            <w:tcBorders>
              <w:top w:val="single" w:sz="4" w:space="0" w:color="auto"/>
              <w:left w:val="nil"/>
              <w:bottom w:val="single" w:sz="4" w:space="0" w:color="auto"/>
              <w:right w:val="single" w:sz="4" w:space="0" w:color="auto"/>
            </w:tcBorders>
            <w:vAlign w:val="bottom"/>
          </w:tcPr>
          <w:p w:rsidR="00D12670" w:rsidRPr="00773E3E" w:rsidRDefault="00D12670" w:rsidP="000D50E1">
            <w:pPr>
              <w:spacing w:line="216" w:lineRule="auto"/>
              <w:jc w:val="center"/>
              <w:rPr>
                <w:rFonts w:ascii="Times New Roman" w:hAnsi="Times New Roman"/>
                <w:sz w:val="24"/>
                <w:szCs w:val="24"/>
              </w:rPr>
            </w:pPr>
            <w:r w:rsidRPr="00773E3E">
              <w:rPr>
                <w:rFonts w:ascii="Times New Roman" w:hAnsi="Times New Roman"/>
                <w:sz w:val="24"/>
                <w:szCs w:val="24"/>
              </w:rPr>
              <w:t>191,2</w:t>
            </w:r>
          </w:p>
        </w:tc>
        <w:tc>
          <w:tcPr>
            <w:tcW w:w="851" w:type="dxa"/>
            <w:tcBorders>
              <w:top w:val="nil"/>
              <w:left w:val="single" w:sz="4" w:space="0" w:color="auto"/>
              <w:bottom w:val="single" w:sz="4" w:space="0" w:color="auto"/>
              <w:right w:val="single" w:sz="4" w:space="0" w:color="auto"/>
            </w:tcBorders>
            <w:vAlign w:val="bottom"/>
          </w:tcPr>
          <w:p w:rsidR="00D12670" w:rsidRPr="00773E3E" w:rsidRDefault="00D12670" w:rsidP="000D50E1">
            <w:pPr>
              <w:spacing w:line="216" w:lineRule="auto"/>
              <w:jc w:val="center"/>
              <w:rPr>
                <w:rFonts w:ascii="Times New Roman" w:hAnsi="Times New Roman"/>
                <w:sz w:val="24"/>
                <w:szCs w:val="24"/>
              </w:rPr>
            </w:pPr>
            <w:r w:rsidRPr="00773E3E">
              <w:rPr>
                <w:rFonts w:ascii="Times New Roman" w:hAnsi="Times New Roman"/>
                <w:sz w:val="24"/>
                <w:szCs w:val="24"/>
              </w:rPr>
              <w:t>46</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12670" w:rsidRPr="00773E3E" w:rsidRDefault="00D12670" w:rsidP="000D50E1">
            <w:pPr>
              <w:spacing w:line="216" w:lineRule="auto"/>
              <w:jc w:val="center"/>
              <w:rPr>
                <w:rFonts w:ascii="Times New Roman" w:hAnsi="Times New Roman"/>
                <w:sz w:val="24"/>
                <w:szCs w:val="24"/>
              </w:rPr>
            </w:pPr>
            <w:r w:rsidRPr="00773E3E">
              <w:rPr>
                <w:rFonts w:ascii="Times New Roman" w:hAnsi="Times New Roman"/>
                <w:sz w:val="24"/>
                <w:szCs w:val="24"/>
              </w:rPr>
              <w:t>162,8</w:t>
            </w:r>
          </w:p>
        </w:tc>
        <w:tc>
          <w:tcPr>
            <w:tcW w:w="1134" w:type="dxa"/>
            <w:tcBorders>
              <w:top w:val="nil"/>
              <w:left w:val="nil"/>
              <w:bottom w:val="single" w:sz="4" w:space="0" w:color="auto"/>
              <w:right w:val="single" w:sz="4" w:space="0" w:color="auto"/>
            </w:tcBorders>
            <w:shd w:val="clear" w:color="auto" w:fill="auto"/>
            <w:noWrap/>
            <w:vAlign w:val="bottom"/>
            <w:hideMark/>
          </w:tcPr>
          <w:p w:rsidR="00D12670" w:rsidRPr="00773E3E" w:rsidRDefault="00D12670" w:rsidP="000D50E1">
            <w:pPr>
              <w:spacing w:line="216" w:lineRule="auto"/>
              <w:jc w:val="center"/>
              <w:rPr>
                <w:rFonts w:ascii="Times New Roman" w:hAnsi="Times New Roman"/>
                <w:sz w:val="24"/>
                <w:szCs w:val="24"/>
              </w:rPr>
            </w:pPr>
            <w:r w:rsidRPr="00773E3E">
              <w:rPr>
                <w:rFonts w:ascii="Times New Roman" w:hAnsi="Times New Roman"/>
                <w:sz w:val="24"/>
                <w:szCs w:val="24"/>
              </w:rPr>
              <w:t>85,1%</w:t>
            </w:r>
          </w:p>
        </w:tc>
      </w:tr>
      <w:tr w:rsidR="00D12670" w:rsidRPr="00773E3E" w:rsidTr="000D50E1">
        <w:trPr>
          <w:trHeight w:val="541"/>
        </w:trPr>
        <w:tc>
          <w:tcPr>
            <w:tcW w:w="4694" w:type="dxa"/>
            <w:tcBorders>
              <w:top w:val="nil"/>
              <w:left w:val="single" w:sz="4" w:space="0" w:color="auto"/>
              <w:bottom w:val="single" w:sz="4" w:space="0" w:color="auto"/>
              <w:right w:val="single" w:sz="4" w:space="0" w:color="auto"/>
            </w:tcBorders>
            <w:shd w:val="clear" w:color="auto" w:fill="auto"/>
            <w:vAlign w:val="bottom"/>
            <w:hideMark/>
          </w:tcPr>
          <w:p w:rsidR="00D12670" w:rsidRPr="00773E3E" w:rsidRDefault="00D12670" w:rsidP="000D50E1">
            <w:pPr>
              <w:spacing w:line="216" w:lineRule="auto"/>
              <w:rPr>
                <w:rFonts w:ascii="Times New Roman" w:hAnsi="Times New Roman"/>
                <w:sz w:val="24"/>
                <w:szCs w:val="24"/>
              </w:rPr>
            </w:pPr>
            <w:r w:rsidRPr="00773E3E">
              <w:rPr>
                <w:rFonts w:ascii="Times New Roman" w:hAnsi="Times New Roman"/>
                <w:sz w:val="24"/>
                <w:szCs w:val="24"/>
              </w:rPr>
              <w:t xml:space="preserve">ГБУЗ АО </w:t>
            </w:r>
            <w:r w:rsidR="00464B15" w:rsidRPr="00773E3E">
              <w:rPr>
                <w:rFonts w:ascii="Times New Roman" w:hAnsi="Times New Roman"/>
                <w:sz w:val="24"/>
                <w:szCs w:val="24"/>
              </w:rPr>
              <w:t>«</w:t>
            </w:r>
            <w:r w:rsidRPr="00773E3E">
              <w:rPr>
                <w:rFonts w:ascii="Times New Roman" w:hAnsi="Times New Roman"/>
                <w:sz w:val="24"/>
                <w:szCs w:val="24"/>
              </w:rPr>
              <w:t>Архангельская городская клиническая больница № 4</w:t>
            </w:r>
            <w:r w:rsidR="00464B15" w:rsidRPr="00773E3E">
              <w:rPr>
                <w:rFonts w:ascii="Times New Roman" w:hAnsi="Times New Roman"/>
                <w:sz w:val="24"/>
                <w:szCs w:val="24"/>
              </w:rPr>
              <w:t>»</w:t>
            </w:r>
            <w:r w:rsidRPr="00773E3E">
              <w:rPr>
                <w:rStyle w:val="af3"/>
                <w:rFonts w:ascii="Times New Roman" w:hAnsi="Times New Roman"/>
                <w:sz w:val="20"/>
              </w:rPr>
              <w:footnoteReference w:id="6"/>
            </w:r>
          </w:p>
        </w:tc>
        <w:tc>
          <w:tcPr>
            <w:tcW w:w="709" w:type="dxa"/>
            <w:tcBorders>
              <w:top w:val="nil"/>
              <w:left w:val="nil"/>
              <w:bottom w:val="single" w:sz="4" w:space="0" w:color="auto"/>
              <w:right w:val="single" w:sz="4" w:space="0" w:color="auto"/>
            </w:tcBorders>
            <w:shd w:val="clear" w:color="auto" w:fill="auto"/>
            <w:noWrap/>
            <w:vAlign w:val="bottom"/>
            <w:hideMark/>
          </w:tcPr>
          <w:p w:rsidR="00D12670" w:rsidRPr="00773E3E" w:rsidRDefault="00D12670" w:rsidP="000D50E1">
            <w:pPr>
              <w:spacing w:line="216" w:lineRule="auto"/>
              <w:jc w:val="center"/>
              <w:rPr>
                <w:rFonts w:ascii="Times New Roman" w:hAnsi="Times New Roman"/>
                <w:sz w:val="24"/>
                <w:szCs w:val="24"/>
              </w:rPr>
            </w:pPr>
            <w:r w:rsidRPr="00773E3E">
              <w:rPr>
                <w:rFonts w:ascii="Times New Roman" w:hAnsi="Times New Roman"/>
                <w:sz w:val="24"/>
                <w:szCs w:val="24"/>
              </w:rPr>
              <w:t>42</w:t>
            </w:r>
          </w:p>
        </w:tc>
        <w:tc>
          <w:tcPr>
            <w:tcW w:w="1417" w:type="dxa"/>
            <w:tcBorders>
              <w:top w:val="single" w:sz="4" w:space="0" w:color="auto"/>
              <w:left w:val="nil"/>
              <w:bottom w:val="single" w:sz="4" w:space="0" w:color="auto"/>
              <w:right w:val="single" w:sz="4" w:space="0" w:color="auto"/>
            </w:tcBorders>
            <w:vAlign w:val="bottom"/>
          </w:tcPr>
          <w:p w:rsidR="00D12670" w:rsidRPr="00773E3E" w:rsidRDefault="00D12670" w:rsidP="000D50E1">
            <w:pPr>
              <w:spacing w:line="216" w:lineRule="auto"/>
              <w:jc w:val="center"/>
              <w:rPr>
                <w:rFonts w:ascii="Times New Roman" w:hAnsi="Times New Roman"/>
                <w:sz w:val="24"/>
                <w:szCs w:val="24"/>
              </w:rPr>
            </w:pPr>
            <w:r w:rsidRPr="00773E3E">
              <w:rPr>
                <w:rFonts w:ascii="Times New Roman" w:hAnsi="Times New Roman"/>
                <w:sz w:val="24"/>
                <w:szCs w:val="24"/>
              </w:rPr>
              <w:t>127,5</w:t>
            </w:r>
          </w:p>
        </w:tc>
        <w:tc>
          <w:tcPr>
            <w:tcW w:w="851" w:type="dxa"/>
            <w:tcBorders>
              <w:top w:val="nil"/>
              <w:left w:val="single" w:sz="4" w:space="0" w:color="auto"/>
              <w:bottom w:val="single" w:sz="4" w:space="0" w:color="auto"/>
              <w:right w:val="single" w:sz="4" w:space="0" w:color="auto"/>
            </w:tcBorders>
            <w:vAlign w:val="bottom"/>
          </w:tcPr>
          <w:p w:rsidR="00D12670" w:rsidRPr="00773E3E" w:rsidRDefault="00D12670" w:rsidP="000D50E1">
            <w:pPr>
              <w:spacing w:line="216" w:lineRule="auto"/>
              <w:jc w:val="center"/>
              <w:rPr>
                <w:rFonts w:ascii="Times New Roman" w:hAnsi="Times New Roman"/>
                <w:sz w:val="24"/>
                <w:szCs w:val="24"/>
              </w:rPr>
            </w:pPr>
            <w:r w:rsidRPr="00773E3E">
              <w:rPr>
                <w:rFonts w:ascii="Times New Roman" w:hAnsi="Times New Roman"/>
                <w:sz w:val="24"/>
                <w:szCs w:val="24"/>
              </w:rPr>
              <w:t>3</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12670" w:rsidRPr="00773E3E" w:rsidRDefault="00D12670" w:rsidP="000D50E1">
            <w:pPr>
              <w:spacing w:line="216" w:lineRule="auto"/>
              <w:jc w:val="center"/>
              <w:rPr>
                <w:rFonts w:ascii="Times New Roman" w:hAnsi="Times New Roman"/>
                <w:sz w:val="24"/>
                <w:szCs w:val="24"/>
              </w:rPr>
            </w:pPr>
            <w:r w:rsidRPr="00773E3E">
              <w:rPr>
                <w:rFonts w:ascii="Times New Roman" w:hAnsi="Times New Roman"/>
                <w:sz w:val="24"/>
                <w:szCs w:val="24"/>
              </w:rPr>
              <w:t>12,8</w:t>
            </w:r>
          </w:p>
        </w:tc>
        <w:tc>
          <w:tcPr>
            <w:tcW w:w="1134" w:type="dxa"/>
            <w:tcBorders>
              <w:top w:val="nil"/>
              <w:left w:val="nil"/>
              <w:bottom w:val="single" w:sz="4" w:space="0" w:color="auto"/>
              <w:right w:val="single" w:sz="4" w:space="0" w:color="auto"/>
            </w:tcBorders>
            <w:shd w:val="clear" w:color="auto" w:fill="auto"/>
            <w:noWrap/>
            <w:vAlign w:val="bottom"/>
            <w:hideMark/>
          </w:tcPr>
          <w:p w:rsidR="00D12670" w:rsidRPr="00773E3E" w:rsidRDefault="00D12670" w:rsidP="000D50E1">
            <w:pPr>
              <w:spacing w:line="216" w:lineRule="auto"/>
              <w:jc w:val="center"/>
              <w:rPr>
                <w:rFonts w:ascii="Times New Roman" w:hAnsi="Times New Roman"/>
                <w:sz w:val="24"/>
                <w:szCs w:val="24"/>
              </w:rPr>
            </w:pPr>
            <w:r w:rsidRPr="00773E3E">
              <w:rPr>
                <w:rFonts w:ascii="Times New Roman" w:hAnsi="Times New Roman"/>
                <w:sz w:val="24"/>
                <w:szCs w:val="24"/>
              </w:rPr>
              <w:t>10,0%</w:t>
            </w:r>
          </w:p>
        </w:tc>
      </w:tr>
      <w:tr w:rsidR="00D12670" w:rsidRPr="00773E3E" w:rsidTr="000D50E1">
        <w:trPr>
          <w:trHeight w:val="563"/>
        </w:trPr>
        <w:tc>
          <w:tcPr>
            <w:tcW w:w="4694" w:type="dxa"/>
            <w:tcBorders>
              <w:top w:val="nil"/>
              <w:left w:val="single" w:sz="4" w:space="0" w:color="auto"/>
              <w:bottom w:val="single" w:sz="4" w:space="0" w:color="auto"/>
              <w:right w:val="single" w:sz="4" w:space="0" w:color="auto"/>
            </w:tcBorders>
            <w:shd w:val="clear" w:color="auto" w:fill="auto"/>
            <w:vAlign w:val="bottom"/>
            <w:hideMark/>
          </w:tcPr>
          <w:p w:rsidR="00D12670" w:rsidRPr="00773E3E" w:rsidRDefault="00D12670" w:rsidP="00684E77">
            <w:pPr>
              <w:spacing w:line="216" w:lineRule="auto"/>
              <w:rPr>
                <w:rFonts w:ascii="Times New Roman" w:hAnsi="Times New Roman"/>
                <w:sz w:val="24"/>
                <w:szCs w:val="24"/>
              </w:rPr>
            </w:pPr>
            <w:r w:rsidRPr="00773E3E">
              <w:rPr>
                <w:rFonts w:ascii="Times New Roman" w:hAnsi="Times New Roman"/>
                <w:sz w:val="24"/>
                <w:szCs w:val="24"/>
              </w:rPr>
              <w:t xml:space="preserve">ГБУЗ АО </w:t>
            </w:r>
            <w:r w:rsidR="00464B15" w:rsidRPr="00773E3E">
              <w:rPr>
                <w:rFonts w:ascii="Times New Roman" w:hAnsi="Times New Roman"/>
                <w:sz w:val="24"/>
                <w:szCs w:val="24"/>
              </w:rPr>
              <w:t>«</w:t>
            </w:r>
            <w:r w:rsidRPr="00773E3E">
              <w:rPr>
                <w:rFonts w:ascii="Times New Roman" w:hAnsi="Times New Roman"/>
                <w:sz w:val="24"/>
                <w:szCs w:val="24"/>
              </w:rPr>
              <w:t>Архангельская городская клиническая больница № 6</w:t>
            </w:r>
            <w:r w:rsidR="00464B15" w:rsidRPr="00773E3E">
              <w:rPr>
                <w:rFonts w:ascii="Times New Roman" w:hAnsi="Times New Roman"/>
                <w:sz w:val="24"/>
                <w:szCs w:val="24"/>
              </w:rPr>
              <w:t>»</w:t>
            </w:r>
            <w:r w:rsidR="00684E77" w:rsidRPr="00773E3E">
              <w:rPr>
                <w:rStyle w:val="af3"/>
                <w:rFonts w:ascii="Times New Roman" w:hAnsi="Times New Roman"/>
                <w:sz w:val="20"/>
              </w:rPr>
              <w:t>3</w:t>
            </w:r>
          </w:p>
        </w:tc>
        <w:tc>
          <w:tcPr>
            <w:tcW w:w="709" w:type="dxa"/>
            <w:tcBorders>
              <w:top w:val="nil"/>
              <w:left w:val="nil"/>
              <w:bottom w:val="single" w:sz="4" w:space="0" w:color="auto"/>
              <w:right w:val="single" w:sz="4" w:space="0" w:color="auto"/>
            </w:tcBorders>
            <w:shd w:val="clear" w:color="auto" w:fill="auto"/>
            <w:noWrap/>
            <w:vAlign w:val="bottom"/>
            <w:hideMark/>
          </w:tcPr>
          <w:p w:rsidR="00D12670" w:rsidRPr="00773E3E" w:rsidRDefault="00D12670" w:rsidP="000D50E1">
            <w:pPr>
              <w:spacing w:line="216" w:lineRule="auto"/>
              <w:jc w:val="center"/>
              <w:rPr>
                <w:rFonts w:ascii="Times New Roman" w:hAnsi="Times New Roman"/>
                <w:sz w:val="24"/>
                <w:szCs w:val="24"/>
              </w:rPr>
            </w:pPr>
            <w:r w:rsidRPr="00773E3E">
              <w:rPr>
                <w:rFonts w:ascii="Times New Roman" w:hAnsi="Times New Roman"/>
                <w:sz w:val="24"/>
                <w:szCs w:val="24"/>
              </w:rPr>
              <w:t>2</w:t>
            </w:r>
          </w:p>
        </w:tc>
        <w:tc>
          <w:tcPr>
            <w:tcW w:w="1417" w:type="dxa"/>
            <w:tcBorders>
              <w:top w:val="single" w:sz="4" w:space="0" w:color="auto"/>
              <w:left w:val="nil"/>
              <w:bottom w:val="single" w:sz="4" w:space="0" w:color="auto"/>
              <w:right w:val="single" w:sz="4" w:space="0" w:color="auto"/>
            </w:tcBorders>
            <w:vAlign w:val="bottom"/>
          </w:tcPr>
          <w:p w:rsidR="00D12670" w:rsidRPr="00773E3E" w:rsidRDefault="00D12670" w:rsidP="000D50E1">
            <w:pPr>
              <w:spacing w:line="216" w:lineRule="auto"/>
              <w:jc w:val="center"/>
              <w:rPr>
                <w:rFonts w:ascii="Times New Roman" w:hAnsi="Times New Roman"/>
                <w:sz w:val="24"/>
                <w:szCs w:val="24"/>
              </w:rPr>
            </w:pPr>
            <w:r w:rsidRPr="00773E3E">
              <w:rPr>
                <w:rFonts w:ascii="Times New Roman" w:hAnsi="Times New Roman"/>
                <w:sz w:val="24"/>
                <w:szCs w:val="24"/>
              </w:rPr>
              <w:t>9,0</w:t>
            </w:r>
          </w:p>
        </w:tc>
        <w:tc>
          <w:tcPr>
            <w:tcW w:w="851" w:type="dxa"/>
            <w:tcBorders>
              <w:top w:val="nil"/>
              <w:left w:val="single" w:sz="4" w:space="0" w:color="auto"/>
              <w:bottom w:val="single" w:sz="4" w:space="0" w:color="auto"/>
              <w:right w:val="single" w:sz="4" w:space="0" w:color="auto"/>
            </w:tcBorders>
            <w:vAlign w:val="bottom"/>
          </w:tcPr>
          <w:p w:rsidR="00D12670" w:rsidRPr="00773E3E" w:rsidRDefault="00D12670" w:rsidP="000D50E1">
            <w:pPr>
              <w:spacing w:line="216" w:lineRule="auto"/>
              <w:jc w:val="center"/>
              <w:rPr>
                <w:rFonts w:ascii="Times New Roman" w:hAnsi="Times New Roman"/>
                <w:sz w:val="24"/>
                <w:szCs w:val="24"/>
              </w:rPr>
            </w:pPr>
            <w:r w:rsidRPr="00773E3E">
              <w:rPr>
                <w:rFonts w:ascii="Times New Roman" w:hAnsi="Times New Roman"/>
                <w:sz w:val="24"/>
                <w:szCs w:val="24"/>
              </w:rPr>
              <w:t>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12670" w:rsidRPr="00773E3E" w:rsidRDefault="00D12670" w:rsidP="000D50E1">
            <w:pPr>
              <w:spacing w:line="216" w:lineRule="auto"/>
              <w:jc w:val="center"/>
              <w:rPr>
                <w:rFonts w:ascii="Times New Roman" w:hAnsi="Times New Roman"/>
                <w:sz w:val="24"/>
                <w:szCs w:val="24"/>
              </w:rPr>
            </w:pPr>
            <w:r w:rsidRPr="00773E3E">
              <w:rPr>
                <w:rFonts w:ascii="Times New Roman" w:hAnsi="Times New Roman"/>
                <w:sz w:val="24"/>
                <w:szCs w:val="24"/>
              </w:rPr>
              <w:t>4,0</w:t>
            </w:r>
          </w:p>
        </w:tc>
        <w:tc>
          <w:tcPr>
            <w:tcW w:w="1134" w:type="dxa"/>
            <w:tcBorders>
              <w:top w:val="nil"/>
              <w:left w:val="nil"/>
              <w:bottom w:val="single" w:sz="4" w:space="0" w:color="auto"/>
              <w:right w:val="single" w:sz="4" w:space="0" w:color="auto"/>
            </w:tcBorders>
            <w:shd w:val="clear" w:color="auto" w:fill="auto"/>
            <w:noWrap/>
            <w:vAlign w:val="bottom"/>
            <w:hideMark/>
          </w:tcPr>
          <w:p w:rsidR="00D12670" w:rsidRPr="00773E3E" w:rsidRDefault="00D12670" w:rsidP="000D50E1">
            <w:pPr>
              <w:spacing w:line="216" w:lineRule="auto"/>
              <w:jc w:val="center"/>
              <w:rPr>
                <w:rFonts w:ascii="Times New Roman" w:hAnsi="Times New Roman"/>
                <w:sz w:val="24"/>
                <w:szCs w:val="24"/>
              </w:rPr>
            </w:pPr>
            <w:r w:rsidRPr="00773E3E">
              <w:rPr>
                <w:rFonts w:ascii="Times New Roman" w:hAnsi="Times New Roman"/>
                <w:sz w:val="24"/>
                <w:szCs w:val="24"/>
              </w:rPr>
              <w:t>44,4%</w:t>
            </w:r>
          </w:p>
        </w:tc>
      </w:tr>
      <w:tr w:rsidR="00D12670" w:rsidRPr="00773E3E" w:rsidTr="000D50E1">
        <w:trPr>
          <w:trHeight w:val="557"/>
        </w:trPr>
        <w:tc>
          <w:tcPr>
            <w:tcW w:w="4694" w:type="dxa"/>
            <w:tcBorders>
              <w:top w:val="nil"/>
              <w:left w:val="single" w:sz="4" w:space="0" w:color="auto"/>
              <w:bottom w:val="single" w:sz="4" w:space="0" w:color="auto"/>
              <w:right w:val="single" w:sz="4" w:space="0" w:color="auto"/>
            </w:tcBorders>
            <w:shd w:val="clear" w:color="auto" w:fill="auto"/>
            <w:vAlign w:val="bottom"/>
            <w:hideMark/>
          </w:tcPr>
          <w:p w:rsidR="00D12670" w:rsidRPr="00773E3E" w:rsidRDefault="00D12670" w:rsidP="00684E77">
            <w:pPr>
              <w:spacing w:line="216" w:lineRule="auto"/>
              <w:rPr>
                <w:rFonts w:ascii="Times New Roman" w:hAnsi="Times New Roman"/>
                <w:sz w:val="24"/>
                <w:szCs w:val="24"/>
              </w:rPr>
            </w:pPr>
            <w:r w:rsidRPr="00773E3E">
              <w:rPr>
                <w:rFonts w:ascii="Times New Roman" w:hAnsi="Times New Roman"/>
                <w:sz w:val="24"/>
                <w:szCs w:val="24"/>
              </w:rPr>
              <w:t xml:space="preserve">ГБУЗ АО </w:t>
            </w:r>
            <w:r w:rsidR="00464B15" w:rsidRPr="00773E3E">
              <w:rPr>
                <w:rFonts w:ascii="Times New Roman" w:hAnsi="Times New Roman"/>
                <w:sz w:val="24"/>
                <w:szCs w:val="24"/>
              </w:rPr>
              <w:t>«</w:t>
            </w:r>
            <w:r w:rsidRPr="00773E3E">
              <w:rPr>
                <w:rFonts w:ascii="Times New Roman" w:hAnsi="Times New Roman"/>
                <w:sz w:val="24"/>
                <w:szCs w:val="24"/>
              </w:rPr>
              <w:t>Архангельская городская клиническая больница № 7</w:t>
            </w:r>
            <w:r w:rsidR="00464B15" w:rsidRPr="00773E3E">
              <w:rPr>
                <w:rFonts w:ascii="Times New Roman" w:hAnsi="Times New Roman"/>
                <w:sz w:val="24"/>
                <w:szCs w:val="24"/>
              </w:rPr>
              <w:t>»</w:t>
            </w:r>
            <w:r w:rsidR="00684E77" w:rsidRPr="00773E3E">
              <w:rPr>
                <w:rStyle w:val="af3"/>
                <w:rFonts w:ascii="Times New Roman" w:hAnsi="Times New Roman"/>
                <w:sz w:val="20"/>
              </w:rPr>
              <w:t>3</w:t>
            </w:r>
          </w:p>
        </w:tc>
        <w:tc>
          <w:tcPr>
            <w:tcW w:w="709" w:type="dxa"/>
            <w:tcBorders>
              <w:top w:val="nil"/>
              <w:left w:val="nil"/>
              <w:bottom w:val="single" w:sz="4" w:space="0" w:color="auto"/>
              <w:right w:val="single" w:sz="4" w:space="0" w:color="auto"/>
            </w:tcBorders>
            <w:shd w:val="clear" w:color="auto" w:fill="auto"/>
            <w:noWrap/>
            <w:vAlign w:val="bottom"/>
            <w:hideMark/>
          </w:tcPr>
          <w:p w:rsidR="00D12670" w:rsidRPr="00773E3E" w:rsidRDefault="00D12670" w:rsidP="000D50E1">
            <w:pPr>
              <w:spacing w:line="216" w:lineRule="auto"/>
              <w:jc w:val="center"/>
              <w:rPr>
                <w:rFonts w:ascii="Times New Roman" w:hAnsi="Times New Roman"/>
                <w:sz w:val="24"/>
                <w:szCs w:val="24"/>
              </w:rPr>
            </w:pPr>
            <w:r w:rsidRPr="00773E3E">
              <w:rPr>
                <w:rFonts w:ascii="Times New Roman" w:hAnsi="Times New Roman"/>
                <w:sz w:val="24"/>
                <w:szCs w:val="24"/>
              </w:rPr>
              <w:t>26</w:t>
            </w:r>
          </w:p>
        </w:tc>
        <w:tc>
          <w:tcPr>
            <w:tcW w:w="1417" w:type="dxa"/>
            <w:tcBorders>
              <w:top w:val="single" w:sz="4" w:space="0" w:color="auto"/>
              <w:left w:val="nil"/>
              <w:bottom w:val="single" w:sz="4" w:space="0" w:color="auto"/>
              <w:right w:val="single" w:sz="4" w:space="0" w:color="auto"/>
            </w:tcBorders>
            <w:vAlign w:val="bottom"/>
          </w:tcPr>
          <w:p w:rsidR="00D12670" w:rsidRPr="00773E3E" w:rsidRDefault="00D12670" w:rsidP="000D50E1">
            <w:pPr>
              <w:spacing w:line="216" w:lineRule="auto"/>
              <w:jc w:val="center"/>
              <w:rPr>
                <w:rFonts w:ascii="Times New Roman" w:hAnsi="Times New Roman"/>
                <w:sz w:val="24"/>
                <w:szCs w:val="24"/>
              </w:rPr>
            </w:pPr>
            <w:r w:rsidRPr="00773E3E">
              <w:rPr>
                <w:rFonts w:ascii="Times New Roman" w:hAnsi="Times New Roman"/>
                <w:sz w:val="24"/>
                <w:szCs w:val="24"/>
              </w:rPr>
              <w:t>74,3</w:t>
            </w:r>
          </w:p>
        </w:tc>
        <w:tc>
          <w:tcPr>
            <w:tcW w:w="851" w:type="dxa"/>
            <w:tcBorders>
              <w:top w:val="nil"/>
              <w:left w:val="single" w:sz="4" w:space="0" w:color="auto"/>
              <w:bottom w:val="single" w:sz="4" w:space="0" w:color="auto"/>
              <w:right w:val="single" w:sz="4" w:space="0" w:color="auto"/>
            </w:tcBorders>
            <w:vAlign w:val="bottom"/>
          </w:tcPr>
          <w:p w:rsidR="00D12670" w:rsidRPr="00773E3E" w:rsidRDefault="00D12670" w:rsidP="000D50E1">
            <w:pPr>
              <w:spacing w:line="216" w:lineRule="auto"/>
              <w:jc w:val="center"/>
              <w:rPr>
                <w:rFonts w:ascii="Times New Roman" w:hAnsi="Times New Roman"/>
                <w:sz w:val="24"/>
                <w:szCs w:val="24"/>
              </w:rPr>
            </w:pPr>
            <w:r w:rsidRPr="00773E3E">
              <w:rPr>
                <w:rFonts w:ascii="Times New Roman" w:hAnsi="Times New Roman"/>
                <w:sz w:val="24"/>
                <w:szCs w:val="24"/>
              </w:rPr>
              <w:t>25</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12670" w:rsidRPr="00773E3E" w:rsidRDefault="00D12670" w:rsidP="000D50E1">
            <w:pPr>
              <w:spacing w:line="216" w:lineRule="auto"/>
              <w:jc w:val="center"/>
              <w:rPr>
                <w:rFonts w:ascii="Times New Roman" w:hAnsi="Times New Roman"/>
                <w:sz w:val="24"/>
                <w:szCs w:val="24"/>
              </w:rPr>
            </w:pPr>
            <w:r w:rsidRPr="00773E3E">
              <w:rPr>
                <w:rFonts w:ascii="Times New Roman" w:hAnsi="Times New Roman"/>
                <w:sz w:val="24"/>
                <w:szCs w:val="24"/>
              </w:rPr>
              <w:t>67,3</w:t>
            </w:r>
          </w:p>
        </w:tc>
        <w:tc>
          <w:tcPr>
            <w:tcW w:w="1134" w:type="dxa"/>
            <w:tcBorders>
              <w:top w:val="nil"/>
              <w:left w:val="nil"/>
              <w:bottom w:val="single" w:sz="4" w:space="0" w:color="auto"/>
              <w:right w:val="single" w:sz="4" w:space="0" w:color="auto"/>
            </w:tcBorders>
            <w:shd w:val="clear" w:color="auto" w:fill="auto"/>
            <w:noWrap/>
            <w:vAlign w:val="bottom"/>
            <w:hideMark/>
          </w:tcPr>
          <w:p w:rsidR="00D12670" w:rsidRPr="00773E3E" w:rsidRDefault="00D12670" w:rsidP="000D50E1">
            <w:pPr>
              <w:spacing w:line="216" w:lineRule="auto"/>
              <w:jc w:val="center"/>
              <w:rPr>
                <w:rFonts w:ascii="Times New Roman" w:hAnsi="Times New Roman"/>
                <w:sz w:val="24"/>
                <w:szCs w:val="24"/>
              </w:rPr>
            </w:pPr>
            <w:r w:rsidRPr="00773E3E">
              <w:rPr>
                <w:rFonts w:ascii="Times New Roman" w:hAnsi="Times New Roman"/>
                <w:sz w:val="24"/>
                <w:szCs w:val="24"/>
              </w:rPr>
              <w:t>90,6%</w:t>
            </w:r>
          </w:p>
        </w:tc>
      </w:tr>
      <w:tr w:rsidR="00D12670" w:rsidRPr="00773E3E" w:rsidTr="000D50E1">
        <w:trPr>
          <w:trHeight w:val="551"/>
        </w:trPr>
        <w:tc>
          <w:tcPr>
            <w:tcW w:w="46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12670" w:rsidRPr="00773E3E" w:rsidRDefault="00D12670" w:rsidP="00684E77">
            <w:pPr>
              <w:spacing w:line="216" w:lineRule="auto"/>
              <w:rPr>
                <w:rFonts w:ascii="Times New Roman" w:hAnsi="Times New Roman"/>
                <w:sz w:val="24"/>
                <w:szCs w:val="24"/>
              </w:rPr>
            </w:pPr>
            <w:r w:rsidRPr="00773E3E">
              <w:rPr>
                <w:rFonts w:ascii="Times New Roman" w:hAnsi="Times New Roman"/>
                <w:sz w:val="24"/>
                <w:szCs w:val="24"/>
              </w:rPr>
              <w:t xml:space="preserve">ГБУЗ АО </w:t>
            </w:r>
            <w:r w:rsidR="00464B15" w:rsidRPr="00773E3E">
              <w:rPr>
                <w:rFonts w:ascii="Times New Roman" w:hAnsi="Times New Roman"/>
                <w:sz w:val="24"/>
                <w:szCs w:val="24"/>
              </w:rPr>
              <w:t>«</w:t>
            </w:r>
            <w:r w:rsidRPr="00773E3E">
              <w:rPr>
                <w:rFonts w:ascii="Times New Roman" w:hAnsi="Times New Roman"/>
                <w:sz w:val="24"/>
                <w:szCs w:val="24"/>
              </w:rPr>
              <w:t>Архангельская городская клиническая поликлиника № 1</w:t>
            </w:r>
            <w:r w:rsidR="00464B15" w:rsidRPr="00773E3E">
              <w:rPr>
                <w:rFonts w:ascii="Times New Roman" w:hAnsi="Times New Roman"/>
                <w:sz w:val="24"/>
                <w:szCs w:val="24"/>
              </w:rPr>
              <w:t>»</w:t>
            </w:r>
            <w:r w:rsidR="00684E77" w:rsidRPr="00773E3E">
              <w:rPr>
                <w:rStyle w:val="af3"/>
                <w:rFonts w:ascii="Times New Roman" w:hAnsi="Times New Roman"/>
                <w:sz w:val="20"/>
              </w:rPr>
              <w:t>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12670" w:rsidRPr="00773E3E" w:rsidRDefault="00D12670" w:rsidP="000D50E1">
            <w:pPr>
              <w:spacing w:line="216" w:lineRule="auto"/>
              <w:jc w:val="center"/>
              <w:rPr>
                <w:rFonts w:ascii="Times New Roman" w:hAnsi="Times New Roman"/>
                <w:sz w:val="24"/>
                <w:szCs w:val="24"/>
              </w:rPr>
            </w:pPr>
            <w:r w:rsidRPr="00773E3E">
              <w:rPr>
                <w:rFonts w:ascii="Times New Roman" w:hAnsi="Times New Roman"/>
                <w:sz w:val="24"/>
                <w:szCs w:val="24"/>
              </w:rPr>
              <w:t>31</w:t>
            </w:r>
          </w:p>
        </w:tc>
        <w:tc>
          <w:tcPr>
            <w:tcW w:w="1417" w:type="dxa"/>
            <w:tcBorders>
              <w:top w:val="single" w:sz="4" w:space="0" w:color="auto"/>
              <w:left w:val="nil"/>
              <w:bottom w:val="single" w:sz="4" w:space="0" w:color="auto"/>
              <w:right w:val="single" w:sz="4" w:space="0" w:color="auto"/>
            </w:tcBorders>
            <w:vAlign w:val="bottom"/>
          </w:tcPr>
          <w:p w:rsidR="00D12670" w:rsidRPr="00773E3E" w:rsidRDefault="00D12670" w:rsidP="000D50E1">
            <w:pPr>
              <w:spacing w:line="216" w:lineRule="auto"/>
              <w:jc w:val="center"/>
              <w:rPr>
                <w:rFonts w:ascii="Times New Roman" w:hAnsi="Times New Roman"/>
                <w:sz w:val="24"/>
                <w:szCs w:val="24"/>
              </w:rPr>
            </w:pPr>
            <w:r w:rsidRPr="00773E3E">
              <w:rPr>
                <w:rFonts w:ascii="Times New Roman" w:hAnsi="Times New Roman"/>
                <w:sz w:val="24"/>
                <w:szCs w:val="24"/>
              </w:rPr>
              <w:t>150,8</w:t>
            </w:r>
          </w:p>
        </w:tc>
        <w:tc>
          <w:tcPr>
            <w:tcW w:w="851" w:type="dxa"/>
            <w:tcBorders>
              <w:top w:val="single" w:sz="4" w:space="0" w:color="auto"/>
              <w:left w:val="single" w:sz="4" w:space="0" w:color="auto"/>
              <w:bottom w:val="single" w:sz="4" w:space="0" w:color="auto"/>
              <w:right w:val="single" w:sz="4" w:space="0" w:color="auto"/>
            </w:tcBorders>
            <w:vAlign w:val="bottom"/>
          </w:tcPr>
          <w:p w:rsidR="00D12670" w:rsidRPr="00773E3E" w:rsidRDefault="00D12670" w:rsidP="000D50E1">
            <w:pPr>
              <w:spacing w:line="216" w:lineRule="auto"/>
              <w:jc w:val="center"/>
              <w:rPr>
                <w:rFonts w:ascii="Times New Roman" w:hAnsi="Times New Roman"/>
                <w:sz w:val="24"/>
                <w:szCs w:val="24"/>
              </w:rPr>
            </w:pPr>
            <w:r w:rsidRPr="00773E3E">
              <w:rPr>
                <w:rFonts w:ascii="Times New Roman" w:hAnsi="Times New Roman"/>
                <w:sz w:val="24"/>
                <w:szCs w:val="24"/>
              </w:rPr>
              <w:t>27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670" w:rsidRPr="00773E3E" w:rsidRDefault="00D12670" w:rsidP="000D50E1">
            <w:pPr>
              <w:spacing w:line="216" w:lineRule="auto"/>
              <w:jc w:val="center"/>
              <w:rPr>
                <w:rFonts w:ascii="Times New Roman" w:hAnsi="Times New Roman"/>
                <w:sz w:val="24"/>
                <w:szCs w:val="24"/>
              </w:rPr>
            </w:pPr>
            <w:r w:rsidRPr="00773E3E">
              <w:rPr>
                <w:rFonts w:ascii="Times New Roman" w:hAnsi="Times New Roman"/>
                <w:sz w:val="24"/>
                <w:szCs w:val="24"/>
              </w:rPr>
              <w:t>94,8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12670" w:rsidRPr="00773E3E" w:rsidRDefault="00D12670" w:rsidP="000D50E1">
            <w:pPr>
              <w:spacing w:line="216" w:lineRule="auto"/>
              <w:jc w:val="center"/>
              <w:rPr>
                <w:rFonts w:ascii="Times New Roman" w:hAnsi="Times New Roman"/>
                <w:sz w:val="24"/>
                <w:szCs w:val="24"/>
              </w:rPr>
            </w:pPr>
            <w:r w:rsidRPr="00773E3E">
              <w:rPr>
                <w:rFonts w:ascii="Times New Roman" w:hAnsi="Times New Roman"/>
                <w:sz w:val="24"/>
                <w:szCs w:val="24"/>
              </w:rPr>
              <w:t>62,9%</w:t>
            </w:r>
          </w:p>
        </w:tc>
      </w:tr>
    </w:tbl>
    <w:p w:rsidR="00684E77" w:rsidRPr="00773E3E" w:rsidRDefault="00684E77">
      <w:pPr>
        <w:rPr>
          <w:rFonts w:ascii="Times New Roman" w:hAnsi="Times New Roman"/>
        </w:rPr>
      </w:pPr>
    </w:p>
    <w:tbl>
      <w:tblPr>
        <w:tblW w:w="9939" w:type="dxa"/>
        <w:tblInd w:w="92" w:type="dxa"/>
        <w:tblLayout w:type="fixed"/>
        <w:tblCellMar>
          <w:left w:w="28" w:type="dxa"/>
          <w:right w:w="28" w:type="dxa"/>
        </w:tblCellMar>
        <w:tblLook w:val="04A0" w:firstRow="1" w:lastRow="0" w:firstColumn="1" w:lastColumn="0" w:noHBand="0" w:noVBand="1"/>
      </w:tblPr>
      <w:tblGrid>
        <w:gridCol w:w="4694"/>
        <w:gridCol w:w="709"/>
        <w:gridCol w:w="1417"/>
        <w:gridCol w:w="851"/>
        <w:gridCol w:w="1134"/>
        <w:gridCol w:w="1134"/>
      </w:tblGrid>
      <w:tr w:rsidR="00684E77" w:rsidRPr="00773E3E" w:rsidTr="000E4735">
        <w:trPr>
          <w:trHeight w:val="275"/>
        </w:trPr>
        <w:tc>
          <w:tcPr>
            <w:tcW w:w="4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4E77" w:rsidRPr="00BC6293" w:rsidRDefault="00684E77" w:rsidP="000E4735">
            <w:pPr>
              <w:jc w:val="center"/>
              <w:rPr>
                <w:rFonts w:ascii="Times New Roman" w:hAnsi="Times New Roman"/>
                <w:color w:val="000000"/>
                <w:sz w:val="24"/>
                <w:szCs w:val="24"/>
              </w:rPr>
            </w:pPr>
            <w:r w:rsidRPr="00BC6293">
              <w:rPr>
                <w:rFonts w:ascii="Times New Roman" w:hAnsi="Times New Roman"/>
                <w:color w:val="000000"/>
                <w:sz w:val="24"/>
                <w:szCs w:val="24"/>
              </w:rPr>
              <w:lastRenderedPageBreak/>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84E77" w:rsidRPr="00BC6293" w:rsidRDefault="00684E77" w:rsidP="000E4735">
            <w:pPr>
              <w:jc w:val="center"/>
              <w:rPr>
                <w:rFonts w:ascii="Times New Roman" w:hAnsi="Times New Roman"/>
                <w:color w:val="000000"/>
                <w:sz w:val="24"/>
                <w:szCs w:val="24"/>
              </w:rPr>
            </w:pPr>
            <w:r w:rsidRPr="00BC6293">
              <w:rPr>
                <w:rFonts w:ascii="Times New Roman" w:hAnsi="Times New Roman"/>
                <w:color w:val="000000"/>
                <w:sz w:val="24"/>
                <w:szCs w:val="24"/>
              </w:rPr>
              <w:t>2</w:t>
            </w:r>
          </w:p>
        </w:tc>
        <w:tc>
          <w:tcPr>
            <w:tcW w:w="1417" w:type="dxa"/>
            <w:tcBorders>
              <w:top w:val="single" w:sz="4" w:space="0" w:color="auto"/>
              <w:left w:val="nil"/>
              <w:bottom w:val="single" w:sz="4" w:space="0" w:color="auto"/>
              <w:right w:val="single" w:sz="4" w:space="0" w:color="auto"/>
            </w:tcBorders>
            <w:vAlign w:val="center"/>
          </w:tcPr>
          <w:p w:rsidR="00684E77" w:rsidRPr="00BC6293" w:rsidRDefault="00684E77" w:rsidP="000E4735">
            <w:pPr>
              <w:jc w:val="center"/>
              <w:rPr>
                <w:rFonts w:ascii="Times New Roman" w:hAnsi="Times New Roman"/>
                <w:color w:val="000000"/>
                <w:sz w:val="24"/>
                <w:szCs w:val="24"/>
              </w:rPr>
            </w:pPr>
            <w:r w:rsidRPr="00BC6293">
              <w:rPr>
                <w:rFonts w:ascii="Times New Roman" w:hAnsi="Times New Roman"/>
                <w:color w:val="000000"/>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684E77" w:rsidRPr="00BC6293" w:rsidRDefault="00684E77" w:rsidP="000E4735">
            <w:pPr>
              <w:jc w:val="center"/>
              <w:rPr>
                <w:rFonts w:ascii="Times New Roman" w:hAnsi="Times New Roman"/>
                <w:color w:val="000000"/>
                <w:sz w:val="24"/>
                <w:szCs w:val="24"/>
              </w:rPr>
            </w:pPr>
            <w:r w:rsidRPr="00BC6293">
              <w:rPr>
                <w:rFonts w:ascii="Times New Roman" w:hAnsi="Times New Roman"/>
                <w:color w:val="000000"/>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E77" w:rsidRPr="00BC6293" w:rsidRDefault="00684E77" w:rsidP="000E4735">
            <w:pPr>
              <w:jc w:val="center"/>
              <w:rPr>
                <w:rFonts w:ascii="Times New Roman" w:hAnsi="Times New Roman"/>
                <w:color w:val="000000"/>
                <w:sz w:val="24"/>
                <w:szCs w:val="24"/>
              </w:rPr>
            </w:pPr>
            <w:r w:rsidRPr="00BC6293">
              <w:rPr>
                <w:rFonts w:ascii="Times New Roman" w:hAnsi="Times New Roman"/>
                <w:color w:val="000000"/>
                <w:sz w:val="24"/>
                <w:szCs w:val="24"/>
              </w:rPr>
              <w:t>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84E77" w:rsidRPr="00BC6293" w:rsidRDefault="00684E77" w:rsidP="000E4735">
            <w:pPr>
              <w:jc w:val="center"/>
              <w:rPr>
                <w:rFonts w:ascii="Times New Roman" w:hAnsi="Times New Roman"/>
                <w:color w:val="000000"/>
                <w:sz w:val="24"/>
                <w:szCs w:val="24"/>
              </w:rPr>
            </w:pPr>
            <w:r w:rsidRPr="00BC6293">
              <w:rPr>
                <w:rFonts w:ascii="Times New Roman" w:hAnsi="Times New Roman"/>
                <w:color w:val="000000"/>
                <w:sz w:val="24"/>
                <w:szCs w:val="24"/>
              </w:rPr>
              <w:t>6</w:t>
            </w:r>
          </w:p>
        </w:tc>
      </w:tr>
      <w:tr w:rsidR="00684E77" w:rsidRPr="00773E3E" w:rsidTr="000E4735">
        <w:trPr>
          <w:trHeight w:val="573"/>
        </w:trPr>
        <w:tc>
          <w:tcPr>
            <w:tcW w:w="4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4E77" w:rsidRPr="00773E3E" w:rsidRDefault="00684E77" w:rsidP="000E4735">
            <w:pPr>
              <w:spacing w:line="216" w:lineRule="auto"/>
              <w:rPr>
                <w:rFonts w:ascii="Times New Roman" w:hAnsi="Times New Roman"/>
                <w:color w:val="000000"/>
              </w:rPr>
            </w:pPr>
            <w:r w:rsidRPr="00773E3E">
              <w:rPr>
                <w:rFonts w:ascii="Times New Roman" w:hAnsi="Times New Roman"/>
                <w:sz w:val="24"/>
                <w:szCs w:val="24"/>
              </w:rPr>
              <w:t>ГБУЗ АО «Архангельская городская клиническая поликлиника № 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84E77" w:rsidRPr="00773E3E" w:rsidRDefault="00684E77" w:rsidP="000E4735">
            <w:pPr>
              <w:spacing w:line="216" w:lineRule="auto"/>
              <w:jc w:val="center"/>
              <w:rPr>
                <w:rFonts w:ascii="Times New Roman" w:hAnsi="Times New Roman"/>
                <w:sz w:val="24"/>
                <w:szCs w:val="24"/>
              </w:rPr>
            </w:pPr>
            <w:r w:rsidRPr="00773E3E">
              <w:rPr>
                <w:rFonts w:ascii="Times New Roman" w:hAnsi="Times New Roman"/>
                <w:sz w:val="24"/>
                <w:szCs w:val="24"/>
              </w:rPr>
              <w:t>1</w:t>
            </w:r>
          </w:p>
        </w:tc>
        <w:tc>
          <w:tcPr>
            <w:tcW w:w="1417" w:type="dxa"/>
            <w:tcBorders>
              <w:top w:val="single" w:sz="4" w:space="0" w:color="auto"/>
              <w:left w:val="nil"/>
              <w:bottom w:val="single" w:sz="4" w:space="0" w:color="auto"/>
              <w:right w:val="single" w:sz="4" w:space="0" w:color="auto"/>
            </w:tcBorders>
            <w:vAlign w:val="bottom"/>
          </w:tcPr>
          <w:p w:rsidR="00684E77" w:rsidRPr="00773E3E" w:rsidRDefault="00684E77" w:rsidP="000E4735">
            <w:pPr>
              <w:spacing w:line="216" w:lineRule="auto"/>
              <w:jc w:val="center"/>
              <w:rPr>
                <w:rFonts w:ascii="Times New Roman" w:hAnsi="Times New Roman"/>
                <w:sz w:val="24"/>
                <w:szCs w:val="24"/>
              </w:rPr>
            </w:pPr>
            <w:r w:rsidRPr="00773E3E">
              <w:rPr>
                <w:rFonts w:ascii="Times New Roman" w:hAnsi="Times New Roman"/>
                <w:sz w:val="24"/>
                <w:szCs w:val="24"/>
              </w:rPr>
              <w:t>4,8</w:t>
            </w:r>
          </w:p>
        </w:tc>
        <w:tc>
          <w:tcPr>
            <w:tcW w:w="851" w:type="dxa"/>
            <w:tcBorders>
              <w:top w:val="single" w:sz="4" w:space="0" w:color="auto"/>
              <w:left w:val="single" w:sz="4" w:space="0" w:color="auto"/>
              <w:bottom w:val="single" w:sz="4" w:space="0" w:color="auto"/>
              <w:right w:val="single" w:sz="4" w:space="0" w:color="auto"/>
            </w:tcBorders>
            <w:vAlign w:val="bottom"/>
          </w:tcPr>
          <w:p w:rsidR="00684E77" w:rsidRPr="00773E3E" w:rsidRDefault="00684E77" w:rsidP="000E4735">
            <w:pPr>
              <w:spacing w:line="216" w:lineRule="auto"/>
              <w:jc w:val="center"/>
              <w:rPr>
                <w:rFonts w:ascii="Times New Roman" w:hAnsi="Times New Roman"/>
                <w:sz w:val="24"/>
                <w:szCs w:val="24"/>
              </w:rPr>
            </w:pPr>
            <w:r w:rsidRPr="00773E3E">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4E77" w:rsidRPr="00773E3E" w:rsidRDefault="00684E77" w:rsidP="000E4735">
            <w:pPr>
              <w:spacing w:line="216" w:lineRule="auto"/>
              <w:jc w:val="center"/>
              <w:rPr>
                <w:rFonts w:ascii="Times New Roman" w:hAnsi="Times New Roman"/>
                <w:sz w:val="24"/>
                <w:szCs w:val="24"/>
              </w:rPr>
            </w:pPr>
            <w:r w:rsidRPr="00773E3E">
              <w:rPr>
                <w:rFonts w:ascii="Times New Roman" w:hAnsi="Times New Roman"/>
                <w:sz w:val="24"/>
                <w:szCs w:val="24"/>
              </w:rPr>
              <w:t>4,8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84E77" w:rsidRPr="00773E3E" w:rsidRDefault="00684E77" w:rsidP="000E4735">
            <w:pPr>
              <w:spacing w:line="216" w:lineRule="auto"/>
              <w:jc w:val="center"/>
              <w:rPr>
                <w:rFonts w:ascii="Times New Roman" w:hAnsi="Times New Roman"/>
                <w:sz w:val="24"/>
                <w:szCs w:val="24"/>
              </w:rPr>
            </w:pPr>
            <w:r w:rsidRPr="00773E3E">
              <w:rPr>
                <w:rFonts w:ascii="Times New Roman" w:hAnsi="Times New Roman"/>
                <w:sz w:val="24"/>
                <w:szCs w:val="24"/>
              </w:rPr>
              <w:t>100,0%</w:t>
            </w:r>
          </w:p>
        </w:tc>
      </w:tr>
      <w:tr w:rsidR="00D12670" w:rsidRPr="00773E3E" w:rsidTr="000D50E1">
        <w:trPr>
          <w:trHeight w:val="573"/>
        </w:trPr>
        <w:tc>
          <w:tcPr>
            <w:tcW w:w="4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2670" w:rsidRPr="00773E3E" w:rsidRDefault="00D12670" w:rsidP="000D50E1">
            <w:pPr>
              <w:spacing w:line="216" w:lineRule="auto"/>
              <w:rPr>
                <w:rFonts w:ascii="Times New Roman" w:hAnsi="Times New Roman"/>
                <w:sz w:val="24"/>
                <w:szCs w:val="24"/>
              </w:rPr>
            </w:pPr>
            <w:r w:rsidRPr="00773E3E">
              <w:rPr>
                <w:rFonts w:ascii="Times New Roman" w:hAnsi="Times New Roman"/>
                <w:sz w:val="24"/>
                <w:szCs w:val="24"/>
              </w:rPr>
              <w:t xml:space="preserve">ГБУЗ АО </w:t>
            </w:r>
            <w:r w:rsidR="00464B15" w:rsidRPr="00773E3E">
              <w:rPr>
                <w:rFonts w:ascii="Times New Roman" w:hAnsi="Times New Roman"/>
                <w:sz w:val="24"/>
                <w:szCs w:val="24"/>
              </w:rPr>
              <w:t>«</w:t>
            </w:r>
            <w:r w:rsidRPr="00773E3E">
              <w:rPr>
                <w:rFonts w:ascii="Times New Roman" w:hAnsi="Times New Roman"/>
                <w:sz w:val="24"/>
                <w:szCs w:val="24"/>
              </w:rPr>
              <w:t>Архангельская городская детская клиническая поликлиника</w:t>
            </w:r>
            <w:r w:rsidR="00464B15" w:rsidRPr="00773E3E">
              <w:rPr>
                <w:rFonts w:ascii="Times New Roman" w:hAnsi="Times New Roman"/>
                <w:sz w:val="24"/>
                <w:szCs w:val="24"/>
              </w:rPr>
              <w:t>»</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12670" w:rsidRPr="00773E3E" w:rsidRDefault="00D12670" w:rsidP="000D50E1">
            <w:pPr>
              <w:spacing w:line="216" w:lineRule="auto"/>
              <w:jc w:val="center"/>
              <w:rPr>
                <w:rFonts w:ascii="Times New Roman" w:hAnsi="Times New Roman"/>
                <w:sz w:val="24"/>
                <w:szCs w:val="24"/>
              </w:rPr>
            </w:pPr>
            <w:r w:rsidRPr="00773E3E">
              <w:rPr>
                <w:rFonts w:ascii="Times New Roman" w:hAnsi="Times New Roman"/>
                <w:sz w:val="24"/>
                <w:szCs w:val="24"/>
              </w:rPr>
              <w:t>75</w:t>
            </w:r>
          </w:p>
        </w:tc>
        <w:tc>
          <w:tcPr>
            <w:tcW w:w="1417" w:type="dxa"/>
            <w:tcBorders>
              <w:top w:val="single" w:sz="4" w:space="0" w:color="auto"/>
              <w:left w:val="nil"/>
              <w:bottom w:val="single" w:sz="4" w:space="0" w:color="auto"/>
              <w:right w:val="single" w:sz="4" w:space="0" w:color="auto"/>
            </w:tcBorders>
            <w:vAlign w:val="bottom"/>
          </w:tcPr>
          <w:p w:rsidR="00D12670" w:rsidRPr="00773E3E" w:rsidRDefault="00D12670" w:rsidP="000D50E1">
            <w:pPr>
              <w:spacing w:line="216" w:lineRule="auto"/>
              <w:jc w:val="center"/>
              <w:rPr>
                <w:rFonts w:ascii="Times New Roman" w:hAnsi="Times New Roman"/>
                <w:sz w:val="24"/>
                <w:szCs w:val="24"/>
              </w:rPr>
            </w:pPr>
            <w:r w:rsidRPr="00773E3E">
              <w:rPr>
                <w:rFonts w:ascii="Times New Roman" w:hAnsi="Times New Roman"/>
                <w:sz w:val="24"/>
                <w:szCs w:val="24"/>
              </w:rPr>
              <w:t>396,8</w:t>
            </w:r>
          </w:p>
        </w:tc>
        <w:tc>
          <w:tcPr>
            <w:tcW w:w="851" w:type="dxa"/>
            <w:tcBorders>
              <w:top w:val="single" w:sz="4" w:space="0" w:color="auto"/>
              <w:left w:val="single" w:sz="4" w:space="0" w:color="auto"/>
              <w:bottom w:val="single" w:sz="4" w:space="0" w:color="auto"/>
              <w:right w:val="single" w:sz="4" w:space="0" w:color="auto"/>
            </w:tcBorders>
            <w:vAlign w:val="bottom"/>
          </w:tcPr>
          <w:p w:rsidR="00D12670" w:rsidRPr="00773E3E" w:rsidRDefault="00D12670" w:rsidP="000D50E1">
            <w:pPr>
              <w:spacing w:line="216" w:lineRule="auto"/>
              <w:jc w:val="center"/>
              <w:rPr>
                <w:rFonts w:ascii="Times New Roman" w:hAnsi="Times New Roman"/>
                <w:sz w:val="24"/>
                <w:szCs w:val="24"/>
              </w:rPr>
            </w:pPr>
            <w:r w:rsidRPr="00773E3E">
              <w:rPr>
                <w:rFonts w:ascii="Times New Roman" w:hAnsi="Times New Roman"/>
                <w:sz w:val="24"/>
                <w:szCs w:val="24"/>
              </w:rPr>
              <w:t>75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670" w:rsidRPr="00773E3E" w:rsidRDefault="00D12670" w:rsidP="000D50E1">
            <w:pPr>
              <w:spacing w:line="216" w:lineRule="auto"/>
              <w:jc w:val="center"/>
              <w:rPr>
                <w:rFonts w:ascii="Times New Roman" w:hAnsi="Times New Roman"/>
                <w:sz w:val="24"/>
                <w:szCs w:val="24"/>
              </w:rPr>
            </w:pPr>
            <w:r w:rsidRPr="00773E3E">
              <w:rPr>
                <w:rFonts w:ascii="Times New Roman" w:hAnsi="Times New Roman"/>
                <w:sz w:val="24"/>
                <w:szCs w:val="24"/>
              </w:rPr>
              <w:t>396,8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12670" w:rsidRPr="00773E3E" w:rsidRDefault="00D12670" w:rsidP="000D50E1">
            <w:pPr>
              <w:spacing w:line="216" w:lineRule="auto"/>
              <w:jc w:val="center"/>
              <w:rPr>
                <w:rFonts w:ascii="Times New Roman" w:hAnsi="Times New Roman"/>
                <w:sz w:val="24"/>
                <w:szCs w:val="24"/>
              </w:rPr>
            </w:pPr>
            <w:r w:rsidRPr="00773E3E">
              <w:rPr>
                <w:rFonts w:ascii="Times New Roman" w:hAnsi="Times New Roman"/>
                <w:sz w:val="24"/>
                <w:szCs w:val="24"/>
              </w:rPr>
              <w:t>100,0%</w:t>
            </w:r>
          </w:p>
        </w:tc>
      </w:tr>
      <w:tr w:rsidR="00D12670" w:rsidRPr="00773E3E" w:rsidTr="000D50E1">
        <w:trPr>
          <w:trHeight w:val="573"/>
        </w:trPr>
        <w:tc>
          <w:tcPr>
            <w:tcW w:w="4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2670" w:rsidRPr="00773E3E" w:rsidRDefault="00D12670" w:rsidP="000D50E1">
            <w:pPr>
              <w:spacing w:line="216" w:lineRule="auto"/>
              <w:rPr>
                <w:rFonts w:ascii="Times New Roman" w:hAnsi="Times New Roman"/>
                <w:sz w:val="24"/>
                <w:szCs w:val="24"/>
              </w:rPr>
            </w:pPr>
            <w:r w:rsidRPr="00773E3E">
              <w:rPr>
                <w:rFonts w:ascii="Times New Roman" w:hAnsi="Times New Roman"/>
                <w:sz w:val="24"/>
                <w:szCs w:val="24"/>
              </w:rPr>
              <w:t xml:space="preserve">ГБУЗ АО </w:t>
            </w:r>
            <w:r w:rsidR="00464B15" w:rsidRPr="00773E3E">
              <w:rPr>
                <w:rFonts w:ascii="Times New Roman" w:hAnsi="Times New Roman"/>
                <w:sz w:val="24"/>
                <w:szCs w:val="24"/>
              </w:rPr>
              <w:t>«</w:t>
            </w:r>
            <w:r w:rsidRPr="00773E3E">
              <w:rPr>
                <w:rFonts w:ascii="Times New Roman" w:hAnsi="Times New Roman"/>
                <w:sz w:val="24"/>
                <w:szCs w:val="24"/>
              </w:rPr>
              <w:t>Архангельская областная клиническая станция скорой медицинской помощи</w:t>
            </w:r>
            <w:r w:rsidR="00464B15" w:rsidRPr="00773E3E">
              <w:rPr>
                <w:rFonts w:ascii="Times New Roman" w:hAnsi="Times New Roman"/>
                <w:sz w:val="24"/>
                <w:szCs w:val="24"/>
              </w:rPr>
              <w:t>»</w:t>
            </w:r>
            <w:r w:rsidRPr="00773E3E">
              <w:rPr>
                <w:rStyle w:val="af3"/>
                <w:rFonts w:ascii="Times New Roman" w:hAnsi="Times New Roman"/>
                <w:sz w:val="20"/>
              </w:rPr>
              <w:footnoteReference w:id="7"/>
            </w:r>
            <w:r w:rsidR="009458AE" w:rsidRPr="00773E3E">
              <w:rPr>
                <w:rStyle w:val="af3"/>
                <w:rFonts w:ascii="Times New Roman" w:hAnsi="Times New Roman"/>
                <w:sz w:val="20"/>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12670" w:rsidRPr="00773E3E" w:rsidRDefault="00D12670" w:rsidP="000D50E1">
            <w:pPr>
              <w:spacing w:line="216" w:lineRule="auto"/>
              <w:jc w:val="center"/>
              <w:rPr>
                <w:rFonts w:ascii="Times New Roman" w:hAnsi="Times New Roman"/>
                <w:sz w:val="24"/>
                <w:szCs w:val="24"/>
              </w:rPr>
            </w:pPr>
            <w:r w:rsidRPr="00773E3E">
              <w:rPr>
                <w:rFonts w:ascii="Times New Roman" w:hAnsi="Times New Roman"/>
                <w:sz w:val="24"/>
                <w:szCs w:val="24"/>
              </w:rPr>
              <w:t>70</w:t>
            </w:r>
          </w:p>
        </w:tc>
        <w:tc>
          <w:tcPr>
            <w:tcW w:w="1417" w:type="dxa"/>
            <w:tcBorders>
              <w:top w:val="single" w:sz="4" w:space="0" w:color="auto"/>
              <w:left w:val="nil"/>
              <w:bottom w:val="single" w:sz="4" w:space="0" w:color="auto"/>
              <w:right w:val="single" w:sz="4" w:space="0" w:color="auto"/>
            </w:tcBorders>
            <w:vAlign w:val="bottom"/>
          </w:tcPr>
          <w:p w:rsidR="00D12670" w:rsidRPr="00773E3E" w:rsidRDefault="00D12670" w:rsidP="000D50E1">
            <w:pPr>
              <w:spacing w:line="216" w:lineRule="auto"/>
              <w:jc w:val="center"/>
              <w:rPr>
                <w:rFonts w:ascii="Times New Roman" w:hAnsi="Times New Roman"/>
                <w:sz w:val="24"/>
                <w:szCs w:val="24"/>
              </w:rPr>
            </w:pPr>
            <w:r w:rsidRPr="00773E3E">
              <w:rPr>
                <w:rFonts w:ascii="Times New Roman" w:hAnsi="Times New Roman"/>
                <w:sz w:val="24"/>
                <w:szCs w:val="24"/>
              </w:rPr>
              <w:t>174,6</w:t>
            </w:r>
          </w:p>
        </w:tc>
        <w:tc>
          <w:tcPr>
            <w:tcW w:w="851" w:type="dxa"/>
            <w:tcBorders>
              <w:top w:val="single" w:sz="4" w:space="0" w:color="auto"/>
              <w:left w:val="single" w:sz="4" w:space="0" w:color="auto"/>
              <w:bottom w:val="single" w:sz="4" w:space="0" w:color="auto"/>
              <w:right w:val="single" w:sz="4" w:space="0" w:color="auto"/>
            </w:tcBorders>
            <w:vAlign w:val="bottom"/>
          </w:tcPr>
          <w:p w:rsidR="00D12670" w:rsidRPr="00773E3E" w:rsidRDefault="00D12670" w:rsidP="000D50E1">
            <w:pPr>
              <w:spacing w:line="216" w:lineRule="auto"/>
              <w:jc w:val="center"/>
              <w:rPr>
                <w:rFonts w:ascii="Times New Roman" w:hAnsi="Times New Roman"/>
                <w:sz w:val="24"/>
                <w:szCs w:val="24"/>
              </w:rPr>
            </w:pPr>
            <w:r w:rsidRPr="00773E3E">
              <w:rPr>
                <w:rFonts w:ascii="Times New Roman" w:hAnsi="Times New Roman"/>
                <w:sz w:val="24"/>
                <w:szCs w:val="24"/>
              </w:rPr>
              <w:t>65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670" w:rsidRPr="00773E3E" w:rsidRDefault="00D12670" w:rsidP="000D50E1">
            <w:pPr>
              <w:spacing w:line="216" w:lineRule="auto"/>
              <w:jc w:val="center"/>
              <w:rPr>
                <w:rFonts w:ascii="Times New Roman" w:hAnsi="Times New Roman"/>
                <w:sz w:val="24"/>
                <w:szCs w:val="24"/>
              </w:rPr>
            </w:pPr>
            <w:r w:rsidRPr="00773E3E">
              <w:rPr>
                <w:rFonts w:ascii="Times New Roman" w:hAnsi="Times New Roman"/>
                <w:sz w:val="24"/>
                <w:szCs w:val="24"/>
              </w:rPr>
              <w:t>167,1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12670" w:rsidRPr="00773E3E" w:rsidRDefault="00D12670" w:rsidP="000D50E1">
            <w:pPr>
              <w:spacing w:line="216" w:lineRule="auto"/>
              <w:jc w:val="center"/>
              <w:rPr>
                <w:rFonts w:ascii="Times New Roman" w:hAnsi="Times New Roman"/>
                <w:sz w:val="24"/>
                <w:szCs w:val="24"/>
              </w:rPr>
            </w:pPr>
            <w:r w:rsidRPr="00773E3E">
              <w:rPr>
                <w:rFonts w:ascii="Times New Roman" w:hAnsi="Times New Roman"/>
                <w:sz w:val="24"/>
                <w:szCs w:val="24"/>
              </w:rPr>
              <w:t>95,7%</w:t>
            </w:r>
          </w:p>
        </w:tc>
      </w:tr>
      <w:tr w:rsidR="00D12670" w:rsidRPr="00773E3E" w:rsidTr="000D50E1">
        <w:trPr>
          <w:trHeight w:val="553"/>
        </w:trPr>
        <w:tc>
          <w:tcPr>
            <w:tcW w:w="4694" w:type="dxa"/>
            <w:tcBorders>
              <w:top w:val="nil"/>
              <w:left w:val="single" w:sz="4" w:space="0" w:color="auto"/>
              <w:bottom w:val="single" w:sz="4" w:space="0" w:color="auto"/>
              <w:right w:val="single" w:sz="4" w:space="0" w:color="auto"/>
            </w:tcBorders>
            <w:shd w:val="clear" w:color="auto" w:fill="auto"/>
            <w:vAlign w:val="bottom"/>
            <w:hideMark/>
          </w:tcPr>
          <w:p w:rsidR="00D12670" w:rsidRPr="00773E3E" w:rsidRDefault="00D12670" w:rsidP="000D50E1">
            <w:pPr>
              <w:spacing w:line="216" w:lineRule="auto"/>
              <w:rPr>
                <w:rFonts w:ascii="Times New Roman" w:hAnsi="Times New Roman"/>
                <w:sz w:val="24"/>
                <w:szCs w:val="24"/>
              </w:rPr>
            </w:pPr>
            <w:r w:rsidRPr="00773E3E">
              <w:rPr>
                <w:rFonts w:ascii="Times New Roman" w:hAnsi="Times New Roman"/>
                <w:sz w:val="24"/>
                <w:szCs w:val="24"/>
              </w:rPr>
              <w:t xml:space="preserve">ГБУЗ АО </w:t>
            </w:r>
            <w:r w:rsidR="00464B15" w:rsidRPr="00773E3E">
              <w:rPr>
                <w:rFonts w:ascii="Times New Roman" w:hAnsi="Times New Roman"/>
                <w:sz w:val="24"/>
                <w:szCs w:val="24"/>
              </w:rPr>
              <w:t>«</w:t>
            </w:r>
            <w:r w:rsidRPr="00773E3E">
              <w:rPr>
                <w:rFonts w:ascii="Times New Roman" w:hAnsi="Times New Roman"/>
                <w:sz w:val="24"/>
                <w:szCs w:val="24"/>
              </w:rPr>
              <w:t>Северодвинская городская больница № 1</w:t>
            </w:r>
            <w:r w:rsidR="00464B15" w:rsidRPr="00773E3E">
              <w:rPr>
                <w:rFonts w:ascii="Times New Roman" w:hAnsi="Times New Roman"/>
                <w:sz w:val="24"/>
                <w:szCs w:val="24"/>
              </w:rPr>
              <w:t>»</w:t>
            </w:r>
            <w:r w:rsidRPr="00773E3E">
              <w:rPr>
                <w:rStyle w:val="af3"/>
                <w:rFonts w:ascii="Times New Roman" w:hAnsi="Times New Roman"/>
                <w:sz w:val="20"/>
              </w:rPr>
              <w:footnoteReference w:id="8"/>
            </w:r>
          </w:p>
        </w:tc>
        <w:tc>
          <w:tcPr>
            <w:tcW w:w="709" w:type="dxa"/>
            <w:tcBorders>
              <w:top w:val="nil"/>
              <w:left w:val="nil"/>
              <w:bottom w:val="single" w:sz="4" w:space="0" w:color="auto"/>
              <w:right w:val="single" w:sz="4" w:space="0" w:color="auto"/>
            </w:tcBorders>
            <w:shd w:val="clear" w:color="auto" w:fill="auto"/>
            <w:noWrap/>
            <w:vAlign w:val="bottom"/>
            <w:hideMark/>
          </w:tcPr>
          <w:p w:rsidR="00D12670" w:rsidRPr="00773E3E" w:rsidRDefault="00D12670" w:rsidP="000D50E1">
            <w:pPr>
              <w:spacing w:line="216" w:lineRule="auto"/>
              <w:jc w:val="center"/>
              <w:rPr>
                <w:rFonts w:ascii="Times New Roman" w:hAnsi="Times New Roman"/>
                <w:sz w:val="24"/>
                <w:szCs w:val="24"/>
              </w:rPr>
            </w:pPr>
            <w:r w:rsidRPr="00773E3E">
              <w:rPr>
                <w:rFonts w:ascii="Times New Roman" w:hAnsi="Times New Roman"/>
                <w:sz w:val="24"/>
                <w:szCs w:val="24"/>
              </w:rPr>
              <w:t>12</w:t>
            </w:r>
          </w:p>
        </w:tc>
        <w:tc>
          <w:tcPr>
            <w:tcW w:w="1417" w:type="dxa"/>
            <w:tcBorders>
              <w:top w:val="single" w:sz="4" w:space="0" w:color="auto"/>
              <w:left w:val="nil"/>
              <w:bottom w:val="single" w:sz="4" w:space="0" w:color="auto"/>
              <w:right w:val="single" w:sz="4" w:space="0" w:color="auto"/>
            </w:tcBorders>
            <w:vAlign w:val="bottom"/>
          </w:tcPr>
          <w:p w:rsidR="00D12670" w:rsidRPr="00773E3E" w:rsidRDefault="00D12670" w:rsidP="000D50E1">
            <w:pPr>
              <w:spacing w:line="216" w:lineRule="auto"/>
              <w:jc w:val="center"/>
              <w:rPr>
                <w:rFonts w:ascii="Times New Roman" w:hAnsi="Times New Roman"/>
                <w:sz w:val="24"/>
                <w:szCs w:val="24"/>
              </w:rPr>
            </w:pPr>
            <w:r w:rsidRPr="00773E3E">
              <w:rPr>
                <w:rFonts w:ascii="Times New Roman" w:hAnsi="Times New Roman"/>
                <w:sz w:val="24"/>
                <w:szCs w:val="24"/>
              </w:rPr>
              <w:t>38,5</w:t>
            </w:r>
          </w:p>
        </w:tc>
        <w:tc>
          <w:tcPr>
            <w:tcW w:w="851" w:type="dxa"/>
            <w:tcBorders>
              <w:top w:val="nil"/>
              <w:left w:val="single" w:sz="4" w:space="0" w:color="auto"/>
              <w:bottom w:val="single" w:sz="4" w:space="0" w:color="auto"/>
              <w:right w:val="single" w:sz="4" w:space="0" w:color="auto"/>
            </w:tcBorders>
            <w:vAlign w:val="bottom"/>
          </w:tcPr>
          <w:p w:rsidR="00D12670" w:rsidRPr="00773E3E" w:rsidRDefault="00D12670" w:rsidP="000D50E1">
            <w:pPr>
              <w:spacing w:line="216" w:lineRule="auto"/>
              <w:jc w:val="center"/>
              <w:rPr>
                <w:rFonts w:ascii="Times New Roman" w:hAnsi="Times New Roman"/>
                <w:sz w:val="24"/>
                <w:szCs w:val="24"/>
              </w:rPr>
            </w:pPr>
            <w:r w:rsidRPr="00773E3E">
              <w:rPr>
                <w:rFonts w:ascii="Times New Roman" w:hAnsi="Times New Roman"/>
                <w:sz w:val="24"/>
                <w:szCs w:val="24"/>
              </w:rPr>
              <w:t>10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12670" w:rsidRPr="00773E3E" w:rsidRDefault="00D12670" w:rsidP="000D50E1">
            <w:pPr>
              <w:spacing w:line="216" w:lineRule="auto"/>
              <w:jc w:val="center"/>
              <w:rPr>
                <w:rFonts w:ascii="Times New Roman" w:hAnsi="Times New Roman"/>
                <w:sz w:val="24"/>
                <w:szCs w:val="24"/>
              </w:rPr>
            </w:pPr>
            <w:r w:rsidRPr="00773E3E">
              <w:rPr>
                <w:rFonts w:ascii="Times New Roman" w:hAnsi="Times New Roman"/>
                <w:sz w:val="24"/>
                <w:szCs w:val="24"/>
              </w:rPr>
              <w:t>27,0</w:t>
            </w:r>
          </w:p>
        </w:tc>
        <w:tc>
          <w:tcPr>
            <w:tcW w:w="1134" w:type="dxa"/>
            <w:tcBorders>
              <w:top w:val="nil"/>
              <w:left w:val="nil"/>
              <w:bottom w:val="single" w:sz="4" w:space="0" w:color="auto"/>
              <w:right w:val="single" w:sz="4" w:space="0" w:color="auto"/>
            </w:tcBorders>
            <w:shd w:val="clear" w:color="auto" w:fill="auto"/>
            <w:noWrap/>
            <w:vAlign w:val="bottom"/>
            <w:hideMark/>
          </w:tcPr>
          <w:p w:rsidR="00D12670" w:rsidRPr="00773E3E" w:rsidRDefault="00D12670" w:rsidP="000D50E1">
            <w:pPr>
              <w:spacing w:line="216" w:lineRule="auto"/>
              <w:jc w:val="center"/>
              <w:rPr>
                <w:rFonts w:ascii="Times New Roman" w:hAnsi="Times New Roman"/>
                <w:sz w:val="24"/>
                <w:szCs w:val="24"/>
              </w:rPr>
            </w:pPr>
            <w:r w:rsidRPr="00773E3E">
              <w:rPr>
                <w:rFonts w:ascii="Times New Roman" w:hAnsi="Times New Roman"/>
                <w:sz w:val="24"/>
                <w:szCs w:val="24"/>
              </w:rPr>
              <w:t>70,1%</w:t>
            </w:r>
          </w:p>
        </w:tc>
      </w:tr>
      <w:tr w:rsidR="00D12670" w:rsidRPr="00773E3E" w:rsidTr="000D50E1">
        <w:trPr>
          <w:trHeight w:val="553"/>
        </w:trPr>
        <w:tc>
          <w:tcPr>
            <w:tcW w:w="4694" w:type="dxa"/>
            <w:tcBorders>
              <w:top w:val="nil"/>
              <w:left w:val="single" w:sz="4" w:space="0" w:color="auto"/>
              <w:bottom w:val="single" w:sz="4" w:space="0" w:color="auto"/>
              <w:right w:val="single" w:sz="4" w:space="0" w:color="auto"/>
            </w:tcBorders>
            <w:shd w:val="clear" w:color="auto" w:fill="auto"/>
            <w:vAlign w:val="bottom"/>
            <w:hideMark/>
          </w:tcPr>
          <w:p w:rsidR="00D12670" w:rsidRPr="00773E3E" w:rsidRDefault="00D12670" w:rsidP="00DF442D">
            <w:pPr>
              <w:spacing w:line="216" w:lineRule="auto"/>
              <w:rPr>
                <w:rFonts w:ascii="Times New Roman" w:hAnsi="Times New Roman"/>
                <w:sz w:val="24"/>
                <w:szCs w:val="24"/>
              </w:rPr>
            </w:pPr>
            <w:r w:rsidRPr="00773E3E">
              <w:rPr>
                <w:rFonts w:ascii="Times New Roman" w:hAnsi="Times New Roman"/>
                <w:sz w:val="24"/>
                <w:szCs w:val="24"/>
              </w:rPr>
              <w:t xml:space="preserve">ГБУЗ АО </w:t>
            </w:r>
            <w:r w:rsidR="00464B15" w:rsidRPr="00773E3E">
              <w:rPr>
                <w:rFonts w:ascii="Times New Roman" w:hAnsi="Times New Roman"/>
                <w:sz w:val="24"/>
                <w:szCs w:val="24"/>
              </w:rPr>
              <w:t>«</w:t>
            </w:r>
            <w:r w:rsidRPr="00773E3E">
              <w:rPr>
                <w:rFonts w:ascii="Times New Roman" w:hAnsi="Times New Roman"/>
                <w:sz w:val="24"/>
                <w:szCs w:val="24"/>
              </w:rPr>
              <w:t>Северодвинская городская больница № 2 скорой медицинской помощи</w:t>
            </w:r>
            <w:r w:rsidR="00464B15" w:rsidRPr="00773E3E">
              <w:rPr>
                <w:rFonts w:ascii="Times New Roman" w:hAnsi="Times New Roman"/>
                <w:sz w:val="24"/>
                <w:szCs w:val="24"/>
              </w:rPr>
              <w:t>»</w:t>
            </w:r>
            <w:r w:rsidR="00684E77" w:rsidRPr="00773E3E">
              <w:rPr>
                <w:rStyle w:val="af3"/>
                <w:rFonts w:ascii="Times New Roman" w:hAnsi="Times New Roman"/>
                <w:sz w:val="20"/>
              </w:rPr>
              <w:footnoteReference w:id="9"/>
            </w:r>
          </w:p>
        </w:tc>
        <w:tc>
          <w:tcPr>
            <w:tcW w:w="709" w:type="dxa"/>
            <w:tcBorders>
              <w:top w:val="nil"/>
              <w:left w:val="nil"/>
              <w:bottom w:val="single" w:sz="4" w:space="0" w:color="auto"/>
              <w:right w:val="single" w:sz="4" w:space="0" w:color="auto"/>
            </w:tcBorders>
            <w:shd w:val="clear" w:color="auto" w:fill="auto"/>
            <w:noWrap/>
            <w:vAlign w:val="bottom"/>
            <w:hideMark/>
          </w:tcPr>
          <w:p w:rsidR="00D12670" w:rsidRPr="00773E3E" w:rsidRDefault="00D12670" w:rsidP="000D50E1">
            <w:pPr>
              <w:spacing w:line="216" w:lineRule="auto"/>
              <w:jc w:val="center"/>
              <w:rPr>
                <w:rFonts w:ascii="Times New Roman" w:hAnsi="Times New Roman"/>
                <w:sz w:val="24"/>
                <w:szCs w:val="24"/>
              </w:rPr>
            </w:pPr>
            <w:r w:rsidRPr="00773E3E">
              <w:rPr>
                <w:rFonts w:ascii="Times New Roman" w:hAnsi="Times New Roman"/>
                <w:sz w:val="24"/>
                <w:szCs w:val="24"/>
              </w:rPr>
              <w:t>63</w:t>
            </w:r>
          </w:p>
        </w:tc>
        <w:tc>
          <w:tcPr>
            <w:tcW w:w="1417" w:type="dxa"/>
            <w:tcBorders>
              <w:top w:val="single" w:sz="4" w:space="0" w:color="auto"/>
              <w:left w:val="nil"/>
              <w:bottom w:val="single" w:sz="4" w:space="0" w:color="auto"/>
              <w:right w:val="single" w:sz="4" w:space="0" w:color="auto"/>
            </w:tcBorders>
            <w:vAlign w:val="bottom"/>
          </w:tcPr>
          <w:p w:rsidR="00D12670" w:rsidRPr="00773E3E" w:rsidRDefault="00D12670" w:rsidP="000D50E1">
            <w:pPr>
              <w:spacing w:line="216" w:lineRule="auto"/>
              <w:jc w:val="center"/>
              <w:rPr>
                <w:rFonts w:ascii="Times New Roman" w:hAnsi="Times New Roman"/>
                <w:sz w:val="24"/>
                <w:szCs w:val="24"/>
              </w:rPr>
            </w:pPr>
            <w:r w:rsidRPr="00773E3E">
              <w:rPr>
                <w:rFonts w:ascii="Times New Roman" w:hAnsi="Times New Roman"/>
                <w:sz w:val="24"/>
                <w:szCs w:val="24"/>
              </w:rPr>
              <w:t>140,5</w:t>
            </w:r>
          </w:p>
        </w:tc>
        <w:tc>
          <w:tcPr>
            <w:tcW w:w="851" w:type="dxa"/>
            <w:tcBorders>
              <w:top w:val="nil"/>
              <w:left w:val="single" w:sz="4" w:space="0" w:color="auto"/>
              <w:bottom w:val="single" w:sz="4" w:space="0" w:color="auto"/>
              <w:right w:val="single" w:sz="4" w:space="0" w:color="auto"/>
            </w:tcBorders>
            <w:vAlign w:val="bottom"/>
          </w:tcPr>
          <w:p w:rsidR="00D12670" w:rsidRPr="00773E3E" w:rsidRDefault="00D12670" w:rsidP="000D50E1">
            <w:pPr>
              <w:spacing w:line="216" w:lineRule="auto"/>
              <w:jc w:val="center"/>
              <w:rPr>
                <w:rFonts w:ascii="Times New Roman" w:hAnsi="Times New Roman"/>
                <w:sz w:val="24"/>
                <w:szCs w:val="24"/>
              </w:rPr>
            </w:pPr>
            <w:r w:rsidRPr="00773E3E">
              <w:rPr>
                <w:rFonts w:ascii="Times New Roman" w:hAnsi="Times New Roman"/>
                <w:sz w:val="24"/>
                <w:szCs w:val="24"/>
              </w:rPr>
              <w:t>62</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12670" w:rsidRPr="00773E3E" w:rsidRDefault="00D12670" w:rsidP="000D50E1">
            <w:pPr>
              <w:spacing w:line="216" w:lineRule="auto"/>
              <w:jc w:val="center"/>
              <w:rPr>
                <w:rFonts w:ascii="Times New Roman" w:hAnsi="Times New Roman"/>
                <w:sz w:val="24"/>
                <w:szCs w:val="24"/>
              </w:rPr>
            </w:pPr>
            <w:r w:rsidRPr="00773E3E">
              <w:rPr>
                <w:rFonts w:ascii="Times New Roman" w:hAnsi="Times New Roman"/>
                <w:sz w:val="24"/>
                <w:szCs w:val="24"/>
              </w:rPr>
              <w:t>96,5</w:t>
            </w:r>
          </w:p>
        </w:tc>
        <w:tc>
          <w:tcPr>
            <w:tcW w:w="1134" w:type="dxa"/>
            <w:tcBorders>
              <w:top w:val="nil"/>
              <w:left w:val="nil"/>
              <w:bottom w:val="single" w:sz="4" w:space="0" w:color="auto"/>
              <w:right w:val="single" w:sz="4" w:space="0" w:color="auto"/>
            </w:tcBorders>
            <w:shd w:val="clear" w:color="auto" w:fill="auto"/>
            <w:noWrap/>
            <w:vAlign w:val="bottom"/>
            <w:hideMark/>
          </w:tcPr>
          <w:p w:rsidR="00D12670" w:rsidRPr="00773E3E" w:rsidRDefault="00D12670" w:rsidP="000D50E1">
            <w:pPr>
              <w:spacing w:line="216" w:lineRule="auto"/>
              <w:jc w:val="center"/>
              <w:rPr>
                <w:rFonts w:ascii="Times New Roman" w:hAnsi="Times New Roman"/>
                <w:sz w:val="24"/>
                <w:szCs w:val="24"/>
              </w:rPr>
            </w:pPr>
            <w:r w:rsidRPr="00773E3E">
              <w:rPr>
                <w:rFonts w:ascii="Times New Roman" w:hAnsi="Times New Roman"/>
                <w:sz w:val="24"/>
                <w:szCs w:val="24"/>
              </w:rPr>
              <w:t>68,7%</w:t>
            </w:r>
          </w:p>
        </w:tc>
      </w:tr>
      <w:tr w:rsidR="00D12670" w:rsidRPr="00773E3E" w:rsidTr="000D50E1">
        <w:trPr>
          <w:trHeight w:val="275"/>
        </w:trPr>
        <w:tc>
          <w:tcPr>
            <w:tcW w:w="4694" w:type="dxa"/>
            <w:tcBorders>
              <w:top w:val="nil"/>
              <w:left w:val="single" w:sz="4" w:space="0" w:color="auto"/>
              <w:bottom w:val="single" w:sz="4" w:space="0" w:color="auto"/>
              <w:right w:val="single" w:sz="4" w:space="0" w:color="auto"/>
            </w:tcBorders>
            <w:shd w:val="clear" w:color="auto" w:fill="auto"/>
            <w:vAlign w:val="bottom"/>
            <w:hideMark/>
          </w:tcPr>
          <w:p w:rsidR="00D12670" w:rsidRPr="00773E3E" w:rsidRDefault="00D12670" w:rsidP="000D50E1">
            <w:pPr>
              <w:spacing w:line="216" w:lineRule="auto"/>
              <w:rPr>
                <w:rFonts w:ascii="Times New Roman" w:hAnsi="Times New Roman"/>
                <w:sz w:val="24"/>
                <w:szCs w:val="24"/>
              </w:rPr>
            </w:pPr>
            <w:r w:rsidRPr="00773E3E">
              <w:rPr>
                <w:rFonts w:ascii="Times New Roman" w:hAnsi="Times New Roman"/>
                <w:sz w:val="24"/>
                <w:szCs w:val="24"/>
              </w:rPr>
              <w:t xml:space="preserve">ГБУЗ АО </w:t>
            </w:r>
            <w:r w:rsidR="00464B15" w:rsidRPr="00773E3E">
              <w:rPr>
                <w:rFonts w:ascii="Times New Roman" w:hAnsi="Times New Roman"/>
                <w:sz w:val="24"/>
                <w:szCs w:val="24"/>
              </w:rPr>
              <w:t>«</w:t>
            </w:r>
            <w:r w:rsidRPr="00773E3E">
              <w:rPr>
                <w:rFonts w:ascii="Times New Roman" w:hAnsi="Times New Roman"/>
                <w:sz w:val="24"/>
                <w:szCs w:val="24"/>
              </w:rPr>
              <w:t>Северодвинский родильный дом</w:t>
            </w:r>
            <w:r w:rsidR="00464B15" w:rsidRPr="00773E3E">
              <w:rPr>
                <w:rFonts w:ascii="Times New Roman" w:hAnsi="Times New Roman"/>
                <w:sz w:val="24"/>
                <w:szCs w:val="24"/>
              </w:rPr>
              <w:t>»</w:t>
            </w:r>
            <w:r w:rsidRPr="00773E3E">
              <w:rPr>
                <w:rStyle w:val="af3"/>
                <w:rFonts w:ascii="Times New Roman" w:hAnsi="Times New Roman"/>
                <w:sz w:val="20"/>
              </w:rPr>
              <w:footnoteReference w:id="10"/>
            </w:r>
          </w:p>
        </w:tc>
        <w:tc>
          <w:tcPr>
            <w:tcW w:w="709" w:type="dxa"/>
            <w:tcBorders>
              <w:top w:val="nil"/>
              <w:left w:val="nil"/>
              <w:bottom w:val="single" w:sz="4" w:space="0" w:color="auto"/>
              <w:right w:val="single" w:sz="4" w:space="0" w:color="auto"/>
            </w:tcBorders>
            <w:shd w:val="clear" w:color="auto" w:fill="auto"/>
            <w:noWrap/>
            <w:vAlign w:val="bottom"/>
            <w:hideMark/>
          </w:tcPr>
          <w:p w:rsidR="00D12670" w:rsidRPr="00773E3E" w:rsidRDefault="00D12670" w:rsidP="000D50E1">
            <w:pPr>
              <w:spacing w:line="216" w:lineRule="auto"/>
              <w:jc w:val="center"/>
              <w:rPr>
                <w:rFonts w:ascii="Times New Roman" w:hAnsi="Times New Roman"/>
                <w:sz w:val="24"/>
                <w:szCs w:val="24"/>
              </w:rPr>
            </w:pPr>
            <w:r w:rsidRPr="00773E3E">
              <w:rPr>
                <w:rFonts w:ascii="Times New Roman" w:hAnsi="Times New Roman"/>
                <w:sz w:val="24"/>
                <w:szCs w:val="24"/>
              </w:rPr>
              <w:t>6</w:t>
            </w:r>
          </w:p>
        </w:tc>
        <w:tc>
          <w:tcPr>
            <w:tcW w:w="1417" w:type="dxa"/>
            <w:tcBorders>
              <w:top w:val="single" w:sz="4" w:space="0" w:color="auto"/>
              <w:left w:val="nil"/>
              <w:bottom w:val="single" w:sz="4" w:space="0" w:color="auto"/>
              <w:right w:val="single" w:sz="4" w:space="0" w:color="auto"/>
            </w:tcBorders>
            <w:vAlign w:val="bottom"/>
          </w:tcPr>
          <w:p w:rsidR="00D12670" w:rsidRPr="00773E3E" w:rsidRDefault="00D12670" w:rsidP="000D50E1">
            <w:pPr>
              <w:spacing w:line="216" w:lineRule="auto"/>
              <w:jc w:val="center"/>
              <w:rPr>
                <w:rFonts w:ascii="Times New Roman" w:hAnsi="Times New Roman"/>
                <w:sz w:val="24"/>
                <w:szCs w:val="24"/>
              </w:rPr>
            </w:pPr>
            <w:r w:rsidRPr="00773E3E">
              <w:rPr>
                <w:rFonts w:ascii="Times New Roman" w:hAnsi="Times New Roman"/>
                <w:sz w:val="24"/>
                <w:szCs w:val="24"/>
              </w:rPr>
              <w:t>24,8</w:t>
            </w:r>
          </w:p>
        </w:tc>
        <w:tc>
          <w:tcPr>
            <w:tcW w:w="851" w:type="dxa"/>
            <w:tcBorders>
              <w:top w:val="nil"/>
              <w:left w:val="single" w:sz="4" w:space="0" w:color="auto"/>
              <w:bottom w:val="single" w:sz="4" w:space="0" w:color="auto"/>
              <w:right w:val="single" w:sz="4" w:space="0" w:color="auto"/>
            </w:tcBorders>
            <w:vAlign w:val="bottom"/>
          </w:tcPr>
          <w:p w:rsidR="00D12670" w:rsidRPr="00773E3E" w:rsidRDefault="00D12670" w:rsidP="000D50E1">
            <w:pPr>
              <w:spacing w:line="216" w:lineRule="auto"/>
              <w:jc w:val="center"/>
              <w:rPr>
                <w:rFonts w:ascii="Times New Roman" w:hAnsi="Times New Roman"/>
                <w:sz w:val="24"/>
                <w:szCs w:val="24"/>
              </w:rPr>
            </w:pPr>
            <w:r w:rsidRPr="00773E3E">
              <w:rPr>
                <w:rFonts w:ascii="Times New Roman" w:hAnsi="Times New Roman"/>
                <w:sz w:val="24"/>
                <w:szCs w:val="24"/>
              </w:rPr>
              <w:t>4</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12670" w:rsidRPr="00773E3E" w:rsidRDefault="00D12670" w:rsidP="000D50E1">
            <w:pPr>
              <w:spacing w:line="216" w:lineRule="auto"/>
              <w:jc w:val="center"/>
              <w:rPr>
                <w:rFonts w:ascii="Times New Roman" w:hAnsi="Times New Roman"/>
                <w:sz w:val="24"/>
                <w:szCs w:val="24"/>
              </w:rPr>
            </w:pPr>
            <w:r w:rsidRPr="00773E3E">
              <w:rPr>
                <w:rFonts w:ascii="Times New Roman" w:hAnsi="Times New Roman"/>
                <w:sz w:val="24"/>
                <w:szCs w:val="24"/>
              </w:rPr>
              <w:t>10,8</w:t>
            </w:r>
          </w:p>
        </w:tc>
        <w:tc>
          <w:tcPr>
            <w:tcW w:w="1134" w:type="dxa"/>
            <w:tcBorders>
              <w:top w:val="nil"/>
              <w:left w:val="nil"/>
              <w:bottom w:val="single" w:sz="4" w:space="0" w:color="auto"/>
              <w:right w:val="single" w:sz="4" w:space="0" w:color="auto"/>
            </w:tcBorders>
            <w:shd w:val="clear" w:color="auto" w:fill="auto"/>
            <w:noWrap/>
            <w:vAlign w:val="bottom"/>
            <w:hideMark/>
          </w:tcPr>
          <w:p w:rsidR="00D12670" w:rsidRPr="00773E3E" w:rsidRDefault="00D12670" w:rsidP="000D50E1">
            <w:pPr>
              <w:spacing w:line="216" w:lineRule="auto"/>
              <w:jc w:val="center"/>
              <w:rPr>
                <w:rFonts w:ascii="Times New Roman" w:hAnsi="Times New Roman"/>
                <w:sz w:val="24"/>
                <w:szCs w:val="24"/>
              </w:rPr>
            </w:pPr>
            <w:r w:rsidRPr="00773E3E">
              <w:rPr>
                <w:rFonts w:ascii="Times New Roman" w:hAnsi="Times New Roman"/>
                <w:sz w:val="24"/>
                <w:szCs w:val="24"/>
              </w:rPr>
              <w:t>43,5%</w:t>
            </w:r>
          </w:p>
        </w:tc>
      </w:tr>
      <w:tr w:rsidR="00D12670" w:rsidRPr="00773E3E" w:rsidTr="000D50E1">
        <w:trPr>
          <w:trHeight w:val="630"/>
        </w:trPr>
        <w:tc>
          <w:tcPr>
            <w:tcW w:w="4694" w:type="dxa"/>
            <w:tcBorders>
              <w:top w:val="nil"/>
              <w:left w:val="single" w:sz="4" w:space="0" w:color="auto"/>
              <w:bottom w:val="single" w:sz="4" w:space="0" w:color="auto"/>
              <w:right w:val="single" w:sz="4" w:space="0" w:color="auto"/>
            </w:tcBorders>
            <w:shd w:val="clear" w:color="auto" w:fill="auto"/>
            <w:vAlign w:val="bottom"/>
            <w:hideMark/>
          </w:tcPr>
          <w:p w:rsidR="00D12670" w:rsidRPr="00773E3E" w:rsidRDefault="00D12670" w:rsidP="000D50E1">
            <w:pPr>
              <w:spacing w:line="216" w:lineRule="auto"/>
              <w:rPr>
                <w:rFonts w:ascii="Times New Roman" w:hAnsi="Times New Roman"/>
                <w:sz w:val="24"/>
                <w:szCs w:val="24"/>
              </w:rPr>
            </w:pPr>
            <w:r w:rsidRPr="00773E3E">
              <w:rPr>
                <w:rFonts w:ascii="Times New Roman" w:hAnsi="Times New Roman"/>
                <w:sz w:val="24"/>
                <w:szCs w:val="24"/>
              </w:rPr>
              <w:t xml:space="preserve">ГБУЗ АО </w:t>
            </w:r>
            <w:r w:rsidR="00464B15" w:rsidRPr="00773E3E">
              <w:rPr>
                <w:rFonts w:ascii="Times New Roman" w:hAnsi="Times New Roman"/>
                <w:sz w:val="24"/>
                <w:szCs w:val="24"/>
              </w:rPr>
              <w:t>«</w:t>
            </w:r>
            <w:r w:rsidRPr="00773E3E">
              <w:rPr>
                <w:rFonts w:ascii="Times New Roman" w:hAnsi="Times New Roman"/>
                <w:sz w:val="24"/>
                <w:szCs w:val="24"/>
              </w:rPr>
              <w:t>Северодвинская городская детская клиническая больница</w:t>
            </w:r>
            <w:r w:rsidR="00464B15" w:rsidRPr="00773E3E">
              <w:rPr>
                <w:rFonts w:ascii="Times New Roman" w:hAnsi="Times New Roman"/>
                <w:sz w:val="24"/>
                <w:szCs w:val="24"/>
              </w:rPr>
              <w:t>»</w:t>
            </w:r>
          </w:p>
        </w:tc>
        <w:tc>
          <w:tcPr>
            <w:tcW w:w="709" w:type="dxa"/>
            <w:tcBorders>
              <w:top w:val="nil"/>
              <w:left w:val="nil"/>
              <w:bottom w:val="single" w:sz="4" w:space="0" w:color="auto"/>
              <w:right w:val="single" w:sz="4" w:space="0" w:color="auto"/>
            </w:tcBorders>
            <w:shd w:val="clear" w:color="auto" w:fill="auto"/>
            <w:noWrap/>
            <w:vAlign w:val="bottom"/>
            <w:hideMark/>
          </w:tcPr>
          <w:p w:rsidR="00D12670" w:rsidRPr="00773E3E" w:rsidRDefault="00D12670" w:rsidP="000D50E1">
            <w:pPr>
              <w:spacing w:line="216" w:lineRule="auto"/>
              <w:jc w:val="center"/>
              <w:rPr>
                <w:rFonts w:ascii="Times New Roman" w:hAnsi="Times New Roman"/>
                <w:sz w:val="24"/>
                <w:szCs w:val="24"/>
              </w:rPr>
            </w:pPr>
            <w:r w:rsidRPr="00773E3E">
              <w:rPr>
                <w:rFonts w:ascii="Times New Roman" w:hAnsi="Times New Roman"/>
                <w:sz w:val="24"/>
                <w:szCs w:val="24"/>
              </w:rPr>
              <w:t>66</w:t>
            </w:r>
          </w:p>
        </w:tc>
        <w:tc>
          <w:tcPr>
            <w:tcW w:w="1417" w:type="dxa"/>
            <w:tcBorders>
              <w:top w:val="single" w:sz="4" w:space="0" w:color="auto"/>
              <w:left w:val="nil"/>
              <w:bottom w:val="single" w:sz="4" w:space="0" w:color="auto"/>
              <w:right w:val="single" w:sz="4" w:space="0" w:color="auto"/>
            </w:tcBorders>
            <w:vAlign w:val="bottom"/>
          </w:tcPr>
          <w:p w:rsidR="00D12670" w:rsidRPr="00773E3E" w:rsidRDefault="00D12670" w:rsidP="000D50E1">
            <w:pPr>
              <w:spacing w:line="216" w:lineRule="auto"/>
              <w:jc w:val="center"/>
              <w:rPr>
                <w:rFonts w:ascii="Times New Roman" w:hAnsi="Times New Roman"/>
                <w:sz w:val="24"/>
                <w:szCs w:val="24"/>
              </w:rPr>
            </w:pPr>
            <w:r w:rsidRPr="00773E3E">
              <w:rPr>
                <w:rFonts w:ascii="Times New Roman" w:hAnsi="Times New Roman"/>
                <w:sz w:val="24"/>
                <w:szCs w:val="24"/>
              </w:rPr>
              <w:t>207,5</w:t>
            </w:r>
          </w:p>
        </w:tc>
        <w:tc>
          <w:tcPr>
            <w:tcW w:w="851" w:type="dxa"/>
            <w:tcBorders>
              <w:top w:val="nil"/>
              <w:left w:val="single" w:sz="4" w:space="0" w:color="auto"/>
              <w:bottom w:val="single" w:sz="4" w:space="0" w:color="auto"/>
              <w:right w:val="single" w:sz="4" w:space="0" w:color="auto"/>
            </w:tcBorders>
            <w:vAlign w:val="bottom"/>
          </w:tcPr>
          <w:p w:rsidR="00D12670" w:rsidRPr="00773E3E" w:rsidRDefault="00D12670" w:rsidP="000D50E1">
            <w:pPr>
              <w:spacing w:line="216" w:lineRule="auto"/>
              <w:jc w:val="center"/>
              <w:rPr>
                <w:rFonts w:ascii="Times New Roman" w:hAnsi="Times New Roman"/>
                <w:sz w:val="24"/>
                <w:szCs w:val="24"/>
              </w:rPr>
            </w:pPr>
            <w:r w:rsidRPr="00773E3E">
              <w:rPr>
                <w:rFonts w:ascii="Times New Roman" w:hAnsi="Times New Roman"/>
                <w:sz w:val="24"/>
                <w:szCs w:val="24"/>
              </w:rPr>
              <w:t>66</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12670" w:rsidRPr="00773E3E" w:rsidRDefault="00D12670" w:rsidP="000D50E1">
            <w:pPr>
              <w:spacing w:line="216" w:lineRule="auto"/>
              <w:jc w:val="center"/>
              <w:rPr>
                <w:rFonts w:ascii="Times New Roman" w:hAnsi="Times New Roman"/>
                <w:sz w:val="24"/>
                <w:szCs w:val="24"/>
              </w:rPr>
            </w:pPr>
            <w:r w:rsidRPr="00773E3E">
              <w:rPr>
                <w:rFonts w:ascii="Times New Roman" w:hAnsi="Times New Roman"/>
                <w:sz w:val="24"/>
                <w:szCs w:val="24"/>
              </w:rPr>
              <w:t>207,5</w:t>
            </w:r>
          </w:p>
        </w:tc>
        <w:tc>
          <w:tcPr>
            <w:tcW w:w="1134" w:type="dxa"/>
            <w:tcBorders>
              <w:top w:val="nil"/>
              <w:left w:val="nil"/>
              <w:bottom w:val="single" w:sz="4" w:space="0" w:color="auto"/>
              <w:right w:val="single" w:sz="4" w:space="0" w:color="auto"/>
            </w:tcBorders>
            <w:shd w:val="clear" w:color="auto" w:fill="auto"/>
            <w:noWrap/>
            <w:vAlign w:val="bottom"/>
            <w:hideMark/>
          </w:tcPr>
          <w:p w:rsidR="00D12670" w:rsidRPr="00773E3E" w:rsidRDefault="00D12670" w:rsidP="000D50E1">
            <w:pPr>
              <w:spacing w:line="216" w:lineRule="auto"/>
              <w:jc w:val="center"/>
              <w:rPr>
                <w:rFonts w:ascii="Times New Roman" w:hAnsi="Times New Roman"/>
                <w:sz w:val="24"/>
                <w:szCs w:val="24"/>
              </w:rPr>
            </w:pPr>
            <w:r w:rsidRPr="00773E3E">
              <w:rPr>
                <w:rFonts w:ascii="Times New Roman" w:hAnsi="Times New Roman"/>
                <w:sz w:val="24"/>
                <w:szCs w:val="24"/>
              </w:rPr>
              <w:t>100,0%</w:t>
            </w:r>
          </w:p>
        </w:tc>
      </w:tr>
      <w:tr w:rsidR="00D12670" w:rsidRPr="00773E3E" w:rsidTr="000D50E1">
        <w:trPr>
          <w:trHeight w:val="630"/>
        </w:trPr>
        <w:tc>
          <w:tcPr>
            <w:tcW w:w="4694" w:type="dxa"/>
            <w:tcBorders>
              <w:top w:val="nil"/>
              <w:left w:val="single" w:sz="4" w:space="0" w:color="auto"/>
              <w:bottom w:val="single" w:sz="4" w:space="0" w:color="auto"/>
              <w:right w:val="single" w:sz="4" w:space="0" w:color="auto"/>
            </w:tcBorders>
            <w:shd w:val="clear" w:color="auto" w:fill="auto"/>
            <w:vAlign w:val="bottom"/>
            <w:hideMark/>
          </w:tcPr>
          <w:p w:rsidR="00D12670" w:rsidRPr="00773E3E" w:rsidRDefault="00D12670" w:rsidP="000D50E1">
            <w:pPr>
              <w:spacing w:line="216" w:lineRule="auto"/>
              <w:rPr>
                <w:rFonts w:ascii="Times New Roman" w:hAnsi="Times New Roman"/>
                <w:sz w:val="24"/>
                <w:szCs w:val="24"/>
              </w:rPr>
            </w:pPr>
            <w:r w:rsidRPr="00773E3E">
              <w:rPr>
                <w:rFonts w:ascii="Times New Roman" w:hAnsi="Times New Roman"/>
                <w:sz w:val="24"/>
                <w:szCs w:val="24"/>
              </w:rPr>
              <w:t xml:space="preserve">ГБУЗ АО </w:t>
            </w:r>
            <w:r w:rsidR="00464B15" w:rsidRPr="00773E3E">
              <w:rPr>
                <w:rFonts w:ascii="Times New Roman" w:hAnsi="Times New Roman"/>
                <w:sz w:val="24"/>
                <w:szCs w:val="24"/>
              </w:rPr>
              <w:t>«</w:t>
            </w:r>
            <w:r w:rsidRPr="00773E3E">
              <w:rPr>
                <w:rFonts w:ascii="Times New Roman" w:hAnsi="Times New Roman"/>
                <w:sz w:val="24"/>
                <w:szCs w:val="24"/>
              </w:rPr>
              <w:t>Северодвинская станция скорой медицинской помощи</w:t>
            </w:r>
            <w:r w:rsidR="00464B15" w:rsidRPr="00773E3E">
              <w:rPr>
                <w:rFonts w:ascii="Times New Roman" w:hAnsi="Times New Roman"/>
                <w:sz w:val="24"/>
                <w:szCs w:val="24"/>
              </w:rPr>
              <w:t>»</w:t>
            </w:r>
          </w:p>
        </w:tc>
        <w:tc>
          <w:tcPr>
            <w:tcW w:w="709" w:type="dxa"/>
            <w:tcBorders>
              <w:top w:val="nil"/>
              <w:left w:val="nil"/>
              <w:bottom w:val="single" w:sz="4" w:space="0" w:color="auto"/>
              <w:right w:val="single" w:sz="4" w:space="0" w:color="auto"/>
            </w:tcBorders>
            <w:shd w:val="clear" w:color="auto" w:fill="auto"/>
            <w:noWrap/>
            <w:vAlign w:val="bottom"/>
            <w:hideMark/>
          </w:tcPr>
          <w:p w:rsidR="00D12670" w:rsidRPr="00773E3E" w:rsidRDefault="00D12670" w:rsidP="000D50E1">
            <w:pPr>
              <w:spacing w:line="216" w:lineRule="auto"/>
              <w:jc w:val="center"/>
              <w:rPr>
                <w:rFonts w:ascii="Times New Roman" w:hAnsi="Times New Roman"/>
                <w:sz w:val="24"/>
                <w:szCs w:val="24"/>
              </w:rPr>
            </w:pPr>
            <w:r w:rsidRPr="00773E3E">
              <w:rPr>
                <w:rFonts w:ascii="Times New Roman" w:hAnsi="Times New Roman"/>
                <w:sz w:val="24"/>
                <w:szCs w:val="24"/>
              </w:rPr>
              <w:t>8</w:t>
            </w:r>
          </w:p>
        </w:tc>
        <w:tc>
          <w:tcPr>
            <w:tcW w:w="1417" w:type="dxa"/>
            <w:tcBorders>
              <w:top w:val="single" w:sz="4" w:space="0" w:color="auto"/>
              <w:left w:val="nil"/>
              <w:bottom w:val="single" w:sz="4" w:space="0" w:color="auto"/>
              <w:right w:val="single" w:sz="4" w:space="0" w:color="auto"/>
            </w:tcBorders>
            <w:vAlign w:val="bottom"/>
          </w:tcPr>
          <w:p w:rsidR="00D12670" w:rsidRPr="00773E3E" w:rsidRDefault="00D12670" w:rsidP="000D50E1">
            <w:pPr>
              <w:spacing w:line="216" w:lineRule="auto"/>
              <w:jc w:val="center"/>
              <w:rPr>
                <w:rFonts w:ascii="Times New Roman" w:hAnsi="Times New Roman"/>
                <w:sz w:val="24"/>
                <w:szCs w:val="24"/>
              </w:rPr>
            </w:pPr>
            <w:r w:rsidRPr="00773E3E">
              <w:rPr>
                <w:rFonts w:ascii="Times New Roman" w:hAnsi="Times New Roman"/>
                <w:sz w:val="24"/>
                <w:szCs w:val="24"/>
              </w:rPr>
              <w:t>12,0</w:t>
            </w:r>
          </w:p>
        </w:tc>
        <w:tc>
          <w:tcPr>
            <w:tcW w:w="851" w:type="dxa"/>
            <w:tcBorders>
              <w:top w:val="nil"/>
              <w:left w:val="single" w:sz="4" w:space="0" w:color="auto"/>
              <w:bottom w:val="single" w:sz="4" w:space="0" w:color="auto"/>
              <w:right w:val="single" w:sz="4" w:space="0" w:color="auto"/>
            </w:tcBorders>
            <w:vAlign w:val="bottom"/>
          </w:tcPr>
          <w:p w:rsidR="00D12670" w:rsidRPr="00773E3E" w:rsidRDefault="00D12670" w:rsidP="000D50E1">
            <w:pPr>
              <w:spacing w:line="216" w:lineRule="auto"/>
              <w:jc w:val="center"/>
              <w:rPr>
                <w:rFonts w:ascii="Times New Roman" w:hAnsi="Times New Roman"/>
                <w:sz w:val="24"/>
                <w:szCs w:val="24"/>
              </w:rPr>
            </w:pPr>
            <w:r w:rsidRPr="00773E3E">
              <w:rPr>
                <w:rFonts w:ascii="Times New Roman" w:hAnsi="Times New Roman"/>
                <w:sz w:val="24"/>
                <w:szCs w:val="24"/>
              </w:rPr>
              <w:t>8</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12670" w:rsidRPr="00773E3E" w:rsidRDefault="00D12670" w:rsidP="000D50E1">
            <w:pPr>
              <w:spacing w:line="216" w:lineRule="auto"/>
              <w:jc w:val="center"/>
              <w:rPr>
                <w:rFonts w:ascii="Times New Roman" w:hAnsi="Times New Roman"/>
                <w:sz w:val="24"/>
                <w:szCs w:val="24"/>
              </w:rPr>
            </w:pPr>
            <w:r w:rsidRPr="00773E3E">
              <w:rPr>
                <w:rFonts w:ascii="Times New Roman" w:hAnsi="Times New Roman"/>
                <w:sz w:val="24"/>
                <w:szCs w:val="24"/>
              </w:rPr>
              <w:t>12,0</w:t>
            </w:r>
          </w:p>
        </w:tc>
        <w:tc>
          <w:tcPr>
            <w:tcW w:w="1134" w:type="dxa"/>
            <w:tcBorders>
              <w:top w:val="nil"/>
              <w:left w:val="nil"/>
              <w:bottom w:val="single" w:sz="4" w:space="0" w:color="auto"/>
              <w:right w:val="single" w:sz="4" w:space="0" w:color="auto"/>
            </w:tcBorders>
            <w:shd w:val="clear" w:color="auto" w:fill="auto"/>
            <w:noWrap/>
            <w:vAlign w:val="bottom"/>
            <w:hideMark/>
          </w:tcPr>
          <w:p w:rsidR="00D12670" w:rsidRPr="00773E3E" w:rsidRDefault="00D12670" w:rsidP="000D50E1">
            <w:pPr>
              <w:spacing w:line="216" w:lineRule="auto"/>
              <w:jc w:val="center"/>
              <w:rPr>
                <w:rFonts w:ascii="Times New Roman" w:hAnsi="Times New Roman"/>
                <w:sz w:val="24"/>
                <w:szCs w:val="24"/>
              </w:rPr>
            </w:pPr>
            <w:r w:rsidRPr="00773E3E">
              <w:rPr>
                <w:rFonts w:ascii="Times New Roman" w:hAnsi="Times New Roman"/>
                <w:sz w:val="24"/>
                <w:szCs w:val="24"/>
              </w:rPr>
              <w:t>100,0%</w:t>
            </w:r>
          </w:p>
        </w:tc>
      </w:tr>
      <w:tr w:rsidR="00D12670" w:rsidRPr="00773E3E" w:rsidTr="000D50E1">
        <w:trPr>
          <w:trHeight w:val="630"/>
        </w:trPr>
        <w:tc>
          <w:tcPr>
            <w:tcW w:w="4694" w:type="dxa"/>
            <w:tcBorders>
              <w:top w:val="nil"/>
              <w:left w:val="single" w:sz="4" w:space="0" w:color="auto"/>
              <w:bottom w:val="single" w:sz="4" w:space="0" w:color="auto"/>
              <w:right w:val="single" w:sz="4" w:space="0" w:color="auto"/>
            </w:tcBorders>
            <w:shd w:val="clear" w:color="auto" w:fill="auto"/>
            <w:vAlign w:val="bottom"/>
            <w:hideMark/>
          </w:tcPr>
          <w:p w:rsidR="00D12670" w:rsidRPr="00773E3E" w:rsidRDefault="00D12670" w:rsidP="000D50E1">
            <w:pPr>
              <w:spacing w:line="216" w:lineRule="auto"/>
              <w:rPr>
                <w:rFonts w:ascii="Times New Roman" w:hAnsi="Times New Roman"/>
                <w:sz w:val="24"/>
                <w:szCs w:val="24"/>
              </w:rPr>
            </w:pPr>
            <w:r w:rsidRPr="00773E3E">
              <w:rPr>
                <w:rFonts w:ascii="Times New Roman" w:hAnsi="Times New Roman"/>
                <w:sz w:val="24"/>
                <w:szCs w:val="24"/>
              </w:rPr>
              <w:t xml:space="preserve">ГБУЗ АО </w:t>
            </w:r>
            <w:r w:rsidR="00464B15" w:rsidRPr="00773E3E">
              <w:rPr>
                <w:rFonts w:ascii="Times New Roman" w:hAnsi="Times New Roman"/>
                <w:sz w:val="24"/>
                <w:szCs w:val="24"/>
              </w:rPr>
              <w:t>«</w:t>
            </w:r>
            <w:r w:rsidRPr="00773E3E">
              <w:rPr>
                <w:rFonts w:ascii="Times New Roman" w:hAnsi="Times New Roman"/>
                <w:sz w:val="24"/>
                <w:szCs w:val="24"/>
              </w:rPr>
              <w:t>Котласская центральная городская больница имени святителя Луки (В.Ф. Войно-Ясенецкого)</w:t>
            </w:r>
            <w:r w:rsidR="00464B15" w:rsidRPr="00773E3E">
              <w:rPr>
                <w:rFonts w:ascii="Times New Roman" w:hAnsi="Times New Roman"/>
                <w:sz w:val="24"/>
                <w:szCs w:val="24"/>
              </w:rPr>
              <w:t>»</w:t>
            </w:r>
            <w:r w:rsidRPr="00773E3E">
              <w:rPr>
                <w:rStyle w:val="af3"/>
                <w:rFonts w:ascii="Times New Roman" w:hAnsi="Times New Roman"/>
                <w:sz w:val="20"/>
              </w:rPr>
              <w:footnoteReference w:id="11"/>
            </w:r>
          </w:p>
        </w:tc>
        <w:tc>
          <w:tcPr>
            <w:tcW w:w="709" w:type="dxa"/>
            <w:tcBorders>
              <w:top w:val="nil"/>
              <w:left w:val="nil"/>
              <w:bottom w:val="single" w:sz="4" w:space="0" w:color="auto"/>
              <w:right w:val="single" w:sz="4" w:space="0" w:color="auto"/>
            </w:tcBorders>
            <w:shd w:val="clear" w:color="auto" w:fill="auto"/>
            <w:noWrap/>
            <w:vAlign w:val="bottom"/>
            <w:hideMark/>
          </w:tcPr>
          <w:p w:rsidR="00D12670" w:rsidRPr="00773E3E" w:rsidRDefault="00D12670" w:rsidP="000D50E1">
            <w:pPr>
              <w:spacing w:line="216" w:lineRule="auto"/>
              <w:jc w:val="center"/>
              <w:rPr>
                <w:rFonts w:ascii="Times New Roman" w:hAnsi="Times New Roman"/>
                <w:sz w:val="24"/>
                <w:szCs w:val="24"/>
              </w:rPr>
            </w:pPr>
            <w:r w:rsidRPr="00773E3E">
              <w:rPr>
                <w:rFonts w:ascii="Times New Roman" w:hAnsi="Times New Roman"/>
                <w:sz w:val="24"/>
                <w:szCs w:val="24"/>
              </w:rPr>
              <w:t>114</w:t>
            </w:r>
          </w:p>
        </w:tc>
        <w:tc>
          <w:tcPr>
            <w:tcW w:w="1417" w:type="dxa"/>
            <w:tcBorders>
              <w:top w:val="single" w:sz="4" w:space="0" w:color="auto"/>
              <w:left w:val="nil"/>
              <w:bottom w:val="single" w:sz="4" w:space="0" w:color="auto"/>
              <w:right w:val="single" w:sz="4" w:space="0" w:color="auto"/>
            </w:tcBorders>
            <w:vAlign w:val="bottom"/>
          </w:tcPr>
          <w:p w:rsidR="00D12670" w:rsidRPr="00773E3E" w:rsidRDefault="00D12670" w:rsidP="000D50E1">
            <w:pPr>
              <w:spacing w:line="216" w:lineRule="auto"/>
              <w:jc w:val="center"/>
              <w:rPr>
                <w:rFonts w:ascii="Times New Roman" w:hAnsi="Times New Roman"/>
                <w:sz w:val="24"/>
                <w:szCs w:val="24"/>
              </w:rPr>
            </w:pPr>
            <w:r w:rsidRPr="00773E3E">
              <w:rPr>
                <w:rFonts w:ascii="Times New Roman" w:hAnsi="Times New Roman"/>
                <w:sz w:val="24"/>
                <w:szCs w:val="24"/>
              </w:rPr>
              <w:t>293,1</w:t>
            </w:r>
          </w:p>
        </w:tc>
        <w:tc>
          <w:tcPr>
            <w:tcW w:w="851" w:type="dxa"/>
            <w:tcBorders>
              <w:top w:val="nil"/>
              <w:left w:val="single" w:sz="4" w:space="0" w:color="auto"/>
              <w:bottom w:val="single" w:sz="4" w:space="0" w:color="auto"/>
              <w:right w:val="single" w:sz="4" w:space="0" w:color="auto"/>
            </w:tcBorders>
            <w:vAlign w:val="bottom"/>
          </w:tcPr>
          <w:p w:rsidR="00D12670" w:rsidRPr="00773E3E" w:rsidRDefault="00D12670" w:rsidP="000D50E1">
            <w:pPr>
              <w:spacing w:line="216" w:lineRule="auto"/>
              <w:jc w:val="center"/>
              <w:rPr>
                <w:rFonts w:ascii="Times New Roman" w:hAnsi="Times New Roman"/>
                <w:sz w:val="24"/>
                <w:szCs w:val="24"/>
              </w:rPr>
            </w:pPr>
            <w:r w:rsidRPr="00773E3E">
              <w:rPr>
                <w:rFonts w:ascii="Times New Roman" w:hAnsi="Times New Roman"/>
                <w:sz w:val="24"/>
                <w:szCs w:val="24"/>
              </w:rPr>
              <w:t>113</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12670" w:rsidRPr="00773E3E" w:rsidRDefault="00D12670" w:rsidP="000D50E1">
            <w:pPr>
              <w:spacing w:line="216" w:lineRule="auto"/>
              <w:jc w:val="center"/>
              <w:rPr>
                <w:rFonts w:ascii="Times New Roman" w:hAnsi="Times New Roman"/>
                <w:sz w:val="24"/>
                <w:szCs w:val="24"/>
              </w:rPr>
            </w:pPr>
            <w:r w:rsidRPr="00773E3E">
              <w:rPr>
                <w:rFonts w:ascii="Times New Roman" w:hAnsi="Times New Roman"/>
                <w:sz w:val="24"/>
                <w:szCs w:val="24"/>
              </w:rPr>
              <w:t>290,6</w:t>
            </w:r>
          </w:p>
        </w:tc>
        <w:tc>
          <w:tcPr>
            <w:tcW w:w="1134" w:type="dxa"/>
            <w:tcBorders>
              <w:top w:val="nil"/>
              <w:left w:val="nil"/>
              <w:bottom w:val="single" w:sz="4" w:space="0" w:color="auto"/>
              <w:right w:val="single" w:sz="4" w:space="0" w:color="auto"/>
            </w:tcBorders>
            <w:shd w:val="clear" w:color="auto" w:fill="auto"/>
            <w:noWrap/>
            <w:vAlign w:val="bottom"/>
            <w:hideMark/>
          </w:tcPr>
          <w:p w:rsidR="00D12670" w:rsidRPr="00773E3E" w:rsidRDefault="00D12670" w:rsidP="000D50E1">
            <w:pPr>
              <w:spacing w:line="216" w:lineRule="auto"/>
              <w:jc w:val="center"/>
              <w:rPr>
                <w:rFonts w:ascii="Times New Roman" w:hAnsi="Times New Roman"/>
                <w:sz w:val="24"/>
                <w:szCs w:val="24"/>
              </w:rPr>
            </w:pPr>
            <w:r w:rsidRPr="00773E3E">
              <w:rPr>
                <w:rFonts w:ascii="Times New Roman" w:hAnsi="Times New Roman"/>
                <w:sz w:val="24"/>
                <w:szCs w:val="24"/>
              </w:rPr>
              <w:t>99,1%</w:t>
            </w:r>
            <w:r w:rsidRPr="00773E3E">
              <w:rPr>
                <w:rStyle w:val="af3"/>
                <w:rFonts w:ascii="Times New Roman" w:hAnsi="Times New Roman"/>
                <w:sz w:val="20"/>
                <w:szCs w:val="24"/>
              </w:rPr>
              <w:t xml:space="preserve"> </w:t>
            </w:r>
          </w:p>
        </w:tc>
      </w:tr>
      <w:tr w:rsidR="00D12670" w:rsidRPr="00773E3E" w:rsidTr="000D50E1">
        <w:trPr>
          <w:trHeight w:val="630"/>
        </w:trPr>
        <w:tc>
          <w:tcPr>
            <w:tcW w:w="4694" w:type="dxa"/>
            <w:tcBorders>
              <w:top w:val="nil"/>
              <w:left w:val="single" w:sz="4" w:space="0" w:color="auto"/>
              <w:bottom w:val="single" w:sz="4" w:space="0" w:color="auto"/>
              <w:right w:val="single" w:sz="4" w:space="0" w:color="auto"/>
            </w:tcBorders>
            <w:shd w:val="clear" w:color="auto" w:fill="auto"/>
            <w:vAlign w:val="bottom"/>
            <w:hideMark/>
          </w:tcPr>
          <w:p w:rsidR="00D12670" w:rsidRPr="00773E3E" w:rsidRDefault="00D12670" w:rsidP="009458AE">
            <w:pPr>
              <w:rPr>
                <w:rFonts w:ascii="Times New Roman" w:hAnsi="Times New Roman"/>
                <w:sz w:val="24"/>
                <w:szCs w:val="24"/>
              </w:rPr>
            </w:pPr>
            <w:r w:rsidRPr="00773E3E">
              <w:rPr>
                <w:rFonts w:ascii="Times New Roman" w:hAnsi="Times New Roman"/>
                <w:sz w:val="24"/>
                <w:szCs w:val="24"/>
              </w:rPr>
              <w:t xml:space="preserve">ГБУЗ АО </w:t>
            </w:r>
            <w:r w:rsidR="00464B15" w:rsidRPr="00773E3E">
              <w:rPr>
                <w:rFonts w:ascii="Times New Roman" w:hAnsi="Times New Roman"/>
                <w:sz w:val="24"/>
                <w:szCs w:val="24"/>
              </w:rPr>
              <w:t>«</w:t>
            </w:r>
            <w:r w:rsidRPr="00773E3E">
              <w:rPr>
                <w:rFonts w:ascii="Times New Roman" w:hAnsi="Times New Roman"/>
                <w:sz w:val="24"/>
                <w:szCs w:val="24"/>
              </w:rPr>
              <w:t>Мирнинская центральная городская больница</w:t>
            </w:r>
            <w:r w:rsidR="00464B15" w:rsidRPr="00773E3E">
              <w:rPr>
                <w:rFonts w:ascii="Times New Roman" w:hAnsi="Times New Roman"/>
                <w:sz w:val="24"/>
                <w:szCs w:val="24"/>
              </w:rPr>
              <w:t>»</w:t>
            </w:r>
            <w:r w:rsidR="009458AE" w:rsidRPr="00773E3E">
              <w:rPr>
                <w:rStyle w:val="af3"/>
                <w:rFonts w:ascii="Times New Roman" w:hAnsi="Times New Roman"/>
                <w:sz w:val="20"/>
              </w:rPr>
              <w:t>3</w:t>
            </w:r>
          </w:p>
        </w:tc>
        <w:tc>
          <w:tcPr>
            <w:tcW w:w="709" w:type="dxa"/>
            <w:tcBorders>
              <w:top w:val="nil"/>
              <w:left w:val="nil"/>
              <w:bottom w:val="single" w:sz="4" w:space="0" w:color="auto"/>
              <w:right w:val="single" w:sz="4" w:space="0" w:color="auto"/>
            </w:tcBorders>
            <w:shd w:val="clear" w:color="auto" w:fill="auto"/>
            <w:noWrap/>
            <w:vAlign w:val="bottom"/>
            <w:hideMark/>
          </w:tcPr>
          <w:p w:rsidR="00D12670" w:rsidRPr="00773E3E" w:rsidRDefault="00D12670" w:rsidP="000D50E1">
            <w:pPr>
              <w:jc w:val="center"/>
              <w:rPr>
                <w:rFonts w:ascii="Times New Roman" w:hAnsi="Times New Roman"/>
                <w:sz w:val="24"/>
                <w:szCs w:val="24"/>
              </w:rPr>
            </w:pPr>
            <w:r w:rsidRPr="00773E3E">
              <w:rPr>
                <w:rFonts w:ascii="Times New Roman" w:hAnsi="Times New Roman"/>
                <w:sz w:val="24"/>
                <w:szCs w:val="24"/>
              </w:rPr>
              <w:t>1</w:t>
            </w:r>
          </w:p>
        </w:tc>
        <w:tc>
          <w:tcPr>
            <w:tcW w:w="1417" w:type="dxa"/>
            <w:tcBorders>
              <w:top w:val="single" w:sz="4" w:space="0" w:color="auto"/>
              <w:left w:val="nil"/>
              <w:bottom w:val="single" w:sz="4" w:space="0" w:color="auto"/>
              <w:right w:val="single" w:sz="4" w:space="0" w:color="auto"/>
            </w:tcBorders>
            <w:vAlign w:val="bottom"/>
          </w:tcPr>
          <w:p w:rsidR="00D12670" w:rsidRPr="00773E3E" w:rsidRDefault="00D12670" w:rsidP="000D50E1">
            <w:pPr>
              <w:jc w:val="center"/>
              <w:rPr>
                <w:rFonts w:ascii="Times New Roman" w:hAnsi="Times New Roman"/>
                <w:sz w:val="24"/>
                <w:szCs w:val="24"/>
              </w:rPr>
            </w:pPr>
            <w:r w:rsidRPr="00773E3E">
              <w:rPr>
                <w:rFonts w:ascii="Times New Roman" w:hAnsi="Times New Roman"/>
                <w:sz w:val="24"/>
                <w:szCs w:val="24"/>
              </w:rPr>
              <w:t>5,0</w:t>
            </w:r>
          </w:p>
        </w:tc>
        <w:tc>
          <w:tcPr>
            <w:tcW w:w="851" w:type="dxa"/>
            <w:tcBorders>
              <w:top w:val="nil"/>
              <w:left w:val="single" w:sz="4" w:space="0" w:color="auto"/>
              <w:bottom w:val="single" w:sz="4" w:space="0" w:color="auto"/>
              <w:right w:val="single" w:sz="4" w:space="0" w:color="auto"/>
            </w:tcBorders>
            <w:vAlign w:val="bottom"/>
          </w:tcPr>
          <w:p w:rsidR="00D12670" w:rsidRPr="00773E3E" w:rsidRDefault="00D12670" w:rsidP="000D50E1">
            <w:pPr>
              <w:jc w:val="center"/>
              <w:rPr>
                <w:rFonts w:ascii="Times New Roman" w:hAnsi="Times New Roman"/>
                <w:color w:val="000000"/>
                <w:sz w:val="24"/>
                <w:szCs w:val="24"/>
              </w:rPr>
            </w:pPr>
            <w:r w:rsidRPr="00773E3E">
              <w:rPr>
                <w:rFonts w:ascii="Times New Roman" w:hAnsi="Times New Roman"/>
                <w:color w:val="000000"/>
                <w:sz w:val="24"/>
                <w:szCs w:val="24"/>
              </w:rPr>
              <w:t>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12670" w:rsidRPr="00773E3E" w:rsidRDefault="00D12670" w:rsidP="000D50E1">
            <w:pPr>
              <w:jc w:val="center"/>
              <w:rPr>
                <w:rFonts w:ascii="Times New Roman" w:hAnsi="Times New Roman"/>
                <w:color w:val="000000"/>
                <w:sz w:val="24"/>
                <w:szCs w:val="24"/>
              </w:rPr>
            </w:pPr>
            <w:r w:rsidRPr="00773E3E">
              <w:rPr>
                <w:rFonts w:ascii="Times New Roman" w:hAnsi="Times New Roman"/>
                <w:color w:val="000000"/>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rsidR="00D12670" w:rsidRPr="00773E3E" w:rsidRDefault="00D12670" w:rsidP="000D50E1">
            <w:pPr>
              <w:jc w:val="center"/>
              <w:rPr>
                <w:rFonts w:ascii="Times New Roman" w:hAnsi="Times New Roman"/>
                <w:color w:val="000000"/>
                <w:sz w:val="24"/>
                <w:szCs w:val="24"/>
              </w:rPr>
            </w:pPr>
            <w:r w:rsidRPr="00773E3E">
              <w:rPr>
                <w:rFonts w:ascii="Times New Roman" w:hAnsi="Times New Roman"/>
                <w:color w:val="000000"/>
                <w:sz w:val="24"/>
                <w:szCs w:val="24"/>
              </w:rPr>
              <w:t>0,0%</w:t>
            </w:r>
          </w:p>
        </w:tc>
      </w:tr>
      <w:tr w:rsidR="00D12670" w:rsidRPr="00773E3E" w:rsidTr="000D50E1">
        <w:trPr>
          <w:trHeight w:val="630"/>
        </w:trPr>
        <w:tc>
          <w:tcPr>
            <w:tcW w:w="4694" w:type="dxa"/>
            <w:tcBorders>
              <w:top w:val="nil"/>
              <w:left w:val="single" w:sz="4" w:space="0" w:color="auto"/>
              <w:bottom w:val="single" w:sz="4" w:space="0" w:color="auto"/>
              <w:right w:val="single" w:sz="4" w:space="0" w:color="auto"/>
            </w:tcBorders>
            <w:shd w:val="clear" w:color="auto" w:fill="auto"/>
            <w:vAlign w:val="bottom"/>
            <w:hideMark/>
          </w:tcPr>
          <w:p w:rsidR="00D12670" w:rsidRPr="00773E3E" w:rsidRDefault="00D12670" w:rsidP="000D50E1">
            <w:pPr>
              <w:rPr>
                <w:rFonts w:ascii="Times New Roman" w:hAnsi="Times New Roman"/>
                <w:sz w:val="24"/>
                <w:szCs w:val="24"/>
              </w:rPr>
            </w:pPr>
            <w:r w:rsidRPr="00773E3E">
              <w:rPr>
                <w:rFonts w:ascii="Times New Roman" w:hAnsi="Times New Roman"/>
                <w:sz w:val="24"/>
                <w:szCs w:val="24"/>
              </w:rPr>
              <w:t xml:space="preserve">ГБУЗ АО </w:t>
            </w:r>
            <w:r w:rsidR="00464B15" w:rsidRPr="00773E3E">
              <w:rPr>
                <w:rFonts w:ascii="Times New Roman" w:hAnsi="Times New Roman"/>
                <w:sz w:val="24"/>
                <w:szCs w:val="24"/>
              </w:rPr>
              <w:t>«</w:t>
            </w:r>
            <w:r w:rsidRPr="00773E3E">
              <w:rPr>
                <w:rFonts w:ascii="Times New Roman" w:hAnsi="Times New Roman"/>
                <w:sz w:val="24"/>
                <w:szCs w:val="24"/>
              </w:rPr>
              <w:t>Новодвинская центральная городская больница</w:t>
            </w:r>
            <w:r w:rsidR="00464B15" w:rsidRPr="00773E3E">
              <w:rPr>
                <w:rFonts w:ascii="Times New Roman" w:hAnsi="Times New Roman"/>
                <w:sz w:val="24"/>
                <w:szCs w:val="24"/>
              </w:rPr>
              <w:t>»</w:t>
            </w:r>
          </w:p>
        </w:tc>
        <w:tc>
          <w:tcPr>
            <w:tcW w:w="709" w:type="dxa"/>
            <w:tcBorders>
              <w:top w:val="nil"/>
              <w:left w:val="nil"/>
              <w:bottom w:val="single" w:sz="4" w:space="0" w:color="auto"/>
              <w:right w:val="single" w:sz="4" w:space="0" w:color="auto"/>
            </w:tcBorders>
            <w:shd w:val="clear" w:color="auto" w:fill="auto"/>
            <w:noWrap/>
            <w:vAlign w:val="bottom"/>
            <w:hideMark/>
          </w:tcPr>
          <w:p w:rsidR="00D12670" w:rsidRPr="00773E3E" w:rsidRDefault="00D12670" w:rsidP="000D50E1">
            <w:pPr>
              <w:jc w:val="center"/>
              <w:rPr>
                <w:rFonts w:ascii="Times New Roman" w:hAnsi="Times New Roman"/>
                <w:sz w:val="24"/>
                <w:szCs w:val="24"/>
              </w:rPr>
            </w:pPr>
            <w:r w:rsidRPr="00773E3E">
              <w:rPr>
                <w:rFonts w:ascii="Times New Roman" w:hAnsi="Times New Roman"/>
                <w:sz w:val="24"/>
                <w:szCs w:val="24"/>
              </w:rPr>
              <w:t>5</w:t>
            </w:r>
          </w:p>
        </w:tc>
        <w:tc>
          <w:tcPr>
            <w:tcW w:w="1417" w:type="dxa"/>
            <w:tcBorders>
              <w:top w:val="single" w:sz="4" w:space="0" w:color="auto"/>
              <w:left w:val="nil"/>
              <w:bottom w:val="single" w:sz="4" w:space="0" w:color="auto"/>
              <w:right w:val="single" w:sz="4" w:space="0" w:color="auto"/>
            </w:tcBorders>
            <w:vAlign w:val="bottom"/>
          </w:tcPr>
          <w:p w:rsidR="00D12670" w:rsidRPr="00773E3E" w:rsidRDefault="00D12670" w:rsidP="000D50E1">
            <w:pPr>
              <w:jc w:val="center"/>
              <w:rPr>
                <w:rFonts w:ascii="Times New Roman" w:hAnsi="Times New Roman"/>
                <w:sz w:val="24"/>
                <w:szCs w:val="24"/>
              </w:rPr>
            </w:pPr>
            <w:r w:rsidRPr="00773E3E">
              <w:rPr>
                <w:rFonts w:ascii="Times New Roman" w:hAnsi="Times New Roman"/>
                <w:sz w:val="24"/>
                <w:szCs w:val="24"/>
              </w:rPr>
              <w:t>25,9</w:t>
            </w:r>
          </w:p>
        </w:tc>
        <w:tc>
          <w:tcPr>
            <w:tcW w:w="851" w:type="dxa"/>
            <w:tcBorders>
              <w:top w:val="nil"/>
              <w:left w:val="single" w:sz="4" w:space="0" w:color="auto"/>
              <w:bottom w:val="single" w:sz="4" w:space="0" w:color="auto"/>
              <w:right w:val="single" w:sz="4" w:space="0" w:color="auto"/>
            </w:tcBorders>
            <w:vAlign w:val="bottom"/>
          </w:tcPr>
          <w:p w:rsidR="00D12670" w:rsidRPr="00773E3E" w:rsidRDefault="00D12670" w:rsidP="000D50E1">
            <w:pPr>
              <w:jc w:val="center"/>
              <w:rPr>
                <w:rFonts w:ascii="Times New Roman" w:hAnsi="Times New Roman"/>
                <w:color w:val="000000"/>
                <w:sz w:val="24"/>
                <w:szCs w:val="24"/>
              </w:rPr>
            </w:pPr>
            <w:r w:rsidRPr="00773E3E">
              <w:rPr>
                <w:rFonts w:ascii="Times New Roman" w:hAnsi="Times New Roman"/>
                <w:color w:val="000000"/>
                <w:sz w:val="24"/>
                <w:szCs w:val="24"/>
              </w:rPr>
              <w:t>5</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12670" w:rsidRPr="00773E3E" w:rsidRDefault="00D12670" w:rsidP="000D50E1">
            <w:pPr>
              <w:jc w:val="center"/>
              <w:rPr>
                <w:rFonts w:ascii="Times New Roman" w:hAnsi="Times New Roman"/>
                <w:color w:val="000000"/>
                <w:sz w:val="24"/>
                <w:szCs w:val="24"/>
              </w:rPr>
            </w:pPr>
            <w:r w:rsidRPr="00773E3E">
              <w:rPr>
                <w:rFonts w:ascii="Times New Roman" w:hAnsi="Times New Roman"/>
                <w:color w:val="000000"/>
                <w:sz w:val="24"/>
                <w:szCs w:val="24"/>
              </w:rPr>
              <w:t>25,9</w:t>
            </w:r>
          </w:p>
        </w:tc>
        <w:tc>
          <w:tcPr>
            <w:tcW w:w="1134" w:type="dxa"/>
            <w:tcBorders>
              <w:top w:val="nil"/>
              <w:left w:val="nil"/>
              <w:bottom w:val="single" w:sz="4" w:space="0" w:color="auto"/>
              <w:right w:val="single" w:sz="4" w:space="0" w:color="auto"/>
            </w:tcBorders>
            <w:shd w:val="clear" w:color="auto" w:fill="auto"/>
            <w:noWrap/>
            <w:vAlign w:val="bottom"/>
            <w:hideMark/>
          </w:tcPr>
          <w:p w:rsidR="00D12670" w:rsidRPr="00773E3E" w:rsidRDefault="00D12670" w:rsidP="000D50E1">
            <w:pPr>
              <w:jc w:val="center"/>
              <w:rPr>
                <w:rFonts w:ascii="Times New Roman" w:hAnsi="Times New Roman"/>
                <w:color w:val="000000"/>
                <w:sz w:val="24"/>
                <w:szCs w:val="24"/>
              </w:rPr>
            </w:pPr>
            <w:r w:rsidRPr="00773E3E">
              <w:rPr>
                <w:rFonts w:ascii="Times New Roman" w:hAnsi="Times New Roman"/>
                <w:color w:val="000000"/>
                <w:sz w:val="24"/>
                <w:szCs w:val="24"/>
              </w:rPr>
              <w:t>100,0%</w:t>
            </w:r>
          </w:p>
        </w:tc>
      </w:tr>
      <w:tr w:rsidR="00D12670" w:rsidRPr="00773E3E" w:rsidTr="000D50E1">
        <w:trPr>
          <w:trHeight w:val="630"/>
        </w:trPr>
        <w:tc>
          <w:tcPr>
            <w:tcW w:w="4694" w:type="dxa"/>
            <w:tcBorders>
              <w:top w:val="nil"/>
              <w:left w:val="single" w:sz="4" w:space="0" w:color="auto"/>
              <w:bottom w:val="single" w:sz="4" w:space="0" w:color="auto"/>
              <w:right w:val="single" w:sz="4" w:space="0" w:color="auto"/>
            </w:tcBorders>
            <w:shd w:val="clear" w:color="auto" w:fill="auto"/>
            <w:vAlign w:val="bottom"/>
            <w:hideMark/>
          </w:tcPr>
          <w:p w:rsidR="00D12670" w:rsidRPr="00773E3E" w:rsidRDefault="00D12670" w:rsidP="009458AE">
            <w:pPr>
              <w:rPr>
                <w:rFonts w:ascii="Times New Roman" w:hAnsi="Times New Roman"/>
                <w:sz w:val="24"/>
                <w:szCs w:val="24"/>
              </w:rPr>
            </w:pPr>
            <w:r w:rsidRPr="00773E3E">
              <w:rPr>
                <w:rFonts w:ascii="Times New Roman" w:hAnsi="Times New Roman"/>
                <w:sz w:val="24"/>
                <w:szCs w:val="24"/>
              </w:rPr>
              <w:t xml:space="preserve">ГБУЗ АО </w:t>
            </w:r>
            <w:r w:rsidR="00464B15" w:rsidRPr="00773E3E">
              <w:rPr>
                <w:rFonts w:ascii="Times New Roman" w:hAnsi="Times New Roman"/>
                <w:sz w:val="24"/>
                <w:szCs w:val="24"/>
              </w:rPr>
              <w:t>«</w:t>
            </w:r>
            <w:r w:rsidRPr="00773E3E">
              <w:rPr>
                <w:rFonts w:ascii="Times New Roman" w:hAnsi="Times New Roman"/>
                <w:sz w:val="24"/>
                <w:szCs w:val="24"/>
              </w:rPr>
              <w:t>Вельская центральная районная больница</w:t>
            </w:r>
            <w:r w:rsidR="00464B15" w:rsidRPr="00773E3E">
              <w:rPr>
                <w:rFonts w:ascii="Times New Roman" w:hAnsi="Times New Roman"/>
                <w:sz w:val="24"/>
                <w:szCs w:val="24"/>
              </w:rPr>
              <w:t>»</w:t>
            </w:r>
            <w:r w:rsidR="009458AE" w:rsidRPr="00773E3E">
              <w:rPr>
                <w:rStyle w:val="af3"/>
                <w:rFonts w:ascii="Times New Roman" w:hAnsi="Times New Roman"/>
                <w:sz w:val="20"/>
              </w:rPr>
              <w:t>4</w:t>
            </w:r>
          </w:p>
        </w:tc>
        <w:tc>
          <w:tcPr>
            <w:tcW w:w="709" w:type="dxa"/>
            <w:tcBorders>
              <w:top w:val="nil"/>
              <w:left w:val="nil"/>
              <w:bottom w:val="single" w:sz="4" w:space="0" w:color="auto"/>
              <w:right w:val="single" w:sz="4" w:space="0" w:color="auto"/>
            </w:tcBorders>
            <w:shd w:val="clear" w:color="auto" w:fill="auto"/>
            <w:noWrap/>
            <w:vAlign w:val="bottom"/>
            <w:hideMark/>
          </w:tcPr>
          <w:p w:rsidR="00D12670" w:rsidRPr="00773E3E" w:rsidRDefault="00D12670" w:rsidP="000D50E1">
            <w:pPr>
              <w:jc w:val="center"/>
              <w:rPr>
                <w:rFonts w:ascii="Times New Roman" w:hAnsi="Times New Roman"/>
                <w:sz w:val="24"/>
                <w:szCs w:val="24"/>
              </w:rPr>
            </w:pPr>
            <w:r w:rsidRPr="00773E3E">
              <w:rPr>
                <w:rFonts w:ascii="Times New Roman" w:hAnsi="Times New Roman"/>
                <w:sz w:val="24"/>
                <w:szCs w:val="24"/>
              </w:rPr>
              <w:t>23</w:t>
            </w:r>
          </w:p>
        </w:tc>
        <w:tc>
          <w:tcPr>
            <w:tcW w:w="1417" w:type="dxa"/>
            <w:tcBorders>
              <w:top w:val="single" w:sz="4" w:space="0" w:color="auto"/>
              <w:left w:val="nil"/>
              <w:bottom w:val="single" w:sz="4" w:space="0" w:color="auto"/>
              <w:right w:val="single" w:sz="4" w:space="0" w:color="auto"/>
            </w:tcBorders>
            <w:vAlign w:val="bottom"/>
          </w:tcPr>
          <w:p w:rsidR="00D12670" w:rsidRPr="00773E3E" w:rsidRDefault="00D12670" w:rsidP="000D50E1">
            <w:pPr>
              <w:jc w:val="center"/>
              <w:rPr>
                <w:rFonts w:ascii="Times New Roman" w:hAnsi="Times New Roman"/>
                <w:sz w:val="24"/>
                <w:szCs w:val="24"/>
              </w:rPr>
            </w:pPr>
            <w:r w:rsidRPr="00773E3E">
              <w:rPr>
                <w:rFonts w:ascii="Times New Roman" w:hAnsi="Times New Roman"/>
                <w:sz w:val="24"/>
                <w:szCs w:val="24"/>
              </w:rPr>
              <w:t>48,5</w:t>
            </w:r>
          </w:p>
        </w:tc>
        <w:tc>
          <w:tcPr>
            <w:tcW w:w="851" w:type="dxa"/>
            <w:tcBorders>
              <w:top w:val="nil"/>
              <w:left w:val="single" w:sz="4" w:space="0" w:color="auto"/>
              <w:bottom w:val="single" w:sz="4" w:space="0" w:color="auto"/>
              <w:right w:val="single" w:sz="4" w:space="0" w:color="auto"/>
            </w:tcBorders>
            <w:vAlign w:val="bottom"/>
          </w:tcPr>
          <w:p w:rsidR="00D12670" w:rsidRPr="00773E3E" w:rsidRDefault="00D12670" w:rsidP="000D50E1">
            <w:pPr>
              <w:jc w:val="center"/>
              <w:rPr>
                <w:rFonts w:ascii="Times New Roman" w:hAnsi="Times New Roman"/>
                <w:color w:val="000000"/>
                <w:sz w:val="24"/>
                <w:szCs w:val="24"/>
              </w:rPr>
            </w:pPr>
            <w:r w:rsidRPr="00773E3E">
              <w:rPr>
                <w:rFonts w:ascii="Times New Roman" w:hAnsi="Times New Roman"/>
                <w:color w:val="000000"/>
                <w:sz w:val="24"/>
                <w:szCs w:val="24"/>
              </w:rPr>
              <w:t>21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12670" w:rsidRPr="00773E3E" w:rsidRDefault="00D12670" w:rsidP="000D50E1">
            <w:pPr>
              <w:jc w:val="center"/>
              <w:rPr>
                <w:rFonts w:ascii="Times New Roman" w:hAnsi="Times New Roman"/>
                <w:color w:val="000000"/>
                <w:sz w:val="24"/>
                <w:szCs w:val="24"/>
              </w:rPr>
            </w:pPr>
            <w:r w:rsidRPr="00773E3E">
              <w:rPr>
                <w:rFonts w:ascii="Times New Roman" w:hAnsi="Times New Roman"/>
                <w:color w:val="000000"/>
                <w:sz w:val="24"/>
                <w:szCs w:val="24"/>
              </w:rPr>
              <w:t>45,5</w:t>
            </w:r>
          </w:p>
        </w:tc>
        <w:tc>
          <w:tcPr>
            <w:tcW w:w="1134" w:type="dxa"/>
            <w:tcBorders>
              <w:top w:val="nil"/>
              <w:left w:val="nil"/>
              <w:bottom w:val="single" w:sz="4" w:space="0" w:color="auto"/>
              <w:right w:val="single" w:sz="4" w:space="0" w:color="auto"/>
            </w:tcBorders>
            <w:shd w:val="clear" w:color="auto" w:fill="auto"/>
            <w:noWrap/>
            <w:vAlign w:val="bottom"/>
            <w:hideMark/>
          </w:tcPr>
          <w:p w:rsidR="00D12670" w:rsidRPr="00773E3E" w:rsidRDefault="00D12670" w:rsidP="000D50E1">
            <w:pPr>
              <w:jc w:val="center"/>
              <w:rPr>
                <w:rFonts w:ascii="Times New Roman" w:hAnsi="Times New Roman"/>
                <w:color w:val="000000"/>
                <w:sz w:val="24"/>
                <w:szCs w:val="24"/>
              </w:rPr>
            </w:pPr>
            <w:r w:rsidRPr="00773E3E">
              <w:rPr>
                <w:rFonts w:ascii="Times New Roman" w:hAnsi="Times New Roman"/>
                <w:color w:val="000000"/>
                <w:sz w:val="24"/>
                <w:szCs w:val="24"/>
              </w:rPr>
              <w:t>93,8%</w:t>
            </w:r>
          </w:p>
        </w:tc>
      </w:tr>
      <w:tr w:rsidR="00D12670" w:rsidRPr="00773E3E" w:rsidTr="000D50E1">
        <w:trPr>
          <w:trHeight w:val="630"/>
        </w:trPr>
        <w:tc>
          <w:tcPr>
            <w:tcW w:w="4694" w:type="dxa"/>
            <w:tcBorders>
              <w:top w:val="nil"/>
              <w:left w:val="single" w:sz="4" w:space="0" w:color="auto"/>
              <w:bottom w:val="single" w:sz="4" w:space="0" w:color="auto"/>
              <w:right w:val="single" w:sz="4" w:space="0" w:color="auto"/>
            </w:tcBorders>
            <w:shd w:val="clear" w:color="auto" w:fill="auto"/>
            <w:vAlign w:val="bottom"/>
            <w:hideMark/>
          </w:tcPr>
          <w:p w:rsidR="00D12670" w:rsidRPr="00773E3E" w:rsidRDefault="00D12670" w:rsidP="000D50E1">
            <w:pPr>
              <w:rPr>
                <w:rFonts w:ascii="Times New Roman" w:hAnsi="Times New Roman"/>
                <w:sz w:val="24"/>
                <w:szCs w:val="24"/>
              </w:rPr>
            </w:pPr>
            <w:r w:rsidRPr="00773E3E">
              <w:rPr>
                <w:rFonts w:ascii="Times New Roman" w:hAnsi="Times New Roman"/>
                <w:sz w:val="24"/>
                <w:szCs w:val="24"/>
              </w:rPr>
              <w:t xml:space="preserve">ГБУЗ АО </w:t>
            </w:r>
            <w:r w:rsidR="00464B15" w:rsidRPr="00773E3E">
              <w:rPr>
                <w:rFonts w:ascii="Times New Roman" w:hAnsi="Times New Roman"/>
                <w:sz w:val="24"/>
                <w:szCs w:val="24"/>
              </w:rPr>
              <w:t>«</w:t>
            </w:r>
            <w:r w:rsidRPr="00773E3E">
              <w:rPr>
                <w:rFonts w:ascii="Times New Roman" w:hAnsi="Times New Roman"/>
                <w:sz w:val="24"/>
                <w:szCs w:val="24"/>
              </w:rPr>
              <w:t>Ильинская центральная районная больница</w:t>
            </w:r>
            <w:r w:rsidR="00464B15" w:rsidRPr="00773E3E">
              <w:rPr>
                <w:rFonts w:ascii="Times New Roman" w:hAnsi="Times New Roman"/>
                <w:sz w:val="24"/>
                <w:szCs w:val="24"/>
              </w:rPr>
              <w:t>»</w:t>
            </w:r>
          </w:p>
        </w:tc>
        <w:tc>
          <w:tcPr>
            <w:tcW w:w="709" w:type="dxa"/>
            <w:tcBorders>
              <w:top w:val="nil"/>
              <w:left w:val="nil"/>
              <w:bottom w:val="single" w:sz="4" w:space="0" w:color="auto"/>
              <w:right w:val="single" w:sz="4" w:space="0" w:color="auto"/>
            </w:tcBorders>
            <w:shd w:val="clear" w:color="auto" w:fill="auto"/>
            <w:noWrap/>
            <w:vAlign w:val="bottom"/>
            <w:hideMark/>
          </w:tcPr>
          <w:p w:rsidR="00D12670" w:rsidRPr="00773E3E" w:rsidRDefault="00D12670" w:rsidP="000D50E1">
            <w:pPr>
              <w:jc w:val="center"/>
              <w:rPr>
                <w:rFonts w:ascii="Times New Roman" w:hAnsi="Times New Roman"/>
                <w:sz w:val="24"/>
                <w:szCs w:val="24"/>
              </w:rPr>
            </w:pPr>
            <w:r w:rsidRPr="00773E3E">
              <w:rPr>
                <w:rFonts w:ascii="Times New Roman" w:hAnsi="Times New Roman"/>
                <w:sz w:val="24"/>
                <w:szCs w:val="24"/>
              </w:rPr>
              <w:t>3</w:t>
            </w:r>
          </w:p>
        </w:tc>
        <w:tc>
          <w:tcPr>
            <w:tcW w:w="1417" w:type="dxa"/>
            <w:tcBorders>
              <w:top w:val="single" w:sz="4" w:space="0" w:color="auto"/>
              <w:left w:val="nil"/>
              <w:bottom w:val="single" w:sz="4" w:space="0" w:color="auto"/>
              <w:right w:val="single" w:sz="4" w:space="0" w:color="auto"/>
            </w:tcBorders>
            <w:vAlign w:val="bottom"/>
          </w:tcPr>
          <w:p w:rsidR="00D12670" w:rsidRPr="00773E3E" w:rsidRDefault="00D12670" w:rsidP="000D50E1">
            <w:pPr>
              <w:jc w:val="center"/>
              <w:rPr>
                <w:rFonts w:ascii="Times New Roman" w:hAnsi="Times New Roman"/>
                <w:sz w:val="24"/>
                <w:szCs w:val="24"/>
              </w:rPr>
            </w:pPr>
            <w:r w:rsidRPr="00773E3E">
              <w:rPr>
                <w:rFonts w:ascii="Times New Roman" w:hAnsi="Times New Roman"/>
                <w:sz w:val="24"/>
                <w:szCs w:val="24"/>
              </w:rPr>
              <w:t>6,0</w:t>
            </w:r>
          </w:p>
        </w:tc>
        <w:tc>
          <w:tcPr>
            <w:tcW w:w="851" w:type="dxa"/>
            <w:tcBorders>
              <w:top w:val="nil"/>
              <w:left w:val="single" w:sz="4" w:space="0" w:color="auto"/>
              <w:bottom w:val="single" w:sz="4" w:space="0" w:color="auto"/>
              <w:right w:val="single" w:sz="4" w:space="0" w:color="auto"/>
            </w:tcBorders>
            <w:vAlign w:val="bottom"/>
          </w:tcPr>
          <w:p w:rsidR="00D12670" w:rsidRPr="00773E3E" w:rsidRDefault="00D12670" w:rsidP="000D50E1">
            <w:pPr>
              <w:jc w:val="center"/>
              <w:rPr>
                <w:rFonts w:ascii="Times New Roman" w:hAnsi="Times New Roman"/>
                <w:color w:val="000000"/>
                <w:sz w:val="24"/>
                <w:szCs w:val="24"/>
              </w:rPr>
            </w:pPr>
            <w:r w:rsidRPr="00773E3E">
              <w:rPr>
                <w:rFonts w:ascii="Times New Roman" w:hAnsi="Times New Roman"/>
                <w:color w:val="000000"/>
                <w:sz w:val="24"/>
                <w:szCs w:val="24"/>
              </w:rPr>
              <w:t>3</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12670" w:rsidRPr="00773E3E" w:rsidRDefault="00D12670" w:rsidP="000D50E1">
            <w:pPr>
              <w:jc w:val="center"/>
              <w:rPr>
                <w:rFonts w:ascii="Times New Roman" w:hAnsi="Times New Roman"/>
                <w:color w:val="000000"/>
                <w:sz w:val="24"/>
                <w:szCs w:val="24"/>
              </w:rPr>
            </w:pPr>
            <w:r w:rsidRPr="00773E3E">
              <w:rPr>
                <w:rFonts w:ascii="Times New Roman" w:hAnsi="Times New Roman"/>
                <w:color w:val="000000"/>
                <w:sz w:val="24"/>
                <w:szCs w:val="24"/>
              </w:rPr>
              <w:t>6,0</w:t>
            </w:r>
          </w:p>
        </w:tc>
        <w:tc>
          <w:tcPr>
            <w:tcW w:w="1134" w:type="dxa"/>
            <w:tcBorders>
              <w:top w:val="nil"/>
              <w:left w:val="nil"/>
              <w:bottom w:val="single" w:sz="4" w:space="0" w:color="auto"/>
              <w:right w:val="single" w:sz="4" w:space="0" w:color="auto"/>
            </w:tcBorders>
            <w:shd w:val="clear" w:color="auto" w:fill="auto"/>
            <w:noWrap/>
            <w:vAlign w:val="bottom"/>
            <w:hideMark/>
          </w:tcPr>
          <w:p w:rsidR="00D12670" w:rsidRPr="00773E3E" w:rsidRDefault="00D12670" w:rsidP="000D50E1">
            <w:pPr>
              <w:jc w:val="center"/>
              <w:rPr>
                <w:rFonts w:ascii="Times New Roman" w:hAnsi="Times New Roman"/>
                <w:color w:val="000000"/>
                <w:sz w:val="24"/>
                <w:szCs w:val="24"/>
              </w:rPr>
            </w:pPr>
            <w:r w:rsidRPr="00773E3E">
              <w:rPr>
                <w:rFonts w:ascii="Times New Roman" w:hAnsi="Times New Roman"/>
                <w:color w:val="000000"/>
                <w:sz w:val="24"/>
                <w:szCs w:val="24"/>
              </w:rPr>
              <w:t>100,0%</w:t>
            </w:r>
          </w:p>
        </w:tc>
      </w:tr>
      <w:tr w:rsidR="00D12670" w:rsidRPr="00773E3E" w:rsidTr="000D50E1">
        <w:trPr>
          <w:trHeight w:val="630"/>
        </w:trPr>
        <w:tc>
          <w:tcPr>
            <w:tcW w:w="4694" w:type="dxa"/>
            <w:tcBorders>
              <w:top w:val="nil"/>
              <w:left w:val="single" w:sz="4" w:space="0" w:color="auto"/>
              <w:bottom w:val="single" w:sz="4" w:space="0" w:color="auto"/>
              <w:right w:val="single" w:sz="4" w:space="0" w:color="auto"/>
            </w:tcBorders>
            <w:shd w:val="clear" w:color="auto" w:fill="auto"/>
            <w:vAlign w:val="bottom"/>
            <w:hideMark/>
          </w:tcPr>
          <w:p w:rsidR="00D12670" w:rsidRPr="00773E3E" w:rsidRDefault="00D12670" w:rsidP="000D50E1">
            <w:pPr>
              <w:rPr>
                <w:rFonts w:ascii="Times New Roman" w:hAnsi="Times New Roman"/>
                <w:sz w:val="24"/>
                <w:szCs w:val="24"/>
              </w:rPr>
            </w:pPr>
            <w:r w:rsidRPr="00773E3E">
              <w:rPr>
                <w:rFonts w:ascii="Times New Roman" w:hAnsi="Times New Roman"/>
                <w:sz w:val="24"/>
                <w:szCs w:val="24"/>
              </w:rPr>
              <w:t xml:space="preserve">ГБУЗ АО </w:t>
            </w:r>
            <w:r w:rsidR="00464B15" w:rsidRPr="00773E3E">
              <w:rPr>
                <w:rFonts w:ascii="Times New Roman" w:hAnsi="Times New Roman"/>
                <w:sz w:val="24"/>
                <w:szCs w:val="24"/>
              </w:rPr>
              <w:t>«</w:t>
            </w:r>
            <w:r w:rsidRPr="00773E3E">
              <w:rPr>
                <w:rFonts w:ascii="Times New Roman" w:hAnsi="Times New Roman"/>
                <w:sz w:val="24"/>
                <w:szCs w:val="24"/>
              </w:rPr>
              <w:t>Каргопольская центральная районная больница имени Н.Д. Кировой</w:t>
            </w:r>
            <w:r w:rsidR="00464B15" w:rsidRPr="00773E3E">
              <w:rPr>
                <w:rFonts w:ascii="Times New Roman" w:hAnsi="Times New Roman"/>
                <w:sz w:val="24"/>
                <w:szCs w:val="24"/>
              </w:rPr>
              <w:t>»</w:t>
            </w:r>
            <w:r w:rsidRPr="00773E3E">
              <w:rPr>
                <w:rStyle w:val="af3"/>
                <w:rFonts w:ascii="Times New Roman" w:hAnsi="Times New Roman"/>
                <w:sz w:val="20"/>
              </w:rPr>
              <w:footnoteReference w:id="12"/>
            </w:r>
          </w:p>
        </w:tc>
        <w:tc>
          <w:tcPr>
            <w:tcW w:w="709" w:type="dxa"/>
            <w:tcBorders>
              <w:top w:val="nil"/>
              <w:left w:val="nil"/>
              <w:bottom w:val="single" w:sz="4" w:space="0" w:color="auto"/>
              <w:right w:val="single" w:sz="4" w:space="0" w:color="auto"/>
            </w:tcBorders>
            <w:shd w:val="clear" w:color="auto" w:fill="auto"/>
            <w:noWrap/>
            <w:vAlign w:val="bottom"/>
            <w:hideMark/>
          </w:tcPr>
          <w:p w:rsidR="00D12670" w:rsidRPr="00773E3E" w:rsidRDefault="00B46CB4" w:rsidP="000D50E1">
            <w:pPr>
              <w:jc w:val="center"/>
              <w:rPr>
                <w:rFonts w:ascii="Times New Roman" w:hAnsi="Times New Roman"/>
                <w:sz w:val="24"/>
                <w:szCs w:val="24"/>
              </w:rPr>
            </w:pPr>
            <w:r w:rsidRPr="00773E3E">
              <w:rPr>
                <w:rFonts w:ascii="Times New Roman" w:hAnsi="Times New Roman"/>
                <w:sz w:val="24"/>
                <w:szCs w:val="24"/>
              </w:rPr>
              <w:t>11</w:t>
            </w:r>
          </w:p>
        </w:tc>
        <w:tc>
          <w:tcPr>
            <w:tcW w:w="1417" w:type="dxa"/>
            <w:tcBorders>
              <w:top w:val="single" w:sz="4" w:space="0" w:color="auto"/>
              <w:left w:val="nil"/>
              <w:bottom w:val="single" w:sz="4" w:space="0" w:color="auto"/>
              <w:right w:val="single" w:sz="4" w:space="0" w:color="auto"/>
            </w:tcBorders>
            <w:vAlign w:val="bottom"/>
          </w:tcPr>
          <w:p w:rsidR="00D12670" w:rsidRPr="00773E3E" w:rsidRDefault="00D12670" w:rsidP="000D50E1">
            <w:pPr>
              <w:jc w:val="center"/>
              <w:rPr>
                <w:rFonts w:ascii="Times New Roman" w:hAnsi="Times New Roman"/>
                <w:sz w:val="24"/>
                <w:szCs w:val="24"/>
              </w:rPr>
            </w:pPr>
            <w:r w:rsidRPr="00773E3E">
              <w:rPr>
                <w:rFonts w:ascii="Times New Roman" w:hAnsi="Times New Roman"/>
                <w:sz w:val="24"/>
                <w:szCs w:val="24"/>
              </w:rPr>
              <w:t>37,2</w:t>
            </w:r>
          </w:p>
        </w:tc>
        <w:tc>
          <w:tcPr>
            <w:tcW w:w="851" w:type="dxa"/>
            <w:tcBorders>
              <w:top w:val="nil"/>
              <w:left w:val="single" w:sz="4" w:space="0" w:color="auto"/>
              <w:bottom w:val="single" w:sz="4" w:space="0" w:color="auto"/>
              <w:right w:val="single" w:sz="4" w:space="0" w:color="auto"/>
            </w:tcBorders>
            <w:vAlign w:val="bottom"/>
          </w:tcPr>
          <w:p w:rsidR="00D12670" w:rsidRPr="00773E3E" w:rsidRDefault="00D12670" w:rsidP="000D50E1">
            <w:pPr>
              <w:jc w:val="center"/>
              <w:rPr>
                <w:rFonts w:ascii="Times New Roman" w:hAnsi="Times New Roman"/>
                <w:color w:val="000000"/>
                <w:sz w:val="24"/>
                <w:szCs w:val="24"/>
              </w:rPr>
            </w:pPr>
            <w:r w:rsidRPr="00773E3E">
              <w:rPr>
                <w:rFonts w:ascii="Times New Roman" w:hAnsi="Times New Roman"/>
                <w:color w:val="000000"/>
                <w:sz w:val="24"/>
                <w:szCs w:val="24"/>
              </w:rPr>
              <w:t>8</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12670" w:rsidRPr="00773E3E" w:rsidRDefault="00D12670" w:rsidP="000D50E1">
            <w:pPr>
              <w:jc w:val="center"/>
              <w:rPr>
                <w:rFonts w:ascii="Times New Roman" w:hAnsi="Times New Roman"/>
                <w:color w:val="000000"/>
                <w:sz w:val="24"/>
                <w:szCs w:val="24"/>
              </w:rPr>
            </w:pPr>
            <w:r w:rsidRPr="00773E3E">
              <w:rPr>
                <w:rFonts w:ascii="Times New Roman" w:hAnsi="Times New Roman"/>
                <w:color w:val="000000"/>
                <w:sz w:val="24"/>
                <w:szCs w:val="24"/>
              </w:rPr>
              <w:t>16,2</w:t>
            </w:r>
          </w:p>
        </w:tc>
        <w:tc>
          <w:tcPr>
            <w:tcW w:w="1134" w:type="dxa"/>
            <w:tcBorders>
              <w:top w:val="nil"/>
              <w:left w:val="nil"/>
              <w:bottom w:val="single" w:sz="4" w:space="0" w:color="auto"/>
              <w:right w:val="single" w:sz="4" w:space="0" w:color="auto"/>
            </w:tcBorders>
            <w:shd w:val="clear" w:color="auto" w:fill="auto"/>
            <w:noWrap/>
            <w:vAlign w:val="bottom"/>
            <w:hideMark/>
          </w:tcPr>
          <w:p w:rsidR="00D12670" w:rsidRPr="00773E3E" w:rsidRDefault="00D12670" w:rsidP="000D50E1">
            <w:pPr>
              <w:jc w:val="center"/>
              <w:rPr>
                <w:rFonts w:ascii="Times New Roman" w:hAnsi="Times New Roman"/>
                <w:color w:val="000000"/>
                <w:sz w:val="24"/>
                <w:szCs w:val="24"/>
              </w:rPr>
            </w:pPr>
            <w:r w:rsidRPr="00773E3E">
              <w:rPr>
                <w:rFonts w:ascii="Times New Roman" w:hAnsi="Times New Roman"/>
                <w:color w:val="000000"/>
                <w:sz w:val="24"/>
                <w:szCs w:val="24"/>
              </w:rPr>
              <w:t>43,5%</w:t>
            </w:r>
          </w:p>
        </w:tc>
      </w:tr>
      <w:tr w:rsidR="00D12670" w:rsidRPr="00773E3E" w:rsidTr="000D50E1">
        <w:trPr>
          <w:trHeight w:val="630"/>
        </w:trPr>
        <w:tc>
          <w:tcPr>
            <w:tcW w:w="4694" w:type="dxa"/>
            <w:tcBorders>
              <w:top w:val="nil"/>
              <w:left w:val="single" w:sz="4" w:space="0" w:color="auto"/>
              <w:bottom w:val="single" w:sz="4" w:space="0" w:color="auto"/>
              <w:right w:val="single" w:sz="4" w:space="0" w:color="auto"/>
            </w:tcBorders>
            <w:shd w:val="clear" w:color="auto" w:fill="auto"/>
            <w:vAlign w:val="bottom"/>
            <w:hideMark/>
          </w:tcPr>
          <w:p w:rsidR="00D12670" w:rsidRPr="00773E3E" w:rsidRDefault="00D12670" w:rsidP="000D50E1">
            <w:pPr>
              <w:rPr>
                <w:rFonts w:ascii="Times New Roman" w:hAnsi="Times New Roman"/>
                <w:sz w:val="24"/>
                <w:szCs w:val="24"/>
              </w:rPr>
            </w:pPr>
            <w:r w:rsidRPr="00773E3E">
              <w:rPr>
                <w:rFonts w:ascii="Times New Roman" w:hAnsi="Times New Roman"/>
                <w:sz w:val="24"/>
                <w:szCs w:val="24"/>
              </w:rPr>
              <w:t xml:space="preserve">ГБУЗ АО </w:t>
            </w:r>
            <w:r w:rsidR="00464B15" w:rsidRPr="00773E3E">
              <w:rPr>
                <w:rFonts w:ascii="Times New Roman" w:hAnsi="Times New Roman"/>
                <w:sz w:val="24"/>
                <w:szCs w:val="24"/>
              </w:rPr>
              <w:t>«</w:t>
            </w:r>
            <w:r w:rsidRPr="00773E3E">
              <w:rPr>
                <w:rFonts w:ascii="Times New Roman" w:hAnsi="Times New Roman"/>
                <w:sz w:val="24"/>
                <w:szCs w:val="24"/>
              </w:rPr>
              <w:t>Карпогорская центральная районная больница</w:t>
            </w:r>
            <w:r w:rsidR="00464B15" w:rsidRPr="00773E3E">
              <w:rPr>
                <w:rFonts w:ascii="Times New Roman" w:hAnsi="Times New Roman"/>
                <w:sz w:val="24"/>
                <w:szCs w:val="24"/>
              </w:rPr>
              <w:t>»</w:t>
            </w:r>
            <w:r w:rsidR="009458AE" w:rsidRPr="00773E3E">
              <w:rPr>
                <w:rStyle w:val="af3"/>
                <w:rFonts w:ascii="Times New Roman" w:hAnsi="Times New Roman"/>
                <w:sz w:val="20"/>
              </w:rPr>
              <w:t>4</w:t>
            </w:r>
          </w:p>
        </w:tc>
        <w:tc>
          <w:tcPr>
            <w:tcW w:w="709" w:type="dxa"/>
            <w:tcBorders>
              <w:top w:val="nil"/>
              <w:left w:val="nil"/>
              <w:bottom w:val="single" w:sz="4" w:space="0" w:color="auto"/>
              <w:right w:val="single" w:sz="4" w:space="0" w:color="auto"/>
            </w:tcBorders>
            <w:shd w:val="clear" w:color="auto" w:fill="auto"/>
            <w:noWrap/>
            <w:vAlign w:val="bottom"/>
            <w:hideMark/>
          </w:tcPr>
          <w:p w:rsidR="00D12670" w:rsidRPr="00773E3E" w:rsidRDefault="00D12670" w:rsidP="000D50E1">
            <w:pPr>
              <w:jc w:val="center"/>
              <w:rPr>
                <w:rFonts w:ascii="Times New Roman" w:hAnsi="Times New Roman"/>
                <w:sz w:val="24"/>
                <w:szCs w:val="24"/>
              </w:rPr>
            </w:pPr>
            <w:r w:rsidRPr="00773E3E">
              <w:rPr>
                <w:rFonts w:ascii="Times New Roman" w:hAnsi="Times New Roman"/>
                <w:sz w:val="24"/>
                <w:szCs w:val="24"/>
              </w:rPr>
              <w:t>24</w:t>
            </w:r>
          </w:p>
        </w:tc>
        <w:tc>
          <w:tcPr>
            <w:tcW w:w="1417" w:type="dxa"/>
            <w:tcBorders>
              <w:top w:val="single" w:sz="4" w:space="0" w:color="auto"/>
              <w:left w:val="nil"/>
              <w:bottom w:val="single" w:sz="4" w:space="0" w:color="auto"/>
              <w:right w:val="single" w:sz="4" w:space="0" w:color="auto"/>
            </w:tcBorders>
            <w:vAlign w:val="bottom"/>
          </w:tcPr>
          <w:p w:rsidR="00D12670" w:rsidRPr="00773E3E" w:rsidRDefault="00D12670" w:rsidP="000D50E1">
            <w:pPr>
              <w:jc w:val="center"/>
              <w:rPr>
                <w:rFonts w:ascii="Times New Roman" w:hAnsi="Times New Roman"/>
                <w:sz w:val="24"/>
                <w:szCs w:val="24"/>
              </w:rPr>
            </w:pPr>
            <w:r w:rsidRPr="00773E3E">
              <w:rPr>
                <w:rFonts w:ascii="Times New Roman" w:hAnsi="Times New Roman"/>
                <w:sz w:val="24"/>
                <w:szCs w:val="24"/>
              </w:rPr>
              <w:t>97,4</w:t>
            </w:r>
          </w:p>
        </w:tc>
        <w:tc>
          <w:tcPr>
            <w:tcW w:w="851" w:type="dxa"/>
            <w:tcBorders>
              <w:top w:val="nil"/>
              <w:left w:val="single" w:sz="4" w:space="0" w:color="auto"/>
              <w:bottom w:val="single" w:sz="4" w:space="0" w:color="auto"/>
              <w:right w:val="single" w:sz="4" w:space="0" w:color="auto"/>
            </w:tcBorders>
            <w:vAlign w:val="bottom"/>
          </w:tcPr>
          <w:p w:rsidR="00D12670" w:rsidRPr="00773E3E" w:rsidRDefault="00D12670" w:rsidP="000D50E1">
            <w:pPr>
              <w:jc w:val="center"/>
              <w:rPr>
                <w:rFonts w:ascii="Times New Roman" w:hAnsi="Times New Roman"/>
                <w:color w:val="000000"/>
                <w:sz w:val="24"/>
                <w:szCs w:val="24"/>
              </w:rPr>
            </w:pPr>
            <w:r w:rsidRPr="00773E3E">
              <w:rPr>
                <w:rFonts w:ascii="Times New Roman" w:hAnsi="Times New Roman"/>
                <w:color w:val="000000"/>
                <w:sz w:val="24"/>
                <w:szCs w:val="24"/>
              </w:rPr>
              <w:t>22</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12670" w:rsidRPr="00773E3E" w:rsidRDefault="00D12670" w:rsidP="000D50E1">
            <w:pPr>
              <w:jc w:val="center"/>
              <w:rPr>
                <w:rFonts w:ascii="Times New Roman" w:hAnsi="Times New Roman"/>
                <w:color w:val="000000"/>
                <w:sz w:val="24"/>
                <w:szCs w:val="24"/>
              </w:rPr>
            </w:pPr>
            <w:r w:rsidRPr="00773E3E">
              <w:rPr>
                <w:rFonts w:ascii="Times New Roman" w:hAnsi="Times New Roman"/>
                <w:color w:val="000000"/>
                <w:sz w:val="24"/>
                <w:szCs w:val="24"/>
              </w:rPr>
              <w:t>91,7</w:t>
            </w:r>
          </w:p>
        </w:tc>
        <w:tc>
          <w:tcPr>
            <w:tcW w:w="1134" w:type="dxa"/>
            <w:tcBorders>
              <w:top w:val="nil"/>
              <w:left w:val="nil"/>
              <w:bottom w:val="single" w:sz="4" w:space="0" w:color="auto"/>
              <w:right w:val="single" w:sz="4" w:space="0" w:color="auto"/>
            </w:tcBorders>
            <w:shd w:val="clear" w:color="auto" w:fill="auto"/>
            <w:noWrap/>
            <w:vAlign w:val="bottom"/>
            <w:hideMark/>
          </w:tcPr>
          <w:p w:rsidR="00D12670" w:rsidRPr="00773E3E" w:rsidRDefault="00D12670" w:rsidP="000D50E1">
            <w:pPr>
              <w:jc w:val="center"/>
              <w:rPr>
                <w:rFonts w:ascii="Times New Roman" w:hAnsi="Times New Roman"/>
                <w:color w:val="000000"/>
                <w:sz w:val="24"/>
                <w:szCs w:val="24"/>
              </w:rPr>
            </w:pPr>
            <w:r w:rsidRPr="00773E3E">
              <w:rPr>
                <w:rFonts w:ascii="Times New Roman" w:hAnsi="Times New Roman"/>
                <w:color w:val="000000"/>
                <w:sz w:val="24"/>
                <w:szCs w:val="24"/>
              </w:rPr>
              <w:t>94,1%</w:t>
            </w:r>
          </w:p>
        </w:tc>
      </w:tr>
    </w:tbl>
    <w:p w:rsidR="009458AE" w:rsidRPr="00773E3E" w:rsidRDefault="009458AE">
      <w:pPr>
        <w:rPr>
          <w:rFonts w:ascii="Times New Roman" w:hAnsi="Times New Roman"/>
        </w:rPr>
      </w:pPr>
    </w:p>
    <w:p w:rsidR="009458AE" w:rsidRDefault="009458AE">
      <w:pPr>
        <w:rPr>
          <w:rFonts w:ascii="Times New Roman" w:hAnsi="Times New Roman"/>
        </w:rPr>
      </w:pPr>
    </w:p>
    <w:p w:rsidR="00BC6293" w:rsidRPr="00773E3E" w:rsidRDefault="00BC6293">
      <w:pPr>
        <w:rPr>
          <w:rFonts w:ascii="Times New Roman" w:hAnsi="Times New Roman"/>
        </w:rPr>
      </w:pPr>
    </w:p>
    <w:p w:rsidR="009458AE" w:rsidRPr="00773E3E" w:rsidRDefault="009458AE">
      <w:pPr>
        <w:rPr>
          <w:rFonts w:ascii="Times New Roman" w:hAnsi="Times New Roman"/>
        </w:rPr>
      </w:pPr>
    </w:p>
    <w:tbl>
      <w:tblPr>
        <w:tblW w:w="9939" w:type="dxa"/>
        <w:tblInd w:w="92" w:type="dxa"/>
        <w:tblLayout w:type="fixed"/>
        <w:tblCellMar>
          <w:left w:w="28" w:type="dxa"/>
          <w:right w:w="28" w:type="dxa"/>
        </w:tblCellMar>
        <w:tblLook w:val="04A0" w:firstRow="1" w:lastRow="0" w:firstColumn="1" w:lastColumn="0" w:noHBand="0" w:noVBand="1"/>
      </w:tblPr>
      <w:tblGrid>
        <w:gridCol w:w="4694"/>
        <w:gridCol w:w="709"/>
        <w:gridCol w:w="1417"/>
        <w:gridCol w:w="851"/>
        <w:gridCol w:w="1134"/>
        <w:gridCol w:w="1134"/>
      </w:tblGrid>
      <w:tr w:rsidR="009458AE" w:rsidRPr="00773E3E" w:rsidTr="000E4735">
        <w:trPr>
          <w:trHeight w:val="275"/>
        </w:trPr>
        <w:tc>
          <w:tcPr>
            <w:tcW w:w="4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58AE" w:rsidRPr="00BC6293" w:rsidRDefault="009458AE" w:rsidP="000E4735">
            <w:pPr>
              <w:jc w:val="center"/>
              <w:rPr>
                <w:rFonts w:ascii="Times New Roman" w:hAnsi="Times New Roman"/>
                <w:color w:val="000000"/>
                <w:sz w:val="24"/>
                <w:szCs w:val="24"/>
              </w:rPr>
            </w:pPr>
            <w:r w:rsidRPr="00BC6293">
              <w:rPr>
                <w:rFonts w:ascii="Times New Roman" w:hAnsi="Times New Roman"/>
                <w:color w:val="000000"/>
                <w:sz w:val="24"/>
                <w:szCs w:val="24"/>
              </w:rPr>
              <w:lastRenderedPageBreak/>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458AE" w:rsidRPr="00BC6293" w:rsidRDefault="009458AE" w:rsidP="000E4735">
            <w:pPr>
              <w:jc w:val="center"/>
              <w:rPr>
                <w:rFonts w:ascii="Times New Roman" w:hAnsi="Times New Roman"/>
                <w:color w:val="000000"/>
                <w:sz w:val="24"/>
                <w:szCs w:val="24"/>
              </w:rPr>
            </w:pPr>
            <w:r w:rsidRPr="00BC6293">
              <w:rPr>
                <w:rFonts w:ascii="Times New Roman" w:hAnsi="Times New Roman"/>
                <w:color w:val="000000"/>
                <w:sz w:val="24"/>
                <w:szCs w:val="24"/>
              </w:rPr>
              <w:t>2</w:t>
            </w:r>
          </w:p>
        </w:tc>
        <w:tc>
          <w:tcPr>
            <w:tcW w:w="1417" w:type="dxa"/>
            <w:tcBorders>
              <w:top w:val="single" w:sz="4" w:space="0" w:color="auto"/>
              <w:left w:val="nil"/>
              <w:bottom w:val="single" w:sz="4" w:space="0" w:color="auto"/>
              <w:right w:val="single" w:sz="4" w:space="0" w:color="auto"/>
            </w:tcBorders>
            <w:vAlign w:val="center"/>
          </w:tcPr>
          <w:p w:rsidR="009458AE" w:rsidRPr="00BC6293" w:rsidRDefault="009458AE" w:rsidP="000E4735">
            <w:pPr>
              <w:jc w:val="center"/>
              <w:rPr>
                <w:rFonts w:ascii="Times New Roman" w:hAnsi="Times New Roman"/>
                <w:color w:val="000000"/>
                <w:sz w:val="24"/>
                <w:szCs w:val="24"/>
              </w:rPr>
            </w:pPr>
            <w:r w:rsidRPr="00BC6293">
              <w:rPr>
                <w:rFonts w:ascii="Times New Roman" w:hAnsi="Times New Roman"/>
                <w:color w:val="000000"/>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9458AE" w:rsidRPr="00BC6293" w:rsidRDefault="009458AE" w:rsidP="000E4735">
            <w:pPr>
              <w:jc w:val="center"/>
              <w:rPr>
                <w:rFonts w:ascii="Times New Roman" w:hAnsi="Times New Roman"/>
                <w:color w:val="000000"/>
                <w:sz w:val="24"/>
                <w:szCs w:val="24"/>
              </w:rPr>
            </w:pPr>
            <w:r w:rsidRPr="00BC6293">
              <w:rPr>
                <w:rFonts w:ascii="Times New Roman" w:hAnsi="Times New Roman"/>
                <w:color w:val="000000"/>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8AE" w:rsidRPr="00BC6293" w:rsidRDefault="009458AE" w:rsidP="000E4735">
            <w:pPr>
              <w:jc w:val="center"/>
              <w:rPr>
                <w:rFonts w:ascii="Times New Roman" w:hAnsi="Times New Roman"/>
                <w:color w:val="000000"/>
                <w:sz w:val="24"/>
                <w:szCs w:val="24"/>
              </w:rPr>
            </w:pPr>
            <w:r w:rsidRPr="00BC6293">
              <w:rPr>
                <w:rFonts w:ascii="Times New Roman" w:hAnsi="Times New Roman"/>
                <w:color w:val="000000"/>
                <w:sz w:val="24"/>
                <w:szCs w:val="24"/>
              </w:rPr>
              <w:t>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458AE" w:rsidRPr="00BC6293" w:rsidRDefault="009458AE" w:rsidP="000E4735">
            <w:pPr>
              <w:jc w:val="center"/>
              <w:rPr>
                <w:rFonts w:ascii="Times New Roman" w:hAnsi="Times New Roman"/>
                <w:color w:val="000000"/>
                <w:sz w:val="24"/>
                <w:szCs w:val="24"/>
              </w:rPr>
            </w:pPr>
            <w:r w:rsidRPr="00BC6293">
              <w:rPr>
                <w:rFonts w:ascii="Times New Roman" w:hAnsi="Times New Roman"/>
                <w:color w:val="000000"/>
                <w:sz w:val="24"/>
                <w:szCs w:val="24"/>
              </w:rPr>
              <w:t>6</w:t>
            </w:r>
          </w:p>
        </w:tc>
      </w:tr>
      <w:tr w:rsidR="009458AE" w:rsidRPr="00773E3E" w:rsidTr="000D50E1">
        <w:trPr>
          <w:trHeight w:val="630"/>
        </w:trPr>
        <w:tc>
          <w:tcPr>
            <w:tcW w:w="4694" w:type="dxa"/>
            <w:tcBorders>
              <w:top w:val="nil"/>
              <w:left w:val="single" w:sz="4" w:space="0" w:color="auto"/>
              <w:bottom w:val="single" w:sz="4" w:space="0" w:color="auto"/>
              <w:right w:val="single" w:sz="4" w:space="0" w:color="auto"/>
            </w:tcBorders>
            <w:shd w:val="clear" w:color="auto" w:fill="auto"/>
            <w:vAlign w:val="bottom"/>
            <w:hideMark/>
          </w:tcPr>
          <w:p w:rsidR="009458AE" w:rsidRPr="00773E3E" w:rsidRDefault="009458AE" w:rsidP="000E4735">
            <w:pPr>
              <w:rPr>
                <w:rFonts w:ascii="Times New Roman" w:hAnsi="Times New Roman"/>
                <w:sz w:val="24"/>
                <w:szCs w:val="24"/>
              </w:rPr>
            </w:pPr>
            <w:r w:rsidRPr="00773E3E">
              <w:rPr>
                <w:rFonts w:ascii="Times New Roman" w:hAnsi="Times New Roman"/>
                <w:sz w:val="24"/>
                <w:szCs w:val="24"/>
              </w:rPr>
              <w:t>ГБУЗ АО «Коношская центральная районная больница»</w:t>
            </w:r>
            <w:r w:rsidRPr="00773E3E">
              <w:rPr>
                <w:rStyle w:val="af3"/>
                <w:rFonts w:ascii="Times New Roman" w:hAnsi="Times New Roman"/>
                <w:sz w:val="20"/>
              </w:rPr>
              <w:footnoteReference w:id="13"/>
            </w:r>
          </w:p>
        </w:tc>
        <w:tc>
          <w:tcPr>
            <w:tcW w:w="709" w:type="dxa"/>
            <w:tcBorders>
              <w:top w:val="nil"/>
              <w:left w:val="nil"/>
              <w:bottom w:val="single" w:sz="4" w:space="0" w:color="auto"/>
              <w:right w:val="single" w:sz="4" w:space="0" w:color="auto"/>
            </w:tcBorders>
            <w:shd w:val="clear" w:color="auto" w:fill="auto"/>
            <w:noWrap/>
            <w:vAlign w:val="bottom"/>
            <w:hideMark/>
          </w:tcPr>
          <w:p w:rsidR="009458AE" w:rsidRPr="00773E3E" w:rsidRDefault="009458AE" w:rsidP="000E4735">
            <w:pPr>
              <w:jc w:val="center"/>
              <w:rPr>
                <w:rFonts w:ascii="Times New Roman" w:hAnsi="Times New Roman"/>
                <w:sz w:val="24"/>
                <w:szCs w:val="24"/>
              </w:rPr>
            </w:pPr>
            <w:r w:rsidRPr="00773E3E">
              <w:rPr>
                <w:rFonts w:ascii="Times New Roman" w:hAnsi="Times New Roman"/>
                <w:sz w:val="24"/>
                <w:szCs w:val="24"/>
              </w:rPr>
              <w:t>1</w:t>
            </w:r>
          </w:p>
        </w:tc>
        <w:tc>
          <w:tcPr>
            <w:tcW w:w="1417" w:type="dxa"/>
            <w:tcBorders>
              <w:top w:val="single" w:sz="4" w:space="0" w:color="auto"/>
              <w:left w:val="nil"/>
              <w:bottom w:val="single" w:sz="4" w:space="0" w:color="auto"/>
              <w:right w:val="single" w:sz="4" w:space="0" w:color="auto"/>
            </w:tcBorders>
            <w:vAlign w:val="bottom"/>
          </w:tcPr>
          <w:p w:rsidR="009458AE" w:rsidRPr="00773E3E" w:rsidRDefault="009458AE" w:rsidP="000E4735">
            <w:pPr>
              <w:jc w:val="center"/>
              <w:rPr>
                <w:rFonts w:ascii="Times New Roman" w:hAnsi="Times New Roman"/>
                <w:sz w:val="24"/>
                <w:szCs w:val="24"/>
              </w:rPr>
            </w:pPr>
            <w:r w:rsidRPr="00773E3E">
              <w:rPr>
                <w:rFonts w:ascii="Times New Roman" w:hAnsi="Times New Roman"/>
                <w:sz w:val="24"/>
                <w:szCs w:val="24"/>
              </w:rPr>
              <w:t>5,0</w:t>
            </w:r>
          </w:p>
        </w:tc>
        <w:tc>
          <w:tcPr>
            <w:tcW w:w="851" w:type="dxa"/>
            <w:tcBorders>
              <w:top w:val="nil"/>
              <w:left w:val="single" w:sz="4" w:space="0" w:color="auto"/>
              <w:bottom w:val="single" w:sz="4" w:space="0" w:color="auto"/>
              <w:right w:val="single" w:sz="4" w:space="0" w:color="auto"/>
            </w:tcBorders>
            <w:vAlign w:val="bottom"/>
          </w:tcPr>
          <w:p w:rsidR="009458AE" w:rsidRPr="00773E3E" w:rsidRDefault="009458AE" w:rsidP="000E4735">
            <w:pPr>
              <w:jc w:val="center"/>
              <w:rPr>
                <w:rFonts w:ascii="Times New Roman" w:hAnsi="Times New Roman"/>
                <w:color w:val="000000"/>
                <w:sz w:val="24"/>
                <w:szCs w:val="24"/>
              </w:rPr>
            </w:pPr>
            <w:r w:rsidRPr="00773E3E">
              <w:rPr>
                <w:rFonts w:ascii="Times New Roman" w:hAnsi="Times New Roman"/>
                <w:color w:val="000000"/>
                <w:sz w:val="24"/>
                <w:szCs w:val="24"/>
              </w:rPr>
              <w:t>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458AE" w:rsidRPr="00773E3E" w:rsidRDefault="009458AE" w:rsidP="000E4735">
            <w:pPr>
              <w:jc w:val="center"/>
              <w:rPr>
                <w:rFonts w:ascii="Times New Roman" w:hAnsi="Times New Roman"/>
                <w:color w:val="000000"/>
                <w:sz w:val="24"/>
                <w:szCs w:val="24"/>
              </w:rPr>
            </w:pPr>
            <w:r w:rsidRPr="00773E3E">
              <w:rPr>
                <w:rFonts w:ascii="Times New Roman" w:hAnsi="Times New Roman"/>
                <w:color w:val="000000"/>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rsidR="009458AE" w:rsidRPr="00773E3E" w:rsidRDefault="009458AE" w:rsidP="000E4735">
            <w:pPr>
              <w:jc w:val="center"/>
              <w:rPr>
                <w:rFonts w:ascii="Times New Roman" w:hAnsi="Times New Roman"/>
                <w:color w:val="000000"/>
                <w:sz w:val="24"/>
                <w:szCs w:val="24"/>
              </w:rPr>
            </w:pPr>
            <w:r w:rsidRPr="00773E3E">
              <w:rPr>
                <w:rFonts w:ascii="Times New Roman" w:hAnsi="Times New Roman"/>
                <w:color w:val="000000"/>
                <w:sz w:val="24"/>
                <w:szCs w:val="24"/>
              </w:rPr>
              <w:t>0,0%</w:t>
            </w:r>
          </w:p>
        </w:tc>
      </w:tr>
      <w:tr w:rsidR="009458AE" w:rsidRPr="00773E3E" w:rsidTr="000D50E1">
        <w:trPr>
          <w:trHeight w:val="630"/>
        </w:trPr>
        <w:tc>
          <w:tcPr>
            <w:tcW w:w="46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58AE" w:rsidRPr="00773E3E" w:rsidRDefault="009458AE" w:rsidP="000D50E1">
            <w:pPr>
              <w:rPr>
                <w:rFonts w:ascii="Times New Roman" w:hAnsi="Times New Roman"/>
                <w:sz w:val="24"/>
                <w:szCs w:val="24"/>
              </w:rPr>
            </w:pPr>
            <w:r w:rsidRPr="00773E3E">
              <w:rPr>
                <w:rFonts w:ascii="Times New Roman" w:hAnsi="Times New Roman"/>
                <w:sz w:val="24"/>
                <w:szCs w:val="24"/>
              </w:rPr>
              <w:t>ГБУЗ АО «Красноборская центральная районная больница»</w:t>
            </w:r>
            <w:r w:rsidRPr="00773E3E">
              <w:rPr>
                <w:rStyle w:val="af3"/>
                <w:rFonts w:ascii="Times New Roman" w:hAnsi="Times New Roman"/>
                <w:sz w:val="20"/>
              </w:rPr>
              <w:footnoteReference w:id="14"/>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458AE" w:rsidRPr="00773E3E" w:rsidRDefault="009458AE" w:rsidP="000D50E1">
            <w:pPr>
              <w:jc w:val="center"/>
              <w:rPr>
                <w:rFonts w:ascii="Times New Roman" w:hAnsi="Times New Roman"/>
                <w:sz w:val="24"/>
                <w:szCs w:val="24"/>
              </w:rPr>
            </w:pPr>
            <w:r w:rsidRPr="00773E3E">
              <w:rPr>
                <w:rFonts w:ascii="Times New Roman" w:hAnsi="Times New Roman"/>
                <w:sz w:val="24"/>
                <w:szCs w:val="24"/>
              </w:rPr>
              <w:t>8</w:t>
            </w:r>
          </w:p>
        </w:tc>
        <w:tc>
          <w:tcPr>
            <w:tcW w:w="1417" w:type="dxa"/>
            <w:tcBorders>
              <w:top w:val="single" w:sz="4" w:space="0" w:color="auto"/>
              <w:left w:val="nil"/>
              <w:bottom w:val="single" w:sz="4" w:space="0" w:color="auto"/>
              <w:right w:val="single" w:sz="4" w:space="0" w:color="auto"/>
            </w:tcBorders>
            <w:vAlign w:val="bottom"/>
          </w:tcPr>
          <w:p w:rsidR="009458AE" w:rsidRPr="00773E3E" w:rsidRDefault="009458AE" w:rsidP="000D50E1">
            <w:pPr>
              <w:jc w:val="center"/>
              <w:rPr>
                <w:rFonts w:ascii="Times New Roman" w:hAnsi="Times New Roman"/>
                <w:sz w:val="24"/>
                <w:szCs w:val="24"/>
              </w:rPr>
            </w:pPr>
            <w:r w:rsidRPr="00773E3E">
              <w:rPr>
                <w:rFonts w:ascii="Times New Roman" w:hAnsi="Times New Roman"/>
                <w:sz w:val="24"/>
                <w:szCs w:val="24"/>
              </w:rPr>
              <w:t>28,4</w:t>
            </w:r>
          </w:p>
        </w:tc>
        <w:tc>
          <w:tcPr>
            <w:tcW w:w="851" w:type="dxa"/>
            <w:tcBorders>
              <w:top w:val="single" w:sz="4" w:space="0" w:color="auto"/>
              <w:left w:val="single" w:sz="4" w:space="0" w:color="auto"/>
              <w:bottom w:val="single" w:sz="4" w:space="0" w:color="auto"/>
              <w:right w:val="single" w:sz="4" w:space="0" w:color="auto"/>
            </w:tcBorders>
            <w:vAlign w:val="bottom"/>
          </w:tcPr>
          <w:p w:rsidR="009458AE" w:rsidRPr="00773E3E" w:rsidRDefault="009458AE" w:rsidP="000D50E1">
            <w:pPr>
              <w:jc w:val="center"/>
              <w:rPr>
                <w:rFonts w:ascii="Times New Roman" w:hAnsi="Times New Roman"/>
                <w:sz w:val="24"/>
                <w:szCs w:val="24"/>
              </w:rPr>
            </w:pPr>
            <w:r w:rsidRPr="00773E3E">
              <w:rPr>
                <w:rFonts w:ascii="Times New Roman" w:hAnsi="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58AE" w:rsidRPr="00773E3E" w:rsidRDefault="009458AE" w:rsidP="000D50E1">
            <w:pPr>
              <w:jc w:val="center"/>
              <w:rPr>
                <w:rFonts w:ascii="Times New Roman" w:hAnsi="Times New Roman"/>
                <w:sz w:val="24"/>
                <w:szCs w:val="24"/>
              </w:rPr>
            </w:pPr>
            <w:r w:rsidRPr="00773E3E">
              <w:rPr>
                <w:rFonts w:ascii="Times New Roman" w:hAnsi="Times New Roman"/>
                <w:sz w:val="24"/>
                <w:szCs w:val="24"/>
              </w:rPr>
              <w:t>26,4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458AE" w:rsidRPr="00773E3E" w:rsidRDefault="009458AE" w:rsidP="000D50E1">
            <w:pPr>
              <w:jc w:val="center"/>
              <w:rPr>
                <w:rFonts w:ascii="Times New Roman" w:hAnsi="Times New Roman"/>
                <w:sz w:val="24"/>
                <w:szCs w:val="24"/>
              </w:rPr>
            </w:pPr>
            <w:r w:rsidRPr="00773E3E">
              <w:rPr>
                <w:rFonts w:ascii="Times New Roman" w:hAnsi="Times New Roman"/>
                <w:sz w:val="24"/>
                <w:szCs w:val="24"/>
              </w:rPr>
              <w:t>93,0%</w:t>
            </w:r>
          </w:p>
        </w:tc>
      </w:tr>
      <w:tr w:rsidR="009458AE" w:rsidRPr="00773E3E" w:rsidTr="000D50E1">
        <w:trPr>
          <w:trHeight w:val="630"/>
        </w:trPr>
        <w:tc>
          <w:tcPr>
            <w:tcW w:w="46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58AE" w:rsidRPr="00773E3E" w:rsidRDefault="009458AE" w:rsidP="000D50E1">
            <w:pPr>
              <w:rPr>
                <w:rFonts w:ascii="Times New Roman" w:hAnsi="Times New Roman"/>
                <w:sz w:val="24"/>
                <w:szCs w:val="24"/>
              </w:rPr>
            </w:pPr>
            <w:r w:rsidRPr="00773E3E">
              <w:rPr>
                <w:rFonts w:ascii="Times New Roman" w:hAnsi="Times New Roman"/>
                <w:sz w:val="24"/>
                <w:szCs w:val="24"/>
              </w:rPr>
              <w:t>ГБУЗ АО «Лешуконская центральная районная больница»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458AE" w:rsidRPr="00773E3E" w:rsidRDefault="009458AE" w:rsidP="000D50E1">
            <w:pPr>
              <w:jc w:val="center"/>
              <w:rPr>
                <w:rFonts w:ascii="Times New Roman" w:hAnsi="Times New Roman"/>
                <w:sz w:val="24"/>
                <w:szCs w:val="24"/>
              </w:rPr>
            </w:pPr>
            <w:r w:rsidRPr="00773E3E">
              <w:rPr>
                <w:rFonts w:ascii="Times New Roman" w:hAnsi="Times New Roman"/>
                <w:sz w:val="24"/>
                <w:szCs w:val="24"/>
              </w:rPr>
              <w:t>3</w:t>
            </w:r>
          </w:p>
        </w:tc>
        <w:tc>
          <w:tcPr>
            <w:tcW w:w="1417" w:type="dxa"/>
            <w:tcBorders>
              <w:top w:val="single" w:sz="4" w:space="0" w:color="auto"/>
              <w:left w:val="nil"/>
              <w:bottom w:val="single" w:sz="4" w:space="0" w:color="auto"/>
              <w:right w:val="single" w:sz="4" w:space="0" w:color="auto"/>
            </w:tcBorders>
            <w:vAlign w:val="bottom"/>
          </w:tcPr>
          <w:p w:rsidR="009458AE" w:rsidRPr="00773E3E" w:rsidRDefault="009458AE" w:rsidP="000D50E1">
            <w:pPr>
              <w:jc w:val="center"/>
              <w:rPr>
                <w:rFonts w:ascii="Times New Roman" w:hAnsi="Times New Roman"/>
                <w:sz w:val="24"/>
                <w:szCs w:val="24"/>
              </w:rPr>
            </w:pPr>
            <w:r w:rsidRPr="00773E3E">
              <w:rPr>
                <w:rFonts w:ascii="Times New Roman" w:hAnsi="Times New Roman"/>
                <w:sz w:val="24"/>
                <w:szCs w:val="24"/>
              </w:rPr>
              <w:t>10,3</w:t>
            </w:r>
          </w:p>
        </w:tc>
        <w:tc>
          <w:tcPr>
            <w:tcW w:w="851" w:type="dxa"/>
            <w:tcBorders>
              <w:top w:val="single" w:sz="4" w:space="0" w:color="auto"/>
              <w:left w:val="single" w:sz="4" w:space="0" w:color="auto"/>
              <w:bottom w:val="single" w:sz="4" w:space="0" w:color="auto"/>
              <w:right w:val="single" w:sz="4" w:space="0" w:color="auto"/>
            </w:tcBorders>
            <w:vAlign w:val="bottom"/>
          </w:tcPr>
          <w:p w:rsidR="009458AE" w:rsidRPr="00773E3E" w:rsidRDefault="009458AE" w:rsidP="000D50E1">
            <w:pPr>
              <w:jc w:val="center"/>
              <w:rPr>
                <w:rFonts w:ascii="Times New Roman" w:hAnsi="Times New Roman"/>
                <w:sz w:val="24"/>
                <w:szCs w:val="24"/>
              </w:rPr>
            </w:pPr>
            <w:r w:rsidRPr="00773E3E">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58AE" w:rsidRPr="00773E3E" w:rsidRDefault="009458AE" w:rsidP="000D50E1">
            <w:pPr>
              <w:jc w:val="center"/>
              <w:rPr>
                <w:rFonts w:ascii="Times New Roman" w:hAnsi="Times New Roman"/>
                <w:sz w:val="24"/>
                <w:szCs w:val="24"/>
              </w:rPr>
            </w:pPr>
            <w:r w:rsidRPr="00773E3E">
              <w:rPr>
                <w:rFonts w:ascii="Times New Roman" w:hAnsi="Times New Roman"/>
                <w:sz w:val="24"/>
                <w:szCs w:val="24"/>
              </w:rPr>
              <w:t>10,3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458AE" w:rsidRPr="00773E3E" w:rsidRDefault="009458AE" w:rsidP="000D50E1">
            <w:pPr>
              <w:jc w:val="center"/>
              <w:rPr>
                <w:rFonts w:ascii="Times New Roman" w:hAnsi="Times New Roman"/>
                <w:sz w:val="24"/>
                <w:szCs w:val="24"/>
              </w:rPr>
            </w:pPr>
            <w:r w:rsidRPr="00773E3E">
              <w:rPr>
                <w:rFonts w:ascii="Times New Roman" w:hAnsi="Times New Roman"/>
                <w:sz w:val="24"/>
                <w:szCs w:val="24"/>
              </w:rPr>
              <w:t>100,0%</w:t>
            </w:r>
          </w:p>
        </w:tc>
      </w:tr>
      <w:tr w:rsidR="009458AE" w:rsidRPr="00773E3E" w:rsidTr="000D50E1">
        <w:trPr>
          <w:trHeight w:val="630"/>
        </w:trPr>
        <w:tc>
          <w:tcPr>
            <w:tcW w:w="46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58AE" w:rsidRPr="00773E3E" w:rsidRDefault="009458AE" w:rsidP="000D50E1">
            <w:pPr>
              <w:rPr>
                <w:rFonts w:ascii="Times New Roman" w:hAnsi="Times New Roman"/>
                <w:sz w:val="24"/>
                <w:szCs w:val="24"/>
              </w:rPr>
            </w:pPr>
            <w:r w:rsidRPr="00773E3E">
              <w:rPr>
                <w:rFonts w:ascii="Times New Roman" w:hAnsi="Times New Roman"/>
                <w:sz w:val="24"/>
                <w:szCs w:val="24"/>
              </w:rPr>
              <w:t>ГБУЗ АО «Няндомская центральная районная больница»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458AE" w:rsidRPr="00773E3E" w:rsidRDefault="009458AE" w:rsidP="000D50E1">
            <w:pPr>
              <w:jc w:val="center"/>
              <w:rPr>
                <w:rFonts w:ascii="Times New Roman" w:hAnsi="Times New Roman"/>
                <w:sz w:val="24"/>
                <w:szCs w:val="24"/>
              </w:rPr>
            </w:pPr>
            <w:r w:rsidRPr="00773E3E">
              <w:rPr>
                <w:rFonts w:ascii="Times New Roman" w:hAnsi="Times New Roman"/>
                <w:sz w:val="24"/>
                <w:szCs w:val="24"/>
              </w:rPr>
              <w:t>18</w:t>
            </w:r>
          </w:p>
        </w:tc>
        <w:tc>
          <w:tcPr>
            <w:tcW w:w="1417" w:type="dxa"/>
            <w:tcBorders>
              <w:top w:val="single" w:sz="4" w:space="0" w:color="auto"/>
              <w:left w:val="nil"/>
              <w:bottom w:val="single" w:sz="4" w:space="0" w:color="auto"/>
              <w:right w:val="single" w:sz="4" w:space="0" w:color="auto"/>
            </w:tcBorders>
            <w:vAlign w:val="bottom"/>
          </w:tcPr>
          <w:p w:rsidR="009458AE" w:rsidRPr="00773E3E" w:rsidRDefault="009458AE" w:rsidP="000D50E1">
            <w:pPr>
              <w:jc w:val="center"/>
              <w:rPr>
                <w:rFonts w:ascii="Times New Roman" w:hAnsi="Times New Roman"/>
                <w:sz w:val="24"/>
                <w:szCs w:val="24"/>
              </w:rPr>
            </w:pPr>
            <w:r w:rsidRPr="00773E3E">
              <w:rPr>
                <w:rFonts w:ascii="Times New Roman" w:hAnsi="Times New Roman"/>
                <w:sz w:val="24"/>
                <w:szCs w:val="24"/>
              </w:rPr>
              <w:t>27,0</w:t>
            </w:r>
          </w:p>
        </w:tc>
        <w:tc>
          <w:tcPr>
            <w:tcW w:w="851" w:type="dxa"/>
            <w:tcBorders>
              <w:top w:val="single" w:sz="4" w:space="0" w:color="auto"/>
              <w:left w:val="single" w:sz="4" w:space="0" w:color="auto"/>
              <w:bottom w:val="single" w:sz="4" w:space="0" w:color="auto"/>
              <w:right w:val="single" w:sz="4" w:space="0" w:color="auto"/>
            </w:tcBorders>
            <w:vAlign w:val="bottom"/>
          </w:tcPr>
          <w:p w:rsidR="009458AE" w:rsidRPr="00773E3E" w:rsidRDefault="009458AE" w:rsidP="000D50E1">
            <w:pPr>
              <w:jc w:val="center"/>
              <w:rPr>
                <w:rFonts w:ascii="Times New Roman" w:hAnsi="Times New Roman"/>
                <w:sz w:val="24"/>
                <w:szCs w:val="24"/>
              </w:rPr>
            </w:pPr>
            <w:r w:rsidRPr="00773E3E">
              <w:rPr>
                <w:rFonts w:ascii="Times New Roman" w:hAnsi="Times New Roman"/>
                <w:sz w:val="24"/>
                <w:szCs w:val="24"/>
              </w:rPr>
              <w:t>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58AE" w:rsidRPr="00773E3E" w:rsidRDefault="009458AE" w:rsidP="000D50E1">
            <w:pPr>
              <w:jc w:val="center"/>
              <w:rPr>
                <w:rFonts w:ascii="Times New Roman" w:hAnsi="Times New Roman"/>
                <w:sz w:val="24"/>
                <w:szCs w:val="24"/>
              </w:rPr>
            </w:pPr>
            <w:r w:rsidRPr="00773E3E">
              <w:rPr>
                <w:rFonts w:ascii="Times New Roman" w:hAnsi="Times New Roman"/>
                <w:sz w:val="24"/>
                <w:szCs w:val="24"/>
              </w:rPr>
              <w:t>27,0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458AE" w:rsidRPr="00773E3E" w:rsidRDefault="009458AE" w:rsidP="000D50E1">
            <w:pPr>
              <w:jc w:val="center"/>
              <w:rPr>
                <w:rFonts w:ascii="Times New Roman" w:hAnsi="Times New Roman"/>
                <w:sz w:val="24"/>
                <w:szCs w:val="24"/>
              </w:rPr>
            </w:pPr>
            <w:r w:rsidRPr="00773E3E">
              <w:rPr>
                <w:rFonts w:ascii="Times New Roman" w:hAnsi="Times New Roman"/>
                <w:sz w:val="24"/>
                <w:szCs w:val="24"/>
              </w:rPr>
              <w:t>100,0%</w:t>
            </w:r>
          </w:p>
        </w:tc>
      </w:tr>
      <w:tr w:rsidR="009458AE" w:rsidRPr="00773E3E" w:rsidTr="000D50E1">
        <w:trPr>
          <w:trHeight w:val="630"/>
        </w:trPr>
        <w:tc>
          <w:tcPr>
            <w:tcW w:w="46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58AE" w:rsidRPr="00773E3E" w:rsidRDefault="009458AE" w:rsidP="009458AE">
            <w:pPr>
              <w:rPr>
                <w:rFonts w:ascii="Times New Roman" w:hAnsi="Times New Roman"/>
                <w:sz w:val="24"/>
                <w:szCs w:val="24"/>
              </w:rPr>
            </w:pPr>
            <w:r w:rsidRPr="00773E3E">
              <w:rPr>
                <w:rFonts w:ascii="Times New Roman" w:hAnsi="Times New Roman"/>
                <w:sz w:val="24"/>
                <w:szCs w:val="24"/>
              </w:rPr>
              <w:t>ГБУЗ АО «Онежская центральная районная больница»</w:t>
            </w:r>
            <w:r w:rsidRPr="00773E3E">
              <w:rPr>
                <w:rStyle w:val="af3"/>
                <w:rFonts w:ascii="Times New Roman" w:hAnsi="Times New Roman"/>
                <w:sz w:val="20"/>
              </w:rPr>
              <w:t>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458AE" w:rsidRPr="00773E3E" w:rsidRDefault="009458AE" w:rsidP="000D50E1">
            <w:pPr>
              <w:jc w:val="center"/>
              <w:rPr>
                <w:rFonts w:ascii="Times New Roman" w:hAnsi="Times New Roman"/>
                <w:sz w:val="24"/>
                <w:szCs w:val="24"/>
              </w:rPr>
            </w:pPr>
            <w:r w:rsidRPr="00773E3E">
              <w:rPr>
                <w:rFonts w:ascii="Times New Roman" w:hAnsi="Times New Roman"/>
                <w:sz w:val="24"/>
                <w:szCs w:val="24"/>
              </w:rPr>
              <w:t>6</w:t>
            </w:r>
          </w:p>
        </w:tc>
        <w:tc>
          <w:tcPr>
            <w:tcW w:w="1417" w:type="dxa"/>
            <w:tcBorders>
              <w:top w:val="single" w:sz="4" w:space="0" w:color="auto"/>
              <w:left w:val="nil"/>
              <w:bottom w:val="single" w:sz="4" w:space="0" w:color="auto"/>
              <w:right w:val="single" w:sz="4" w:space="0" w:color="auto"/>
            </w:tcBorders>
            <w:vAlign w:val="bottom"/>
          </w:tcPr>
          <w:p w:rsidR="009458AE" w:rsidRPr="00773E3E" w:rsidRDefault="009458AE" w:rsidP="000D50E1">
            <w:pPr>
              <w:jc w:val="center"/>
              <w:rPr>
                <w:rFonts w:ascii="Times New Roman" w:hAnsi="Times New Roman"/>
                <w:sz w:val="24"/>
                <w:szCs w:val="24"/>
              </w:rPr>
            </w:pPr>
            <w:r w:rsidRPr="00773E3E">
              <w:rPr>
                <w:rFonts w:ascii="Times New Roman" w:hAnsi="Times New Roman"/>
                <w:sz w:val="24"/>
                <w:szCs w:val="24"/>
              </w:rPr>
              <w:t>10,5</w:t>
            </w:r>
          </w:p>
        </w:tc>
        <w:tc>
          <w:tcPr>
            <w:tcW w:w="851" w:type="dxa"/>
            <w:tcBorders>
              <w:top w:val="single" w:sz="4" w:space="0" w:color="auto"/>
              <w:left w:val="single" w:sz="4" w:space="0" w:color="auto"/>
              <w:bottom w:val="single" w:sz="4" w:space="0" w:color="auto"/>
              <w:right w:val="single" w:sz="4" w:space="0" w:color="auto"/>
            </w:tcBorders>
            <w:vAlign w:val="bottom"/>
          </w:tcPr>
          <w:p w:rsidR="009458AE" w:rsidRPr="00773E3E" w:rsidRDefault="009458AE" w:rsidP="000D50E1">
            <w:pPr>
              <w:jc w:val="center"/>
              <w:rPr>
                <w:rFonts w:ascii="Times New Roman" w:hAnsi="Times New Roman"/>
                <w:sz w:val="24"/>
                <w:szCs w:val="24"/>
              </w:rPr>
            </w:pPr>
            <w:r w:rsidRPr="00773E3E">
              <w:rPr>
                <w:rFonts w:ascii="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58AE" w:rsidRPr="00773E3E" w:rsidRDefault="009458AE" w:rsidP="000D50E1">
            <w:pPr>
              <w:jc w:val="center"/>
              <w:rPr>
                <w:rFonts w:ascii="Times New Roman" w:hAnsi="Times New Roman"/>
                <w:sz w:val="24"/>
                <w:szCs w:val="24"/>
              </w:rPr>
            </w:pPr>
            <w:r w:rsidRPr="00773E3E">
              <w:rPr>
                <w:rFonts w:ascii="Times New Roman" w:hAnsi="Times New Roman"/>
                <w:sz w:val="24"/>
                <w:szCs w:val="24"/>
              </w:rPr>
              <w:t>9,0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458AE" w:rsidRPr="00773E3E" w:rsidRDefault="009458AE" w:rsidP="000D50E1">
            <w:pPr>
              <w:jc w:val="center"/>
              <w:rPr>
                <w:rFonts w:ascii="Times New Roman" w:hAnsi="Times New Roman"/>
                <w:sz w:val="24"/>
                <w:szCs w:val="24"/>
              </w:rPr>
            </w:pPr>
            <w:r w:rsidRPr="00773E3E">
              <w:rPr>
                <w:rFonts w:ascii="Times New Roman" w:hAnsi="Times New Roman"/>
                <w:sz w:val="24"/>
                <w:szCs w:val="24"/>
              </w:rPr>
              <w:t>85,7%</w:t>
            </w:r>
          </w:p>
        </w:tc>
      </w:tr>
      <w:tr w:rsidR="009458AE" w:rsidRPr="00773E3E" w:rsidTr="000D50E1">
        <w:trPr>
          <w:trHeight w:val="630"/>
        </w:trPr>
        <w:tc>
          <w:tcPr>
            <w:tcW w:w="4694" w:type="dxa"/>
            <w:tcBorders>
              <w:top w:val="nil"/>
              <w:left w:val="single" w:sz="4" w:space="0" w:color="auto"/>
              <w:bottom w:val="single" w:sz="4" w:space="0" w:color="auto"/>
              <w:right w:val="single" w:sz="4" w:space="0" w:color="auto"/>
            </w:tcBorders>
            <w:shd w:val="clear" w:color="auto" w:fill="auto"/>
            <w:vAlign w:val="bottom"/>
            <w:hideMark/>
          </w:tcPr>
          <w:p w:rsidR="009458AE" w:rsidRPr="00773E3E" w:rsidRDefault="009458AE" w:rsidP="000D50E1">
            <w:pPr>
              <w:rPr>
                <w:rFonts w:ascii="Times New Roman" w:hAnsi="Times New Roman"/>
                <w:sz w:val="24"/>
                <w:szCs w:val="24"/>
              </w:rPr>
            </w:pPr>
            <w:r w:rsidRPr="00773E3E">
              <w:rPr>
                <w:rFonts w:ascii="Times New Roman" w:hAnsi="Times New Roman"/>
                <w:sz w:val="24"/>
                <w:szCs w:val="24"/>
              </w:rPr>
              <w:t>ГБУЗ АО «Плесецкая центральная районная больница»</w:t>
            </w:r>
            <w:r w:rsidRPr="00773E3E">
              <w:rPr>
                <w:rStyle w:val="af3"/>
                <w:rFonts w:ascii="Times New Roman" w:hAnsi="Times New Roman"/>
                <w:sz w:val="20"/>
              </w:rPr>
              <w:footnoteReference w:id="15"/>
            </w:r>
          </w:p>
        </w:tc>
        <w:tc>
          <w:tcPr>
            <w:tcW w:w="709" w:type="dxa"/>
            <w:tcBorders>
              <w:top w:val="nil"/>
              <w:left w:val="nil"/>
              <w:bottom w:val="single" w:sz="4" w:space="0" w:color="auto"/>
              <w:right w:val="single" w:sz="4" w:space="0" w:color="auto"/>
            </w:tcBorders>
            <w:shd w:val="clear" w:color="auto" w:fill="auto"/>
            <w:noWrap/>
            <w:vAlign w:val="bottom"/>
            <w:hideMark/>
          </w:tcPr>
          <w:p w:rsidR="009458AE" w:rsidRPr="00773E3E" w:rsidRDefault="009458AE" w:rsidP="000D50E1">
            <w:pPr>
              <w:jc w:val="center"/>
              <w:rPr>
                <w:rFonts w:ascii="Times New Roman" w:hAnsi="Times New Roman"/>
                <w:sz w:val="24"/>
                <w:szCs w:val="24"/>
              </w:rPr>
            </w:pPr>
            <w:r w:rsidRPr="00773E3E">
              <w:rPr>
                <w:rFonts w:ascii="Times New Roman" w:hAnsi="Times New Roman"/>
                <w:sz w:val="24"/>
                <w:szCs w:val="24"/>
              </w:rPr>
              <w:t>31</w:t>
            </w:r>
          </w:p>
        </w:tc>
        <w:tc>
          <w:tcPr>
            <w:tcW w:w="1417" w:type="dxa"/>
            <w:tcBorders>
              <w:top w:val="single" w:sz="4" w:space="0" w:color="auto"/>
              <w:left w:val="nil"/>
              <w:bottom w:val="single" w:sz="4" w:space="0" w:color="auto"/>
              <w:right w:val="single" w:sz="4" w:space="0" w:color="auto"/>
            </w:tcBorders>
            <w:vAlign w:val="bottom"/>
          </w:tcPr>
          <w:p w:rsidR="009458AE" w:rsidRPr="00773E3E" w:rsidRDefault="009458AE" w:rsidP="000D50E1">
            <w:pPr>
              <w:jc w:val="center"/>
              <w:rPr>
                <w:rFonts w:ascii="Times New Roman" w:hAnsi="Times New Roman"/>
                <w:sz w:val="24"/>
                <w:szCs w:val="24"/>
              </w:rPr>
            </w:pPr>
            <w:r w:rsidRPr="00773E3E">
              <w:rPr>
                <w:rFonts w:ascii="Times New Roman" w:hAnsi="Times New Roman"/>
                <w:sz w:val="24"/>
                <w:szCs w:val="24"/>
              </w:rPr>
              <w:t>79,5</w:t>
            </w:r>
          </w:p>
        </w:tc>
        <w:tc>
          <w:tcPr>
            <w:tcW w:w="851" w:type="dxa"/>
            <w:tcBorders>
              <w:top w:val="nil"/>
              <w:left w:val="single" w:sz="4" w:space="0" w:color="auto"/>
              <w:bottom w:val="single" w:sz="4" w:space="0" w:color="auto"/>
              <w:right w:val="single" w:sz="4" w:space="0" w:color="auto"/>
            </w:tcBorders>
            <w:vAlign w:val="bottom"/>
          </w:tcPr>
          <w:p w:rsidR="009458AE" w:rsidRPr="00773E3E" w:rsidRDefault="009458AE" w:rsidP="000D50E1">
            <w:pPr>
              <w:jc w:val="center"/>
              <w:rPr>
                <w:rFonts w:ascii="Times New Roman" w:hAnsi="Times New Roman"/>
                <w:sz w:val="24"/>
                <w:szCs w:val="24"/>
              </w:rPr>
            </w:pPr>
            <w:r w:rsidRPr="00773E3E">
              <w:rPr>
                <w:rFonts w:ascii="Times New Roman" w:hAnsi="Times New Roman"/>
                <w:sz w:val="24"/>
                <w:szCs w:val="24"/>
              </w:rPr>
              <w:t>28</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458AE" w:rsidRPr="00773E3E" w:rsidRDefault="009458AE" w:rsidP="000D50E1">
            <w:pPr>
              <w:jc w:val="center"/>
              <w:rPr>
                <w:rFonts w:ascii="Times New Roman" w:hAnsi="Times New Roman"/>
                <w:sz w:val="24"/>
                <w:szCs w:val="24"/>
              </w:rPr>
            </w:pPr>
            <w:r w:rsidRPr="00773E3E">
              <w:rPr>
                <w:rFonts w:ascii="Times New Roman" w:hAnsi="Times New Roman"/>
                <w:sz w:val="24"/>
                <w:szCs w:val="24"/>
              </w:rPr>
              <w:t>59,0</w:t>
            </w:r>
          </w:p>
        </w:tc>
        <w:tc>
          <w:tcPr>
            <w:tcW w:w="1134" w:type="dxa"/>
            <w:tcBorders>
              <w:top w:val="nil"/>
              <w:left w:val="nil"/>
              <w:bottom w:val="single" w:sz="4" w:space="0" w:color="auto"/>
              <w:right w:val="single" w:sz="4" w:space="0" w:color="auto"/>
            </w:tcBorders>
            <w:shd w:val="clear" w:color="auto" w:fill="auto"/>
            <w:noWrap/>
            <w:vAlign w:val="bottom"/>
            <w:hideMark/>
          </w:tcPr>
          <w:p w:rsidR="009458AE" w:rsidRPr="00773E3E" w:rsidRDefault="009458AE" w:rsidP="000D50E1">
            <w:pPr>
              <w:jc w:val="center"/>
              <w:rPr>
                <w:rFonts w:ascii="Times New Roman" w:hAnsi="Times New Roman"/>
                <w:sz w:val="24"/>
                <w:szCs w:val="24"/>
              </w:rPr>
            </w:pPr>
            <w:r w:rsidRPr="00773E3E">
              <w:rPr>
                <w:rFonts w:ascii="Times New Roman" w:hAnsi="Times New Roman"/>
                <w:sz w:val="24"/>
                <w:szCs w:val="24"/>
              </w:rPr>
              <w:t>74,2%</w:t>
            </w:r>
          </w:p>
        </w:tc>
      </w:tr>
      <w:tr w:rsidR="009458AE" w:rsidRPr="00773E3E" w:rsidTr="000D50E1">
        <w:trPr>
          <w:trHeight w:val="630"/>
        </w:trPr>
        <w:tc>
          <w:tcPr>
            <w:tcW w:w="4694" w:type="dxa"/>
            <w:tcBorders>
              <w:top w:val="nil"/>
              <w:left w:val="single" w:sz="4" w:space="0" w:color="auto"/>
              <w:bottom w:val="single" w:sz="4" w:space="0" w:color="auto"/>
              <w:right w:val="single" w:sz="4" w:space="0" w:color="auto"/>
            </w:tcBorders>
            <w:shd w:val="clear" w:color="auto" w:fill="auto"/>
            <w:vAlign w:val="bottom"/>
            <w:hideMark/>
          </w:tcPr>
          <w:p w:rsidR="009458AE" w:rsidRPr="00773E3E" w:rsidRDefault="009458AE" w:rsidP="009458AE">
            <w:pPr>
              <w:rPr>
                <w:rFonts w:ascii="Times New Roman" w:hAnsi="Times New Roman"/>
                <w:sz w:val="24"/>
                <w:szCs w:val="24"/>
              </w:rPr>
            </w:pPr>
            <w:r w:rsidRPr="00773E3E">
              <w:rPr>
                <w:rFonts w:ascii="Times New Roman" w:hAnsi="Times New Roman"/>
                <w:sz w:val="24"/>
                <w:szCs w:val="24"/>
              </w:rPr>
              <w:t>ГБУЗ АО «Приморская центральная районная больница»</w:t>
            </w:r>
            <w:r w:rsidRPr="00773E3E">
              <w:rPr>
                <w:rStyle w:val="af3"/>
                <w:rFonts w:ascii="Times New Roman" w:hAnsi="Times New Roman"/>
                <w:sz w:val="20"/>
              </w:rPr>
              <w:t>1</w:t>
            </w:r>
          </w:p>
        </w:tc>
        <w:tc>
          <w:tcPr>
            <w:tcW w:w="709" w:type="dxa"/>
            <w:tcBorders>
              <w:top w:val="nil"/>
              <w:left w:val="nil"/>
              <w:bottom w:val="single" w:sz="4" w:space="0" w:color="auto"/>
              <w:right w:val="single" w:sz="4" w:space="0" w:color="auto"/>
            </w:tcBorders>
            <w:shd w:val="clear" w:color="auto" w:fill="auto"/>
            <w:noWrap/>
            <w:vAlign w:val="bottom"/>
            <w:hideMark/>
          </w:tcPr>
          <w:p w:rsidR="009458AE" w:rsidRPr="00773E3E" w:rsidRDefault="009458AE" w:rsidP="000D50E1">
            <w:pPr>
              <w:jc w:val="center"/>
              <w:rPr>
                <w:rFonts w:ascii="Times New Roman" w:hAnsi="Times New Roman"/>
                <w:sz w:val="24"/>
                <w:szCs w:val="24"/>
              </w:rPr>
            </w:pPr>
            <w:r w:rsidRPr="00773E3E">
              <w:rPr>
                <w:rFonts w:ascii="Times New Roman" w:hAnsi="Times New Roman"/>
                <w:sz w:val="24"/>
                <w:szCs w:val="24"/>
              </w:rPr>
              <w:t>22</w:t>
            </w:r>
          </w:p>
        </w:tc>
        <w:tc>
          <w:tcPr>
            <w:tcW w:w="1417" w:type="dxa"/>
            <w:tcBorders>
              <w:top w:val="single" w:sz="4" w:space="0" w:color="auto"/>
              <w:left w:val="nil"/>
              <w:bottom w:val="single" w:sz="4" w:space="0" w:color="auto"/>
              <w:right w:val="single" w:sz="4" w:space="0" w:color="auto"/>
            </w:tcBorders>
            <w:vAlign w:val="bottom"/>
          </w:tcPr>
          <w:p w:rsidR="009458AE" w:rsidRPr="00773E3E" w:rsidRDefault="009458AE" w:rsidP="000D50E1">
            <w:pPr>
              <w:jc w:val="center"/>
              <w:rPr>
                <w:rFonts w:ascii="Times New Roman" w:hAnsi="Times New Roman"/>
                <w:sz w:val="24"/>
                <w:szCs w:val="24"/>
              </w:rPr>
            </w:pPr>
            <w:r w:rsidRPr="00773E3E">
              <w:rPr>
                <w:rFonts w:ascii="Times New Roman" w:hAnsi="Times New Roman"/>
                <w:sz w:val="24"/>
                <w:szCs w:val="24"/>
              </w:rPr>
              <w:t>60,8</w:t>
            </w:r>
          </w:p>
        </w:tc>
        <w:tc>
          <w:tcPr>
            <w:tcW w:w="851" w:type="dxa"/>
            <w:tcBorders>
              <w:top w:val="nil"/>
              <w:left w:val="single" w:sz="4" w:space="0" w:color="auto"/>
              <w:bottom w:val="single" w:sz="4" w:space="0" w:color="auto"/>
              <w:right w:val="single" w:sz="4" w:space="0" w:color="auto"/>
            </w:tcBorders>
            <w:vAlign w:val="bottom"/>
          </w:tcPr>
          <w:p w:rsidR="009458AE" w:rsidRPr="00773E3E" w:rsidRDefault="009458AE" w:rsidP="000D50E1">
            <w:pPr>
              <w:jc w:val="center"/>
              <w:rPr>
                <w:rFonts w:ascii="Times New Roman" w:hAnsi="Times New Roman"/>
                <w:sz w:val="24"/>
                <w:szCs w:val="24"/>
              </w:rPr>
            </w:pPr>
            <w:r w:rsidRPr="00773E3E">
              <w:rPr>
                <w:rFonts w:ascii="Times New Roman" w:hAnsi="Times New Roman"/>
                <w:sz w:val="24"/>
                <w:szCs w:val="24"/>
              </w:rPr>
              <w:t>21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458AE" w:rsidRPr="00773E3E" w:rsidRDefault="009458AE" w:rsidP="000D50E1">
            <w:pPr>
              <w:jc w:val="center"/>
              <w:rPr>
                <w:rFonts w:ascii="Times New Roman" w:hAnsi="Times New Roman"/>
                <w:sz w:val="24"/>
                <w:szCs w:val="24"/>
              </w:rPr>
            </w:pPr>
            <w:r w:rsidRPr="00773E3E">
              <w:rPr>
                <w:rFonts w:ascii="Times New Roman" w:hAnsi="Times New Roman"/>
                <w:sz w:val="24"/>
                <w:szCs w:val="24"/>
              </w:rPr>
              <w:t>55,8</w:t>
            </w:r>
          </w:p>
        </w:tc>
        <w:tc>
          <w:tcPr>
            <w:tcW w:w="1134" w:type="dxa"/>
            <w:tcBorders>
              <w:top w:val="nil"/>
              <w:left w:val="nil"/>
              <w:bottom w:val="single" w:sz="4" w:space="0" w:color="auto"/>
              <w:right w:val="single" w:sz="4" w:space="0" w:color="auto"/>
            </w:tcBorders>
            <w:shd w:val="clear" w:color="auto" w:fill="auto"/>
            <w:noWrap/>
            <w:vAlign w:val="bottom"/>
            <w:hideMark/>
          </w:tcPr>
          <w:p w:rsidR="009458AE" w:rsidRPr="00773E3E" w:rsidRDefault="009458AE" w:rsidP="000D50E1">
            <w:pPr>
              <w:jc w:val="center"/>
              <w:rPr>
                <w:rFonts w:ascii="Times New Roman" w:hAnsi="Times New Roman"/>
                <w:sz w:val="24"/>
                <w:szCs w:val="24"/>
              </w:rPr>
            </w:pPr>
            <w:r w:rsidRPr="00773E3E">
              <w:rPr>
                <w:rFonts w:ascii="Times New Roman" w:hAnsi="Times New Roman"/>
                <w:sz w:val="24"/>
                <w:szCs w:val="24"/>
              </w:rPr>
              <w:t>91,8%</w:t>
            </w:r>
          </w:p>
        </w:tc>
      </w:tr>
      <w:tr w:rsidR="009458AE" w:rsidRPr="00773E3E" w:rsidTr="000D50E1">
        <w:trPr>
          <w:trHeight w:val="630"/>
        </w:trPr>
        <w:tc>
          <w:tcPr>
            <w:tcW w:w="4694" w:type="dxa"/>
            <w:tcBorders>
              <w:top w:val="nil"/>
              <w:left w:val="single" w:sz="4" w:space="0" w:color="auto"/>
              <w:bottom w:val="single" w:sz="4" w:space="0" w:color="auto"/>
              <w:right w:val="single" w:sz="4" w:space="0" w:color="auto"/>
            </w:tcBorders>
            <w:shd w:val="clear" w:color="auto" w:fill="auto"/>
            <w:vAlign w:val="bottom"/>
            <w:hideMark/>
          </w:tcPr>
          <w:p w:rsidR="009458AE" w:rsidRPr="00773E3E" w:rsidRDefault="009458AE" w:rsidP="000D50E1">
            <w:pPr>
              <w:rPr>
                <w:rFonts w:ascii="Times New Roman" w:hAnsi="Times New Roman"/>
                <w:sz w:val="24"/>
                <w:szCs w:val="24"/>
              </w:rPr>
            </w:pPr>
            <w:r w:rsidRPr="00773E3E">
              <w:rPr>
                <w:rFonts w:ascii="Times New Roman" w:hAnsi="Times New Roman"/>
                <w:sz w:val="24"/>
                <w:szCs w:val="24"/>
              </w:rPr>
              <w:t>ГБУЗ АО «Устьянская центральная районная больница»</w:t>
            </w:r>
            <w:r w:rsidRPr="00773E3E">
              <w:rPr>
                <w:rStyle w:val="af3"/>
                <w:rFonts w:ascii="Times New Roman" w:hAnsi="Times New Roman"/>
                <w:sz w:val="20"/>
              </w:rPr>
              <w:footnoteReference w:id="16"/>
            </w:r>
          </w:p>
        </w:tc>
        <w:tc>
          <w:tcPr>
            <w:tcW w:w="709" w:type="dxa"/>
            <w:tcBorders>
              <w:top w:val="single" w:sz="4" w:space="0" w:color="auto"/>
              <w:left w:val="nil"/>
              <w:bottom w:val="single" w:sz="4" w:space="0" w:color="auto"/>
              <w:right w:val="single" w:sz="4" w:space="0" w:color="auto"/>
            </w:tcBorders>
            <w:vAlign w:val="bottom"/>
          </w:tcPr>
          <w:p w:rsidR="009458AE" w:rsidRPr="00773E3E" w:rsidRDefault="009458AE" w:rsidP="000D50E1">
            <w:pPr>
              <w:jc w:val="center"/>
              <w:rPr>
                <w:rFonts w:ascii="Times New Roman" w:hAnsi="Times New Roman"/>
                <w:sz w:val="24"/>
                <w:szCs w:val="24"/>
              </w:rPr>
            </w:pPr>
            <w:r w:rsidRPr="00773E3E">
              <w:rPr>
                <w:rFonts w:ascii="Times New Roman" w:hAnsi="Times New Roman"/>
                <w:sz w:val="24"/>
                <w:szCs w:val="24"/>
              </w:rPr>
              <w:t>23</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9458AE" w:rsidRPr="00773E3E" w:rsidRDefault="009458AE" w:rsidP="000D50E1">
            <w:pPr>
              <w:jc w:val="center"/>
              <w:rPr>
                <w:rFonts w:ascii="Times New Roman" w:hAnsi="Times New Roman"/>
                <w:sz w:val="24"/>
                <w:szCs w:val="24"/>
              </w:rPr>
            </w:pPr>
            <w:r w:rsidRPr="00773E3E">
              <w:rPr>
                <w:rFonts w:ascii="Times New Roman" w:hAnsi="Times New Roman"/>
                <w:sz w:val="24"/>
                <w:szCs w:val="24"/>
              </w:rPr>
              <w:t>47,5</w:t>
            </w:r>
          </w:p>
        </w:tc>
        <w:tc>
          <w:tcPr>
            <w:tcW w:w="851" w:type="dxa"/>
            <w:tcBorders>
              <w:top w:val="single" w:sz="4" w:space="0" w:color="auto"/>
              <w:left w:val="nil"/>
              <w:bottom w:val="single" w:sz="4" w:space="0" w:color="auto"/>
              <w:right w:val="single" w:sz="4" w:space="0" w:color="auto"/>
            </w:tcBorders>
            <w:vAlign w:val="bottom"/>
          </w:tcPr>
          <w:p w:rsidR="009458AE" w:rsidRPr="00773E3E" w:rsidRDefault="009458AE" w:rsidP="000D50E1">
            <w:pPr>
              <w:jc w:val="center"/>
              <w:rPr>
                <w:rFonts w:ascii="Times New Roman" w:hAnsi="Times New Roman"/>
                <w:color w:val="000000"/>
                <w:sz w:val="24"/>
                <w:szCs w:val="24"/>
              </w:rPr>
            </w:pPr>
            <w:r w:rsidRPr="00773E3E">
              <w:rPr>
                <w:rFonts w:ascii="Times New Roman" w:hAnsi="Times New Roman"/>
                <w:color w:val="000000"/>
                <w:sz w:val="24"/>
                <w:szCs w:val="24"/>
              </w:rPr>
              <w:t>14</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458AE" w:rsidRPr="00773E3E" w:rsidRDefault="009458AE" w:rsidP="000D50E1">
            <w:pPr>
              <w:jc w:val="center"/>
              <w:rPr>
                <w:rFonts w:ascii="Times New Roman" w:hAnsi="Times New Roman"/>
                <w:color w:val="000000"/>
                <w:sz w:val="24"/>
                <w:szCs w:val="24"/>
              </w:rPr>
            </w:pPr>
            <w:r w:rsidRPr="00773E3E">
              <w:rPr>
                <w:rFonts w:ascii="Times New Roman" w:hAnsi="Times New Roman"/>
                <w:color w:val="000000"/>
                <w:sz w:val="24"/>
                <w:szCs w:val="24"/>
              </w:rPr>
              <w:t>22,5</w:t>
            </w:r>
          </w:p>
        </w:tc>
        <w:tc>
          <w:tcPr>
            <w:tcW w:w="1134" w:type="dxa"/>
            <w:tcBorders>
              <w:top w:val="nil"/>
              <w:left w:val="nil"/>
              <w:bottom w:val="single" w:sz="4" w:space="0" w:color="auto"/>
              <w:right w:val="single" w:sz="4" w:space="0" w:color="auto"/>
            </w:tcBorders>
            <w:shd w:val="clear" w:color="auto" w:fill="auto"/>
            <w:noWrap/>
            <w:vAlign w:val="bottom"/>
            <w:hideMark/>
          </w:tcPr>
          <w:p w:rsidR="009458AE" w:rsidRPr="00773E3E" w:rsidRDefault="009458AE" w:rsidP="000D50E1">
            <w:pPr>
              <w:jc w:val="center"/>
              <w:rPr>
                <w:rFonts w:ascii="Times New Roman" w:hAnsi="Times New Roman"/>
                <w:color w:val="000000"/>
                <w:sz w:val="24"/>
                <w:szCs w:val="24"/>
              </w:rPr>
            </w:pPr>
            <w:r w:rsidRPr="00773E3E">
              <w:rPr>
                <w:rFonts w:ascii="Times New Roman" w:hAnsi="Times New Roman"/>
                <w:color w:val="000000"/>
                <w:sz w:val="24"/>
                <w:szCs w:val="24"/>
              </w:rPr>
              <w:t>47,4%</w:t>
            </w:r>
          </w:p>
        </w:tc>
      </w:tr>
      <w:tr w:rsidR="009458AE" w:rsidRPr="00773E3E" w:rsidTr="000D50E1">
        <w:trPr>
          <w:trHeight w:val="300"/>
        </w:trPr>
        <w:tc>
          <w:tcPr>
            <w:tcW w:w="4694" w:type="dxa"/>
            <w:tcBorders>
              <w:top w:val="nil"/>
              <w:left w:val="single" w:sz="4" w:space="0" w:color="auto"/>
              <w:bottom w:val="single" w:sz="4" w:space="0" w:color="auto"/>
              <w:right w:val="single" w:sz="4" w:space="0" w:color="auto"/>
            </w:tcBorders>
            <w:shd w:val="clear" w:color="auto" w:fill="auto"/>
            <w:vAlign w:val="bottom"/>
            <w:hideMark/>
          </w:tcPr>
          <w:p w:rsidR="009458AE" w:rsidRPr="00773E3E" w:rsidRDefault="009458AE" w:rsidP="000D50E1">
            <w:pPr>
              <w:rPr>
                <w:rFonts w:ascii="Times New Roman" w:hAnsi="Times New Roman"/>
                <w:sz w:val="24"/>
                <w:szCs w:val="24"/>
              </w:rPr>
            </w:pPr>
            <w:r w:rsidRPr="00773E3E">
              <w:rPr>
                <w:rFonts w:ascii="Times New Roman" w:hAnsi="Times New Roman"/>
                <w:sz w:val="24"/>
                <w:szCs w:val="24"/>
              </w:rPr>
              <w:t>ГБУЗ АО «Холмогорская центральная районная больница»</w:t>
            </w:r>
            <w:r w:rsidRPr="00773E3E">
              <w:rPr>
                <w:rStyle w:val="af3"/>
                <w:rFonts w:ascii="Times New Roman" w:hAnsi="Times New Roman"/>
                <w:sz w:val="20"/>
              </w:rPr>
              <w:footnoteReference w:id="17"/>
            </w:r>
          </w:p>
        </w:tc>
        <w:tc>
          <w:tcPr>
            <w:tcW w:w="709" w:type="dxa"/>
            <w:tcBorders>
              <w:top w:val="single" w:sz="4" w:space="0" w:color="auto"/>
              <w:left w:val="nil"/>
              <w:bottom w:val="single" w:sz="4" w:space="0" w:color="auto"/>
              <w:right w:val="single" w:sz="4" w:space="0" w:color="auto"/>
            </w:tcBorders>
            <w:vAlign w:val="bottom"/>
          </w:tcPr>
          <w:p w:rsidR="009458AE" w:rsidRPr="00773E3E" w:rsidRDefault="009458AE" w:rsidP="000D50E1">
            <w:pPr>
              <w:jc w:val="center"/>
              <w:rPr>
                <w:rFonts w:ascii="Times New Roman" w:hAnsi="Times New Roman"/>
                <w:sz w:val="24"/>
                <w:szCs w:val="24"/>
              </w:rPr>
            </w:pPr>
            <w:r w:rsidRPr="00773E3E">
              <w:rPr>
                <w:rFonts w:ascii="Times New Roman" w:hAnsi="Times New Roman"/>
                <w:sz w:val="24"/>
                <w:szCs w:val="24"/>
              </w:rPr>
              <w:t>9</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9458AE" w:rsidRPr="00773E3E" w:rsidRDefault="009458AE" w:rsidP="000D50E1">
            <w:pPr>
              <w:jc w:val="center"/>
              <w:rPr>
                <w:rFonts w:ascii="Times New Roman" w:hAnsi="Times New Roman"/>
                <w:sz w:val="24"/>
                <w:szCs w:val="24"/>
              </w:rPr>
            </w:pPr>
            <w:r w:rsidRPr="00773E3E">
              <w:rPr>
                <w:rFonts w:ascii="Times New Roman" w:hAnsi="Times New Roman"/>
                <w:sz w:val="24"/>
                <w:szCs w:val="24"/>
              </w:rPr>
              <w:t>21,4</w:t>
            </w:r>
          </w:p>
        </w:tc>
        <w:tc>
          <w:tcPr>
            <w:tcW w:w="851" w:type="dxa"/>
            <w:tcBorders>
              <w:top w:val="single" w:sz="4" w:space="0" w:color="auto"/>
              <w:left w:val="nil"/>
              <w:bottom w:val="single" w:sz="4" w:space="0" w:color="auto"/>
              <w:right w:val="single" w:sz="4" w:space="0" w:color="auto"/>
            </w:tcBorders>
            <w:vAlign w:val="bottom"/>
          </w:tcPr>
          <w:p w:rsidR="009458AE" w:rsidRPr="00773E3E" w:rsidRDefault="009458AE" w:rsidP="000D50E1">
            <w:pPr>
              <w:jc w:val="center"/>
              <w:rPr>
                <w:rFonts w:ascii="Times New Roman" w:hAnsi="Times New Roman"/>
                <w:color w:val="000000"/>
                <w:sz w:val="24"/>
                <w:szCs w:val="24"/>
              </w:rPr>
            </w:pPr>
            <w:r w:rsidRPr="00773E3E">
              <w:rPr>
                <w:rFonts w:ascii="Times New Roman" w:hAnsi="Times New Roman"/>
                <w:color w:val="000000"/>
                <w:sz w:val="24"/>
                <w:szCs w:val="24"/>
              </w:rPr>
              <w:t>6</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458AE" w:rsidRPr="00773E3E" w:rsidRDefault="009458AE" w:rsidP="000D50E1">
            <w:pPr>
              <w:jc w:val="center"/>
              <w:rPr>
                <w:rFonts w:ascii="Times New Roman" w:hAnsi="Times New Roman"/>
                <w:color w:val="000000"/>
                <w:sz w:val="24"/>
                <w:szCs w:val="24"/>
              </w:rPr>
            </w:pPr>
            <w:r w:rsidRPr="00773E3E">
              <w:rPr>
                <w:rFonts w:ascii="Times New Roman" w:hAnsi="Times New Roman"/>
                <w:color w:val="000000"/>
                <w:sz w:val="24"/>
                <w:szCs w:val="24"/>
              </w:rPr>
              <w:t>9,0</w:t>
            </w:r>
          </w:p>
        </w:tc>
        <w:tc>
          <w:tcPr>
            <w:tcW w:w="1134" w:type="dxa"/>
            <w:tcBorders>
              <w:top w:val="nil"/>
              <w:left w:val="nil"/>
              <w:bottom w:val="single" w:sz="4" w:space="0" w:color="auto"/>
              <w:right w:val="single" w:sz="4" w:space="0" w:color="auto"/>
            </w:tcBorders>
            <w:shd w:val="clear" w:color="auto" w:fill="auto"/>
            <w:noWrap/>
            <w:vAlign w:val="bottom"/>
            <w:hideMark/>
          </w:tcPr>
          <w:p w:rsidR="009458AE" w:rsidRPr="00773E3E" w:rsidRDefault="009458AE" w:rsidP="000D50E1">
            <w:pPr>
              <w:jc w:val="center"/>
              <w:rPr>
                <w:rFonts w:ascii="Times New Roman" w:hAnsi="Times New Roman"/>
                <w:color w:val="000000"/>
                <w:sz w:val="24"/>
                <w:szCs w:val="24"/>
              </w:rPr>
            </w:pPr>
            <w:r w:rsidRPr="00773E3E">
              <w:rPr>
                <w:rFonts w:ascii="Times New Roman" w:hAnsi="Times New Roman"/>
                <w:color w:val="000000"/>
                <w:sz w:val="24"/>
                <w:szCs w:val="24"/>
              </w:rPr>
              <w:t>42,1%</w:t>
            </w:r>
          </w:p>
        </w:tc>
      </w:tr>
      <w:tr w:rsidR="009458AE" w:rsidRPr="00773E3E" w:rsidTr="000D50E1">
        <w:trPr>
          <w:trHeight w:val="315"/>
        </w:trPr>
        <w:tc>
          <w:tcPr>
            <w:tcW w:w="4694" w:type="dxa"/>
            <w:tcBorders>
              <w:top w:val="nil"/>
              <w:left w:val="single" w:sz="4" w:space="0" w:color="auto"/>
              <w:bottom w:val="single" w:sz="4" w:space="0" w:color="auto"/>
              <w:right w:val="single" w:sz="4" w:space="0" w:color="auto"/>
            </w:tcBorders>
            <w:shd w:val="clear" w:color="auto" w:fill="auto"/>
            <w:noWrap/>
            <w:vAlign w:val="bottom"/>
            <w:hideMark/>
          </w:tcPr>
          <w:p w:rsidR="009458AE" w:rsidRPr="00773E3E" w:rsidRDefault="009458AE" w:rsidP="000D50E1">
            <w:pPr>
              <w:rPr>
                <w:rFonts w:ascii="Times New Roman" w:hAnsi="Times New Roman"/>
                <w:b/>
                <w:bCs/>
                <w:color w:val="000000"/>
                <w:sz w:val="24"/>
                <w:szCs w:val="24"/>
              </w:rPr>
            </w:pPr>
            <w:r w:rsidRPr="00773E3E">
              <w:rPr>
                <w:rFonts w:ascii="Times New Roman" w:hAnsi="Times New Roman"/>
                <w:b/>
                <w:bCs/>
                <w:color w:val="000000"/>
                <w:sz w:val="24"/>
                <w:szCs w:val="24"/>
              </w:rPr>
              <w:t>ИТОГО</w:t>
            </w:r>
          </w:p>
        </w:tc>
        <w:tc>
          <w:tcPr>
            <w:tcW w:w="709" w:type="dxa"/>
            <w:tcBorders>
              <w:top w:val="single" w:sz="4" w:space="0" w:color="auto"/>
              <w:left w:val="nil"/>
              <w:bottom w:val="single" w:sz="4" w:space="0" w:color="auto"/>
              <w:right w:val="single" w:sz="4" w:space="0" w:color="auto"/>
            </w:tcBorders>
            <w:vAlign w:val="bottom"/>
          </w:tcPr>
          <w:p w:rsidR="009458AE" w:rsidRPr="00773E3E" w:rsidRDefault="009458AE" w:rsidP="000D50E1">
            <w:pPr>
              <w:jc w:val="center"/>
              <w:rPr>
                <w:rFonts w:ascii="Times New Roman" w:hAnsi="Times New Roman"/>
                <w:b/>
                <w:bCs/>
                <w:color w:val="000000"/>
                <w:sz w:val="24"/>
                <w:szCs w:val="24"/>
              </w:rPr>
            </w:pPr>
            <w:r w:rsidRPr="00773E3E">
              <w:rPr>
                <w:rFonts w:ascii="Times New Roman" w:hAnsi="Times New Roman"/>
                <w:b/>
                <w:bCs/>
                <w:color w:val="000000"/>
                <w:sz w:val="24"/>
                <w:szCs w:val="24"/>
              </w:rPr>
              <w:t>919</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9458AE" w:rsidRPr="00773E3E" w:rsidRDefault="009458AE" w:rsidP="000D50E1">
            <w:pPr>
              <w:jc w:val="center"/>
              <w:rPr>
                <w:rFonts w:ascii="Times New Roman" w:hAnsi="Times New Roman"/>
                <w:b/>
                <w:bCs/>
                <w:color w:val="000000"/>
                <w:sz w:val="24"/>
                <w:szCs w:val="24"/>
              </w:rPr>
            </w:pPr>
            <w:r w:rsidRPr="00773E3E">
              <w:rPr>
                <w:rFonts w:ascii="Times New Roman" w:hAnsi="Times New Roman"/>
                <w:b/>
                <w:bCs/>
                <w:color w:val="000000"/>
                <w:sz w:val="24"/>
                <w:szCs w:val="24"/>
              </w:rPr>
              <w:t>2 943,5</w:t>
            </w:r>
          </w:p>
        </w:tc>
        <w:tc>
          <w:tcPr>
            <w:tcW w:w="851" w:type="dxa"/>
            <w:tcBorders>
              <w:top w:val="single" w:sz="4" w:space="0" w:color="auto"/>
              <w:left w:val="nil"/>
              <w:bottom w:val="single" w:sz="4" w:space="0" w:color="auto"/>
              <w:right w:val="single" w:sz="4" w:space="0" w:color="auto"/>
            </w:tcBorders>
            <w:vAlign w:val="bottom"/>
          </w:tcPr>
          <w:p w:rsidR="009458AE" w:rsidRPr="00773E3E" w:rsidRDefault="009458AE" w:rsidP="000D50E1">
            <w:pPr>
              <w:jc w:val="center"/>
              <w:rPr>
                <w:rFonts w:ascii="Times New Roman" w:hAnsi="Times New Roman"/>
                <w:b/>
                <w:bCs/>
                <w:color w:val="000000"/>
                <w:sz w:val="24"/>
                <w:szCs w:val="24"/>
              </w:rPr>
            </w:pPr>
            <w:r w:rsidRPr="00773E3E">
              <w:rPr>
                <w:rFonts w:ascii="Times New Roman" w:hAnsi="Times New Roman"/>
                <w:b/>
                <w:bCs/>
                <w:color w:val="000000"/>
                <w:sz w:val="24"/>
                <w:szCs w:val="24"/>
              </w:rPr>
              <w:t>819</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458AE" w:rsidRPr="00773E3E" w:rsidRDefault="009458AE" w:rsidP="000D50E1">
            <w:pPr>
              <w:jc w:val="center"/>
              <w:rPr>
                <w:rFonts w:ascii="Times New Roman" w:hAnsi="Times New Roman"/>
                <w:b/>
                <w:bCs/>
                <w:color w:val="000000"/>
                <w:sz w:val="24"/>
                <w:szCs w:val="24"/>
              </w:rPr>
            </w:pPr>
            <w:r w:rsidRPr="00773E3E">
              <w:rPr>
                <w:rFonts w:ascii="Times New Roman" w:hAnsi="Times New Roman"/>
                <w:b/>
                <w:bCs/>
                <w:color w:val="000000"/>
                <w:sz w:val="24"/>
                <w:szCs w:val="24"/>
              </w:rPr>
              <w:t>2 449,7</w:t>
            </w:r>
          </w:p>
        </w:tc>
        <w:tc>
          <w:tcPr>
            <w:tcW w:w="1134" w:type="dxa"/>
            <w:tcBorders>
              <w:top w:val="nil"/>
              <w:left w:val="nil"/>
              <w:bottom w:val="single" w:sz="4" w:space="0" w:color="auto"/>
              <w:right w:val="single" w:sz="4" w:space="0" w:color="auto"/>
            </w:tcBorders>
            <w:shd w:val="clear" w:color="auto" w:fill="auto"/>
            <w:noWrap/>
            <w:vAlign w:val="bottom"/>
            <w:hideMark/>
          </w:tcPr>
          <w:p w:rsidR="009458AE" w:rsidRPr="00773E3E" w:rsidRDefault="009458AE" w:rsidP="000D50E1">
            <w:pPr>
              <w:jc w:val="center"/>
              <w:rPr>
                <w:rFonts w:ascii="Times New Roman" w:hAnsi="Times New Roman"/>
                <w:b/>
                <w:bCs/>
                <w:color w:val="000000"/>
                <w:sz w:val="24"/>
                <w:szCs w:val="24"/>
              </w:rPr>
            </w:pPr>
            <w:r w:rsidRPr="00773E3E">
              <w:rPr>
                <w:rFonts w:ascii="Times New Roman" w:hAnsi="Times New Roman"/>
                <w:b/>
                <w:bCs/>
                <w:color w:val="000000"/>
                <w:sz w:val="24"/>
                <w:szCs w:val="24"/>
              </w:rPr>
              <w:t>83,2%</w:t>
            </w:r>
          </w:p>
        </w:tc>
      </w:tr>
    </w:tbl>
    <w:p w:rsidR="00D12670" w:rsidRPr="00773E3E" w:rsidRDefault="00D12670" w:rsidP="00D12670">
      <w:pPr>
        <w:jc w:val="right"/>
        <w:rPr>
          <w:rFonts w:ascii="Times New Roman" w:hAnsi="Times New Roman"/>
          <w:sz w:val="24"/>
          <w:szCs w:val="24"/>
        </w:rPr>
      </w:pPr>
    </w:p>
    <w:p w:rsidR="00D12670" w:rsidRPr="00773E3E" w:rsidRDefault="00D12670" w:rsidP="00D12670">
      <w:pPr>
        <w:jc w:val="right"/>
        <w:rPr>
          <w:rFonts w:ascii="Times New Roman" w:hAnsi="Times New Roman"/>
          <w:sz w:val="24"/>
          <w:szCs w:val="24"/>
        </w:rPr>
        <w:sectPr w:rsidR="00D12670" w:rsidRPr="00773E3E" w:rsidSect="000D50E1">
          <w:headerReference w:type="first" r:id="rId11"/>
          <w:footnotePr>
            <w:numRestart w:val="eachPage"/>
          </w:footnotePr>
          <w:endnotePr>
            <w:numFmt w:val="decimal"/>
            <w:numRestart w:val="eachSect"/>
          </w:endnotePr>
          <w:pgSz w:w="11906" w:h="16838"/>
          <w:pgMar w:top="1134" w:right="567" w:bottom="1134" w:left="1418" w:header="720" w:footer="720" w:gutter="0"/>
          <w:cols w:space="720"/>
          <w:docGrid w:linePitch="381"/>
        </w:sectPr>
      </w:pPr>
    </w:p>
    <w:tbl>
      <w:tblPr>
        <w:tblW w:w="9939" w:type="dxa"/>
        <w:tblInd w:w="92" w:type="dxa"/>
        <w:tblLayout w:type="fixed"/>
        <w:tblLook w:val="04A0" w:firstRow="1" w:lastRow="0" w:firstColumn="1" w:lastColumn="0" w:noHBand="0" w:noVBand="1"/>
      </w:tblPr>
      <w:tblGrid>
        <w:gridCol w:w="5261"/>
        <w:gridCol w:w="1657"/>
        <w:gridCol w:w="1745"/>
        <w:gridCol w:w="1159"/>
        <w:gridCol w:w="117"/>
      </w:tblGrid>
      <w:tr w:rsidR="00D12670" w:rsidRPr="00773E3E" w:rsidTr="000D50E1">
        <w:trPr>
          <w:gridAfter w:val="1"/>
          <w:wAfter w:w="117" w:type="dxa"/>
          <w:trHeight w:val="1140"/>
        </w:trPr>
        <w:tc>
          <w:tcPr>
            <w:tcW w:w="9822" w:type="dxa"/>
            <w:gridSpan w:val="4"/>
            <w:tcBorders>
              <w:top w:val="nil"/>
              <w:left w:val="nil"/>
              <w:bottom w:val="nil"/>
              <w:right w:val="nil"/>
            </w:tcBorders>
            <w:shd w:val="clear" w:color="auto" w:fill="auto"/>
            <w:vAlign w:val="center"/>
            <w:hideMark/>
          </w:tcPr>
          <w:p w:rsidR="00D12670" w:rsidRPr="00773E3E" w:rsidRDefault="00D12670" w:rsidP="000D50E1">
            <w:pPr>
              <w:jc w:val="right"/>
              <w:rPr>
                <w:rFonts w:ascii="Times New Roman" w:hAnsi="Times New Roman"/>
                <w:sz w:val="24"/>
                <w:szCs w:val="24"/>
              </w:rPr>
            </w:pPr>
            <w:r w:rsidRPr="00773E3E">
              <w:rPr>
                <w:rFonts w:ascii="Times New Roman" w:hAnsi="Times New Roman"/>
                <w:sz w:val="24"/>
                <w:szCs w:val="24"/>
              </w:rPr>
              <w:lastRenderedPageBreak/>
              <w:t>Приложение № 3 к пояснительной записке</w:t>
            </w:r>
          </w:p>
          <w:p w:rsidR="00D12670" w:rsidRPr="00773E3E" w:rsidRDefault="00D12670" w:rsidP="000D50E1">
            <w:pPr>
              <w:jc w:val="right"/>
              <w:rPr>
                <w:rFonts w:ascii="Times New Roman" w:hAnsi="Times New Roman"/>
                <w:sz w:val="24"/>
                <w:szCs w:val="24"/>
              </w:rPr>
            </w:pPr>
            <w:r w:rsidRPr="00773E3E">
              <w:rPr>
                <w:rFonts w:ascii="Times New Roman" w:hAnsi="Times New Roman"/>
                <w:sz w:val="24"/>
                <w:szCs w:val="24"/>
              </w:rPr>
              <w:t>к отчёту об исполнении бюджета территориального</w:t>
            </w:r>
          </w:p>
          <w:p w:rsidR="00D12670" w:rsidRPr="00773E3E" w:rsidRDefault="00D12670" w:rsidP="000D50E1">
            <w:pPr>
              <w:jc w:val="right"/>
              <w:rPr>
                <w:rFonts w:ascii="Times New Roman" w:hAnsi="Times New Roman"/>
                <w:bCs/>
                <w:sz w:val="24"/>
                <w:szCs w:val="24"/>
              </w:rPr>
            </w:pPr>
            <w:r w:rsidRPr="00773E3E">
              <w:rPr>
                <w:rFonts w:ascii="Times New Roman" w:hAnsi="Times New Roman"/>
                <w:bCs/>
                <w:sz w:val="24"/>
                <w:szCs w:val="24"/>
              </w:rPr>
              <w:t xml:space="preserve">фонда обязательного медицинского страхования </w:t>
            </w:r>
          </w:p>
          <w:p w:rsidR="00D12670" w:rsidRPr="00773E3E" w:rsidRDefault="00D12670" w:rsidP="000D50E1">
            <w:pPr>
              <w:jc w:val="right"/>
              <w:rPr>
                <w:rFonts w:ascii="Times New Roman" w:hAnsi="Times New Roman"/>
                <w:sz w:val="24"/>
                <w:szCs w:val="24"/>
              </w:rPr>
            </w:pPr>
            <w:r w:rsidRPr="00773E3E">
              <w:rPr>
                <w:rFonts w:ascii="Times New Roman" w:hAnsi="Times New Roman"/>
                <w:bCs/>
                <w:sz w:val="24"/>
                <w:szCs w:val="24"/>
              </w:rPr>
              <w:t>Архангельской области</w:t>
            </w:r>
            <w:r w:rsidRPr="00773E3E">
              <w:rPr>
                <w:rFonts w:ascii="Times New Roman" w:hAnsi="Times New Roman"/>
                <w:sz w:val="24"/>
                <w:szCs w:val="24"/>
              </w:rPr>
              <w:t xml:space="preserve"> за первое полугодие 2020 года</w:t>
            </w:r>
          </w:p>
          <w:p w:rsidR="00D12670" w:rsidRPr="00773E3E" w:rsidRDefault="00D12670" w:rsidP="000D50E1">
            <w:pPr>
              <w:jc w:val="center"/>
              <w:rPr>
                <w:rFonts w:ascii="Times New Roman" w:hAnsi="Times New Roman"/>
                <w:b/>
                <w:bCs/>
                <w:color w:val="000000"/>
                <w:sz w:val="24"/>
                <w:szCs w:val="24"/>
              </w:rPr>
            </w:pPr>
          </w:p>
          <w:p w:rsidR="00D12670" w:rsidRPr="00773E3E" w:rsidRDefault="00D12670" w:rsidP="000D50E1">
            <w:pPr>
              <w:jc w:val="center"/>
              <w:rPr>
                <w:rFonts w:ascii="Times New Roman" w:hAnsi="Times New Roman"/>
                <w:b/>
                <w:bCs/>
                <w:color w:val="000000"/>
                <w:sz w:val="24"/>
                <w:szCs w:val="24"/>
              </w:rPr>
            </w:pPr>
          </w:p>
          <w:p w:rsidR="00D12670" w:rsidRPr="00773E3E" w:rsidRDefault="00D12670" w:rsidP="000D50E1">
            <w:pPr>
              <w:jc w:val="center"/>
              <w:rPr>
                <w:rFonts w:ascii="Times New Roman" w:hAnsi="Times New Roman"/>
                <w:b/>
                <w:sz w:val="24"/>
                <w:szCs w:val="28"/>
              </w:rPr>
            </w:pPr>
            <w:r w:rsidRPr="00773E3E">
              <w:rPr>
                <w:rFonts w:ascii="Times New Roman" w:hAnsi="Times New Roman"/>
                <w:b/>
                <w:sz w:val="24"/>
                <w:szCs w:val="24"/>
              </w:rPr>
              <w:t xml:space="preserve">Расшифровка расходов на </w:t>
            </w:r>
            <w:r w:rsidRPr="00773E3E">
              <w:rPr>
                <w:rFonts w:ascii="Times New Roman" w:hAnsi="Times New Roman"/>
                <w:b/>
                <w:sz w:val="24"/>
                <w:szCs w:val="28"/>
              </w:rPr>
              <w:t xml:space="preserve">финансовое обеспечение мероприятий </w:t>
            </w:r>
          </w:p>
          <w:p w:rsidR="00D12670" w:rsidRPr="00773E3E" w:rsidRDefault="00D12670" w:rsidP="000D50E1">
            <w:pPr>
              <w:jc w:val="center"/>
              <w:rPr>
                <w:rFonts w:ascii="Times New Roman" w:hAnsi="Times New Roman"/>
                <w:b/>
                <w:sz w:val="24"/>
                <w:szCs w:val="28"/>
              </w:rPr>
            </w:pPr>
            <w:r w:rsidRPr="00773E3E">
              <w:rPr>
                <w:rFonts w:ascii="Times New Roman" w:hAnsi="Times New Roman"/>
                <w:b/>
                <w:sz w:val="24"/>
                <w:szCs w:val="28"/>
              </w:rPr>
              <w:t>по приобретению медицинского оборудования</w:t>
            </w:r>
          </w:p>
          <w:p w:rsidR="00D12670" w:rsidRPr="00773E3E" w:rsidRDefault="00D12670" w:rsidP="000D50E1">
            <w:pPr>
              <w:jc w:val="center"/>
              <w:rPr>
                <w:rFonts w:ascii="Times New Roman" w:hAnsi="Times New Roman"/>
                <w:b/>
                <w:sz w:val="24"/>
                <w:szCs w:val="28"/>
              </w:rPr>
            </w:pPr>
            <w:r w:rsidRPr="00773E3E">
              <w:rPr>
                <w:rFonts w:ascii="Times New Roman" w:hAnsi="Times New Roman"/>
                <w:b/>
                <w:sz w:val="24"/>
                <w:szCs w:val="28"/>
              </w:rPr>
              <w:t xml:space="preserve">из средств нормированного страхового запаса территориального фонда </w:t>
            </w:r>
          </w:p>
          <w:p w:rsidR="00D12670" w:rsidRPr="00773E3E" w:rsidRDefault="00D12670" w:rsidP="000D50E1">
            <w:pPr>
              <w:jc w:val="center"/>
              <w:rPr>
                <w:rFonts w:ascii="Times New Roman" w:hAnsi="Times New Roman"/>
                <w:b/>
                <w:sz w:val="24"/>
                <w:szCs w:val="28"/>
              </w:rPr>
            </w:pPr>
            <w:r w:rsidRPr="00773E3E">
              <w:rPr>
                <w:rFonts w:ascii="Times New Roman" w:hAnsi="Times New Roman"/>
                <w:b/>
                <w:sz w:val="24"/>
                <w:szCs w:val="28"/>
              </w:rPr>
              <w:t>за первое полугодие 2020 года</w:t>
            </w:r>
          </w:p>
          <w:p w:rsidR="00D12670" w:rsidRPr="00773E3E" w:rsidRDefault="00D12670" w:rsidP="000D50E1">
            <w:pPr>
              <w:jc w:val="center"/>
              <w:rPr>
                <w:rFonts w:ascii="Times New Roman" w:hAnsi="Times New Roman"/>
                <w:b/>
                <w:bCs/>
                <w:color w:val="000000"/>
                <w:sz w:val="16"/>
                <w:szCs w:val="16"/>
              </w:rPr>
            </w:pPr>
          </w:p>
        </w:tc>
      </w:tr>
      <w:tr w:rsidR="00D12670" w:rsidRPr="00773E3E" w:rsidTr="000D50E1">
        <w:trPr>
          <w:trHeight w:val="1240"/>
        </w:trPr>
        <w:tc>
          <w:tcPr>
            <w:tcW w:w="5261" w:type="dxa"/>
            <w:tcBorders>
              <w:top w:val="single" w:sz="4" w:space="0" w:color="auto"/>
              <w:left w:val="single" w:sz="4" w:space="0" w:color="auto"/>
              <w:bottom w:val="single" w:sz="4" w:space="0" w:color="000000"/>
              <w:right w:val="single" w:sz="4" w:space="0" w:color="auto"/>
            </w:tcBorders>
            <w:vAlign w:val="center"/>
            <w:hideMark/>
          </w:tcPr>
          <w:p w:rsidR="00D12670" w:rsidRPr="00773E3E" w:rsidRDefault="00D12670" w:rsidP="000D50E1">
            <w:pPr>
              <w:jc w:val="center"/>
              <w:rPr>
                <w:rFonts w:ascii="Times New Roman" w:hAnsi="Times New Roman"/>
                <w:color w:val="000000"/>
                <w:sz w:val="24"/>
                <w:szCs w:val="24"/>
              </w:rPr>
            </w:pPr>
            <w:r w:rsidRPr="00773E3E">
              <w:rPr>
                <w:rFonts w:ascii="Times New Roman" w:hAnsi="Times New Roman"/>
                <w:color w:val="000000"/>
                <w:sz w:val="24"/>
                <w:szCs w:val="24"/>
              </w:rPr>
              <w:t>Наименование медицинской организации</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D12670" w:rsidRPr="00773E3E" w:rsidRDefault="00D12670" w:rsidP="000D50E1">
            <w:pPr>
              <w:jc w:val="center"/>
              <w:rPr>
                <w:rFonts w:ascii="Times New Roman" w:hAnsi="Times New Roman"/>
                <w:color w:val="000000"/>
                <w:sz w:val="24"/>
                <w:szCs w:val="24"/>
              </w:rPr>
            </w:pPr>
            <w:r w:rsidRPr="00773E3E">
              <w:rPr>
                <w:rFonts w:ascii="Times New Roman" w:hAnsi="Times New Roman"/>
                <w:color w:val="000000"/>
                <w:sz w:val="24"/>
                <w:szCs w:val="24"/>
              </w:rPr>
              <w:t>Утверждено планом мероприятий на первое полугодие 2020 года, тыс. руб.</w:t>
            </w:r>
          </w:p>
        </w:tc>
        <w:tc>
          <w:tcPr>
            <w:tcW w:w="1745" w:type="dxa"/>
            <w:tcBorders>
              <w:top w:val="single" w:sz="4" w:space="0" w:color="auto"/>
              <w:left w:val="nil"/>
              <w:bottom w:val="single" w:sz="4" w:space="0" w:color="auto"/>
              <w:right w:val="single" w:sz="4" w:space="0" w:color="auto"/>
            </w:tcBorders>
            <w:shd w:val="clear" w:color="auto" w:fill="auto"/>
            <w:vAlign w:val="center"/>
            <w:hideMark/>
          </w:tcPr>
          <w:p w:rsidR="00D12670" w:rsidRPr="00773E3E" w:rsidRDefault="00D12670" w:rsidP="000D50E1">
            <w:pPr>
              <w:jc w:val="center"/>
              <w:rPr>
                <w:rFonts w:ascii="Times New Roman" w:hAnsi="Times New Roman"/>
                <w:color w:val="000000"/>
                <w:sz w:val="24"/>
                <w:szCs w:val="24"/>
              </w:rPr>
            </w:pPr>
            <w:r w:rsidRPr="00773E3E">
              <w:rPr>
                <w:rFonts w:ascii="Times New Roman" w:hAnsi="Times New Roman"/>
                <w:color w:val="000000"/>
                <w:sz w:val="24"/>
                <w:szCs w:val="24"/>
              </w:rPr>
              <w:t>Перечислено в медицинские организации,     тыс. руб.</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D12670" w:rsidRPr="00773E3E" w:rsidRDefault="00D12670" w:rsidP="000D50E1">
            <w:pPr>
              <w:jc w:val="center"/>
              <w:rPr>
                <w:rFonts w:ascii="Times New Roman" w:hAnsi="Times New Roman"/>
                <w:color w:val="000000"/>
                <w:sz w:val="24"/>
                <w:szCs w:val="24"/>
              </w:rPr>
            </w:pPr>
            <w:r w:rsidRPr="00773E3E">
              <w:rPr>
                <w:rFonts w:ascii="Times New Roman" w:hAnsi="Times New Roman"/>
                <w:color w:val="000000"/>
                <w:sz w:val="24"/>
                <w:szCs w:val="24"/>
              </w:rPr>
              <w:t>% исполне-ния</w:t>
            </w:r>
          </w:p>
        </w:tc>
      </w:tr>
      <w:tr w:rsidR="00D12670" w:rsidRPr="00773E3E" w:rsidTr="000D50E1">
        <w:trPr>
          <w:trHeight w:val="201"/>
        </w:trPr>
        <w:tc>
          <w:tcPr>
            <w:tcW w:w="5261" w:type="dxa"/>
            <w:tcBorders>
              <w:top w:val="nil"/>
              <w:left w:val="single" w:sz="4" w:space="0" w:color="auto"/>
              <w:bottom w:val="single" w:sz="4" w:space="0" w:color="auto"/>
              <w:right w:val="single" w:sz="4" w:space="0" w:color="auto"/>
            </w:tcBorders>
            <w:shd w:val="clear" w:color="auto" w:fill="auto"/>
            <w:vAlign w:val="center"/>
            <w:hideMark/>
          </w:tcPr>
          <w:p w:rsidR="00D12670" w:rsidRPr="00BC6293" w:rsidRDefault="00D12670" w:rsidP="000D50E1">
            <w:pPr>
              <w:jc w:val="center"/>
              <w:rPr>
                <w:rFonts w:ascii="Times New Roman" w:hAnsi="Times New Roman"/>
                <w:color w:val="000000"/>
                <w:sz w:val="24"/>
                <w:szCs w:val="24"/>
              </w:rPr>
            </w:pPr>
            <w:r w:rsidRPr="00BC6293">
              <w:rPr>
                <w:rFonts w:ascii="Times New Roman" w:hAnsi="Times New Roman"/>
                <w:color w:val="000000"/>
                <w:sz w:val="24"/>
                <w:szCs w:val="24"/>
              </w:rPr>
              <w:t>1</w:t>
            </w:r>
          </w:p>
        </w:tc>
        <w:tc>
          <w:tcPr>
            <w:tcW w:w="1657" w:type="dxa"/>
            <w:tcBorders>
              <w:top w:val="nil"/>
              <w:left w:val="nil"/>
              <w:bottom w:val="single" w:sz="4" w:space="0" w:color="auto"/>
              <w:right w:val="single" w:sz="4" w:space="0" w:color="auto"/>
            </w:tcBorders>
            <w:shd w:val="clear" w:color="auto" w:fill="auto"/>
            <w:vAlign w:val="center"/>
            <w:hideMark/>
          </w:tcPr>
          <w:p w:rsidR="00D12670" w:rsidRPr="00BC6293" w:rsidRDefault="00D12670" w:rsidP="000D50E1">
            <w:pPr>
              <w:jc w:val="center"/>
              <w:rPr>
                <w:rFonts w:ascii="Times New Roman" w:hAnsi="Times New Roman"/>
                <w:color w:val="000000"/>
                <w:sz w:val="24"/>
                <w:szCs w:val="24"/>
              </w:rPr>
            </w:pPr>
            <w:r w:rsidRPr="00BC6293">
              <w:rPr>
                <w:rFonts w:ascii="Times New Roman" w:hAnsi="Times New Roman"/>
                <w:color w:val="000000"/>
                <w:sz w:val="24"/>
                <w:szCs w:val="24"/>
              </w:rPr>
              <w:t>2</w:t>
            </w:r>
          </w:p>
        </w:tc>
        <w:tc>
          <w:tcPr>
            <w:tcW w:w="1745" w:type="dxa"/>
            <w:tcBorders>
              <w:top w:val="nil"/>
              <w:left w:val="nil"/>
              <w:bottom w:val="single" w:sz="4" w:space="0" w:color="auto"/>
              <w:right w:val="single" w:sz="4" w:space="0" w:color="auto"/>
            </w:tcBorders>
            <w:shd w:val="clear" w:color="auto" w:fill="auto"/>
            <w:vAlign w:val="center"/>
            <w:hideMark/>
          </w:tcPr>
          <w:p w:rsidR="00D12670" w:rsidRPr="00BC6293" w:rsidRDefault="00D12670" w:rsidP="000D50E1">
            <w:pPr>
              <w:jc w:val="center"/>
              <w:rPr>
                <w:rFonts w:ascii="Times New Roman" w:hAnsi="Times New Roman"/>
                <w:color w:val="000000"/>
                <w:sz w:val="24"/>
                <w:szCs w:val="24"/>
              </w:rPr>
            </w:pPr>
            <w:r w:rsidRPr="00BC6293">
              <w:rPr>
                <w:rFonts w:ascii="Times New Roman" w:hAnsi="Times New Roman"/>
                <w:color w:val="000000"/>
                <w:sz w:val="24"/>
                <w:szCs w:val="24"/>
              </w:rPr>
              <w:t>3</w:t>
            </w:r>
          </w:p>
        </w:tc>
        <w:tc>
          <w:tcPr>
            <w:tcW w:w="1276" w:type="dxa"/>
            <w:gridSpan w:val="2"/>
            <w:tcBorders>
              <w:top w:val="nil"/>
              <w:left w:val="nil"/>
              <w:bottom w:val="single" w:sz="4" w:space="0" w:color="auto"/>
              <w:right w:val="single" w:sz="4" w:space="0" w:color="auto"/>
            </w:tcBorders>
            <w:shd w:val="clear" w:color="auto" w:fill="auto"/>
            <w:vAlign w:val="center"/>
            <w:hideMark/>
          </w:tcPr>
          <w:p w:rsidR="00D12670" w:rsidRPr="00BC6293" w:rsidRDefault="00D12670" w:rsidP="000D50E1">
            <w:pPr>
              <w:jc w:val="center"/>
              <w:rPr>
                <w:rFonts w:ascii="Times New Roman" w:hAnsi="Times New Roman"/>
                <w:color w:val="000000"/>
                <w:sz w:val="24"/>
                <w:szCs w:val="24"/>
              </w:rPr>
            </w:pPr>
            <w:r w:rsidRPr="00BC6293">
              <w:rPr>
                <w:rFonts w:ascii="Times New Roman" w:hAnsi="Times New Roman"/>
                <w:color w:val="000000"/>
                <w:sz w:val="24"/>
                <w:szCs w:val="24"/>
              </w:rPr>
              <w:t>4</w:t>
            </w:r>
          </w:p>
        </w:tc>
      </w:tr>
      <w:tr w:rsidR="00D12670" w:rsidRPr="00773E3E" w:rsidTr="000D50E1">
        <w:trPr>
          <w:trHeight w:val="491"/>
        </w:trPr>
        <w:tc>
          <w:tcPr>
            <w:tcW w:w="5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12670" w:rsidRPr="00773E3E" w:rsidRDefault="00D12670" w:rsidP="000D50E1">
            <w:pPr>
              <w:rPr>
                <w:rFonts w:ascii="Times New Roman" w:hAnsi="Times New Roman"/>
                <w:sz w:val="24"/>
                <w:szCs w:val="24"/>
              </w:rPr>
            </w:pPr>
            <w:r w:rsidRPr="00773E3E">
              <w:rPr>
                <w:rFonts w:ascii="Times New Roman" w:hAnsi="Times New Roman"/>
                <w:sz w:val="24"/>
                <w:szCs w:val="24"/>
              </w:rPr>
              <w:t xml:space="preserve">ГБУЗ АО </w:t>
            </w:r>
            <w:r w:rsidR="00464B15" w:rsidRPr="00773E3E">
              <w:rPr>
                <w:rFonts w:ascii="Times New Roman" w:hAnsi="Times New Roman"/>
                <w:sz w:val="24"/>
                <w:szCs w:val="24"/>
              </w:rPr>
              <w:t>«</w:t>
            </w:r>
            <w:r w:rsidRPr="00773E3E">
              <w:rPr>
                <w:rFonts w:ascii="Times New Roman" w:hAnsi="Times New Roman"/>
                <w:sz w:val="24"/>
                <w:szCs w:val="24"/>
              </w:rPr>
              <w:t>Вельская центральная районная больница</w:t>
            </w:r>
            <w:r w:rsidR="00464B15" w:rsidRPr="00773E3E">
              <w:rPr>
                <w:rFonts w:ascii="Times New Roman" w:hAnsi="Times New Roman"/>
                <w:sz w:val="24"/>
                <w:szCs w:val="24"/>
              </w:rPr>
              <w:t>»</w:t>
            </w:r>
            <w:r w:rsidRPr="00773E3E">
              <w:rPr>
                <w:rStyle w:val="af3"/>
                <w:rFonts w:ascii="Times New Roman" w:hAnsi="Times New Roman"/>
                <w:sz w:val="20"/>
              </w:rPr>
              <w:footnoteReference w:id="18"/>
            </w:r>
          </w:p>
        </w:tc>
        <w:tc>
          <w:tcPr>
            <w:tcW w:w="1657" w:type="dxa"/>
            <w:tcBorders>
              <w:top w:val="single" w:sz="4" w:space="0" w:color="auto"/>
              <w:left w:val="nil"/>
              <w:bottom w:val="single" w:sz="4" w:space="0" w:color="auto"/>
              <w:right w:val="single" w:sz="4" w:space="0" w:color="auto"/>
            </w:tcBorders>
            <w:shd w:val="clear" w:color="auto" w:fill="auto"/>
            <w:noWrap/>
            <w:vAlign w:val="bottom"/>
            <w:hideMark/>
          </w:tcPr>
          <w:p w:rsidR="00D12670" w:rsidRPr="00773E3E" w:rsidRDefault="00D12670" w:rsidP="000D50E1">
            <w:pPr>
              <w:jc w:val="center"/>
              <w:rPr>
                <w:rFonts w:ascii="Times New Roman" w:hAnsi="Times New Roman"/>
                <w:color w:val="000000"/>
                <w:sz w:val="24"/>
                <w:szCs w:val="24"/>
              </w:rPr>
            </w:pPr>
            <w:r w:rsidRPr="00773E3E">
              <w:rPr>
                <w:rFonts w:ascii="Times New Roman" w:hAnsi="Times New Roman"/>
                <w:color w:val="000000"/>
                <w:sz w:val="24"/>
                <w:szCs w:val="24"/>
              </w:rPr>
              <w:t>1 700,0</w:t>
            </w:r>
          </w:p>
        </w:tc>
        <w:tc>
          <w:tcPr>
            <w:tcW w:w="1745" w:type="dxa"/>
            <w:tcBorders>
              <w:top w:val="single" w:sz="4" w:space="0" w:color="auto"/>
              <w:left w:val="nil"/>
              <w:bottom w:val="single" w:sz="4" w:space="0" w:color="auto"/>
              <w:right w:val="single" w:sz="4" w:space="0" w:color="auto"/>
            </w:tcBorders>
            <w:shd w:val="clear" w:color="auto" w:fill="auto"/>
            <w:noWrap/>
            <w:vAlign w:val="bottom"/>
            <w:hideMark/>
          </w:tcPr>
          <w:p w:rsidR="00D12670" w:rsidRPr="00773E3E" w:rsidRDefault="00D12670" w:rsidP="000D50E1">
            <w:pPr>
              <w:jc w:val="center"/>
              <w:rPr>
                <w:rFonts w:ascii="Times New Roman" w:hAnsi="Times New Roman"/>
                <w:color w:val="000000"/>
                <w:sz w:val="24"/>
                <w:szCs w:val="24"/>
              </w:rPr>
            </w:pPr>
            <w:r w:rsidRPr="00773E3E">
              <w:rPr>
                <w:rFonts w:ascii="Times New Roman" w:hAnsi="Times New Roman"/>
                <w:color w:val="000000"/>
                <w:sz w:val="24"/>
                <w:szCs w:val="24"/>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D12670" w:rsidRPr="00773E3E" w:rsidRDefault="00D12670" w:rsidP="000D50E1">
            <w:pPr>
              <w:jc w:val="center"/>
              <w:rPr>
                <w:rFonts w:ascii="Times New Roman" w:hAnsi="Times New Roman"/>
                <w:color w:val="000000"/>
                <w:sz w:val="24"/>
                <w:szCs w:val="24"/>
              </w:rPr>
            </w:pPr>
            <w:r w:rsidRPr="00773E3E">
              <w:rPr>
                <w:rFonts w:ascii="Times New Roman" w:hAnsi="Times New Roman"/>
                <w:color w:val="000000"/>
                <w:sz w:val="24"/>
                <w:szCs w:val="24"/>
              </w:rPr>
              <w:t>0,0%</w:t>
            </w:r>
          </w:p>
        </w:tc>
      </w:tr>
      <w:tr w:rsidR="00D12670" w:rsidRPr="00773E3E" w:rsidTr="000D50E1">
        <w:trPr>
          <w:trHeight w:val="491"/>
        </w:trPr>
        <w:tc>
          <w:tcPr>
            <w:tcW w:w="5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12670" w:rsidRPr="00773E3E" w:rsidRDefault="00D12670" w:rsidP="000D50E1">
            <w:pPr>
              <w:rPr>
                <w:rFonts w:ascii="Times New Roman" w:hAnsi="Times New Roman"/>
                <w:sz w:val="24"/>
                <w:szCs w:val="24"/>
              </w:rPr>
            </w:pPr>
            <w:r w:rsidRPr="00773E3E">
              <w:rPr>
                <w:rFonts w:ascii="Times New Roman" w:hAnsi="Times New Roman"/>
                <w:sz w:val="24"/>
                <w:szCs w:val="24"/>
              </w:rPr>
              <w:t xml:space="preserve">ГБУЗ АО </w:t>
            </w:r>
            <w:r w:rsidR="00464B15" w:rsidRPr="00773E3E">
              <w:rPr>
                <w:rFonts w:ascii="Times New Roman" w:hAnsi="Times New Roman"/>
                <w:sz w:val="24"/>
                <w:szCs w:val="24"/>
              </w:rPr>
              <w:t>«</w:t>
            </w:r>
            <w:r w:rsidRPr="00773E3E">
              <w:rPr>
                <w:rFonts w:ascii="Times New Roman" w:hAnsi="Times New Roman"/>
                <w:sz w:val="24"/>
                <w:szCs w:val="24"/>
              </w:rPr>
              <w:t>Верхнетоемская центральная районная больница</w:t>
            </w:r>
            <w:r w:rsidR="00464B15" w:rsidRPr="00773E3E">
              <w:rPr>
                <w:rFonts w:ascii="Times New Roman" w:hAnsi="Times New Roman"/>
                <w:sz w:val="24"/>
                <w:szCs w:val="24"/>
              </w:rPr>
              <w:t>»</w:t>
            </w:r>
            <w:r w:rsidRPr="00773E3E">
              <w:rPr>
                <w:rStyle w:val="af3"/>
                <w:rFonts w:ascii="Times New Roman" w:hAnsi="Times New Roman"/>
                <w:sz w:val="20"/>
              </w:rPr>
              <w:footnoteReference w:id="19"/>
            </w:r>
          </w:p>
        </w:tc>
        <w:tc>
          <w:tcPr>
            <w:tcW w:w="1657" w:type="dxa"/>
            <w:tcBorders>
              <w:top w:val="single" w:sz="4" w:space="0" w:color="auto"/>
              <w:left w:val="nil"/>
              <w:bottom w:val="single" w:sz="4" w:space="0" w:color="auto"/>
              <w:right w:val="single" w:sz="4" w:space="0" w:color="auto"/>
            </w:tcBorders>
            <w:shd w:val="clear" w:color="auto" w:fill="auto"/>
            <w:noWrap/>
            <w:vAlign w:val="bottom"/>
            <w:hideMark/>
          </w:tcPr>
          <w:p w:rsidR="00D12670" w:rsidRPr="00773E3E" w:rsidRDefault="00D12670" w:rsidP="000D50E1">
            <w:pPr>
              <w:jc w:val="center"/>
              <w:rPr>
                <w:rFonts w:ascii="Times New Roman" w:hAnsi="Times New Roman"/>
                <w:color w:val="000000"/>
                <w:sz w:val="24"/>
                <w:szCs w:val="24"/>
              </w:rPr>
            </w:pPr>
            <w:r w:rsidRPr="00773E3E">
              <w:rPr>
                <w:rFonts w:ascii="Times New Roman" w:hAnsi="Times New Roman"/>
                <w:color w:val="000000"/>
                <w:sz w:val="24"/>
                <w:szCs w:val="24"/>
              </w:rPr>
              <w:t>2 999,5</w:t>
            </w:r>
          </w:p>
        </w:tc>
        <w:tc>
          <w:tcPr>
            <w:tcW w:w="1745" w:type="dxa"/>
            <w:tcBorders>
              <w:top w:val="single" w:sz="4" w:space="0" w:color="auto"/>
              <w:left w:val="nil"/>
              <w:bottom w:val="single" w:sz="4" w:space="0" w:color="auto"/>
              <w:right w:val="single" w:sz="4" w:space="0" w:color="auto"/>
            </w:tcBorders>
            <w:shd w:val="clear" w:color="auto" w:fill="auto"/>
            <w:noWrap/>
            <w:vAlign w:val="bottom"/>
            <w:hideMark/>
          </w:tcPr>
          <w:p w:rsidR="00D12670" w:rsidRPr="00773E3E" w:rsidRDefault="00D12670" w:rsidP="000D50E1">
            <w:pPr>
              <w:jc w:val="center"/>
              <w:rPr>
                <w:rFonts w:ascii="Times New Roman" w:hAnsi="Times New Roman"/>
                <w:color w:val="000000"/>
                <w:sz w:val="24"/>
                <w:szCs w:val="24"/>
              </w:rPr>
            </w:pPr>
            <w:r w:rsidRPr="00773E3E">
              <w:rPr>
                <w:rFonts w:ascii="Times New Roman" w:hAnsi="Times New Roman"/>
                <w:color w:val="000000"/>
                <w:sz w:val="24"/>
                <w:szCs w:val="24"/>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D12670" w:rsidRPr="00773E3E" w:rsidRDefault="00D12670" w:rsidP="000D50E1">
            <w:pPr>
              <w:jc w:val="center"/>
              <w:rPr>
                <w:rFonts w:ascii="Times New Roman" w:hAnsi="Times New Roman"/>
                <w:color w:val="000000"/>
                <w:sz w:val="24"/>
                <w:szCs w:val="24"/>
              </w:rPr>
            </w:pPr>
            <w:r w:rsidRPr="00773E3E">
              <w:rPr>
                <w:rFonts w:ascii="Times New Roman" w:hAnsi="Times New Roman"/>
                <w:color w:val="000000"/>
                <w:sz w:val="24"/>
                <w:szCs w:val="24"/>
              </w:rPr>
              <w:t>0,0%</w:t>
            </w:r>
          </w:p>
        </w:tc>
      </w:tr>
      <w:tr w:rsidR="00D12670" w:rsidRPr="00773E3E" w:rsidTr="000D50E1">
        <w:trPr>
          <w:trHeight w:val="491"/>
        </w:trPr>
        <w:tc>
          <w:tcPr>
            <w:tcW w:w="5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12670" w:rsidRPr="00773E3E" w:rsidRDefault="00D12670" w:rsidP="000D50E1">
            <w:pPr>
              <w:rPr>
                <w:rFonts w:ascii="Times New Roman" w:hAnsi="Times New Roman"/>
                <w:sz w:val="24"/>
                <w:szCs w:val="24"/>
              </w:rPr>
            </w:pPr>
            <w:r w:rsidRPr="00773E3E">
              <w:rPr>
                <w:rFonts w:ascii="Times New Roman" w:hAnsi="Times New Roman"/>
                <w:sz w:val="24"/>
                <w:szCs w:val="24"/>
              </w:rPr>
              <w:t xml:space="preserve">ГБУЗ АО </w:t>
            </w:r>
            <w:r w:rsidR="00464B15" w:rsidRPr="00773E3E">
              <w:rPr>
                <w:rFonts w:ascii="Times New Roman" w:hAnsi="Times New Roman"/>
                <w:sz w:val="24"/>
                <w:szCs w:val="24"/>
              </w:rPr>
              <w:t>«</w:t>
            </w:r>
            <w:r w:rsidRPr="00773E3E">
              <w:rPr>
                <w:rFonts w:ascii="Times New Roman" w:hAnsi="Times New Roman"/>
                <w:sz w:val="24"/>
                <w:szCs w:val="24"/>
              </w:rPr>
              <w:t>Каргопольская центральная районная больница имени Н.Д. Кировой</w:t>
            </w:r>
            <w:r w:rsidR="00464B15" w:rsidRPr="00773E3E">
              <w:rPr>
                <w:rFonts w:ascii="Times New Roman" w:hAnsi="Times New Roman"/>
                <w:sz w:val="24"/>
                <w:szCs w:val="24"/>
              </w:rPr>
              <w:t>»</w:t>
            </w:r>
            <w:r w:rsidRPr="00773E3E">
              <w:rPr>
                <w:rStyle w:val="af3"/>
                <w:rFonts w:ascii="Times New Roman" w:hAnsi="Times New Roman"/>
                <w:sz w:val="20"/>
              </w:rPr>
              <w:footnoteReference w:id="20"/>
            </w:r>
          </w:p>
        </w:tc>
        <w:tc>
          <w:tcPr>
            <w:tcW w:w="1657" w:type="dxa"/>
            <w:tcBorders>
              <w:top w:val="single" w:sz="4" w:space="0" w:color="auto"/>
              <w:left w:val="nil"/>
              <w:bottom w:val="single" w:sz="4" w:space="0" w:color="auto"/>
              <w:right w:val="single" w:sz="4" w:space="0" w:color="auto"/>
            </w:tcBorders>
            <w:shd w:val="clear" w:color="auto" w:fill="auto"/>
            <w:noWrap/>
            <w:vAlign w:val="bottom"/>
            <w:hideMark/>
          </w:tcPr>
          <w:p w:rsidR="00D12670" w:rsidRPr="00773E3E" w:rsidRDefault="00D12670" w:rsidP="000D50E1">
            <w:pPr>
              <w:jc w:val="center"/>
              <w:rPr>
                <w:rFonts w:ascii="Times New Roman" w:hAnsi="Times New Roman"/>
                <w:color w:val="000000"/>
                <w:sz w:val="24"/>
                <w:szCs w:val="24"/>
              </w:rPr>
            </w:pPr>
            <w:r w:rsidRPr="00773E3E">
              <w:rPr>
                <w:rFonts w:ascii="Times New Roman" w:hAnsi="Times New Roman"/>
                <w:color w:val="000000"/>
                <w:sz w:val="24"/>
                <w:szCs w:val="24"/>
              </w:rPr>
              <w:t>10 691,8</w:t>
            </w:r>
          </w:p>
        </w:tc>
        <w:tc>
          <w:tcPr>
            <w:tcW w:w="1745" w:type="dxa"/>
            <w:tcBorders>
              <w:top w:val="single" w:sz="4" w:space="0" w:color="auto"/>
              <w:left w:val="nil"/>
              <w:bottom w:val="single" w:sz="4" w:space="0" w:color="auto"/>
              <w:right w:val="single" w:sz="4" w:space="0" w:color="auto"/>
            </w:tcBorders>
            <w:shd w:val="clear" w:color="auto" w:fill="auto"/>
            <w:noWrap/>
            <w:vAlign w:val="bottom"/>
            <w:hideMark/>
          </w:tcPr>
          <w:p w:rsidR="00D12670" w:rsidRPr="00773E3E" w:rsidRDefault="00D12670" w:rsidP="000D50E1">
            <w:pPr>
              <w:jc w:val="center"/>
              <w:rPr>
                <w:rFonts w:ascii="Times New Roman" w:hAnsi="Times New Roman"/>
                <w:color w:val="000000"/>
                <w:sz w:val="24"/>
                <w:szCs w:val="24"/>
              </w:rPr>
            </w:pPr>
            <w:r w:rsidRPr="00773E3E">
              <w:rPr>
                <w:rFonts w:ascii="Times New Roman" w:hAnsi="Times New Roman"/>
                <w:color w:val="000000"/>
                <w:sz w:val="24"/>
                <w:szCs w:val="24"/>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D12670" w:rsidRPr="00773E3E" w:rsidRDefault="00D12670" w:rsidP="000D50E1">
            <w:pPr>
              <w:jc w:val="center"/>
              <w:rPr>
                <w:rFonts w:ascii="Times New Roman" w:hAnsi="Times New Roman"/>
                <w:color w:val="000000"/>
                <w:sz w:val="24"/>
                <w:szCs w:val="24"/>
              </w:rPr>
            </w:pPr>
            <w:r w:rsidRPr="00773E3E">
              <w:rPr>
                <w:rFonts w:ascii="Times New Roman" w:hAnsi="Times New Roman"/>
                <w:color w:val="000000"/>
                <w:sz w:val="24"/>
                <w:szCs w:val="24"/>
              </w:rPr>
              <w:t>0,0%</w:t>
            </w:r>
          </w:p>
        </w:tc>
      </w:tr>
      <w:tr w:rsidR="00D12670" w:rsidRPr="00773E3E" w:rsidTr="000D50E1">
        <w:trPr>
          <w:trHeight w:val="499"/>
        </w:trPr>
        <w:tc>
          <w:tcPr>
            <w:tcW w:w="5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12670" w:rsidRPr="00773E3E" w:rsidRDefault="00D12670" w:rsidP="000D50E1">
            <w:pPr>
              <w:rPr>
                <w:rFonts w:ascii="Times New Roman" w:hAnsi="Times New Roman"/>
                <w:sz w:val="24"/>
                <w:szCs w:val="24"/>
              </w:rPr>
            </w:pPr>
            <w:r w:rsidRPr="00773E3E">
              <w:rPr>
                <w:rFonts w:ascii="Times New Roman" w:hAnsi="Times New Roman"/>
                <w:sz w:val="24"/>
                <w:szCs w:val="24"/>
              </w:rPr>
              <w:t xml:space="preserve">ГБУЗ АО </w:t>
            </w:r>
            <w:r w:rsidR="00464B15" w:rsidRPr="00773E3E">
              <w:rPr>
                <w:rFonts w:ascii="Times New Roman" w:hAnsi="Times New Roman"/>
                <w:sz w:val="24"/>
                <w:szCs w:val="24"/>
              </w:rPr>
              <w:t>«</w:t>
            </w:r>
            <w:r w:rsidRPr="00773E3E">
              <w:rPr>
                <w:rFonts w:ascii="Times New Roman" w:hAnsi="Times New Roman"/>
                <w:sz w:val="24"/>
                <w:szCs w:val="24"/>
              </w:rPr>
              <w:t>Коношская центральная районная больница</w:t>
            </w:r>
            <w:r w:rsidR="00464B15" w:rsidRPr="00773E3E">
              <w:rPr>
                <w:rFonts w:ascii="Times New Roman" w:hAnsi="Times New Roman"/>
                <w:sz w:val="24"/>
                <w:szCs w:val="24"/>
              </w:rPr>
              <w:t>»</w:t>
            </w:r>
            <w:r w:rsidRPr="00773E3E">
              <w:rPr>
                <w:rStyle w:val="af3"/>
                <w:rFonts w:ascii="Times New Roman" w:hAnsi="Times New Roman"/>
                <w:sz w:val="20"/>
              </w:rPr>
              <w:footnoteReference w:id="21"/>
            </w:r>
          </w:p>
        </w:tc>
        <w:tc>
          <w:tcPr>
            <w:tcW w:w="1657" w:type="dxa"/>
            <w:tcBorders>
              <w:top w:val="single" w:sz="4" w:space="0" w:color="auto"/>
              <w:left w:val="nil"/>
              <w:bottom w:val="single" w:sz="4" w:space="0" w:color="auto"/>
              <w:right w:val="single" w:sz="4" w:space="0" w:color="auto"/>
            </w:tcBorders>
            <w:shd w:val="clear" w:color="auto" w:fill="auto"/>
            <w:noWrap/>
            <w:vAlign w:val="bottom"/>
            <w:hideMark/>
          </w:tcPr>
          <w:p w:rsidR="00D12670" w:rsidRPr="00773E3E" w:rsidRDefault="00D12670" w:rsidP="000D50E1">
            <w:pPr>
              <w:jc w:val="center"/>
              <w:rPr>
                <w:rFonts w:ascii="Times New Roman" w:hAnsi="Times New Roman"/>
                <w:color w:val="000000"/>
                <w:sz w:val="24"/>
                <w:szCs w:val="24"/>
              </w:rPr>
            </w:pPr>
            <w:r w:rsidRPr="00773E3E">
              <w:rPr>
                <w:rFonts w:ascii="Times New Roman" w:hAnsi="Times New Roman"/>
                <w:color w:val="000000"/>
                <w:sz w:val="24"/>
                <w:szCs w:val="24"/>
              </w:rPr>
              <w:t>6 830,0</w:t>
            </w:r>
          </w:p>
        </w:tc>
        <w:tc>
          <w:tcPr>
            <w:tcW w:w="1745" w:type="dxa"/>
            <w:tcBorders>
              <w:top w:val="single" w:sz="4" w:space="0" w:color="auto"/>
              <w:left w:val="nil"/>
              <w:bottom w:val="single" w:sz="4" w:space="0" w:color="auto"/>
              <w:right w:val="single" w:sz="4" w:space="0" w:color="auto"/>
            </w:tcBorders>
            <w:shd w:val="clear" w:color="auto" w:fill="auto"/>
            <w:noWrap/>
            <w:vAlign w:val="bottom"/>
            <w:hideMark/>
          </w:tcPr>
          <w:p w:rsidR="00D12670" w:rsidRPr="00773E3E" w:rsidRDefault="00D12670" w:rsidP="000D50E1">
            <w:pPr>
              <w:jc w:val="center"/>
              <w:rPr>
                <w:rFonts w:ascii="Times New Roman" w:hAnsi="Times New Roman"/>
                <w:color w:val="000000"/>
                <w:sz w:val="24"/>
                <w:szCs w:val="24"/>
              </w:rPr>
            </w:pPr>
            <w:r w:rsidRPr="00773E3E">
              <w:rPr>
                <w:rFonts w:ascii="Times New Roman" w:hAnsi="Times New Roman"/>
                <w:color w:val="000000"/>
                <w:sz w:val="24"/>
                <w:szCs w:val="24"/>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D12670" w:rsidRPr="00773E3E" w:rsidRDefault="00D12670" w:rsidP="000D50E1">
            <w:pPr>
              <w:jc w:val="center"/>
              <w:rPr>
                <w:rFonts w:ascii="Times New Roman" w:hAnsi="Times New Roman"/>
                <w:color w:val="000000"/>
                <w:sz w:val="24"/>
                <w:szCs w:val="24"/>
              </w:rPr>
            </w:pPr>
            <w:r w:rsidRPr="00773E3E">
              <w:rPr>
                <w:rFonts w:ascii="Times New Roman" w:hAnsi="Times New Roman"/>
                <w:color w:val="000000"/>
                <w:sz w:val="24"/>
                <w:szCs w:val="24"/>
              </w:rPr>
              <w:t>0,0%</w:t>
            </w:r>
          </w:p>
        </w:tc>
      </w:tr>
      <w:tr w:rsidR="00D12670" w:rsidRPr="00773E3E" w:rsidTr="000D50E1">
        <w:trPr>
          <w:trHeight w:val="499"/>
        </w:trPr>
        <w:tc>
          <w:tcPr>
            <w:tcW w:w="5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12670" w:rsidRPr="00773E3E" w:rsidRDefault="00D12670" w:rsidP="000D50E1">
            <w:pPr>
              <w:rPr>
                <w:rFonts w:ascii="Times New Roman" w:hAnsi="Times New Roman"/>
                <w:sz w:val="24"/>
                <w:szCs w:val="24"/>
              </w:rPr>
            </w:pPr>
            <w:r w:rsidRPr="00773E3E">
              <w:rPr>
                <w:rFonts w:ascii="Times New Roman" w:hAnsi="Times New Roman"/>
                <w:sz w:val="24"/>
                <w:szCs w:val="24"/>
              </w:rPr>
              <w:t xml:space="preserve">ГБУЗ АО </w:t>
            </w:r>
            <w:r w:rsidR="00464B15" w:rsidRPr="00773E3E">
              <w:rPr>
                <w:rFonts w:ascii="Times New Roman" w:hAnsi="Times New Roman"/>
                <w:sz w:val="24"/>
                <w:szCs w:val="24"/>
              </w:rPr>
              <w:t>«</w:t>
            </w:r>
            <w:r w:rsidRPr="00773E3E">
              <w:rPr>
                <w:rFonts w:ascii="Times New Roman" w:hAnsi="Times New Roman"/>
                <w:sz w:val="24"/>
                <w:szCs w:val="24"/>
              </w:rPr>
              <w:t>Няндомская центральная районная больница</w:t>
            </w:r>
            <w:r w:rsidR="00464B15" w:rsidRPr="00773E3E">
              <w:rPr>
                <w:rFonts w:ascii="Times New Roman" w:hAnsi="Times New Roman"/>
                <w:sz w:val="24"/>
                <w:szCs w:val="24"/>
              </w:rPr>
              <w:t>»</w:t>
            </w:r>
            <w:r w:rsidRPr="00773E3E">
              <w:rPr>
                <w:rStyle w:val="af3"/>
                <w:rFonts w:ascii="Times New Roman" w:hAnsi="Times New Roman"/>
                <w:sz w:val="20"/>
              </w:rPr>
              <w:footnoteReference w:id="22"/>
            </w:r>
          </w:p>
        </w:tc>
        <w:tc>
          <w:tcPr>
            <w:tcW w:w="1657" w:type="dxa"/>
            <w:tcBorders>
              <w:top w:val="single" w:sz="4" w:space="0" w:color="auto"/>
              <w:left w:val="nil"/>
              <w:bottom w:val="single" w:sz="4" w:space="0" w:color="auto"/>
              <w:right w:val="single" w:sz="4" w:space="0" w:color="auto"/>
            </w:tcBorders>
            <w:shd w:val="clear" w:color="auto" w:fill="auto"/>
            <w:noWrap/>
            <w:vAlign w:val="bottom"/>
            <w:hideMark/>
          </w:tcPr>
          <w:p w:rsidR="00D12670" w:rsidRPr="00773E3E" w:rsidRDefault="00D12670" w:rsidP="000D50E1">
            <w:pPr>
              <w:jc w:val="center"/>
              <w:rPr>
                <w:rFonts w:ascii="Times New Roman" w:hAnsi="Times New Roman"/>
                <w:color w:val="000000"/>
                <w:sz w:val="24"/>
                <w:szCs w:val="24"/>
              </w:rPr>
            </w:pPr>
            <w:r w:rsidRPr="00773E3E">
              <w:rPr>
                <w:rFonts w:ascii="Times New Roman" w:hAnsi="Times New Roman"/>
                <w:color w:val="000000"/>
                <w:sz w:val="24"/>
                <w:szCs w:val="24"/>
              </w:rPr>
              <w:t>406,4</w:t>
            </w:r>
          </w:p>
        </w:tc>
        <w:tc>
          <w:tcPr>
            <w:tcW w:w="1745" w:type="dxa"/>
            <w:tcBorders>
              <w:top w:val="single" w:sz="4" w:space="0" w:color="auto"/>
              <w:left w:val="nil"/>
              <w:bottom w:val="single" w:sz="4" w:space="0" w:color="auto"/>
              <w:right w:val="single" w:sz="4" w:space="0" w:color="auto"/>
            </w:tcBorders>
            <w:shd w:val="clear" w:color="auto" w:fill="auto"/>
            <w:noWrap/>
            <w:vAlign w:val="bottom"/>
            <w:hideMark/>
          </w:tcPr>
          <w:p w:rsidR="00D12670" w:rsidRPr="00773E3E" w:rsidRDefault="00D12670" w:rsidP="000D50E1">
            <w:pPr>
              <w:jc w:val="center"/>
              <w:rPr>
                <w:rFonts w:ascii="Times New Roman" w:hAnsi="Times New Roman"/>
                <w:color w:val="000000"/>
                <w:sz w:val="24"/>
                <w:szCs w:val="24"/>
              </w:rPr>
            </w:pPr>
            <w:r w:rsidRPr="00773E3E">
              <w:rPr>
                <w:rFonts w:ascii="Times New Roman" w:hAnsi="Times New Roman"/>
                <w:color w:val="000000"/>
                <w:sz w:val="24"/>
                <w:szCs w:val="24"/>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D12670" w:rsidRPr="00773E3E" w:rsidRDefault="00D12670" w:rsidP="000D50E1">
            <w:pPr>
              <w:jc w:val="center"/>
              <w:rPr>
                <w:rFonts w:ascii="Times New Roman" w:hAnsi="Times New Roman"/>
                <w:color w:val="000000"/>
                <w:sz w:val="24"/>
                <w:szCs w:val="24"/>
              </w:rPr>
            </w:pPr>
            <w:r w:rsidRPr="00773E3E">
              <w:rPr>
                <w:rFonts w:ascii="Times New Roman" w:hAnsi="Times New Roman"/>
                <w:color w:val="000000"/>
                <w:sz w:val="24"/>
                <w:szCs w:val="24"/>
              </w:rPr>
              <w:t>0,0%</w:t>
            </w:r>
          </w:p>
        </w:tc>
      </w:tr>
      <w:tr w:rsidR="00D12670" w:rsidRPr="00773E3E" w:rsidTr="000D50E1">
        <w:trPr>
          <w:trHeight w:val="499"/>
        </w:trPr>
        <w:tc>
          <w:tcPr>
            <w:tcW w:w="5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12670" w:rsidRPr="00773E3E" w:rsidRDefault="00D12670" w:rsidP="000D50E1">
            <w:pPr>
              <w:rPr>
                <w:rFonts w:ascii="Times New Roman" w:hAnsi="Times New Roman"/>
                <w:sz w:val="24"/>
                <w:szCs w:val="24"/>
              </w:rPr>
            </w:pPr>
            <w:r w:rsidRPr="00773E3E">
              <w:rPr>
                <w:rFonts w:ascii="Times New Roman" w:hAnsi="Times New Roman"/>
                <w:sz w:val="24"/>
                <w:szCs w:val="24"/>
              </w:rPr>
              <w:t xml:space="preserve">ГБУЗ АО </w:t>
            </w:r>
            <w:r w:rsidR="00464B15" w:rsidRPr="00773E3E">
              <w:rPr>
                <w:rFonts w:ascii="Times New Roman" w:hAnsi="Times New Roman"/>
                <w:sz w:val="24"/>
                <w:szCs w:val="24"/>
              </w:rPr>
              <w:t>«</w:t>
            </w:r>
            <w:r w:rsidRPr="00773E3E">
              <w:rPr>
                <w:rFonts w:ascii="Times New Roman" w:hAnsi="Times New Roman"/>
                <w:sz w:val="24"/>
                <w:szCs w:val="24"/>
              </w:rPr>
              <w:t>Онежская центральная районная больница</w:t>
            </w:r>
            <w:r w:rsidR="00464B15" w:rsidRPr="00773E3E">
              <w:rPr>
                <w:rFonts w:ascii="Times New Roman" w:hAnsi="Times New Roman"/>
                <w:sz w:val="24"/>
                <w:szCs w:val="24"/>
              </w:rPr>
              <w:t>»</w:t>
            </w:r>
            <w:r w:rsidR="00DF442D" w:rsidRPr="00773E3E">
              <w:rPr>
                <w:rStyle w:val="af3"/>
                <w:rFonts w:ascii="Times New Roman" w:hAnsi="Times New Roman"/>
                <w:sz w:val="20"/>
              </w:rPr>
              <w:t>5</w:t>
            </w:r>
          </w:p>
        </w:tc>
        <w:tc>
          <w:tcPr>
            <w:tcW w:w="1657" w:type="dxa"/>
            <w:tcBorders>
              <w:top w:val="single" w:sz="4" w:space="0" w:color="auto"/>
              <w:left w:val="nil"/>
              <w:bottom w:val="single" w:sz="4" w:space="0" w:color="auto"/>
              <w:right w:val="single" w:sz="4" w:space="0" w:color="auto"/>
            </w:tcBorders>
            <w:shd w:val="clear" w:color="auto" w:fill="auto"/>
            <w:noWrap/>
            <w:vAlign w:val="bottom"/>
            <w:hideMark/>
          </w:tcPr>
          <w:p w:rsidR="00D12670" w:rsidRPr="00773E3E" w:rsidRDefault="00D12670" w:rsidP="000D50E1">
            <w:pPr>
              <w:jc w:val="center"/>
              <w:rPr>
                <w:rFonts w:ascii="Times New Roman" w:hAnsi="Times New Roman"/>
                <w:color w:val="000000"/>
                <w:sz w:val="24"/>
                <w:szCs w:val="24"/>
              </w:rPr>
            </w:pPr>
            <w:r w:rsidRPr="00773E3E">
              <w:rPr>
                <w:rFonts w:ascii="Times New Roman" w:hAnsi="Times New Roman"/>
                <w:color w:val="000000"/>
                <w:sz w:val="24"/>
                <w:szCs w:val="24"/>
              </w:rPr>
              <w:t>812,5</w:t>
            </w:r>
          </w:p>
        </w:tc>
        <w:tc>
          <w:tcPr>
            <w:tcW w:w="1745" w:type="dxa"/>
            <w:tcBorders>
              <w:top w:val="single" w:sz="4" w:space="0" w:color="auto"/>
              <w:left w:val="nil"/>
              <w:bottom w:val="single" w:sz="4" w:space="0" w:color="auto"/>
              <w:right w:val="single" w:sz="4" w:space="0" w:color="auto"/>
            </w:tcBorders>
            <w:shd w:val="clear" w:color="auto" w:fill="auto"/>
            <w:noWrap/>
            <w:vAlign w:val="bottom"/>
            <w:hideMark/>
          </w:tcPr>
          <w:p w:rsidR="00D12670" w:rsidRPr="00773E3E" w:rsidRDefault="00D12670" w:rsidP="000D50E1">
            <w:pPr>
              <w:jc w:val="center"/>
              <w:rPr>
                <w:rFonts w:ascii="Times New Roman" w:hAnsi="Times New Roman"/>
                <w:color w:val="000000"/>
                <w:sz w:val="24"/>
                <w:szCs w:val="24"/>
              </w:rPr>
            </w:pPr>
            <w:r w:rsidRPr="00773E3E">
              <w:rPr>
                <w:rFonts w:ascii="Times New Roman" w:hAnsi="Times New Roman"/>
                <w:color w:val="000000"/>
                <w:sz w:val="24"/>
                <w:szCs w:val="24"/>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D12670" w:rsidRPr="00773E3E" w:rsidRDefault="00D12670" w:rsidP="000D50E1">
            <w:pPr>
              <w:jc w:val="center"/>
              <w:rPr>
                <w:rFonts w:ascii="Times New Roman" w:hAnsi="Times New Roman"/>
                <w:color w:val="000000"/>
                <w:sz w:val="24"/>
                <w:szCs w:val="24"/>
              </w:rPr>
            </w:pPr>
            <w:r w:rsidRPr="00773E3E">
              <w:rPr>
                <w:rFonts w:ascii="Times New Roman" w:hAnsi="Times New Roman"/>
                <w:color w:val="000000"/>
                <w:sz w:val="24"/>
                <w:szCs w:val="24"/>
              </w:rPr>
              <w:t>0,0%</w:t>
            </w:r>
          </w:p>
        </w:tc>
      </w:tr>
      <w:tr w:rsidR="00D12670" w:rsidRPr="00773E3E" w:rsidTr="000D50E1">
        <w:trPr>
          <w:trHeight w:val="630"/>
        </w:trPr>
        <w:tc>
          <w:tcPr>
            <w:tcW w:w="5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12670" w:rsidRPr="00773E3E" w:rsidRDefault="00D12670" w:rsidP="00DF442D">
            <w:pPr>
              <w:rPr>
                <w:rFonts w:ascii="Times New Roman" w:hAnsi="Times New Roman"/>
                <w:sz w:val="24"/>
                <w:szCs w:val="24"/>
              </w:rPr>
            </w:pPr>
            <w:r w:rsidRPr="00773E3E">
              <w:rPr>
                <w:rFonts w:ascii="Times New Roman" w:hAnsi="Times New Roman"/>
                <w:sz w:val="24"/>
                <w:szCs w:val="24"/>
              </w:rPr>
              <w:t xml:space="preserve">ГБУЗ АО </w:t>
            </w:r>
            <w:r w:rsidR="00464B15" w:rsidRPr="00773E3E">
              <w:rPr>
                <w:rFonts w:ascii="Times New Roman" w:hAnsi="Times New Roman"/>
                <w:sz w:val="24"/>
                <w:szCs w:val="24"/>
              </w:rPr>
              <w:t>«</w:t>
            </w:r>
            <w:r w:rsidRPr="00773E3E">
              <w:rPr>
                <w:rFonts w:ascii="Times New Roman" w:hAnsi="Times New Roman"/>
                <w:sz w:val="24"/>
                <w:szCs w:val="24"/>
              </w:rPr>
              <w:t>Устьянская центральная районная больница</w:t>
            </w:r>
            <w:r w:rsidR="00464B15" w:rsidRPr="00773E3E">
              <w:rPr>
                <w:rFonts w:ascii="Times New Roman" w:hAnsi="Times New Roman"/>
                <w:sz w:val="24"/>
                <w:szCs w:val="24"/>
              </w:rPr>
              <w:t>»</w:t>
            </w:r>
            <w:r w:rsidR="00DF442D" w:rsidRPr="00773E3E">
              <w:rPr>
                <w:rStyle w:val="af3"/>
                <w:rFonts w:ascii="Times New Roman" w:hAnsi="Times New Roman"/>
                <w:sz w:val="20"/>
              </w:rPr>
              <w:t>5</w:t>
            </w:r>
          </w:p>
        </w:tc>
        <w:tc>
          <w:tcPr>
            <w:tcW w:w="1657" w:type="dxa"/>
            <w:tcBorders>
              <w:top w:val="single" w:sz="4" w:space="0" w:color="auto"/>
              <w:left w:val="nil"/>
              <w:bottom w:val="single" w:sz="4" w:space="0" w:color="auto"/>
              <w:right w:val="single" w:sz="4" w:space="0" w:color="auto"/>
            </w:tcBorders>
            <w:shd w:val="clear" w:color="auto" w:fill="auto"/>
            <w:noWrap/>
            <w:vAlign w:val="bottom"/>
            <w:hideMark/>
          </w:tcPr>
          <w:p w:rsidR="00D12670" w:rsidRPr="00773E3E" w:rsidRDefault="00D12670" w:rsidP="000D50E1">
            <w:pPr>
              <w:jc w:val="center"/>
              <w:rPr>
                <w:rFonts w:ascii="Times New Roman" w:hAnsi="Times New Roman"/>
                <w:color w:val="000000"/>
                <w:sz w:val="24"/>
                <w:szCs w:val="24"/>
              </w:rPr>
            </w:pPr>
            <w:r w:rsidRPr="00773E3E">
              <w:rPr>
                <w:rFonts w:ascii="Times New Roman" w:hAnsi="Times New Roman"/>
                <w:color w:val="000000"/>
                <w:sz w:val="24"/>
                <w:szCs w:val="24"/>
              </w:rPr>
              <w:t>406,4</w:t>
            </w:r>
          </w:p>
        </w:tc>
        <w:tc>
          <w:tcPr>
            <w:tcW w:w="1745" w:type="dxa"/>
            <w:tcBorders>
              <w:top w:val="single" w:sz="4" w:space="0" w:color="auto"/>
              <w:left w:val="nil"/>
              <w:bottom w:val="single" w:sz="4" w:space="0" w:color="auto"/>
              <w:right w:val="single" w:sz="4" w:space="0" w:color="auto"/>
            </w:tcBorders>
            <w:shd w:val="clear" w:color="auto" w:fill="auto"/>
            <w:noWrap/>
            <w:vAlign w:val="bottom"/>
            <w:hideMark/>
          </w:tcPr>
          <w:p w:rsidR="00D12670" w:rsidRPr="00773E3E" w:rsidRDefault="00D12670" w:rsidP="000D50E1">
            <w:pPr>
              <w:jc w:val="center"/>
              <w:rPr>
                <w:rFonts w:ascii="Times New Roman" w:hAnsi="Times New Roman"/>
                <w:color w:val="000000"/>
                <w:sz w:val="24"/>
                <w:szCs w:val="24"/>
              </w:rPr>
            </w:pPr>
            <w:r w:rsidRPr="00773E3E">
              <w:rPr>
                <w:rFonts w:ascii="Times New Roman" w:hAnsi="Times New Roman"/>
                <w:color w:val="000000"/>
                <w:sz w:val="24"/>
                <w:szCs w:val="24"/>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D12670" w:rsidRPr="00773E3E" w:rsidRDefault="00D12670" w:rsidP="000D50E1">
            <w:pPr>
              <w:jc w:val="center"/>
              <w:rPr>
                <w:rFonts w:ascii="Times New Roman" w:hAnsi="Times New Roman"/>
                <w:color w:val="000000"/>
                <w:sz w:val="24"/>
                <w:szCs w:val="24"/>
              </w:rPr>
            </w:pPr>
            <w:r w:rsidRPr="00773E3E">
              <w:rPr>
                <w:rFonts w:ascii="Times New Roman" w:hAnsi="Times New Roman"/>
                <w:color w:val="000000"/>
                <w:sz w:val="24"/>
                <w:szCs w:val="24"/>
              </w:rPr>
              <w:t>0,0%</w:t>
            </w:r>
          </w:p>
        </w:tc>
      </w:tr>
      <w:tr w:rsidR="00D12670" w:rsidRPr="00773E3E" w:rsidTr="000D50E1">
        <w:trPr>
          <w:trHeight w:val="438"/>
        </w:trPr>
        <w:tc>
          <w:tcPr>
            <w:tcW w:w="5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12670" w:rsidRPr="00773E3E" w:rsidRDefault="00D12670" w:rsidP="000D50E1">
            <w:pPr>
              <w:rPr>
                <w:rFonts w:ascii="Times New Roman" w:hAnsi="Times New Roman"/>
                <w:b/>
                <w:bCs/>
                <w:color w:val="000000"/>
                <w:sz w:val="24"/>
                <w:szCs w:val="24"/>
              </w:rPr>
            </w:pPr>
            <w:r w:rsidRPr="00773E3E">
              <w:rPr>
                <w:rFonts w:ascii="Times New Roman" w:hAnsi="Times New Roman"/>
                <w:b/>
                <w:bCs/>
                <w:color w:val="000000"/>
                <w:sz w:val="24"/>
                <w:szCs w:val="24"/>
              </w:rPr>
              <w:t>ИТОГО</w:t>
            </w:r>
          </w:p>
        </w:tc>
        <w:tc>
          <w:tcPr>
            <w:tcW w:w="1657" w:type="dxa"/>
            <w:tcBorders>
              <w:top w:val="single" w:sz="4" w:space="0" w:color="auto"/>
              <w:left w:val="nil"/>
              <w:bottom w:val="single" w:sz="4" w:space="0" w:color="auto"/>
              <w:right w:val="single" w:sz="4" w:space="0" w:color="auto"/>
            </w:tcBorders>
            <w:shd w:val="clear" w:color="auto" w:fill="auto"/>
            <w:noWrap/>
            <w:vAlign w:val="bottom"/>
            <w:hideMark/>
          </w:tcPr>
          <w:p w:rsidR="00D12670" w:rsidRPr="00773E3E" w:rsidRDefault="00D12670" w:rsidP="000D50E1">
            <w:pPr>
              <w:jc w:val="center"/>
              <w:rPr>
                <w:rFonts w:ascii="Times New Roman" w:hAnsi="Times New Roman"/>
                <w:b/>
                <w:bCs/>
                <w:color w:val="000000"/>
                <w:sz w:val="24"/>
                <w:szCs w:val="24"/>
              </w:rPr>
            </w:pPr>
            <w:r w:rsidRPr="00773E3E">
              <w:rPr>
                <w:rFonts w:ascii="Times New Roman" w:hAnsi="Times New Roman"/>
                <w:b/>
                <w:bCs/>
                <w:color w:val="000000"/>
                <w:sz w:val="24"/>
                <w:szCs w:val="24"/>
              </w:rPr>
              <w:t>23 846,6</w:t>
            </w:r>
          </w:p>
        </w:tc>
        <w:tc>
          <w:tcPr>
            <w:tcW w:w="1745" w:type="dxa"/>
            <w:tcBorders>
              <w:top w:val="single" w:sz="4" w:space="0" w:color="auto"/>
              <w:left w:val="nil"/>
              <w:bottom w:val="single" w:sz="4" w:space="0" w:color="auto"/>
              <w:right w:val="single" w:sz="4" w:space="0" w:color="auto"/>
            </w:tcBorders>
            <w:shd w:val="clear" w:color="auto" w:fill="auto"/>
            <w:noWrap/>
            <w:vAlign w:val="bottom"/>
            <w:hideMark/>
          </w:tcPr>
          <w:p w:rsidR="00D12670" w:rsidRPr="00773E3E" w:rsidRDefault="00D12670" w:rsidP="000D50E1">
            <w:pPr>
              <w:jc w:val="center"/>
              <w:rPr>
                <w:rFonts w:ascii="Times New Roman" w:hAnsi="Times New Roman"/>
                <w:b/>
                <w:bCs/>
                <w:color w:val="000000"/>
                <w:sz w:val="24"/>
                <w:szCs w:val="24"/>
              </w:rPr>
            </w:pPr>
            <w:r w:rsidRPr="00773E3E">
              <w:rPr>
                <w:rFonts w:ascii="Times New Roman" w:hAnsi="Times New Roman"/>
                <w:b/>
                <w:bCs/>
                <w:color w:val="000000"/>
                <w:sz w:val="24"/>
                <w:szCs w:val="24"/>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D12670" w:rsidRPr="00773E3E" w:rsidRDefault="00D12670" w:rsidP="000D50E1">
            <w:pPr>
              <w:jc w:val="center"/>
              <w:rPr>
                <w:rFonts w:ascii="Times New Roman" w:hAnsi="Times New Roman"/>
                <w:b/>
                <w:color w:val="000000"/>
                <w:sz w:val="24"/>
                <w:szCs w:val="24"/>
              </w:rPr>
            </w:pPr>
            <w:r w:rsidRPr="00773E3E">
              <w:rPr>
                <w:rFonts w:ascii="Times New Roman" w:hAnsi="Times New Roman"/>
                <w:b/>
                <w:color w:val="000000"/>
                <w:sz w:val="24"/>
                <w:szCs w:val="24"/>
              </w:rPr>
              <w:t>0,0%</w:t>
            </w:r>
          </w:p>
        </w:tc>
      </w:tr>
    </w:tbl>
    <w:p w:rsidR="00D12670" w:rsidRPr="00773E3E" w:rsidRDefault="00D12670" w:rsidP="00D12670">
      <w:pPr>
        <w:rPr>
          <w:rFonts w:ascii="Times New Roman" w:hAnsi="Times New Roman"/>
          <w:sz w:val="24"/>
          <w:szCs w:val="24"/>
        </w:rPr>
        <w:sectPr w:rsidR="00D12670" w:rsidRPr="00773E3E" w:rsidSect="000D50E1">
          <w:footnotePr>
            <w:numRestart w:val="eachSect"/>
          </w:footnotePr>
          <w:endnotePr>
            <w:numFmt w:val="decimal"/>
            <w:numRestart w:val="eachSect"/>
          </w:endnotePr>
          <w:pgSz w:w="11906" w:h="16838"/>
          <w:pgMar w:top="1134" w:right="567" w:bottom="1134" w:left="1418" w:header="720" w:footer="720" w:gutter="0"/>
          <w:cols w:space="720"/>
          <w:docGrid w:linePitch="381"/>
        </w:sectPr>
      </w:pPr>
    </w:p>
    <w:p w:rsidR="00D12670" w:rsidRPr="00773E3E" w:rsidRDefault="00D12670" w:rsidP="00D12670">
      <w:pPr>
        <w:rPr>
          <w:rFonts w:ascii="Times New Roman" w:hAnsi="Times New Roman"/>
          <w:sz w:val="24"/>
          <w:szCs w:val="24"/>
        </w:rPr>
        <w:sectPr w:rsidR="00D12670" w:rsidRPr="00773E3E" w:rsidSect="000D50E1">
          <w:footnotePr>
            <w:numRestart w:val="eachSect"/>
          </w:footnotePr>
          <w:type w:val="continuous"/>
          <w:pgSz w:w="11906" w:h="16838"/>
          <w:pgMar w:top="1134" w:right="567" w:bottom="1134" w:left="1418" w:header="720" w:footer="720" w:gutter="0"/>
          <w:cols w:space="720"/>
          <w:docGrid w:linePitch="381"/>
        </w:sectPr>
      </w:pPr>
    </w:p>
    <w:tbl>
      <w:tblPr>
        <w:tblW w:w="9939" w:type="dxa"/>
        <w:tblInd w:w="92" w:type="dxa"/>
        <w:tblLayout w:type="fixed"/>
        <w:tblLook w:val="04A0" w:firstRow="1" w:lastRow="0" w:firstColumn="1" w:lastColumn="0" w:noHBand="0" w:noVBand="1"/>
      </w:tblPr>
      <w:tblGrid>
        <w:gridCol w:w="5261"/>
        <w:gridCol w:w="1657"/>
        <w:gridCol w:w="1745"/>
        <w:gridCol w:w="1159"/>
        <w:gridCol w:w="117"/>
      </w:tblGrid>
      <w:tr w:rsidR="00D12670" w:rsidRPr="00773E3E" w:rsidTr="000D50E1">
        <w:trPr>
          <w:gridAfter w:val="1"/>
          <w:wAfter w:w="117" w:type="dxa"/>
          <w:trHeight w:val="1140"/>
        </w:trPr>
        <w:tc>
          <w:tcPr>
            <w:tcW w:w="9822" w:type="dxa"/>
            <w:gridSpan w:val="4"/>
            <w:tcBorders>
              <w:top w:val="nil"/>
              <w:left w:val="nil"/>
              <w:bottom w:val="nil"/>
              <w:right w:val="nil"/>
            </w:tcBorders>
            <w:shd w:val="clear" w:color="auto" w:fill="auto"/>
            <w:vAlign w:val="center"/>
            <w:hideMark/>
          </w:tcPr>
          <w:p w:rsidR="00D12670" w:rsidRPr="00773E3E" w:rsidRDefault="00D12670" w:rsidP="000D50E1">
            <w:pPr>
              <w:jc w:val="right"/>
              <w:rPr>
                <w:rFonts w:ascii="Times New Roman" w:hAnsi="Times New Roman"/>
                <w:sz w:val="24"/>
                <w:szCs w:val="24"/>
              </w:rPr>
            </w:pPr>
            <w:r w:rsidRPr="00773E3E">
              <w:rPr>
                <w:rFonts w:ascii="Times New Roman" w:hAnsi="Times New Roman"/>
                <w:sz w:val="24"/>
                <w:szCs w:val="24"/>
              </w:rPr>
              <w:lastRenderedPageBreak/>
              <w:t>Приложение № 4 к пояснительной записке</w:t>
            </w:r>
          </w:p>
          <w:p w:rsidR="00D12670" w:rsidRPr="00773E3E" w:rsidRDefault="00D12670" w:rsidP="000D50E1">
            <w:pPr>
              <w:jc w:val="right"/>
              <w:rPr>
                <w:rFonts w:ascii="Times New Roman" w:hAnsi="Times New Roman"/>
                <w:sz w:val="24"/>
                <w:szCs w:val="24"/>
              </w:rPr>
            </w:pPr>
            <w:r w:rsidRPr="00773E3E">
              <w:rPr>
                <w:rFonts w:ascii="Times New Roman" w:hAnsi="Times New Roman"/>
                <w:sz w:val="24"/>
                <w:szCs w:val="24"/>
              </w:rPr>
              <w:t>к отчёту об исполнении бюджета территориального</w:t>
            </w:r>
          </w:p>
          <w:p w:rsidR="00D12670" w:rsidRPr="00773E3E" w:rsidRDefault="00D12670" w:rsidP="000D50E1">
            <w:pPr>
              <w:jc w:val="right"/>
              <w:rPr>
                <w:rFonts w:ascii="Times New Roman" w:hAnsi="Times New Roman"/>
                <w:bCs/>
                <w:sz w:val="24"/>
                <w:szCs w:val="24"/>
              </w:rPr>
            </w:pPr>
            <w:r w:rsidRPr="00773E3E">
              <w:rPr>
                <w:rFonts w:ascii="Times New Roman" w:hAnsi="Times New Roman"/>
                <w:bCs/>
                <w:sz w:val="24"/>
                <w:szCs w:val="24"/>
              </w:rPr>
              <w:t xml:space="preserve">фонда обязательного медицинского страхования </w:t>
            </w:r>
          </w:p>
          <w:p w:rsidR="00D12670" w:rsidRPr="00773E3E" w:rsidRDefault="00D12670" w:rsidP="000D50E1">
            <w:pPr>
              <w:jc w:val="right"/>
              <w:rPr>
                <w:rFonts w:ascii="Times New Roman" w:hAnsi="Times New Roman"/>
                <w:sz w:val="24"/>
                <w:szCs w:val="24"/>
              </w:rPr>
            </w:pPr>
            <w:r w:rsidRPr="00773E3E">
              <w:rPr>
                <w:rFonts w:ascii="Times New Roman" w:hAnsi="Times New Roman"/>
                <w:bCs/>
                <w:sz w:val="24"/>
                <w:szCs w:val="24"/>
              </w:rPr>
              <w:t>Архангельской области</w:t>
            </w:r>
            <w:r w:rsidRPr="00773E3E">
              <w:rPr>
                <w:rFonts w:ascii="Times New Roman" w:hAnsi="Times New Roman"/>
                <w:sz w:val="24"/>
                <w:szCs w:val="24"/>
              </w:rPr>
              <w:t xml:space="preserve"> за первое полугодие 2020 года</w:t>
            </w:r>
          </w:p>
          <w:p w:rsidR="00D12670" w:rsidRPr="00773E3E" w:rsidRDefault="00D12670" w:rsidP="000D50E1">
            <w:pPr>
              <w:jc w:val="right"/>
              <w:rPr>
                <w:rFonts w:ascii="Times New Roman" w:hAnsi="Times New Roman"/>
                <w:bCs/>
                <w:color w:val="000000"/>
                <w:sz w:val="24"/>
                <w:szCs w:val="24"/>
              </w:rPr>
            </w:pPr>
          </w:p>
          <w:p w:rsidR="00D12670" w:rsidRPr="00773E3E" w:rsidRDefault="00D12670" w:rsidP="000D50E1">
            <w:pPr>
              <w:jc w:val="center"/>
              <w:rPr>
                <w:rFonts w:ascii="Times New Roman" w:hAnsi="Times New Roman"/>
                <w:b/>
                <w:bCs/>
                <w:color w:val="000000"/>
                <w:szCs w:val="28"/>
              </w:rPr>
            </w:pPr>
          </w:p>
          <w:p w:rsidR="00D12670" w:rsidRPr="00773E3E" w:rsidRDefault="00D12670" w:rsidP="000D50E1">
            <w:pPr>
              <w:jc w:val="center"/>
              <w:rPr>
                <w:rFonts w:ascii="Times New Roman" w:hAnsi="Times New Roman"/>
                <w:b/>
                <w:sz w:val="24"/>
                <w:szCs w:val="28"/>
              </w:rPr>
            </w:pPr>
            <w:r w:rsidRPr="00773E3E">
              <w:rPr>
                <w:rFonts w:ascii="Times New Roman" w:hAnsi="Times New Roman"/>
                <w:b/>
                <w:sz w:val="24"/>
                <w:szCs w:val="24"/>
              </w:rPr>
              <w:t xml:space="preserve">Расшифровка расходов на </w:t>
            </w:r>
            <w:r w:rsidRPr="00773E3E">
              <w:rPr>
                <w:rFonts w:ascii="Times New Roman" w:hAnsi="Times New Roman"/>
                <w:b/>
                <w:sz w:val="24"/>
                <w:szCs w:val="28"/>
              </w:rPr>
              <w:t xml:space="preserve">финансовое обеспечение мероприятий </w:t>
            </w:r>
          </w:p>
          <w:p w:rsidR="00D12670" w:rsidRPr="00773E3E" w:rsidRDefault="00D12670" w:rsidP="000D50E1">
            <w:pPr>
              <w:jc w:val="center"/>
              <w:rPr>
                <w:rFonts w:ascii="Times New Roman" w:hAnsi="Times New Roman"/>
                <w:b/>
                <w:sz w:val="24"/>
                <w:szCs w:val="28"/>
              </w:rPr>
            </w:pPr>
            <w:r w:rsidRPr="00773E3E">
              <w:rPr>
                <w:rFonts w:ascii="Times New Roman" w:hAnsi="Times New Roman"/>
                <w:b/>
                <w:sz w:val="24"/>
                <w:szCs w:val="28"/>
              </w:rPr>
              <w:t xml:space="preserve">по проведению ремонта медицинского оборудования </w:t>
            </w:r>
          </w:p>
          <w:p w:rsidR="00D12670" w:rsidRPr="00773E3E" w:rsidRDefault="00D12670" w:rsidP="000D50E1">
            <w:pPr>
              <w:jc w:val="center"/>
              <w:rPr>
                <w:rFonts w:ascii="Times New Roman" w:hAnsi="Times New Roman"/>
                <w:b/>
                <w:sz w:val="24"/>
                <w:szCs w:val="28"/>
              </w:rPr>
            </w:pPr>
            <w:r w:rsidRPr="00773E3E">
              <w:rPr>
                <w:rFonts w:ascii="Times New Roman" w:hAnsi="Times New Roman"/>
                <w:b/>
                <w:sz w:val="24"/>
                <w:szCs w:val="28"/>
              </w:rPr>
              <w:t xml:space="preserve">из средств нормированного страхового запаса территориального фонда </w:t>
            </w:r>
          </w:p>
          <w:p w:rsidR="00D12670" w:rsidRPr="00773E3E" w:rsidRDefault="00D12670" w:rsidP="000D50E1">
            <w:pPr>
              <w:jc w:val="center"/>
              <w:rPr>
                <w:rFonts w:ascii="Times New Roman" w:hAnsi="Times New Roman"/>
                <w:b/>
                <w:sz w:val="24"/>
                <w:szCs w:val="28"/>
              </w:rPr>
            </w:pPr>
            <w:r w:rsidRPr="00773E3E">
              <w:rPr>
                <w:rFonts w:ascii="Times New Roman" w:hAnsi="Times New Roman"/>
                <w:b/>
                <w:sz w:val="24"/>
                <w:szCs w:val="28"/>
              </w:rPr>
              <w:t>за первое полугодие 2020 года</w:t>
            </w:r>
          </w:p>
          <w:p w:rsidR="00D12670" w:rsidRPr="00773E3E" w:rsidRDefault="00D12670" w:rsidP="000D50E1">
            <w:pPr>
              <w:jc w:val="center"/>
              <w:rPr>
                <w:rFonts w:ascii="Times New Roman" w:hAnsi="Times New Roman"/>
                <w:b/>
                <w:bCs/>
                <w:color w:val="000000"/>
                <w:szCs w:val="28"/>
              </w:rPr>
            </w:pPr>
          </w:p>
        </w:tc>
      </w:tr>
      <w:tr w:rsidR="00D12670" w:rsidRPr="00773E3E" w:rsidTr="000D50E1">
        <w:trPr>
          <w:trHeight w:val="1244"/>
        </w:trPr>
        <w:tc>
          <w:tcPr>
            <w:tcW w:w="5261" w:type="dxa"/>
            <w:tcBorders>
              <w:top w:val="single" w:sz="4" w:space="0" w:color="auto"/>
              <w:left w:val="single" w:sz="4" w:space="0" w:color="auto"/>
              <w:bottom w:val="single" w:sz="4" w:space="0" w:color="000000"/>
              <w:right w:val="single" w:sz="4" w:space="0" w:color="auto"/>
            </w:tcBorders>
            <w:vAlign w:val="center"/>
            <w:hideMark/>
          </w:tcPr>
          <w:p w:rsidR="00D12670" w:rsidRPr="00773E3E" w:rsidRDefault="00D12670" w:rsidP="000D50E1">
            <w:pPr>
              <w:jc w:val="center"/>
              <w:rPr>
                <w:rFonts w:ascii="Times New Roman" w:hAnsi="Times New Roman"/>
                <w:color w:val="000000"/>
                <w:sz w:val="24"/>
                <w:szCs w:val="24"/>
              </w:rPr>
            </w:pPr>
            <w:r w:rsidRPr="00773E3E">
              <w:rPr>
                <w:rFonts w:ascii="Times New Roman" w:hAnsi="Times New Roman"/>
                <w:color w:val="000000"/>
                <w:sz w:val="24"/>
                <w:szCs w:val="24"/>
              </w:rPr>
              <w:t>Наименование медицинской организации</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D12670" w:rsidRPr="00773E3E" w:rsidRDefault="00D12670" w:rsidP="000D50E1">
            <w:pPr>
              <w:jc w:val="center"/>
              <w:rPr>
                <w:rFonts w:ascii="Times New Roman" w:hAnsi="Times New Roman"/>
                <w:color w:val="000000"/>
                <w:sz w:val="24"/>
                <w:szCs w:val="24"/>
              </w:rPr>
            </w:pPr>
            <w:r w:rsidRPr="00773E3E">
              <w:rPr>
                <w:rFonts w:ascii="Times New Roman" w:hAnsi="Times New Roman"/>
                <w:color w:val="000000"/>
                <w:sz w:val="24"/>
                <w:szCs w:val="24"/>
              </w:rPr>
              <w:t>Утверждено планом мероприятий на первое полугодие 2020 года, тыс. руб.</w:t>
            </w:r>
          </w:p>
        </w:tc>
        <w:tc>
          <w:tcPr>
            <w:tcW w:w="1745" w:type="dxa"/>
            <w:tcBorders>
              <w:top w:val="single" w:sz="4" w:space="0" w:color="auto"/>
              <w:left w:val="nil"/>
              <w:bottom w:val="single" w:sz="4" w:space="0" w:color="auto"/>
              <w:right w:val="single" w:sz="4" w:space="0" w:color="auto"/>
            </w:tcBorders>
            <w:shd w:val="clear" w:color="auto" w:fill="auto"/>
            <w:vAlign w:val="center"/>
            <w:hideMark/>
          </w:tcPr>
          <w:p w:rsidR="00D12670" w:rsidRPr="00773E3E" w:rsidRDefault="00D12670" w:rsidP="000D50E1">
            <w:pPr>
              <w:jc w:val="center"/>
              <w:rPr>
                <w:rFonts w:ascii="Times New Roman" w:hAnsi="Times New Roman"/>
                <w:color w:val="000000"/>
                <w:sz w:val="24"/>
                <w:szCs w:val="24"/>
              </w:rPr>
            </w:pPr>
            <w:r w:rsidRPr="00773E3E">
              <w:rPr>
                <w:rFonts w:ascii="Times New Roman" w:hAnsi="Times New Roman"/>
                <w:color w:val="000000"/>
                <w:sz w:val="24"/>
                <w:szCs w:val="24"/>
              </w:rPr>
              <w:t>Перечислено в медицинские организации, тыс. руб.</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D12670" w:rsidRPr="00773E3E" w:rsidRDefault="00D12670" w:rsidP="000D50E1">
            <w:pPr>
              <w:jc w:val="center"/>
              <w:rPr>
                <w:rFonts w:ascii="Times New Roman" w:hAnsi="Times New Roman"/>
                <w:color w:val="000000"/>
                <w:sz w:val="24"/>
                <w:szCs w:val="24"/>
              </w:rPr>
            </w:pPr>
            <w:r w:rsidRPr="00773E3E">
              <w:rPr>
                <w:rFonts w:ascii="Times New Roman" w:hAnsi="Times New Roman"/>
                <w:color w:val="000000"/>
                <w:sz w:val="24"/>
                <w:szCs w:val="24"/>
              </w:rPr>
              <w:t>% исполне-ния</w:t>
            </w:r>
          </w:p>
        </w:tc>
      </w:tr>
      <w:tr w:rsidR="00D12670" w:rsidRPr="00773E3E" w:rsidTr="000D50E1">
        <w:trPr>
          <w:trHeight w:val="315"/>
        </w:trPr>
        <w:tc>
          <w:tcPr>
            <w:tcW w:w="5261" w:type="dxa"/>
            <w:tcBorders>
              <w:top w:val="nil"/>
              <w:left w:val="single" w:sz="4" w:space="0" w:color="auto"/>
              <w:bottom w:val="single" w:sz="4" w:space="0" w:color="auto"/>
              <w:right w:val="single" w:sz="4" w:space="0" w:color="auto"/>
            </w:tcBorders>
            <w:shd w:val="clear" w:color="auto" w:fill="auto"/>
            <w:vAlign w:val="center"/>
            <w:hideMark/>
          </w:tcPr>
          <w:p w:rsidR="00D12670" w:rsidRPr="00773E3E" w:rsidRDefault="00D12670" w:rsidP="000D50E1">
            <w:pPr>
              <w:jc w:val="center"/>
              <w:rPr>
                <w:rFonts w:ascii="Times New Roman" w:hAnsi="Times New Roman"/>
                <w:color w:val="000000"/>
                <w:sz w:val="24"/>
                <w:szCs w:val="24"/>
              </w:rPr>
            </w:pPr>
            <w:r w:rsidRPr="00773E3E">
              <w:rPr>
                <w:rFonts w:ascii="Times New Roman" w:hAnsi="Times New Roman"/>
                <w:color w:val="000000"/>
                <w:sz w:val="24"/>
                <w:szCs w:val="24"/>
              </w:rPr>
              <w:t>1</w:t>
            </w:r>
          </w:p>
        </w:tc>
        <w:tc>
          <w:tcPr>
            <w:tcW w:w="1657" w:type="dxa"/>
            <w:tcBorders>
              <w:top w:val="nil"/>
              <w:left w:val="nil"/>
              <w:bottom w:val="single" w:sz="4" w:space="0" w:color="auto"/>
              <w:right w:val="single" w:sz="4" w:space="0" w:color="auto"/>
            </w:tcBorders>
            <w:shd w:val="clear" w:color="auto" w:fill="auto"/>
            <w:vAlign w:val="center"/>
            <w:hideMark/>
          </w:tcPr>
          <w:p w:rsidR="00D12670" w:rsidRPr="00773E3E" w:rsidRDefault="00D12670" w:rsidP="000D50E1">
            <w:pPr>
              <w:jc w:val="center"/>
              <w:rPr>
                <w:rFonts w:ascii="Times New Roman" w:hAnsi="Times New Roman"/>
                <w:color w:val="000000"/>
                <w:sz w:val="24"/>
                <w:szCs w:val="24"/>
              </w:rPr>
            </w:pPr>
            <w:r w:rsidRPr="00773E3E">
              <w:rPr>
                <w:rFonts w:ascii="Times New Roman" w:hAnsi="Times New Roman"/>
                <w:color w:val="000000"/>
                <w:sz w:val="24"/>
                <w:szCs w:val="24"/>
              </w:rPr>
              <w:t>2</w:t>
            </w:r>
          </w:p>
        </w:tc>
        <w:tc>
          <w:tcPr>
            <w:tcW w:w="1745" w:type="dxa"/>
            <w:tcBorders>
              <w:top w:val="nil"/>
              <w:left w:val="nil"/>
              <w:bottom w:val="single" w:sz="4" w:space="0" w:color="auto"/>
              <w:right w:val="single" w:sz="4" w:space="0" w:color="auto"/>
            </w:tcBorders>
            <w:shd w:val="clear" w:color="auto" w:fill="auto"/>
            <w:vAlign w:val="center"/>
            <w:hideMark/>
          </w:tcPr>
          <w:p w:rsidR="00D12670" w:rsidRPr="00773E3E" w:rsidRDefault="00D12670" w:rsidP="000D50E1">
            <w:pPr>
              <w:jc w:val="center"/>
              <w:rPr>
                <w:rFonts w:ascii="Times New Roman" w:hAnsi="Times New Roman"/>
                <w:color w:val="000000"/>
                <w:sz w:val="24"/>
                <w:szCs w:val="24"/>
              </w:rPr>
            </w:pPr>
            <w:r w:rsidRPr="00773E3E">
              <w:rPr>
                <w:rFonts w:ascii="Times New Roman" w:hAnsi="Times New Roman"/>
                <w:color w:val="000000"/>
                <w:sz w:val="24"/>
                <w:szCs w:val="24"/>
              </w:rPr>
              <w:t>3</w:t>
            </w:r>
          </w:p>
        </w:tc>
        <w:tc>
          <w:tcPr>
            <w:tcW w:w="1276" w:type="dxa"/>
            <w:gridSpan w:val="2"/>
            <w:tcBorders>
              <w:top w:val="nil"/>
              <w:left w:val="nil"/>
              <w:bottom w:val="single" w:sz="4" w:space="0" w:color="auto"/>
              <w:right w:val="single" w:sz="4" w:space="0" w:color="auto"/>
            </w:tcBorders>
            <w:shd w:val="clear" w:color="auto" w:fill="auto"/>
            <w:vAlign w:val="center"/>
            <w:hideMark/>
          </w:tcPr>
          <w:p w:rsidR="00D12670" w:rsidRPr="00773E3E" w:rsidRDefault="00D12670" w:rsidP="000D50E1">
            <w:pPr>
              <w:jc w:val="center"/>
              <w:rPr>
                <w:rFonts w:ascii="Times New Roman" w:hAnsi="Times New Roman"/>
                <w:color w:val="000000"/>
                <w:sz w:val="24"/>
                <w:szCs w:val="24"/>
              </w:rPr>
            </w:pPr>
            <w:r w:rsidRPr="00773E3E">
              <w:rPr>
                <w:rFonts w:ascii="Times New Roman" w:hAnsi="Times New Roman"/>
                <w:color w:val="000000"/>
                <w:sz w:val="24"/>
                <w:szCs w:val="24"/>
              </w:rPr>
              <w:t>4</w:t>
            </w:r>
          </w:p>
        </w:tc>
      </w:tr>
      <w:tr w:rsidR="00B22EEA" w:rsidRPr="00773E3E" w:rsidTr="000D50E1">
        <w:trPr>
          <w:trHeight w:val="630"/>
        </w:trPr>
        <w:tc>
          <w:tcPr>
            <w:tcW w:w="5261" w:type="dxa"/>
            <w:tcBorders>
              <w:top w:val="nil"/>
              <w:left w:val="single" w:sz="4" w:space="0" w:color="auto"/>
              <w:bottom w:val="single" w:sz="4" w:space="0" w:color="auto"/>
              <w:right w:val="single" w:sz="4" w:space="0" w:color="auto"/>
            </w:tcBorders>
            <w:shd w:val="clear" w:color="auto" w:fill="auto"/>
            <w:vAlign w:val="bottom"/>
            <w:hideMark/>
          </w:tcPr>
          <w:p w:rsidR="00B22EEA" w:rsidRPr="00773E3E" w:rsidRDefault="00B22EEA" w:rsidP="000D50E1">
            <w:pPr>
              <w:rPr>
                <w:rFonts w:ascii="Times New Roman" w:hAnsi="Times New Roman"/>
                <w:sz w:val="24"/>
                <w:szCs w:val="24"/>
              </w:rPr>
            </w:pPr>
            <w:r w:rsidRPr="00773E3E">
              <w:rPr>
                <w:rFonts w:ascii="Times New Roman" w:hAnsi="Times New Roman"/>
                <w:sz w:val="24"/>
                <w:szCs w:val="24"/>
              </w:rPr>
              <w:t>ГБУЗ АО «Архангельская областная детская клиническая больница имени П.Г. Выжлецова»</w:t>
            </w:r>
          </w:p>
        </w:tc>
        <w:tc>
          <w:tcPr>
            <w:tcW w:w="1657" w:type="dxa"/>
            <w:tcBorders>
              <w:top w:val="nil"/>
              <w:left w:val="nil"/>
              <w:bottom w:val="single" w:sz="4" w:space="0" w:color="auto"/>
              <w:right w:val="single" w:sz="4" w:space="0" w:color="auto"/>
            </w:tcBorders>
            <w:shd w:val="clear" w:color="auto" w:fill="auto"/>
            <w:noWrap/>
            <w:vAlign w:val="bottom"/>
            <w:hideMark/>
          </w:tcPr>
          <w:p w:rsidR="00B22EEA" w:rsidRPr="00773E3E" w:rsidRDefault="00B22EEA" w:rsidP="006B2BDE">
            <w:pPr>
              <w:jc w:val="center"/>
              <w:rPr>
                <w:rFonts w:ascii="Times New Roman" w:hAnsi="Times New Roman"/>
                <w:color w:val="000000"/>
                <w:sz w:val="24"/>
                <w:szCs w:val="24"/>
              </w:rPr>
            </w:pPr>
            <w:r w:rsidRPr="00773E3E">
              <w:rPr>
                <w:rFonts w:ascii="Times New Roman" w:hAnsi="Times New Roman"/>
                <w:color w:val="000000"/>
                <w:sz w:val="24"/>
                <w:szCs w:val="24"/>
              </w:rPr>
              <w:t>10 943,4</w:t>
            </w:r>
          </w:p>
        </w:tc>
        <w:tc>
          <w:tcPr>
            <w:tcW w:w="1745" w:type="dxa"/>
            <w:tcBorders>
              <w:top w:val="nil"/>
              <w:left w:val="nil"/>
              <w:bottom w:val="single" w:sz="4" w:space="0" w:color="auto"/>
              <w:right w:val="single" w:sz="4" w:space="0" w:color="auto"/>
            </w:tcBorders>
            <w:shd w:val="clear" w:color="auto" w:fill="auto"/>
            <w:noWrap/>
            <w:vAlign w:val="bottom"/>
            <w:hideMark/>
          </w:tcPr>
          <w:p w:rsidR="00B22EEA" w:rsidRPr="00773E3E" w:rsidRDefault="00B22EEA" w:rsidP="006B2BDE">
            <w:pPr>
              <w:jc w:val="center"/>
              <w:rPr>
                <w:rFonts w:ascii="Times New Roman" w:hAnsi="Times New Roman"/>
                <w:color w:val="000000"/>
                <w:sz w:val="24"/>
                <w:szCs w:val="24"/>
              </w:rPr>
            </w:pPr>
            <w:r w:rsidRPr="00773E3E">
              <w:rPr>
                <w:rFonts w:ascii="Times New Roman" w:hAnsi="Times New Roman"/>
                <w:color w:val="000000"/>
                <w:sz w:val="24"/>
                <w:szCs w:val="24"/>
              </w:rPr>
              <w:t>10 943,4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22EEA" w:rsidRPr="00773E3E" w:rsidRDefault="00B22EEA" w:rsidP="000D50E1">
            <w:pPr>
              <w:jc w:val="center"/>
              <w:rPr>
                <w:rFonts w:ascii="Times New Roman" w:hAnsi="Times New Roman"/>
                <w:color w:val="000000"/>
                <w:sz w:val="24"/>
                <w:szCs w:val="24"/>
              </w:rPr>
            </w:pPr>
            <w:r w:rsidRPr="00773E3E">
              <w:rPr>
                <w:rFonts w:ascii="Times New Roman" w:hAnsi="Times New Roman"/>
                <w:color w:val="000000"/>
                <w:sz w:val="24"/>
                <w:szCs w:val="24"/>
              </w:rPr>
              <w:t>100,0%</w:t>
            </w:r>
          </w:p>
        </w:tc>
      </w:tr>
      <w:tr w:rsidR="00B22EEA" w:rsidRPr="00773E3E" w:rsidTr="000D50E1">
        <w:trPr>
          <w:trHeight w:val="630"/>
        </w:trPr>
        <w:tc>
          <w:tcPr>
            <w:tcW w:w="5261" w:type="dxa"/>
            <w:tcBorders>
              <w:top w:val="nil"/>
              <w:left w:val="single" w:sz="4" w:space="0" w:color="auto"/>
              <w:bottom w:val="single" w:sz="4" w:space="0" w:color="auto"/>
              <w:right w:val="single" w:sz="4" w:space="0" w:color="auto"/>
            </w:tcBorders>
            <w:shd w:val="clear" w:color="auto" w:fill="auto"/>
            <w:vAlign w:val="bottom"/>
            <w:hideMark/>
          </w:tcPr>
          <w:p w:rsidR="00B22EEA" w:rsidRPr="00773E3E" w:rsidRDefault="00B22EEA" w:rsidP="000D50E1">
            <w:pPr>
              <w:rPr>
                <w:rFonts w:ascii="Times New Roman" w:hAnsi="Times New Roman"/>
                <w:sz w:val="24"/>
                <w:szCs w:val="24"/>
              </w:rPr>
            </w:pPr>
            <w:r w:rsidRPr="00773E3E">
              <w:rPr>
                <w:rFonts w:ascii="Times New Roman" w:hAnsi="Times New Roman"/>
                <w:sz w:val="24"/>
                <w:szCs w:val="24"/>
              </w:rPr>
              <w:t>ГБУЗ АО «Няндомская центральная районная больница»</w:t>
            </w:r>
          </w:p>
        </w:tc>
        <w:tc>
          <w:tcPr>
            <w:tcW w:w="1657" w:type="dxa"/>
            <w:tcBorders>
              <w:top w:val="nil"/>
              <w:left w:val="nil"/>
              <w:bottom w:val="single" w:sz="4" w:space="0" w:color="auto"/>
              <w:right w:val="single" w:sz="4" w:space="0" w:color="auto"/>
            </w:tcBorders>
            <w:shd w:val="clear" w:color="auto" w:fill="auto"/>
            <w:noWrap/>
            <w:vAlign w:val="bottom"/>
            <w:hideMark/>
          </w:tcPr>
          <w:p w:rsidR="00B22EEA" w:rsidRPr="00773E3E" w:rsidRDefault="00B22EEA" w:rsidP="006B2BDE">
            <w:pPr>
              <w:jc w:val="center"/>
              <w:rPr>
                <w:rFonts w:ascii="Times New Roman" w:hAnsi="Times New Roman"/>
                <w:color w:val="000000"/>
                <w:sz w:val="24"/>
                <w:szCs w:val="24"/>
              </w:rPr>
            </w:pPr>
            <w:r w:rsidRPr="00773E3E">
              <w:rPr>
                <w:rFonts w:ascii="Times New Roman" w:hAnsi="Times New Roman"/>
                <w:color w:val="000000"/>
                <w:sz w:val="24"/>
                <w:szCs w:val="24"/>
              </w:rPr>
              <w:t>1 817,7</w:t>
            </w:r>
          </w:p>
        </w:tc>
        <w:tc>
          <w:tcPr>
            <w:tcW w:w="1745" w:type="dxa"/>
            <w:tcBorders>
              <w:top w:val="nil"/>
              <w:left w:val="nil"/>
              <w:bottom w:val="single" w:sz="4" w:space="0" w:color="auto"/>
              <w:right w:val="single" w:sz="4" w:space="0" w:color="auto"/>
            </w:tcBorders>
            <w:shd w:val="clear" w:color="auto" w:fill="auto"/>
            <w:noWrap/>
            <w:vAlign w:val="bottom"/>
            <w:hideMark/>
          </w:tcPr>
          <w:p w:rsidR="00B22EEA" w:rsidRPr="00773E3E" w:rsidRDefault="00B22EEA" w:rsidP="006B2BDE">
            <w:pPr>
              <w:jc w:val="center"/>
              <w:rPr>
                <w:rFonts w:ascii="Times New Roman" w:hAnsi="Times New Roman"/>
                <w:color w:val="000000"/>
                <w:sz w:val="24"/>
                <w:szCs w:val="24"/>
              </w:rPr>
            </w:pPr>
            <w:r w:rsidRPr="00773E3E">
              <w:rPr>
                <w:rFonts w:ascii="Times New Roman" w:hAnsi="Times New Roman"/>
                <w:color w:val="000000"/>
                <w:sz w:val="24"/>
                <w:szCs w:val="24"/>
              </w:rPr>
              <w:t>1 817,7</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22EEA" w:rsidRPr="00773E3E" w:rsidRDefault="00B22EEA" w:rsidP="000D50E1">
            <w:pPr>
              <w:jc w:val="center"/>
              <w:rPr>
                <w:rFonts w:ascii="Times New Roman" w:hAnsi="Times New Roman"/>
                <w:color w:val="000000"/>
                <w:sz w:val="24"/>
                <w:szCs w:val="24"/>
              </w:rPr>
            </w:pPr>
            <w:r w:rsidRPr="00773E3E">
              <w:rPr>
                <w:rFonts w:ascii="Times New Roman" w:hAnsi="Times New Roman"/>
                <w:color w:val="000000"/>
                <w:sz w:val="24"/>
                <w:szCs w:val="24"/>
              </w:rPr>
              <w:t>100,0%</w:t>
            </w:r>
          </w:p>
        </w:tc>
      </w:tr>
      <w:tr w:rsidR="00D12670" w:rsidRPr="00773E3E" w:rsidTr="000D50E1">
        <w:trPr>
          <w:trHeight w:val="315"/>
        </w:trPr>
        <w:tc>
          <w:tcPr>
            <w:tcW w:w="5261" w:type="dxa"/>
            <w:tcBorders>
              <w:top w:val="nil"/>
              <w:left w:val="single" w:sz="4" w:space="0" w:color="auto"/>
              <w:bottom w:val="single" w:sz="4" w:space="0" w:color="auto"/>
              <w:right w:val="single" w:sz="4" w:space="0" w:color="auto"/>
            </w:tcBorders>
            <w:shd w:val="clear" w:color="auto" w:fill="auto"/>
            <w:noWrap/>
            <w:vAlign w:val="bottom"/>
            <w:hideMark/>
          </w:tcPr>
          <w:p w:rsidR="00D12670" w:rsidRPr="00773E3E" w:rsidRDefault="00D12670" w:rsidP="000D50E1">
            <w:pPr>
              <w:rPr>
                <w:rFonts w:ascii="Times New Roman" w:hAnsi="Times New Roman"/>
                <w:b/>
                <w:bCs/>
                <w:color w:val="000000"/>
                <w:sz w:val="24"/>
                <w:szCs w:val="24"/>
              </w:rPr>
            </w:pPr>
            <w:r w:rsidRPr="00773E3E">
              <w:rPr>
                <w:rFonts w:ascii="Times New Roman" w:hAnsi="Times New Roman"/>
                <w:b/>
                <w:bCs/>
                <w:color w:val="000000"/>
                <w:sz w:val="24"/>
                <w:szCs w:val="24"/>
              </w:rPr>
              <w:t>ИТОГО</w:t>
            </w:r>
          </w:p>
        </w:tc>
        <w:tc>
          <w:tcPr>
            <w:tcW w:w="1657" w:type="dxa"/>
            <w:tcBorders>
              <w:top w:val="nil"/>
              <w:left w:val="nil"/>
              <w:bottom w:val="single" w:sz="4" w:space="0" w:color="auto"/>
              <w:right w:val="single" w:sz="4" w:space="0" w:color="auto"/>
            </w:tcBorders>
            <w:shd w:val="clear" w:color="auto" w:fill="auto"/>
            <w:noWrap/>
            <w:vAlign w:val="bottom"/>
            <w:hideMark/>
          </w:tcPr>
          <w:p w:rsidR="00D12670" w:rsidRPr="00773E3E" w:rsidRDefault="00D12670" w:rsidP="000D50E1">
            <w:pPr>
              <w:jc w:val="center"/>
              <w:rPr>
                <w:rFonts w:ascii="Times New Roman" w:hAnsi="Times New Roman"/>
                <w:b/>
                <w:bCs/>
                <w:color w:val="000000"/>
                <w:sz w:val="24"/>
                <w:szCs w:val="24"/>
              </w:rPr>
            </w:pPr>
            <w:r w:rsidRPr="00773E3E">
              <w:rPr>
                <w:rFonts w:ascii="Times New Roman" w:hAnsi="Times New Roman"/>
                <w:b/>
                <w:bCs/>
                <w:color w:val="000000"/>
                <w:sz w:val="24"/>
                <w:szCs w:val="24"/>
              </w:rPr>
              <w:t>12 761,1</w:t>
            </w:r>
          </w:p>
        </w:tc>
        <w:tc>
          <w:tcPr>
            <w:tcW w:w="1745" w:type="dxa"/>
            <w:tcBorders>
              <w:top w:val="nil"/>
              <w:left w:val="nil"/>
              <w:bottom w:val="single" w:sz="4" w:space="0" w:color="auto"/>
              <w:right w:val="single" w:sz="4" w:space="0" w:color="auto"/>
            </w:tcBorders>
            <w:shd w:val="clear" w:color="auto" w:fill="auto"/>
            <w:noWrap/>
            <w:vAlign w:val="bottom"/>
            <w:hideMark/>
          </w:tcPr>
          <w:p w:rsidR="00D12670" w:rsidRPr="00773E3E" w:rsidRDefault="00D12670" w:rsidP="000D50E1">
            <w:pPr>
              <w:jc w:val="center"/>
              <w:rPr>
                <w:rFonts w:ascii="Times New Roman" w:hAnsi="Times New Roman"/>
                <w:b/>
                <w:bCs/>
                <w:color w:val="000000"/>
                <w:sz w:val="24"/>
                <w:szCs w:val="24"/>
              </w:rPr>
            </w:pPr>
            <w:r w:rsidRPr="00773E3E">
              <w:rPr>
                <w:rFonts w:ascii="Times New Roman" w:hAnsi="Times New Roman"/>
                <w:b/>
                <w:bCs/>
                <w:color w:val="000000"/>
                <w:sz w:val="24"/>
                <w:szCs w:val="24"/>
              </w:rPr>
              <w:t>12 761,1</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12670" w:rsidRPr="00773E3E" w:rsidRDefault="00D12670" w:rsidP="000D50E1">
            <w:pPr>
              <w:jc w:val="center"/>
              <w:rPr>
                <w:rFonts w:ascii="Times New Roman" w:hAnsi="Times New Roman"/>
                <w:b/>
                <w:color w:val="000000"/>
                <w:sz w:val="24"/>
                <w:szCs w:val="24"/>
              </w:rPr>
            </w:pPr>
            <w:r w:rsidRPr="00773E3E">
              <w:rPr>
                <w:rFonts w:ascii="Times New Roman" w:hAnsi="Times New Roman"/>
                <w:b/>
                <w:color w:val="000000"/>
                <w:sz w:val="24"/>
                <w:szCs w:val="24"/>
              </w:rPr>
              <w:t>100,0%</w:t>
            </w:r>
          </w:p>
        </w:tc>
      </w:tr>
    </w:tbl>
    <w:p w:rsidR="007761EF" w:rsidRPr="00773E3E" w:rsidRDefault="007761EF" w:rsidP="00D12670">
      <w:pPr>
        <w:jc w:val="right"/>
        <w:rPr>
          <w:rFonts w:ascii="Times New Roman" w:hAnsi="Times New Roman"/>
          <w:spacing w:val="-2"/>
        </w:rPr>
      </w:pPr>
    </w:p>
    <w:sectPr w:rsidR="007761EF" w:rsidRPr="00773E3E" w:rsidSect="006A3DB2">
      <w:headerReference w:type="first" r:id="rId12"/>
      <w:footnotePr>
        <w:numRestart w:val="eachSect"/>
      </w:footnotePr>
      <w:endnotePr>
        <w:numFmt w:val="decimal"/>
        <w:numRestart w:val="eachSect"/>
      </w:endnotePr>
      <w:pgSz w:w="11906" w:h="16838"/>
      <w:pgMar w:top="1134" w:right="567" w:bottom="1134"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1A3" w:rsidRDefault="008031A3">
      <w:r>
        <w:separator/>
      </w:r>
    </w:p>
  </w:endnote>
  <w:endnote w:type="continuationSeparator" w:id="0">
    <w:p w:rsidR="008031A3" w:rsidRDefault="0080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1A3" w:rsidRDefault="008031A3">
      <w:r>
        <w:separator/>
      </w:r>
    </w:p>
  </w:footnote>
  <w:footnote w:type="continuationSeparator" w:id="0">
    <w:p w:rsidR="008031A3" w:rsidRDefault="008031A3">
      <w:r>
        <w:continuationSeparator/>
      </w:r>
    </w:p>
  </w:footnote>
  <w:footnote w:id="1">
    <w:p w:rsidR="0027427C" w:rsidRPr="00773E3E" w:rsidRDefault="0027427C" w:rsidP="00E91024">
      <w:pPr>
        <w:pStyle w:val="af1"/>
        <w:jc w:val="both"/>
        <w:rPr>
          <w:rFonts w:ascii="Times New Roman" w:hAnsi="Times New Roman"/>
        </w:rPr>
      </w:pPr>
      <w:r w:rsidRPr="00773E3E">
        <w:rPr>
          <w:rStyle w:val="af3"/>
          <w:rFonts w:ascii="Times New Roman" w:hAnsi="Times New Roman"/>
        </w:rPr>
        <w:footnoteRef/>
      </w:r>
      <w:r w:rsidRPr="00773E3E">
        <w:rPr>
          <w:rFonts w:ascii="Times New Roman" w:hAnsi="Times New Roman"/>
        </w:rPr>
        <w:t> Здесь и далее в скобках указывается процент от соответствующих сумм, утвержденных областным законом</w:t>
      </w:r>
      <w:r w:rsidRPr="00773E3E">
        <w:rPr>
          <w:rFonts w:ascii="Times New Roman" w:hAnsi="Times New Roman"/>
        </w:rPr>
        <w:br/>
        <w:t xml:space="preserve">от 16 декабря 2019 года № 198-13-ОЗ </w:t>
      </w:r>
      <w:r w:rsidR="00464B15" w:rsidRPr="00773E3E">
        <w:rPr>
          <w:rFonts w:ascii="Times New Roman" w:hAnsi="Times New Roman"/>
        </w:rPr>
        <w:t>«</w:t>
      </w:r>
      <w:r w:rsidRPr="00773E3E">
        <w:rPr>
          <w:rFonts w:ascii="Times New Roman" w:hAnsi="Times New Roman"/>
        </w:rPr>
        <w:t>О бюджете территориального фонда обязательного медицинского страхования Архангельской области на 2020 год и на плановый период 2021 и 2022 годов</w:t>
      </w:r>
      <w:r w:rsidR="00464B15" w:rsidRPr="00773E3E">
        <w:rPr>
          <w:rFonts w:ascii="Times New Roman" w:hAnsi="Times New Roman"/>
        </w:rPr>
        <w:t>»</w:t>
      </w:r>
    </w:p>
  </w:footnote>
  <w:footnote w:id="2">
    <w:p w:rsidR="0027427C" w:rsidRPr="00773E3E" w:rsidRDefault="0027427C" w:rsidP="000D50E1">
      <w:pPr>
        <w:pStyle w:val="af1"/>
        <w:spacing w:line="216" w:lineRule="auto"/>
        <w:jc w:val="both"/>
        <w:rPr>
          <w:rFonts w:ascii="Times New Roman" w:hAnsi="Times New Roman"/>
        </w:rPr>
      </w:pPr>
      <w:r w:rsidRPr="00773E3E">
        <w:rPr>
          <w:rStyle w:val="af3"/>
          <w:rFonts w:ascii="Times New Roman" w:hAnsi="Times New Roman"/>
        </w:rPr>
        <w:footnoteRef/>
      </w:r>
      <w:r w:rsidRPr="00773E3E">
        <w:rPr>
          <w:rFonts w:ascii="Times New Roman" w:hAnsi="Times New Roman"/>
        </w:rPr>
        <w:t xml:space="preserve"> </w:t>
      </w:r>
      <w:r w:rsidRPr="00773E3E">
        <w:rPr>
          <w:rFonts w:ascii="Times New Roman" w:hAnsi="Times New Roman"/>
          <w:sz w:val="24"/>
          <w:szCs w:val="24"/>
        </w:rPr>
        <w:t>Обучение 1 специалиста проводиться не будет по причине отмены курса дополнительного профессионального образования по программе повышения квалификации, обучение 9 специалистов перенесено на более поздний срок.</w:t>
      </w:r>
    </w:p>
  </w:footnote>
  <w:footnote w:id="3">
    <w:p w:rsidR="0027427C" w:rsidRPr="00773E3E" w:rsidRDefault="0027427C" w:rsidP="000D50E1">
      <w:pPr>
        <w:pStyle w:val="af1"/>
        <w:spacing w:line="216" w:lineRule="auto"/>
        <w:jc w:val="both"/>
        <w:rPr>
          <w:rFonts w:ascii="Times New Roman" w:hAnsi="Times New Roman"/>
        </w:rPr>
      </w:pPr>
      <w:r w:rsidRPr="00773E3E">
        <w:rPr>
          <w:rStyle w:val="af3"/>
          <w:rFonts w:ascii="Times New Roman" w:hAnsi="Times New Roman"/>
        </w:rPr>
        <w:footnoteRef/>
      </w:r>
      <w:r w:rsidRPr="00773E3E">
        <w:rPr>
          <w:rFonts w:ascii="Times New Roman" w:hAnsi="Times New Roman"/>
        </w:rPr>
        <w:t xml:space="preserve"> </w:t>
      </w:r>
      <w:r w:rsidRPr="00773E3E">
        <w:rPr>
          <w:rFonts w:ascii="Times New Roman" w:hAnsi="Times New Roman"/>
          <w:sz w:val="24"/>
          <w:szCs w:val="24"/>
        </w:rPr>
        <w:t>Обучение 1 специалиста перенесено на более поздний срок.</w:t>
      </w:r>
    </w:p>
  </w:footnote>
  <w:footnote w:id="4">
    <w:p w:rsidR="0027427C" w:rsidRPr="00773E3E" w:rsidRDefault="0027427C" w:rsidP="000D50E1">
      <w:pPr>
        <w:pStyle w:val="af1"/>
        <w:spacing w:line="216" w:lineRule="auto"/>
        <w:jc w:val="both"/>
        <w:rPr>
          <w:rFonts w:ascii="Times New Roman" w:hAnsi="Times New Roman"/>
        </w:rPr>
      </w:pPr>
      <w:r w:rsidRPr="00773E3E">
        <w:rPr>
          <w:rStyle w:val="af3"/>
          <w:rFonts w:ascii="Times New Roman" w:hAnsi="Times New Roman"/>
        </w:rPr>
        <w:footnoteRef/>
      </w:r>
      <w:r w:rsidRPr="00773E3E">
        <w:rPr>
          <w:rFonts w:ascii="Times New Roman" w:hAnsi="Times New Roman"/>
        </w:rPr>
        <w:t xml:space="preserve"> </w:t>
      </w:r>
      <w:r w:rsidRPr="00773E3E">
        <w:rPr>
          <w:rFonts w:ascii="Times New Roman" w:hAnsi="Times New Roman"/>
          <w:sz w:val="24"/>
          <w:szCs w:val="24"/>
        </w:rPr>
        <w:t>Обучение 1 специалиста проводиться не будет по причине отмены курса дополнительного профессионального образования по программе повышения квалификации.</w:t>
      </w:r>
    </w:p>
  </w:footnote>
  <w:footnote w:id="5">
    <w:p w:rsidR="0027427C" w:rsidRPr="00773E3E" w:rsidRDefault="0027427C" w:rsidP="000D50E1">
      <w:pPr>
        <w:pStyle w:val="af1"/>
        <w:spacing w:line="216" w:lineRule="auto"/>
        <w:jc w:val="both"/>
        <w:rPr>
          <w:rFonts w:ascii="Times New Roman" w:hAnsi="Times New Roman"/>
          <w:sz w:val="18"/>
        </w:rPr>
      </w:pPr>
      <w:r w:rsidRPr="00773E3E">
        <w:rPr>
          <w:rStyle w:val="af3"/>
          <w:rFonts w:ascii="Times New Roman" w:hAnsi="Times New Roman"/>
        </w:rPr>
        <w:footnoteRef/>
      </w:r>
      <w:r w:rsidRPr="00773E3E">
        <w:rPr>
          <w:rFonts w:ascii="Times New Roman" w:hAnsi="Times New Roman"/>
        </w:rPr>
        <w:t xml:space="preserve"> </w:t>
      </w:r>
      <w:r w:rsidRPr="00773E3E">
        <w:rPr>
          <w:rFonts w:ascii="Times New Roman" w:hAnsi="Times New Roman"/>
          <w:sz w:val="24"/>
          <w:szCs w:val="24"/>
        </w:rPr>
        <w:t>Обучение 6 специалистов проводиться не будет по причине отмены курсов дополнительного профессионального образования по программам повышения квалификации.</w:t>
      </w:r>
    </w:p>
  </w:footnote>
  <w:footnote w:id="6">
    <w:p w:rsidR="0027427C" w:rsidRPr="00773E3E" w:rsidRDefault="0027427C" w:rsidP="000D50E1">
      <w:pPr>
        <w:pStyle w:val="af1"/>
        <w:spacing w:line="216" w:lineRule="auto"/>
        <w:jc w:val="both"/>
        <w:rPr>
          <w:rFonts w:ascii="Times New Roman" w:hAnsi="Times New Roman"/>
        </w:rPr>
      </w:pPr>
      <w:r w:rsidRPr="00773E3E">
        <w:rPr>
          <w:rStyle w:val="af3"/>
          <w:rFonts w:ascii="Times New Roman" w:hAnsi="Times New Roman"/>
          <w:sz w:val="18"/>
        </w:rPr>
        <w:footnoteRef/>
      </w:r>
      <w:r w:rsidRPr="00773E3E">
        <w:rPr>
          <w:rFonts w:ascii="Times New Roman" w:hAnsi="Times New Roman"/>
          <w:sz w:val="18"/>
        </w:rPr>
        <w:t xml:space="preserve"> </w:t>
      </w:r>
      <w:r w:rsidRPr="00773E3E">
        <w:rPr>
          <w:rFonts w:ascii="Times New Roman" w:hAnsi="Times New Roman"/>
          <w:sz w:val="24"/>
          <w:szCs w:val="24"/>
        </w:rPr>
        <w:t>Соглашение по обучению 37 специалистов заключено 22.07.2020. Обучение 2 специалистов проводиться не будет по причине отмены курсов дополнительного профессионального образования по программам повышения квалификации.</w:t>
      </w:r>
    </w:p>
  </w:footnote>
  <w:footnote w:id="7">
    <w:p w:rsidR="0027427C" w:rsidRPr="00773E3E" w:rsidRDefault="009458AE" w:rsidP="000D50E1">
      <w:pPr>
        <w:pStyle w:val="af1"/>
        <w:spacing w:line="216" w:lineRule="auto"/>
        <w:jc w:val="both"/>
        <w:rPr>
          <w:rFonts w:ascii="Times New Roman" w:hAnsi="Times New Roman"/>
        </w:rPr>
      </w:pPr>
      <w:r w:rsidRPr="00773E3E">
        <w:rPr>
          <w:rStyle w:val="af3"/>
          <w:rFonts w:ascii="Times New Roman" w:hAnsi="Times New Roman"/>
        </w:rPr>
        <w:footnoteRef/>
      </w:r>
      <w:r w:rsidR="0027427C" w:rsidRPr="00773E3E">
        <w:rPr>
          <w:rFonts w:ascii="Times New Roman" w:hAnsi="Times New Roman"/>
        </w:rPr>
        <w:t xml:space="preserve"> </w:t>
      </w:r>
      <w:r w:rsidR="0027427C" w:rsidRPr="00773E3E">
        <w:rPr>
          <w:rFonts w:ascii="Times New Roman" w:hAnsi="Times New Roman"/>
          <w:sz w:val="24"/>
          <w:szCs w:val="24"/>
        </w:rPr>
        <w:t>Обучение 5 специалистов проводиться не будет по причине их отказа от прохождения дополнительного профессионального образования по программам повышения квалификации.</w:t>
      </w:r>
    </w:p>
  </w:footnote>
  <w:footnote w:id="8">
    <w:p w:rsidR="0027427C" w:rsidRPr="00773E3E" w:rsidRDefault="0027427C" w:rsidP="000D50E1">
      <w:pPr>
        <w:pStyle w:val="af1"/>
        <w:spacing w:line="216" w:lineRule="auto"/>
        <w:jc w:val="both"/>
        <w:rPr>
          <w:rFonts w:ascii="Times New Roman" w:hAnsi="Times New Roman"/>
        </w:rPr>
      </w:pPr>
      <w:r w:rsidRPr="00773E3E">
        <w:rPr>
          <w:rStyle w:val="af3"/>
          <w:rFonts w:ascii="Times New Roman" w:hAnsi="Times New Roman"/>
        </w:rPr>
        <w:footnoteRef/>
      </w:r>
      <w:r w:rsidRPr="00773E3E">
        <w:rPr>
          <w:rFonts w:ascii="Times New Roman" w:hAnsi="Times New Roman"/>
        </w:rPr>
        <w:t xml:space="preserve"> </w:t>
      </w:r>
      <w:r w:rsidRPr="00773E3E">
        <w:rPr>
          <w:rFonts w:ascii="Times New Roman" w:hAnsi="Times New Roman"/>
          <w:sz w:val="24"/>
          <w:szCs w:val="24"/>
        </w:rPr>
        <w:t>Обучение 2 специалистов проводиться не будет по причине их отказа от прохождения дополнительного профессионального образования по программам повышения квалификации.</w:t>
      </w:r>
    </w:p>
  </w:footnote>
  <w:footnote w:id="9">
    <w:p w:rsidR="00684E77" w:rsidRPr="00773E3E" w:rsidRDefault="00684E77" w:rsidP="00684E77">
      <w:pPr>
        <w:pStyle w:val="af1"/>
        <w:spacing w:line="216" w:lineRule="auto"/>
        <w:jc w:val="both"/>
        <w:rPr>
          <w:rFonts w:ascii="Times New Roman" w:hAnsi="Times New Roman"/>
        </w:rPr>
      </w:pPr>
      <w:r w:rsidRPr="00773E3E">
        <w:rPr>
          <w:rStyle w:val="af3"/>
          <w:rFonts w:ascii="Times New Roman" w:hAnsi="Times New Roman"/>
        </w:rPr>
        <w:footnoteRef/>
      </w:r>
      <w:r w:rsidRPr="00773E3E">
        <w:rPr>
          <w:rFonts w:ascii="Times New Roman" w:hAnsi="Times New Roman"/>
        </w:rPr>
        <w:t xml:space="preserve"> </w:t>
      </w:r>
      <w:r w:rsidRPr="00773E3E">
        <w:rPr>
          <w:rFonts w:ascii="Times New Roman" w:hAnsi="Times New Roman"/>
          <w:sz w:val="24"/>
          <w:szCs w:val="24"/>
        </w:rPr>
        <w:t>Обучение 1 специалиста проводиться не будет по причине отмены курса дополнительного профессионального образования по программе повышения квалификации.</w:t>
      </w:r>
    </w:p>
  </w:footnote>
  <w:footnote w:id="10">
    <w:p w:rsidR="0027427C" w:rsidRPr="00773E3E" w:rsidRDefault="0027427C" w:rsidP="000D50E1">
      <w:pPr>
        <w:pStyle w:val="af1"/>
        <w:spacing w:line="216" w:lineRule="auto"/>
        <w:jc w:val="both"/>
        <w:rPr>
          <w:rFonts w:ascii="Times New Roman" w:hAnsi="Times New Roman"/>
        </w:rPr>
      </w:pPr>
      <w:r w:rsidRPr="00773E3E">
        <w:rPr>
          <w:rStyle w:val="af3"/>
          <w:rFonts w:ascii="Times New Roman" w:hAnsi="Times New Roman"/>
        </w:rPr>
        <w:footnoteRef/>
      </w:r>
      <w:r w:rsidRPr="00773E3E">
        <w:rPr>
          <w:rFonts w:ascii="Times New Roman" w:hAnsi="Times New Roman"/>
        </w:rPr>
        <w:t xml:space="preserve"> </w:t>
      </w:r>
      <w:r w:rsidR="009458AE" w:rsidRPr="00773E3E">
        <w:rPr>
          <w:rFonts w:ascii="Times New Roman" w:hAnsi="Times New Roman"/>
          <w:sz w:val="24"/>
          <w:szCs w:val="24"/>
        </w:rPr>
        <w:t>О</w:t>
      </w:r>
      <w:r w:rsidRPr="00773E3E">
        <w:rPr>
          <w:rFonts w:ascii="Times New Roman" w:hAnsi="Times New Roman"/>
          <w:sz w:val="24"/>
          <w:szCs w:val="24"/>
        </w:rPr>
        <w:t>бучение 2 специалистов проводиться не будет по причине отмены курсов дополнительного профессионального образования по программам повышения квалификации.</w:t>
      </w:r>
    </w:p>
  </w:footnote>
  <w:footnote w:id="11">
    <w:p w:rsidR="0027427C" w:rsidRPr="00773E3E" w:rsidRDefault="0027427C" w:rsidP="000D50E1">
      <w:pPr>
        <w:pStyle w:val="af1"/>
        <w:spacing w:line="216" w:lineRule="auto"/>
        <w:jc w:val="both"/>
        <w:rPr>
          <w:rFonts w:ascii="Times New Roman" w:hAnsi="Times New Roman"/>
        </w:rPr>
      </w:pPr>
      <w:r w:rsidRPr="00773E3E">
        <w:rPr>
          <w:rStyle w:val="af3"/>
          <w:rFonts w:ascii="Times New Roman" w:hAnsi="Times New Roman"/>
        </w:rPr>
        <w:footnoteRef/>
      </w:r>
      <w:r w:rsidRPr="00773E3E">
        <w:rPr>
          <w:rFonts w:ascii="Times New Roman" w:hAnsi="Times New Roman"/>
        </w:rPr>
        <w:t xml:space="preserve"> </w:t>
      </w:r>
      <w:r w:rsidRPr="00773E3E">
        <w:rPr>
          <w:rFonts w:ascii="Times New Roman" w:hAnsi="Times New Roman"/>
          <w:sz w:val="24"/>
          <w:szCs w:val="24"/>
        </w:rPr>
        <w:t>Обучение 1 специалиста проводиться не будет по причине его отказа от прохождения дополнительного профессионального образования по программам повышения квалификации.</w:t>
      </w:r>
    </w:p>
  </w:footnote>
  <w:footnote w:id="12">
    <w:p w:rsidR="0027427C" w:rsidRPr="00773E3E" w:rsidRDefault="0027427C" w:rsidP="000D50E1">
      <w:pPr>
        <w:pStyle w:val="af1"/>
        <w:spacing w:line="216" w:lineRule="auto"/>
        <w:jc w:val="both"/>
        <w:rPr>
          <w:rFonts w:ascii="Times New Roman" w:hAnsi="Times New Roman"/>
        </w:rPr>
      </w:pPr>
      <w:r w:rsidRPr="00773E3E">
        <w:rPr>
          <w:rStyle w:val="af3"/>
          <w:rFonts w:ascii="Times New Roman" w:hAnsi="Times New Roman"/>
        </w:rPr>
        <w:footnoteRef/>
      </w:r>
      <w:r w:rsidRPr="00773E3E">
        <w:rPr>
          <w:rFonts w:ascii="Times New Roman" w:hAnsi="Times New Roman"/>
        </w:rPr>
        <w:t xml:space="preserve"> </w:t>
      </w:r>
      <w:r w:rsidRPr="00773E3E">
        <w:rPr>
          <w:rFonts w:ascii="Times New Roman" w:hAnsi="Times New Roman"/>
          <w:sz w:val="24"/>
          <w:szCs w:val="24"/>
        </w:rPr>
        <w:t>Обучение 3 специалистов проводиться не будет по причине отмены курсов дополнительного профессионального образования по программам повышения квалификации.</w:t>
      </w:r>
    </w:p>
  </w:footnote>
  <w:footnote w:id="13">
    <w:p w:rsidR="009458AE" w:rsidRPr="00773E3E" w:rsidRDefault="009458AE" w:rsidP="000D50E1">
      <w:pPr>
        <w:pStyle w:val="af1"/>
        <w:spacing w:line="216" w:lineRule="auto"/>
        <w:jc w:val="both"/>
        <w:rPr>
          <w:rFonts w:ascii="Times New Roman" w:hAnsi="Times New Roman"/>
        </w:rPr>
      </w:pPr>
      <w:r w:rsidRPr="00773E3E">
        <w:rPr>
          <w:rStyle w:val="af3"/>
          <w:rFonts w:ascii="Times New Roman" w:hAnsi="Times New Roman"/>
        </w:rPr>
        <w:footnoteRef/>
      </w:r>
      <w:r w:rsidRPr="00773E3E">
        <w:rPr>
          <w:rFonts w:ascii="Times New Roman" w:hAnsi="Times New Roman"/>
        </w:rPr>
        <w:t xml:space="preserve"> </w:t>
      </w:r>
      <w:r w:rsidRPr="00773E3E">
        <w:rPr>
          <w:rFonts w:ascii="Times New Roman" w:hAnsi="Times New Roman"/>
          <w:sz w:val="24"/>
          <w:szCs w:val="24"/>
        </w:rPr>
        <w:t>Обучение 1 специалиста проводиться не будет по причине отмены курса дополнительного профессионального образования по программе повышения квалификации.</w:t>
      </w:r>
    </w:p>
  </w:footnote>
  <w:footnote w:id="14">
    <w:p w:rsidR="009458AE" w:rsidRPr="00773E3E" w:rsidRDefault="009458AE" w:rsidP="000D50E1">
      <w:pPr>
        <w:pStyle w:val="af1"/>
        <w:spacing w:line="216" w:lineRule="auto"/>
        <w:jc w:val="both"/>
        <w:rPr>
          <w:rFonts w:ascii="Times New Roman" w:hAnsi="Times New Roman"/>
        </w:rPr>
      </w:pPr>
      <w:r w:rsidRPr="00773E3E">
        <w:rPr>
          <w:rStyle w:val="af3"/>
          <w:rFonts w:ascii="Times New Roman" w:hAnsi="Times New Roman"/>
        </w:rPr>
        <w:footnoteRef/>
      </w:r>
      <w:r w:rsidRPr="00773E3E">
        <w:rPr>
          <w:rFonts w:ascii="Times New Roman" w:hAnsi="Times New Roman"/>
        </w:rPr>
        <w:t xml:space="preserve"> </w:t>
      </w:r>
      <w:r w:rsidRPr="00773E3E">
        <w:rPr>
          <w:rFonts w:ascii="Times New Roman" w:hAnsi="Times New Roman"/>
          <w:sz w:val="24"/>
          <w:szCs w:val="24"/>
        </w:rPr>
        <w:t>Оплата по Соглашению о финансовом обеспечении мероприятий произведена в меньшем размере по причине того, что Договор об образовании по обучению 1 специалиста заключен на более низкую стоимость.</w:t>
      </w:r>
    </w:p>
  </w:footnote>
  <w:footnote w:id="15">
    <w:p w:rsidR="009458AE" w:rsidRPr="00773E3E" w:rsidRDefault="009458AE" w:rsidP="000D50E1">
      <w:pPr>
        <w:pStyle w:val="af1"/>
        <w:spacing w:line="216" w:lineRule="auto"/>
        <w:jc w:val="both"/>
        <w:rPr>
          <w:rFonts w:ascii="Times New Roman" w:hAnsi="Times New Roman"/>
        </w:rPr>
      </w:pPr>
      <w:r w:rsidRPr="00773E3E">
        <w:rPr>
          <w:rStyle w:val="af3"/>
          <w:rFonts w:ascii="Times New Roman" w:hAnsi="Times New Roman"/>
        </w:rPr>
        <w:footnoteRef/>
      </w:r>
      <w:r w:rsidRPr="00773E3E">
        <w:rPr>
          <w:rFonts w:ascii="Times New Roman" w:hAnsi="Times New Roman"/>
        </w:rPr>
        <w:t xml:space="preserve"> </w:t>
      </w:r>
      <w:r w:rsidRPr="00773E3E">
        <w:rPr>
          <w:rFonts w:ascii="Times New Roman" w:hAnsi="Times New Roman"/>
          <w:sz w:val="24"/>
          <w:szCs w:val="24"/>
        </w:rPr>
        <w:t>Обучение 2 специалистов проводиться не будет по причине их отказа от прохождения дополнительного профессионального образования по программам повышения квалификации.</w:t>
      </w:r>
    </w:p>
  </w:footnote>
  <w:footnote w:id="16">
    <w:p w:rsidR="009458AE" w:rsidRPr="00773E3E" w:rsidRDefault="009458AE" w:rsidP="000D50E1">
      <w:pPr>
        <w:pStyle w:val="af1"/>
        <w:spacing w:line="216" w:lineRule="auto"/>
        <w:jc w:val="both"/>
        <w:rPr>
          <w:rFonts w:ascii="Times New Roman" w:hAnsi="Times New Roman"/>
        </w:rPr>
      </w:pPr>
      <w:r w:rsidRPr="00773E3E">
        <w:rPr>
          <w:rStyle w:val="af3"/>
          <w:rFonts w:ascii="Times New Roman" w:hAnsi="Times New Roman"/>
        </w:rPr>
        <w:footnoteRef/>
      </w:r>
      <w:r w:rsidRPr="00773E3E">
        <w:rPr>
          <w:rFonts w:ascii="Times New Roman" w:hAnsi="Times New Roman"/>
        </w:rPr>
        <w:t xml:space="preserve"> </w:t>
      </w:r>
      <w:r w:rsidRPr="00773E3E">
        <w:rPr>
          <w:rFonts w:ascii="Times New Roman" w:hAnsi="Times New Roman"/>
          <w:sz w:val="24"/>
          <w:szCs w:val="24"/>
        </w:rPr>
        <w:t>Обучение 9 специалистов проводиться не будет по причине отмены курсов дополнительного профессионального образования по программам повышения квалификации.</w:t>
      </w:r>
    </w:p>
  </w:footnote>
  <w:footnote w:id="17">
    <w:p w:rsidR="009458AE" w:rsidRPr="00773E3E" w:rsidRDefault="009458AE" w:rsidP="000D50E1">
      <w:pPr>
        <w:pStyle w:val="af1"/>
        <w:spacing w:line="216" w:lineRule="auto"/>
        <w:jc w:val="both"/>
        <w:rPr>
          <w:rFonts w:ascii="Times New Roman" w:hAnsi="Times New Roman"/>
        </w:rPr>
      </w:pPr>
      <w:r w:rsidRPr="00773E3E">
        <w:rPr>
          <w:rStyle w:val="af3"/>
          <w:rFonts w:ascii="Times New Roman" w:hAnsi="Times New Roman"/>
        </w:rPr>
        <w:footnoteRef/>
      </w:r>
      <w:r w:rsidRPr="00773E3E">
        <w:rPr>
          <w:rFonts w:ascii="Times New Roman" w:hAnsi="Times New Roman"/>
        </w:rPr>
        <w:t xml:space="preserve"> </w:t>
      </w:r>
      <w:r w:rsidRPr="00773E3E">
        <w:rPr>
          <w:rFonts w:ascii="Times New Roman" w:hAnsi="Times New Roman"/>
          <w:sz w:val="24"/>
          <w:szCs w:val="24"/>
        </w:rPr>
        <w:t>Обучение 3 специалистов проводиться не будет по причине отмены курсов дополнительного профессионального образования по программам повышения квалификации.</w:t>
      </w:r>
    </w:p>
  </w:footnote>
  <w:footnote w:id="18">
    <w:p w:rsidR="0027427C" w:rsidRPr="00773E3E" w:rsidRDefault="0027427C" w:rsidP="000D50E1">
      <w:pPr>
        <w:pStyle w:val="af1"/>
        <w:spacing w:line="216" w:lineRule="auto"/>
        <w:jc w:val="both"/>
        <w:rPr>
          <w:rFonts w:ascii="Times New Roman" w:hAnsi="Times New Roman"/>
        </w:rPr>
      </w:pPr>
      <w:r w:rsidRPr="00773E3E">
        <w:rPr>
          <w:rStyle w:val="af3"/>
          <w:rFonts w:ascii="Times New Roman" w:hAnsi="Times New Roman"/>
        </w:rPr>
        <w:footnoteRef/>
      </w:r>
      <w:r w:rsidRPr="00773E3E">
        <w:rPr>
          <w:rFonts w:ascii="Times New Roman" w:hAnsi="Times New Roman"/>
        </w:rPr>
        <w:t xml:space="preserve"> </w:t>
      </w:r>
      <w:r w:rsidRPr="00773E3E">
        <w:rPr>
          <w:rFonts w:ascii="Times New Roman" w:hAnsi="Times New Roman"/>
          <w:sz w:val="24"/>
          <w:szCs w:val="24"/>
        </w:rPr>
        <w:t>Заключение государственного контракта на поставку оборудования приостановлено по причине изменения цены товара.</w:t>
      </w:r>
    </w:p>
  </w:footnote>
  <w:footnote w:id="19">
    <w:p w:rsidR="0027427C" w:rsidRPr="00773E3E" w:rsidRDefault="0027427C" w:rsidP="000D50E1">
      <w:pPr>
        <w:pStyle w:val="af1"/>
        <w:spacing w:line="216" w:lineRule="auto"/>
        <w:jc w:val="both"/>
        <w:rPr>
          <w:rFonts w:ascii="Times New Roman" w:hAnsi="Times New Roman"/>
        </w:rPr>
      </w:pPr>
      <w:r w:rsidRPr="00773E3E">
        <w:rPr>
          <w:rStyle w:val="af3"/>
          <w:rFonts w:ascii="Times New Roman" w:hAnsi="Times New Roman"/>
        </w:rPr>
        <w:footnoteRef/>
      </w:r>
      <w:r w:rsidRPr="00773E3E">
        <w:rPr>
          <w:rFonts w:ascii="Times New Roman" w:hAnsi="Times New Roman"/>
        </w:rPr>
        <w:t xml:space="preserve"> </w:t>
      </w:r>
      <w:r w:rsidRPr="00773E3E">
        <w:rPr>
          <w:rFonts w:ascii="Times New Roman" w:hAnsi="Times New Roman"/>
          <w:sz w:val="24"/>
          <w:szCs w:val="24"/>
        </w:rPr>
        <w:t>Государственный контракт на поставку оборудования на стадии заключения.</w:t>
      </w:r>
    </w:p>
  </w:footnote>
  <w:footnote w:id="20">
    <w:p w:rsidR="0027427C" w:rsidRPr="00773E3E" w:rsidRDefault="0027427C" w:rsidP="000D50E1">
      <w:pPr>
        <w:pStyle w:val="af1"/>
        <w:spacing w:line="216" w:lineRule="auto"/>
        <w:jc w:val="both"/>
        <w:rPr>
          <w:rFonts w:ascii="Times New Roman" w:hAnsi="Times New Roman"/>
          <w:spacing w:val="-4"/>
        </w:rPr>
      </w:pPr>
      <w:r w:rsidRPr="00773E3E">
        <w:rPr>
          <w:rStyle w:val="af3"/>
          <w:rFonts w:ascii="Times New Roman" w:hAnsi="Times New Roman"/>
          <w:spacing w:val="-4"/>
        </w:rPr>
        <w:footnoteRef/>
      </w:r>
      <w:r w:rsidRPr="00773E3E">
        <w:rPr>
          <w:rFonts w:ascii="Times New Roman" w:hAnsi="Times New Roman"/>
          <w:spacing w:val="-4"/>
        </w:rPr>
        <w:t> </w:t>
      </w:r>
      <w:r w:rsidRPr="00773E3E">
        <w:rPr>
          <w:rFonts w:ascii="Times New Roman" w:hAnsi="Times New Roman"/>
          <w:spacing w:val="-4"/>
          <w:sz w:val="24"/>
          <w:szCs w:val="24"/>
        </w:rPr>
        <w:t>Государственный контракт на поставку оборудования заключен 01.06.2020, поставка запланирована в течение 120 дней.</w:t>
      </w:r>
    </w:p>
  </w:footnote>
  <w:footnote w:id="21">
    <w:p w:rsidR="0027427C" w:rsidRPr="00773E3E" w:rsidRDefault="0027427C" w:rsidP="000D50E1">
      <w:pPr>
        <w:pStyle w:val="af1"/>
        <w:spacing w:line="216" w:lineRule="auto"/>
        <w:jc w:val="both"/>
        <w:rPr>
          <w:rFonts w:ascii="Times New Roman" w:hAnsi="Times New Roman"/>
        </w:rPr>
      </w:pPr>
      <w:r w:rsidRPr="00773E3E">
        <w:rPr>
          <w:rStyle w:val="af3"/>
          <w:rFonts w:ascii="Times New Roman" w:hAnsi="Times New Roman"/>
        </w:rPr>
        <w:footnoteRef/>
      </w:r>
      <w:r w:rsidRPr="00773E3E">
        <w:rPr>
          <w:rFonts w:ascii="Times New Roman" w:hAnsi="Times New Roman"/>
        </w:rPr>
        <w:t xml:space="preserve"> </w:t>
      </w:r>
      <w:r w:rsidRPr="00773E3E">
        <w:rPr>
          <w:rFonts w:ascii="Times New Roman" w:hAnsi="Times New Roman"/>
          <w:sz w:val="24"/>
          <w:szCs w:val="24"/>
        </w:rPr>
        <w:t>Государственный контракт на поставку оборудования на стадии заключения (совместные торги).</w:t>
      </w:r>
    </w:p>
  </w:footnote>
  <w:footnote w:id="22">
    <w:p w:rsidR="0027427C" w:rsidRPr="00773E3E" w:rsidRDefault="0027427C" w:rsidP="000D50E1">
      <w:pPr>
        <w:pStyle w:val="af1"/>
        <w:spacing w:line="216" w:lineRule="auto"/>
        <w:jc w:val="both"/>
        <w:rPr>
          <w:rFonts w:ascii="Times New Roman" w:hAnsi="Times New Roman"/>
        </w:rPr>
      </w:pPr>
      <w:r w:rsidRPr="00773E3E">
        <w:rPr>
          <w:rStyle w:val="af3"/>
          <w:rFonts w:ascii="Times New Roman" w:hAnsi="Times New Roman"/>
        </w:rPr>
        <w:footnoteRef/>
      </w:r>
      <w:r w:rsidRPr="00773E3E">
        <w:rPr>
          <w:rFonts w:ascii="Times New Roman" w:hAnsi="Times New Roman"/>
        </w:rPr>
        <w:t xml:space="preserve"> </w:t>
      </w:r>
      <w:r w:rsidRPr="00773E3E">
        <w:rPr>
          <w:rFonts w:ascii="Times New Roman" w:hAnsi="Times New Roman"/>
          <w:sz w:val="24"/>
          <w:szCs w:val="24"/>
        </w:rPr>
        <w:t xml:space="preserve">Соглашение о финансовом обеспечении мероприятий по </w:t>
      </w:r>
      <w:r w:rsidR="002B7970">
        <w:rPr>
          <w:rFonts w:ascii="Times New Roman" w:hAnsi="Times New Roman"/>
          <w:sz w:val="24"/>
          <w:szCs w:val="24"/>
        </w:rPr>
        <w:t>приобретению</w:t>
      </w:r>
      <w:r w:rsidRPr="00773E3E">
        <w:rPr>
          <w:rFonts w:ascii="Times New Roman" w:hAnsi="Times New Roman"/>
          <w:sz w:val="24"/>
          <w:szCs w:val="24"/>
        </w:rPr>
        <w:t xml:space="preserve"> оборудования заключено, оплата произведена</w:t>
      </w:r>
      <w:r w:rsidR="00A16619" w:rsidRPr="00773E3E">
        <w:rPr>
          <w:rFonts w:ascii="Times New Roman" w:hAnsi="Times New Roman"/>
          <w:sz w:val="24"/>
          <w:szCs w:val="24"/>
        </w:rPr>
        <w:t xml:space="preserve"> в июле 2020 года</w:t>
      </w:r>
      <w:r w:rsidRPr="00773E3E">
        <w:rPr>
          <w:rFonts w:ascii="Times New Roman" w:hAnsi="Times New Roman"/>
          <w:sz w:val="24"/>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6428079"/>
      <w:docPartObj>
        <w:docPartGallery w:val="Page Numbers (Top of Page)"/>
        <w:docPartUnique/>
      </w:docPartObj>
    </w:sdtPr>
    <w:sdtEndPr/>
    <w:sdtContent>
      <w:p w:rsidR="0027427C" w:rsidRPr="00F95CED" w:rsidRDefault="00A13FB0">
        <w:pPr>
          <w:pStyle w:val="a9"/>
          <w:jc w:val="center"/>
          <w:rPr>
            <w:rFonts w:ascii="Times New Roman" w:hAnsi="Times New Roman"/>
            <w:sz w:val="24"/>
            <w:szCs w:val="24"/>
          </w:rPr>
        </w:pPr>
        <w:r w:rsidRPr="00F95CED">
          <w:rPr>
            <w:rFonts w:ascii="Times New Roman" w:hAnsi="Times New Roman"/>
            <w:sz w:val="24"/>
            <w:szCs w:val="24"/>
          </w:rPr>
          <w:fldChar w:fldCharType="begin"/>
        </w:r>
        <w:r w:rsidR="0027427C" w:rsidRPr="00F95CED">
          <w:rPr>
            <w:rFonts w:ascii="Times New Roman" w:hAnsi="Times New Roman"/>
            <w:sz w:val="24"/>
            <w:szCs w:val="24"/>
          </w:rPr>
          <w:instrText xml:space="preserve"> PAGE   \* MERGEFORMAT </w:instrText>
        </w:r>
        <w:r w:rsidRPr="00F95CED">
          <w:rPr>
            <w:rFonts w:ascii="Times New Roman" w:hAnsi="Times New Roman"/>
            <w:sz w:val="24"/>
            <w:szCs w:val="24"/>
          </w:rPr>
          <w:fldChar w:fldCharType="separate"/>
        </w:r>
        <w:r w:rsidR="004A27DC">
          <w:rPr>
            <w:rFonts w:ascii="Times New Roman" w:hAnsi="Times New Roman"/>
            <w:noProof/>
            <w:sz w:val="24"/>
            <w:szCs w:val="24"/>
          </w:rPr>
          <w:t>20</w:t>
        </w:r>
        <w:r w:rsidRPr="00F95CED">
          <w:rPr>
            <w:rFonts w:ascii="Times New Roman" w:hAnsi="Times New Roman"/>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27C" w:rsidRPr="00015A36" w:rsidRDefault="0027427C">
    <w:pPr>
      <w:pStyle w:val="a9"/>
      <w:jc w:val="center"/>
      <w:rPr>
        <w:rFonts w:ascii="Times New Roman" w:hAnsi="Times New Roman"/>
        <w:sz w:val="22"/>
        <w:szCs w:val="22"/>
      </w:rPr>
    </w:pPr>
  </w:p>
  <w:p w:rsidR="0027427C" w:rsidRDefault="0027427C">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27C" w:rsidRPr="00015A36" w:rsidRDefault="00A13FB0">
    <w:pPr>
      <w:pStyle w:val="a9"/>
      <w:jc w:val="center"/>
      <w:rPr>
        <w:rFonts w:ascii="Times New Roman" w:hAnsi="Times New Roman"/>
      </w:rPr>
    </w:pPr>
    <w:r w:rsidRPr="00015A36">
      <w:rPr>
        <w:rFonts w:ascii="Times New Roman" w:hAnsi="Times New Roman"/>
      </w:rPr>
      <w:fldChar w:fldCharType="begin"/>
    </w:r>
    <w:r w:rsidR="0027427C" w:rsidRPr="00015A36">
      <w:rPr>
        <w:rFonts w:ascii="Times New Roman" w:hAnsi="Times New Roman"/>
      </w:rPr>
      <w:instrText xml:space="preserve"> PAGE   \* MERGEFORMAT </w:instrText>
    </w:r>
    <w:r w:rsidRPr="00015A36">
      <w:rPr>
        <w:rFonts w:ascii="Times New Roman" w:hAnsi="Times New Roman"/>
      </w:rPr>
      <w:fldChar w:fldCharType="separate"/>
    </w:r>
    <w:r w:rsidR="0027427C">
      <w:rPr>
        <w:rFonts w:ascii="Times New Roman" w:hAnsi="Times New Roman"/>
        <w:noProof/>
      </w:rPr>
      <w:t>1</w:t>
    </w:r>
    <w:r w:rsidRPr="00015A36">
      <w:rPr>
        <w:rFonts w:ascii="Times New Roman" w:hAnsi="Times New Roman"/>
      </w:rPr>
      <w:fldChar w:fldCharType="end"/>
    </w:r>
  </w:p>
  <w:p w:rsidR="0027427C" w:rsidRDefault="0027427C">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27C" w:rsidRPr="00015A36" w:rsidRDefault="00A13FB0">
    <w:pPr>
      <w:pStyle w:val="a9"/>
      <w:jc w:val="center"/>
      <w:rPr>
        <w:rFonts w:ascii="Times New Roman" w:hAnsi="Times New Roman"/>
      </w:rPr>
    </w:pPr>
    <w:r w:rsidRPr="00015A36">
      <w:rPr>
        <w:rFonts w:ascii="Times New Roman" w:hAnsi="Times New Roman"/>
      </w:rPr>
      <w:fldChar w:fldCharType="begin"/>
    </w:r>
    <w:r w:rsidR="0027427C" w:rsidRPr="00015A36">
      <w:rPr>
        <w:rFonts w:ascii="Times New Roman" w:hAnsi="Times New Roman"/>
      </w:rPr>
      <w:instrText xml:space="preserve"> PAGE   \* MERGEFORMAT </w:instrText>
    </w:r>
    <w:r w:rsidRPr="00015A36">
      <w:rPr>
        <w:rFonts w:ascii="Times New Roman" w:hAnsi="Times New Roman"/>
      </w:rPr>
      <w:fldChar w:fldCharType="separate"/>
    </w:r>
    <w:r w:rsidR="0027427C">
      <w:rPr>
        <w:rFonts w:ascii="Times New Roman" w:hAnsi="Times New Roman"/>
        <w:noProof/>
      </w:rPr>
      <w:t>1</w:t>
    </w:r>
    <w:r w:rsidRPr="00015A36">
      <w:rPr>
        <w:rFonts w:ascii="Times New Roman" w:hAnsi="Times New Roman"/>
      </w:rPr>
      <w:fldChar w:fldCharType="end"/>
    </w:r>
  </w:p>
  <w:p w:rsidR="0027427C" w:rsidRDefault="0027427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B60EE"/>
    <w:multiLevelType w:val="singleLevel"/>
    <w:tmpl w:val="B4885D58"/>
    <w:lvl w:ilvl="0">
      <w:numFmt w:val="bullet"/>
      <w:lvlText w:val="-"/>
      <w:lvlJc w:val="left"/>
      <w:pPr>
        <w:tabs>
          <w:tab w:val="num" w:pos="360"/>
        </w:tabs>
        <w:ind w:left="360" w:hanging="360"/>
      </w:pPr>
      <w:rPr>
        <w:rFonts w:hint="default"/>
      </w:rPr>
    </w:lvl>
  </w:abstractNum>
  <w:abstractNum w:abstractNumId="1">
    <w:nsid w:val="054D1A43"/>
    <w:multiLevelType w:val="singleLevel"/>
    <w:tmpl w:val="4D3C52D0"/>
    <w:lvl w:ilvl="0">
      <w:numFmt w:val="bullet"/>
      <w:lvlText w:val="-"/>
      <w:lvlJc w:val="left"/>
      <w:pPr>
        <w:tabs>
          <w:tab w:val="num" w:pos="1230"/>
        </w:tabs>
        <w:ind w:left="1230" w:hanging="360"/>
      </w:pPr>
      <w:rPr>
        <w:rFonts w:hint="default"/>
      </w:rPr>
    </w:lvl>
  </w:abstractNum>
  <w:abstractNum w:abstractNumId="2">
    <w:nsid w:val="08EC782B"/>
    <w:multiLevelType w:val="hybridMultilevel"/>
    <w:tmpl w:val="DDB29DBC"/>
    <w:lvl w:ilvl="0" w:tplc="A38A5E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AAC247D"/>
    <w:multiLevelType w:val="singleLevel"/>
    <w:tmpl w:val="FCA4BD12"/>
    <w:lvl w:ilvl="0">
      <w:numFmt w:val="bullet"/>
      <w:lvlText w:val="-"/>
      <w:lvlJc w:val="left"/>
      <w:pPr>
        <w:tabs>
          <w:tab w:val="num" w:pos="1290"/>
        </w:tabs>
        <w:ind w:left="1290" w:hanging="360"/>
      </w:pPr>
      <w:rPr>
        <w:rFonts w:hint="default"/>
      </w:rPr>
    </w:lvl>
  </w:abstractNum>
  <w:abstractNum w:abstractNumId="4">
    <w:nsid w:val="12C6726D"/>
    <w:multiLevelType w:val="singleLevel"/>
    <w:tmpl w:val="01F426EE"/>
    <w:lvl w:ilvl="0">
      <w:numFmt w:val="bullet"/>
      <w:lvlText w:val="-"/>
      <w:lvlJc w:val="left"/>
      <w:pPr>
        <w:tabs>
          <w:tab w:val="num" w:pos="360"/>
        </w:tabs>
        <w:ind w:left="360" w:hanging="360"/>
      </w:pPr>
      <w:rPr>
        <w:rFonts w:hint="default"/>
      </w:rPr>
    </w:lvl>
  </w:abstractNum>
  <w:abstractNum w:abstractNumId="5">
    <w:nsid w:val="1675495C"/>
    <w:multiLevelType w:val="multilevel"/>
    <w:tmpl w:val="0BCE3F64"/>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B0D6B98"/>
    <w:multiLevelType w:val="singleLevel"/>
    <w:tmpl w:val="097418D2"/>
    <w:lvl w:ilvl="0">
      <w:numFmt w:val="bullet"/>
      <w:lvlText w:val="-"/>
      <w:lvlJc w:val="left"/>
      <w:pPr>
        <w:tabs>
          <w:tab w:val="num" w:pos="1080"/>
        </w:tabs>
        <w:ind w:left="1080" w:hanging="360"/>
      </w:pPr>
      <w:rPr>
        <w:rFonts w:hint="default"/>
      </w:rPr>
    </w:lvl>
  </w:abstractNum>
  <w:abstractNum w:abstractNumId="7">
    <w:nsid w:val="28E46C7B"/>
    <w:multiLevelType w:val="singleLevel"/>
    <w:tmpl w:val="1A58ED06"/>
    <w:lvl w:ilvl="0">
      <w:numFmt w:val="bullet"/>
      <w:lvlText w:val="-"/>
      <w:lvlJc w:val="left"/>
      <w:pPr>
        <w:tabs>
          <w:tab w:val="num" w:pos="360"/>
        </w:tabs>
        <w:ind w:left="360" w:hanging="360"/>
      </w:pPr>
      <w:rPr>
        <w:rFonts w:hint="default"/>
      </w:rPr>
    </w:lvl>
  </w:abstractNum>
  <w:abstractNum w:abstractNumId="8">
    <w:nsid w:val="2A177B69"/>
    <w:multiLevelType w:val="singleLevel"/>
    <w:tmpl w:val="1A58ED06"/>
    <w:lvl w:ilvl="0">
      <w:numFmt w:val="bullet"/>
      <w:lvlText w:val="-"/>
      <w:lvlJc w:val="left"/>
      <w:pPr>
        <w:tabs>
          <w:tab w:val="num" w:pos="360"/>
        </w:tabs>
        <w:ind w:left="360" w:hanging="360"/>
      </w:pPr>
      <w:rPr>
        <w:rFonts w:hint="default"/>
      </w:rPr>
    </w:lvl>
  </w:abstractNum>
  <w:abstractNum w:abstractNumId="9">
    <w:nsid w:val="2C044AFD"/>
    <w:multiLevelType w:val="hybridMultilevel"/>
    <w:tmpl w:val="66ECE3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C167F17"/>
    <w:multiLevelType w:val="singleLevel"/>
    <w:tmpl w:val="EF289892"/>
    <w:lvl w:ilvl="0">
      <w:numFmt w:val="bullet"/>
      <w:lvlText w:val="-"/>
      <w:lvlJc w:val="left"/>
      <w:pPr>
        <w:tabs>
          <w:tab w:val="num" w:pos="1080"/>
        </w:tabs>
        <w:ind w:left="1080" w:hanging="360"/>
      </w:pPr>
      <w:rPr>
        <w:rFonts w:hint="default"/>
      </w:rPr>
    </w:lvl>
  </w:abstractNum>
  <w:abstractNum w:abstractNumId="11">
    <w:nsid w:val="319A28FF"/>
    <w:multiLevelType w:val="singleLevel"/>
    <w:tmpl w:val="D7B6238E"/>
    <w:lvl w:ilvl="0">
      <w:start w:val="13"/>
      <w:numFmt w:val="bullet"/>
      <w:lvlText w:val="-"/>
      <w:lvlJc w:val="left"/>
      <w:pPr>
        <w:tabs>
          <w:tab w:val="num" w:pos="1069"/>
        </w:tabs>
        <w:ind w:left="1069" w:hanging="360"/>
      </w:pPr>
      <w:rPr>
        <w:rFonts w:hint="default"/>
      </w:rPr>
    </w:lvl>
  </w:abstractNum>
  <w:abstractNum w:abstractNumId="12">
    <w:nsid w:val="34944489"/>
    <w:multiLevelType w:val="multilevel"/>
    <w:tmpl w:val="FE7C6B56"/>
    <w:lvl w:ilvl="0">
      <w:start w:val="3"/>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3"/>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352F1C8C"/>
    <w:multiLevelType w:val="multilevel"/>
    <w:tmpl w:val="A7A6F788"/>
    <w:lvl w:ilvl="0">
      <w:start w:val="1"/>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4">
    <w:nsid w:val="3BAE51C8"/>
    <w:multiLevelType w:val="singleLevel"/>
    <w:tmpl w:val="1A58ED06"/>
    <w:lvl w:ilvl="0">
      <w:numFmt w:val="bullet"/>
      <w:lvlText w:val="-"/>
      <w:lvlJc w:val="left"/>
      <w:pPr>
        <w:tabs>
          <w:tab w:val="num" w:pos="360"/>
        </w:tabs>
        <w:ind w:left="360" w:hanging="360"/>
      </w:pPr>
      <w:rPr>
        <w:rFonts w:hint="default"/>
      </w:rPr>
    </w:lvl>
  </w:abstractNum>
  <w:abstractNum w:abstractNumId="15">
    <w:nsid w:val="3C7E69DB"/>
    <w:multiLevelType w:val="singleLevel"/>
    <w:tmpl w:val="1A58ED06"/>
    <w:lvl w:ilvl="0">
      <w:numFmt w:val="bullet"/>
      <w:lvlText w:val="-"/>
      <w:lvlJc w:val="left"/>
      <w:pPr>
        <w:tabs>
          <w:tab w:val="num" w:pos="360"/>
        </w:tabs>
        <w:ind w:left="360" w:hanging="360"/>
      </w:pPr>
      <w:rPr>
        <w:rFonts w:hint="default"/>
      </w:rPr>
    </w:lvl>
  </w:abstractNum>
  <w:abstractNum w:abstractNumId="16">
    <w:nsid w:val="3FCE07FF"/>
    <w:multiLevelType w:val="singleLevel"/>
    <w:tmpl w:val="C334590E"/>
    <w:lvl w:ilvl="0">
      <w:start w:val="13"/>
      <w:numFmt w:val="bullet"/>
      <w:lvlText w:val="-"/>
      <w:lvlJc w:val="left"/>
      <w:pPr>
        <w:tabs>
          <w:tab w:val="num" w:pos="1069"/>
        </w:tabs>
        <w:ind w:left="1069" w:hanging="360"/>
      </w:pPr>
      <w:rPr>
        <w:rFonts w:hint="default"/>
      </w:rPr>
    </w:lvl>
  </w:abstractNum>
  <w:abstractNum w:abstractNumId="17">
    <w:nsid w:val="44FD6FC0"/>
    <w:multiLevelType w:val="singleLevel"/>
    <w:tmpl w:val="E1AC1DD0"/>
    <w:lvl w:ilvl="0">
      <w:numFmt w:val="bullet"/>
      <w:lvlText w:val="-"/>
      <w:lvlJc w:val="left"/>
      <w:pPr>
        <w:tabs>
          <w:tab w:val="num" w:pos="1230"/>
        </w:tabs>
        <w:ind w:left="1230" w:hanging="360"/>
      </w:pPr>
      <w:rPr>
        <w:rFonts w:hint="default"/>
      </w:rPr>
    </w:lvl>
  </w:abstractNum>
  <w:abstractNum w:abstractNumId="18">
    <w:nsid w:val="4DFA39C7"/>
    <w:multiLevelType w:val="singleLevel"/>
    <w:tmpl w:val="1A58ED06"/>
    <w:lvl w:ilvl="0">
      <w:numFmt w:val="bullet"/>
      <w:lvlText w:val="-"/>
      <w:lvlJc w:val="left"/>
      <w:pPr>
        <w:tabs>
          <w:tab w:val="num" w:pos="360"/>
        </w:tabs>
        <w:ind w:left="360" w:hanging="360"/>
      </w:pPr>
      <w:rPr>
        <w:rFonts w:hint="default"/>
      </w:rPr>
    </w:lvl>
  </w:abstractNum>
  <w:abstractNum w:abstractNumId="19">
    <w:nsid w:val="524149FC"/>
    <w:multiLevelType w:val="singleLevel"/>
    <w:tmpl w:val="2D3A6298"/>
    <w:lvl w:ilvl="0">
      <w:numFmt w:val="bullet"/>
      <w:lvlText w:val="-"/>
      <w:lvlJc w:val="left"/>
      <w:pPr>
        <w:tabs>
          <w:tab w:val="num" w:pos="1080"/>
        </w:tabs>
        <w:ind w:left="1080" w:hanging="360"/>
      </w:pPr>
      <w:rPr>
        <w:rFonts w:hint="default"/>
      </w:rPr>
    </w:lvl>
  </w:abstractNum>
  <w:abstractNum w:abstractNumId="20">
    <w:nsid w:val="53C91F2D"/>
    <w:multiLevelType w:val="singleLevel"/>
    <w:tmpl w:val="1A58ED06"/>
    <w:lvl w:ilvl="0">
      <w:numFmt w:val="bullet"/>
      <w:lvlText w:val="-"/>
      <w:lvlJc w:val="left"/>
      <w:pPr>
        <w:tabs>
          <w:tab w:val="num" w:pos="360"/>
        </w:tabs>
        <w:ind w:left="360" w:hanging="360"/>
      </w:pPr>
      <w:rPr>
        <w:rFonts w:hint="default"/>
      </w:rPr>
    </w:lvl>
  </w:abstractNum>
  <w:abstractNum w:abstractNumId="21">
    <w:nsid w:val="58A16CBE"/>
    <w:multiLevelType w:val="singleLevel"/>
    <w:tmpl w:val="20D4B752"/>
    <w:lvl w:ilvl="0">
      <w:start w:val="13"/>
      <w:numFmt w:val="bullet"/>
      <w:lvlText w:val="-"/>
      <w:lvlJc w:val="left"/>
      <w:pPr>
        <w:tabs>
          <w:tab w:val="num" w:pos="1069"/>
        </w:tabs>
        <w:ind w:left="1069" w:hanging="360"/>
      </w:pPr>
      <w:rPr>
        <w:rFonts w:hint="default"/>
      </w:rPr>
    </w:lvl>
  </w:abstractNum>
  <w:abstractNum w:abstractNumId="22">
    <w:nsid w:val="5B353E22"/>
    <w:multiLevelType w:val="singleLevel"/>
    <w:tmpl w:val="B6BA9276"/>
    <w:lvl w:ilvl="0">
      <w:numFmt w:val="bullet"/>
      <w:lvlText w:val="-"/>
      <w:lvlJc w:val="left"/>
      <w:pPr>
        <w:tabs>
          <w:tab w:val="num" w:pos="1080"/>
        </w:tabs>
        <w:ind w:left="1080" w:hanging="360"/>
      </w:pPr>
      <w:rPr>
        <w:rFonts w:hint="default"/>
      </w:rPr>
    </w:lvl>
  </w:abstractNum>
  <w:abstractNum w:abstractNumId="23">
    <w:nsid w:val="699F5973"/>
    <w:multiLevelType w:val="singleLevel"/>
    <w:tmpl w:val="B8040794"/>
    <w:lvl w:ilvl="0">
      <w:numFmt w:val="bullet"/>
      <w:lvlText w:val="-"/>
      <w:lvlJc w:val="left"/>
      <w:pPr>
        <w:tabs>
          <w:tab w:val="num" w:pos="1069"/>
        </w:tabs>
        <w:ind w:left="1069" w:hanging="360"/>
      </w:pPr>
      <w:rPr>
        <w:rFonts w:hint="default"/>
      </w:rPr>
    </w:lvl>
  </w:abstractNum>
  <w:abstractNum w:abstractNumId="24">
    <w:nsid w:val="70A94360"/>
    <w:multiLevelType w:val="singleLevel"/>
    <w:tmpl w:val="DF72B5E8"/>
    <w:lvl w:ilvl="0">
      <w:numFmt w:val="bullet"/>
      <w:lvlText w:val="-"/>
      <w:lvlJc w:val="left"/>
      <w:pPr>
        <w:tabs>
          <w:tab w:val="num" w:pos="1080"/>
        </w:tabs>
        <w:ind w:left="1080" w:hanging="360"/>
      </w:pPr>
      <w:rPr>
        <w:rFonts w:hint="default"/>
      </w:rPr>
    </w:lvl>
  </w:abstractNum>
  <w:abstractNum w:abstractNumId="25">
    <w:nsid w:val="74E55294"/>
    <w:multiLevelType w:val="singleLevel"/>
    <w:tmpl w:val="7146082A"/>
    <w:lvl w:ilvl="0">
      <w:start w:val="13"/>
      <w:numFmt w:val="bullet"/>
      <w:lvlText w:val="-"/>
      <w:lvlJc w:val="left"/>
      <w:pPr>
        <w:tabs>
          <w:tab w:val="num" w:pos="1069"/>
        </w:tabs>
        <w:ind w:left="1069" w:hanging="360"/>
      </w:pPr>
      <w:rPr>
        <w:rFonts w:hint="default"/>
      </w:rPr>
    </w:lvl>
  </w:abstractNum>
  <w:num w:numId="1">
    <w:abstractNumId w:val="22"/>
  </w:num>
  <w:num w:numId="2">
    <w:abstractNumId w:val="6"/>
  </w:num>
  <w:num w:numId="3">
    <w:abstractNumId w:val="19"/>
  </w:num>
  <w:num w:numId="4">
    <w:abstractNumId w:val="24"/>
  </w:num>
  <w:num w:numId="5">
    <w:abstractNumId w:val="0"/>
  </w:num>
  <w:num w:numId="6">
    <w:abstractNumId w:val="17"/>
  </w:num>
  <w:num w:numId="7">
    <w:abstractNumId w:val="3"/>
  </w:num>
  <w:num w:numId="8">
    <w:abstractNumId w:val="1"/>
  </w:num>
  <w:num w:numId="9">
    <w:abstractNumId w:val="10"/>
  </w:num>
  <w:num w:numId="10">
    <w:abstractNumId w:val="15"/>
  </w:num>
  <w:num w:numId="11">
    <w:abstractNumId w:val="20"/>
  </w:num>
  <w:num w:numId="12">
    <w:abstractNumId w:val="8"/>
  </w:num>
  <w:num w:numId="13">
    <w:abstractNumId w:val="14"/>
  </w:num>
  <w:num w:numId="14">
    <w:abstractNumId w:val="7"/>
  </w:num>
  <w:num w:numId="15">
    <w:abstractNumId w:val="18"/>
  </w:num>
  <w:num w:numId="16">
    <w:abstractNumId w:val="21"/>
  </w:num>
  <w:num w:numId="17">
    <w:abstractNumId w:val="11"/>
  </w:num>
  <w:num w:numId="18">
    <w:abstractNumId w:val="16"/>
  </w:num>
  <w:num w:numId="19">
    <w:abstractNumId w:val="25"/>
  </w:num>
  <w:num w:numId="20">
    <w:abstractNumId w:val="5"/>
  </w:num>
  <w:num w:numId="21">
    <w:abstractNumId w:val="12"/>
  </w:num>
  <w:num w:numId="22">
    <w:abstractNumId w:val="13"/>
  </w:num>
  <w:num w:numId="23">
    <w:abstractNumId w:val="23"/>
  </w:num>
  <w:num w:numId="24">
    <w:abstractNumId w:val="4"/>
  </w:num>
  <w:num w:numId="25">
    <w:abstractNumId w:val="9"/>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40"/>
  <w:displayHorizontalDrawingGridEvery w:val="0"/>
  <w:displayVerticalDrawingGridEvery w:val="0"/>
  <w:noPunctuationKerning/>
  <w:characterSpacingControl w:val="doNotCompress"/>
  <w:footnotePr>
    <w:footnote w:id="-1"/>
    <w:footnote w:id="0"/>
  </w:footnotePr>
  <w:endnotePr>
    <w:pos w:val="sectEnd"/>
    <w:endnote w:id="-1"/>
    <w:endnote w:id="0"/>
  </w:endnotePr>
  <w:compat>
    <w:compatSetting w:name="compatibilityMode" w:uri="http://schemas.microsoft.com/office/word" w:val="12"/>
  </w:compat>
  <w:rsids>
    <w:rsidRoot w:val="00457B5C"/>
    <w:rsid w:val="00000666"/>
    <w:rsid w:val="0000216D"/>
    <w:rsid w:val="00002EFF"/>
    <w:rsid w:val="0000365D"/>
    <w:rsid w:val="000049BF"/>
    <w:rsid w:val="00005273"/>
    <w:rsid w:val="00014B2C"/>
    <w:rsid w:val="0001529C"/>
    <w:rsid w:val="00015521"/>
    <w:rsid w:val="000158E0"/>
    <w:rsid w:val="00015A36"/>
    <w:rsid w:val="00020089"/>
    <w:rsid w:val="00020200"/>
    <w:rsid w:val="000217ED"/>
    <w:rsid w:val="00023EE8"/>
    <w:rsid w:val="0002540B"/>
    <w:rsid w:val="000271B7"/>
    <w:rsid w:val="000404A6"/>
    <w:rsid w:val="00040A6E"/>
    <w:rsid w:val="000418F3"/>
    <w:rsid w:val="000425F6"/>
    <w:rsid w:val="00042DAB"/>
    <w:rsid w:val="00044FEB"/>
    <w:rsid w:val="00046012"/>
    <w:rsid w:val="00047DEC"/>
    <w:rsid w:val="00050047"/>
    <w:rsid w:val="0005415C"/>
    <w:rsid w:val="00055A2F"/>
    <w:rsid w:val="00057F05"/>
    <w:rsid w:val="000609C1"/>
    <w:rsid w:val="000610AF"/>
    <w:rsid w:val="000622CB"/>
    <w:rsid w:val="00062710"/>
    <w:rsid w:val="00063098"/>
    <w:rsid w:val="00066A7C"/>
    <w:rsid w:val="00066C2E"/>
    <w:rsid w:val="000670E4"/>
    <w:rsid w:val="0007612A"/>
    <w:rsid w:val="000808E2"/>
    <w:rsid w:val="00084F33"/>
    <w:rsid w:val="00086C4C"/>
    <w:rsid w:val="00090495"/>
    <w:rsid w:val="000912F5"/>
    <w:rsid w:val="00096B99"/>
    <w:rsid w:val="000A65B8"/>
    <w:rsid w:val="000A7663"/>
    <w:rsid w:val="000A7EED"/>
    <w:rsid w:val="000B0799"/>
    <w:rsid w:val="000B19F3"/>
    <w:rsid w:val="000B251F"/>
    <w:rsid w:val="000B3486"/>
    <w:rsid w:val="000B6CE9"/>
    <w:rsid w:val="000B70AF"/>
    <w:rsid w:val="000B74B7"/>
    <w:rsid w:val="000C05B7"/>
    <w:rsid w:val="000C05FA"/>
    <w:rsid w:val="000C18B5"/>
    <w:rsid w:val="000C28FA"/>
    <w:rsid w:val="000C6134"/>
    <w:rsid w:val="000C7E36"/>
    <w:rsid w:val="000D122E"/>
    <w:rsid w:val="000D13A4"/>
    <w:rsid w:val="000D1412"/>
    <w:rsid w:val="000D50E1"/>
    <w:rsid w:val="000D5956"/>
    <w:rsid w:val="000E0731"/>
    <w:rsid w:val="000E1826"/>
    <w:rsid w:val="000E2B0A"/>
    <w:rsid w:val="000E45FE"/>
    <w:rsid w:val="000E55BB"/>
    <w:rsid w:val="000E5607"/>
    <w:rsid w:val="000F159C"/>
    <w:rsid w:val="000F1950"/>
    <w:rsid w:val="000F2EC4"/>
    <w:rsid w:val="000F2FA6"/>
    <w:rsid w:val="000F3DE3"/>
    <w:rsid w:val="000F405D"/>
    <w:rsid w:val="000F61D3"/>
    <w:rsid w:val="001017A3"/>
    <w:rsid w:val="00102025"/>
    <w:rsid w:val="00102CA8"/>
    <w:rsid w:val="00104D60"/>
    <w:rsid w:val="00105792"/>
    <w:rsid w:val="001057F4"/>
    <w:rsid w:val="00110321"/>
    <w:rsid w:val="001106FB"/>
    <w:rsid w:val="00110907"/>
    <w:rsid w:val="00113088"/>
    <w:rsid w:val="00113E0D"/>
    <w:rsid w:val="00125E0D"/>
    <w:rsid w:val="0012610B"/>
    <w:rsid w:val="00127A02"/>
    <w:rsid w:val="00130D43"/>
    <w:rsid w:val="00133BA7"/>
    <w:rsid w:val="00134447"/>
    <w:rsid w:val="001350F5"/>
    <w:rsid w:val="00136917"/>
    <w:rsid w:val="001377AC"/>
    <w:rsid w:val="00142DB2"/>
    <w:rsid w:val="00143E1A"/>
    <w:rsid w:val="00143EDE"/>
    <w:rsid w:val="001441DF"/>
    <w:rsid w:val="00152D09"/>
    <w:rsid w:val="00155B38"/>
    <w:rsid w:val="0016052B"/>
    <w:rsid w:val="00160F90"/>
    <w:rsid w:val="00163250"/>
    <w:rsid w:val="00164DD5"/>
    <w:rsid w:val="00165407"/>
    <w:rsid w:val="00170E6D"/>
    <w:rsid w:val="001727E4"/>
    <w:rsid w:val="001737B7"/>
    <w:rsid w:val="00176BBA"/>
    <w:rsid w:val="00181043"/>
    <w:rsid w:val="00182039"/>
    <w:rsid w:val="001820B8"/>
    <w:rsid w:val="00182482"/>
    <w:rsid w:val="001849E0"/>
    <w:rsid w:val="001971C3"/>
    <w:rsid w:val="001A1C78"/>
    <w:rsid w:val="001A4664"/>
    <w:rsid w:val="001A4930"/>
    <w:rsid w:val="001A50D2"/>
    <w:rsid w:val="001A6A95"/>
    <w:rsid w:val="001A7406"/>
    <w:rsid w:val="001B1CC0"/>
    <w:rsid w:val="001B5F43"/>
    <w:rsid w:val="001B6F88"/>
    <w:rsid w:val="001B7253"/>
    <w:rsid w:val="001B7CEA"/>
    <w:rsid w:val="001C084B"/>
    <w:rsid w:val="001C154A"/>
    <w:rsid w:val="001C1919"/>
    <w:rsid w:val="001C3296"/>
    <w:rsid w:val="001D1048"/>
    <w:rsid w:val="001D16B1"/>
    <w:rsid w:val="001D212C"/>
    <w:rsid w:val="001D6CBF"/>
    <w:rsid w:val="001E253F"/>
    <w:rsid w:val="001E48C2"/>
    <w:rsid w:val="001E5ECF"/>
    <w:rsid w:val="001E7F76"/>
    <w:rsid w:val="001F2269"/>
    <w:rsid w:val="00205D53"/>
    <w:rsid w:val="00207453"/>
    <w:rsid w:val="00210A37"/>
    <w:rsid w:val="0021412F"/>
    <w:rsid w:val="00214A99"/>
    <w:rsid w:val="00216800"/>
    <w:rsid w:val="0022237A"/>
    <w:rsid w:val="00226DE3"/>
    <w:rsid w:val="0022726E"/>
    <w:rsid w:val="002274DD"/>
    <w:rsid w:val="0023027D"/>
    <w:rsid w:val="00231132"/>
    <w:rsid w:val="00231B78"/>
    <w:rsid w:val="00233F27"/>
    <w:rsid w:val="0023492B"/>
    <w:rsid w:val="0023495A"/>
    <w:rsid w:val="00237DE5"/>
    <w:rsid w:val="00240AC1"/>
    <w:rsid w:val="0024242C"/>
    <w:rsid w:val="002425C5"/>
    <w:rsid w:val="002437D8"/>
    <w:rsid w:val="0024552F"/>
    <w:rsid w:val="002510E7"/>
    <w:rsid w:val="00251B17"/>
    <w:rsid w:val="00251B83"/>
    <w:rsid w:val="00251BCD"/>
    <w:rsid w:val="00253F3B"/>
    <w:rsid w:val="00260402"/>
    <w:rsid w:val="0026351D"/>
    <w:rsid w:val="00265D7C"/>
    <w:rsid w:val="00270153"/>
    <w:rsid w:val="00272F86"/>
    <w:rsid w:val="0027427C"/>
    <w:rsid w:val="002749B3"/>
    <w:rsid w:val="00280162"/>
    <w:rsid w:val="002805ED"/>
    <w:rsid w:val="002809D5"/>
    <w:rsid w:val="00280D95"/>
    <w:rsid w:val="002824E7"/>
    <w:rsid w:val="002847D1"/>
    <w:rsid w:val="002848EF"/>
    <w:rsid w:val="00284AC1"/>
    <w:rsid w:val="002869A8"/>
    <w:rsid w:val="00286A61"/>
    <w:rsid w:val="00287F97"/>
    <w:rsid w:val="00290FEF"/>
    <w:rsid w:val="0029186A"/>
    <w:rsid w:val="002932E2"/>
    <w:rsid w:val="002943BD"/>
    <w:rsid w:val="00296026"/>
    <w:rsid w:val="0029706C"/>
    <w:rsid w:val="002A05DC"/>
    <w:rsid w:val="002A0D24"/>
    <w:rsid w:val="002A1D8C"/>
    <w:rsid w:val="002A2808"/>
    <w:rsid w:val="002A3049"/>
    <w:rsid w:val="002A31BB"/>
    <w:rsid w:val="002A4194"/>
    <w:rsid w:val="002A4D4E"/>
    <w:rsid w:val="002A628D"/>
    <w:rsid w:val="002A760F"/>
    <w:rsid w:val="002B100E"/>
    <w:rsid w:val="002B34C6"/>
    <w:rsid w:val="002B5518"/>
    <w:rsid w:val="002B56EC"/>
    <w:rsid w:val="002B7970"/>
    <w:rsid w:val="002B7DD9"/>
    <w:rsid w:val="002C03F1"/>
    <w:rsid w:val="002C08FE"/>
    <w:rsid w:val="002C11CB"/>
    <w:rsid w:val="002C7198"/>
    <w:rsid w:val="002C71E8"/>
    <w:rsid w:val="002C78E9"/>
    <w:rsid w:val="002D0E1D"/>
    <w:rsid w:val="002D3E17"/>
    <w:rsid w:val="002D46E4"/>
    <w:rsid w:val="002D766C"/>
    <w:rsid w:val="002E28E8"/>
    <w:rsid w:val="002E52E1"/>
    <w:rsid w:val="002E5D03"/>
    <w:rsid w:val="002E6221"/>
    <w:rsid w:val="002E656C"/>
    <w:rsid w:val="002E7B2D"/>
    <w:rsid w:val="002F2475"/>
    <w:rsid w:val="002F3BC4"/>
    <w:rsid w:val="002F5117"/>
    <w:rsid w:val="003007A5"/>
    <w:rsid w:val="003008BA"/>
    <w:rsid w:val="00301135"/>
    <w:rsid w:val="0030193C"/>
    <w:rsid w:val="00305A46"/>
    <w:rsid w:val="00307EA9"/>
    <w:rsid w:val="0031088D"/>
    <w:rsid w:val="003111BF"/>
    <w:rsid w:val="003124FB"/>
    <w:rsid w:val="0031594C"/>
    <w:rsid w:val="00316555"/>
    <w:rsid w:val="00320B31"/>
    <w:rsid w:val="00326433"/>
    <w:rsid w:val="00333C24"/>
    <w:rsid w:val="0033611E"/>
    <w:rsid w:val="00336B71"/>
    <w:rsid w:val="00336D3E"/>
    <w:rsid w:val="00341FF1"/>
    <w:rsid w:val="0034649A"/>
    <w:rsid w:val="0034721C"/>
    <w:rsid w:val="00347CEF"/>
    <w:rsid w:val="0035089A"/>
    <w:rsid w:val="00352311"/>
    <w:rsid w:val="003529C8"/>
    <w:rsid w:val="00355820"/>
    <w:rsid w:val="0035783B"/>
    <w:rsid w:val="003629E8"/>
    <w:rsid w:val="003653DD"/>
    <w:rsid w:val="00373E91"/>
    <w:rsid w:val="003769AC"/>
    <w:rsid w:val="00380A0A"/>
    <w:rsid w:val="00381040"/>
    <w:rsid w:val="00382417"/>
    <w:rsid w:val="00382A1F"/>
    <w:rsid w:val="003834B4"/>
    <w:rsid w:val="0038384B"/>
    <w:rsid w:val="00383BC3"/>
    <w:rsid w:val="00387361"/>
    <w:rsid w:val="00393C16"/>
    <w:rsid w:val="003A314E"/>
    <w:rsid w:val="003A4067"/>
    <w:rsid w:val="003A475C"/>
    <w:rsid w:val="003A7729"/>
    <w:rsid w:val="003B25E6"/>
    <w:rsid w:val="003B382B"/>
    <w:rsid w:val="003B59ED"/>
    <w:rsid w:val="003B609E"/>
    <w:rsid w:val="003B632C"/>
    <w:rsid w:val="003B7B74"/>
    <w:rsid w:val="003C255F"/>
    <w:rsid w:val="003C3401"/>
    <w:rsid w:val="003C3942"/>
    <w:rsid w:val="003C39B2"/>
    <w:rsid w:val="003C491E"/>
    <w:rsid w:val="003D043E"/>
    <w:rsid w:val="003D774A"/>
    <w:rsid w:val="003E43A9"/>
    <w:rsid w:val="003E67C4"/>
    <w:rsid w:val="003F34DE"/>
    <w:rsid w:val="003F7936"/>
    <w:rsid w:val="00400A75"/>
    <w:rsid w:val="00401AFB"/>
    <w:rsid w:val="00402B1A"/>
    <w:rsid w:val="00403943"/>
    <w:rsid w:val="004039A4"/>
    <w:rsid w:val="004039C7"/>
    <w:rsid w:val="00404328"/>
    <w:rsid w:val="004048F8"/>
    <w:rsid w:val="00406E6C"/>
    <w:rsid w:val="00407916"/>
    <w:rsid w:val="00410D28"/>
    <w:rsid w:val="004112EC"/>
    <w:rsid w:val="00412DA4"/>
    <w:rsid w:val="004152D6"/>
    <w:rsid w:val="00415735"/>
    <w:rsid w:val="0041598B"/>
    <w:rsid w:val="00416C2A"/>
    <w:rsid w:val="00421C36"/>
    <w:rsid w:val="0042312A"/>
    <w:rsid w:val="00423A37"/>
    <w:rsid w:val="00431B50"/>
    <w:rsid w:val="004321CC"/>
    <w:rsid w:val="004325F2"/>
    <w:rsid w:val="00434ADA"/>
    <w:rsid w:val="00435F59"/>
    <w:rsid w:val="00441F93"/>
    <w:rsid w:val="004434C6"/>
    <w:rsid w:val="004445D1"/>
    <w:rsid w:val="00445172"/>
    <w:rsid w:val="00445A71"/>
    <w:rsid w:val="00445CF7"/>
    <w:rsid w:val="00446F3B"/>
    <w:rsid w:val="00453EA6"/>
    <w:rsid w:val="00454CAA"/>
    <w:rsid w:val="00454E4A"/>
    <w:rsid w:val="00455062"/>
    <w:rsid w:val="00457B5C"/>
    <w:rsid w:val="0046021B"/>
    <w:rsid w:val="00464B15"/>
    <w:rsid w:val="00470754"/>
    <w:rsid w:val="004725BB"/>
    <w:rsid w:val="00474424"/>
    <w:rsid w:val="004812CE"/>
    <w:rsid w:val="004917CF"/>
    <w:rsid w:val="00493146"/>
    <w:rsid w:val="00495762"/>
    <w:rsid w:val="004A07E3"/>
    <w:rsid w:val="004A2508"/>
    <w:rsid w:val="004A27DC"/>
    <w:rsid w:val="004A6E0E"/>
    <w:rsid w:val="004B2BED"/>
    <w:rsid w:val="004B3A31"/>
    <w:rsid w:val="004B50A7"/>
    <w:rsid w:val="004B5AC5"/>
    <w:rsid w:val="004B6A62"/>
    <w:rsid w:val="004C1225"/>
    <w:rsid w:val="004C43F9"/>
    <w:rsid w:val="004C45E7"/>
    <w:rsid w:val="004C5DB0"/>
    <w:rsid w:val="004C704F"/>
    <w:rsid w:val="004C7F0E"/>
    <w:rsid w:val="004D43B9"/>
    <w:rsid w:val="004D6999"/>
    <w:rsid w:val="004D775F"/>
    <w:rsid w:val="004D7C5B"/>
    <w:rsid w:val="004E0C19"/>
    <w:rsid w:val="004E16D2"/>
    <w:rsid w:val="004E22BA"/>
    <w:rsid w:val="004E298D"/>
    <w:rsid w:val="004E4A4D"/>
    <w:rsid w:val="004E689C"/>
    <w:rsid w:val="004F0D19"/>
    <w:rsid w:val="004F4E16"/>
    <w:rsid w:val="004F793D"/>
    <w:rsid w:val="004F7CF7"/>
    <w:rsid w:val="0050134F"/>
    <w:rsid w:val="00501EEC"/>
    <w:rsid w:val="005030A1"/>
    <w:rsid w:val="005034F2"/>
    <w:rsid w:val="00503F86"/>
    <w:rsid w:val="00505716"/>
    <w:rsid w:val="0050731D"/>
    <w:rsid w:val="00510780"/>
    <w:rsid w:val="0051175B"/>
    <w:rsid w:val="00512766"/>
    <w:rsid w:val="00514EF1"/>
    <w:rsid w:val="005212E8"/>
    <w:rsid w:val="00524A3F"/>
    <w:rsid w:val="00531A07"/>
    <w:rsid w:val="00533DA3"/>
    <w:rsid w:val="005370BD"/>
    <w:rsid w:val="00544E0F"/>
    <w:rsid w:val="00551591"/>
    <w:rsid w:val="005528E6"/>
    <w:rsid w:val="00552C65"/>
    <w:rsid w:val="00553DCA"/>
    <w:rsid w:val="005578C0"/>
    <w:rsid w:val="00560077"/>
    <w:rsid w:val="00564580"/>
    <w:rsid w:val="005653E3"/>
    <w:rsid w:val="00567953"/>
    <w:rsid w:val="00574100"/>
    <w:rsid w:val="00574157"/>
    <w:rsid w:val="005745A1"/>
    <w:rsid w:val="00575C22"/>
    <w:rsid w:val="005776B2"/>
    <w:rsid w:val="005824E9"/>
    <w:rsid w:val="00583947"/>
    <w:rsid w:val="005918D7"/>
    <w:rsid w:val="00592563"/>
    <w:rsid w:val="0059393B"/>
    <w:rsid w:val="005A09EC"/>
    <w:rsid w:val="005A30A3"/>
    <w:rsid w:val="005A3E65"/>
    <w:rsid w:val="005B315C"/>
    <w:rsid w:val="005B340F"/>
    <w:rsid w:val="005B5B7C"/>
    <w:rsid w:val="005B60FF"/>
    <w:rsid w:val="005C396F"/>
    <w:rsid w:val="005C54B3"/>
    <w:rsid w:val="005D0815"/>
    <w:rsid w:val="005D0CBE"/>
    <w:rsid w:val="005D5A5D"/>
    <w:rsid w:val="005D5F8C"/>
    <w:rsid w:val="005D7FEF"/>
    <w:rsid w:val="005E106E"/>
    <w:rsid w:val="005E27C9"/>
    <w:rsid w:val="005E4F8E"/>
    <w:rsid w:val="005E6115"/>
    <w:rsid w:val="005E7E74"/>
    <w:rsid w:val="005F14CD"/>
    <w:rsid w:val="005F2508"/>
    <w:rsid w:val="005F3DA0"/>
    <w:rsid w:val="005F786C"/>
    <w:rsid w:val="00604349"/>
    <w:rsid w:val="0060478F"/>
    <w:rsid w:val="00611480"/>
    <w:rsid w:val="0061249D"/>
    <w:rsid w:val="00613EEB"/>
    <w:rsid w:val="00617A24"/>
    <w:rsid w:val="00620CB1"/>
    <w:rsid w:val="00621280"/>
    <w:rsid w:val="00623A93"/>
    <w:rsid w:val="00623F53"/>
    <w:rsid w:val="00627EA8"/>
    <w:rsid w:val="006304CA"/>
    <w:rsid w:val="00630D57"/>
    <w:rsid w:val="00631F06"/>
    <w:rsid w:val="006325F6"/>
    <w:rsid w:val="00633CC7"/>
    <w:rsid w:val="00641A06"/>
    <w:rsid w:val="00641AF5"/>
    <w:rsid w:val="00644205"/>
    <w:rsid w:val="00644A75"/>
    <w:rsid w:val="00647ABE"/>
    <w:rsid w:val="006522E3"/>
    <w:rsid w:val="00654732"/>
    <w:rsid w:val="00655A32"/>
    <w:rsid w:val="006563F0"/>
    <w:rsid w:val="00657BE1"/>
    <w:rsid w:val="0066421D"/>
    <w:rsid w:val="00671FD8"/>
    <w:rsid w:val="0067229D"/>
    <w:rsid w:val="00675288"/>
    <w:rsid w:val="00675A1D"/>
    <w:rsid w:val="0067708C"/>
    <w:rsid w:val="00681AC1"/>
    <w:rsid w:val="00684E77"/>
    <w:rsid w:val="006857DA"/>
    <w:rsid w:val="00691B84"/>
    <w:rsid w:val="00694751"/>
    <w:rsid w:val="0069666A"/>
    <w:rsid w:val="00696FE6"/>
    <w:rsid w:val="006A076C"/>
    <w:rsid w:val="006A233A"/>
    <w:rsid w:val="006A3DB2"/>
    <w:rsid w:val="006A4839"/>
    <w:rsid w:val="006A4D34"/>
    <w:rsid w:val="006A69B5"/>
    <w:rsid w:val="006A6A9E"/>
    <w:rsid w:val="006B0744"/>
    <w:rsid w:val="006B135F"/>
    <w:rsid w:val="006B21A4"/>
    <w:rsid w:val="006B2EEB"/>
    <w:rsid w:val="006B3C73"/>
    <w:rsid w:val="006B4223"/>
    <w:rsid w:val="006B651D"/>
    <w:rsid w:val="006B6EFE"/>
    <w:rsid w:val="006B6F4C"/>
    <w:rsid w:val="006B7C7A"/>
    <w:rsid w:val="006C0501"/>
    <w:rsid w:val="006C2D19"/>
    <w:rsid w:val="006C42E9"/>
    <w:rsid w:val="006C479D"/>
    <w:rsid w:val="006C55C1"/>
    <w:rsid w:val="006C6DB4"/>
    <w:rsid w:val="006C7E7B"/>
    <w:rsid w:val="006D05F7"/>
    <w:rsid w:val="006D2ABE"/>
    <w:rsid w:val="006D2C53"/>
    <w:rsid w:val="006D76B8"/>
    <w:rsid w:val="006E1C45"/>
    <w:rsid w:val="006E3A54"/>
    <w:rsid w:val="006F1674"/>
    <w:rsid w:val="006F251A"/>
    <w:rsid w:val="006F787A"/>
    <w:rsid w:val="00700FF6"/>
    <w:rsid w:val="00713456"/>
    <w:rsid w:val="00713CE5"/>
    <w:rsid w:val="007211D1"/>
    <w:rsid w:val="00722C14"/>
    <w:rsid w:val="00723636"/>
    <w:rsid w:val="00724558"/>
    <w:rsid w:val="00730104"/>
    <w:rsid w:val="00731A67"/>
    <w:rsid w:val="00731E7D"/>
    <w:rsid w:val="00732701"/>
    <w:rsid w:val="00732CED"/>
    <w:rsid w:val="00732DC9"/>
    <w:rsid w:val="00733475"/>
    <w:rsid w:val="00733934"/>
    <w:rsid w:val="007343BC"/>
    <w:rsid w:val="00735070"/>
    <w:rsid w:val="00736A0B"/>
    <w:rsid w:val="00740BA8"/>
    <w:rsid w:val="0074654D"/>
    <w:rsid w:val="00747974"/>
    <w:rsid w:val="00750961"/>
    <w:rsid w:val="007529C8"/>
    <w:rsid w:val="00754B5B"/>
    <w:rsid w:val="00760266"/>
    <w:rsid w:val="007622F2"/>
    <w:rsid w:val="00763018"/>
    <w:rsid w:val="00767E07"/>
    <w:rsid w:val="00773E3E"/>
    <w:rsid w:val="00773FCA"/>
    <w:rsid w:val="00774435"/>
    <w:rsid w:val="00774B62"/>
    <w:rsid w:val="00774EF7"/>
    <w:rsid w:val="007761EF"/>
    <w:rsid w:val="00782B86"/>
    <w:rsid w:val="0078474B"/>
    <w:rsid w:val="007911E5"/>
    <w:rsid w:val="00791B1F"/>
    <w:rsid w:val="00794C52"/>
    <w:rsid w:val="00794D3A"/>
    <w:rsid w:val="007965BC"/>
    <w:rsid w:val="007A43E5"/>
    <w:rsid w:val="007A5C49"/>
    <w:rsid w:val="007B07FC"/>
    <w:rsid w:val="007B1440"/>
    <w:rsid w:val="007B1F76"/>
    <w:rsid w:val="007C27DD"/>
    <w:rsid w:val="007C3B79"/>
    <w:rsid w:val="007C4E63"/>
    <w:rsid w:val="007C78B2"/>
    <w:rsid w:val="007C7F08"/>
    <w:rsid w:val="007D3961"/>
    <w:rsid w:val="007D5270"/>
    <w:rsid w:val="007D5648"/>
    <w:rsid w:val="007E2AB7"/>
    <w:rsid w:val="007E30D9"/>
    <w:rsid w:val="007E711C"/>
    <w:rsid w:val="007F0E56"/>
    <w:rsid w:val="007F1F0C"/>
    <w:rsid w:val="007F2FFE"/>
    <w:rsid w:val="00800BFF"/>
    <w:rsid w:val="008031A3"/>
    <w:rsid w:val="008041D4"/>
    <w:rsid w:val="008059B1"/>
    <w:rsid w:val="0081116B"/>
    <w:rsid w:val="008118A4"/>
    <w:rsid w:val="00811B05"/>
    <w:rsid w:val="0081229E"/>
    <w:rsid w:val="0081352F"/>
    <w:rsid w:val="00820D07"/>
    <w:rsid w:val="0082277F"/>
    <w:rsid w:val="00824473"/>
    <w:rsid w:val="008251DB"/>
    <w:rsid w:val="00830221"/>
    <w:rsid w:val="00833102"/>
    <w:rsid w:val="008370B6"/>
    <w:rsid w:val="00837DE8"/>
    <w:rsid w:val="008442B3"/>
    <w:rsid w:val="008442F1"/>
    <w:rsid w:val="00846540"/>
    <w:rsid w:val="008555AA"/>
    <w:rsid w:val="008606B0"/>
    <w:rsid w:val="008608B1"/>
    <w:rsid w:val="008611CC"/>
    <w:rsid w:val="00861F19"/>
    <w:rsid w:val="00863550"/>
    <w:rsid w:val="00870433"/>
    <w:rsid w:val="008707EA"/>
    <w:rsid w:val="00872858"/>
    <w:rsid w:val="00872CD8"/>
    <w:rsid w:val="00873B8A"/>
    <w:rsid w:val="00873E95"/>
    <w:rsid w:val="00876E0C"/>
    <w:rsid w:val="008838B0"/>
    <w:rsid w:val="0088446C"/>
    <w:rsid w:val="008851D1"/>
    <w:rsid w:val="00885C45"/>
    <w:rsid w:val="00887D0F"/>
    <w:rsid w:val="00892195"/>
    <w:rsid w:val="00896D9B"/>
    <w:rsid w:val="008A12AF"/>
    <w:rsid w:val="008A216D"/>
    <w:rsid w:val="008A29A4"/>
    <w:rsid w:val="008A29FE"/>
    <w:rsid w:val="008A2F4F"/>
    <w:rsid w:val="008A726D"/>
    <w:rsid w:val="008B0FA9"/>
    <w:rsid w:val="008B248C"/>
    <w:rsid w:val="008B5E0E"/>
    <w:rsid w:val="008C3635"/>
    <w:rsid w:val="008C52F0"/>
    <w:rsid w:val="008C56A9"/>
    <w:rsid w:val="008C5CCA"/>
    <w:rsid w:val="008C6773"/>
    <w:rsid w:val="008C7E0A"/>
    <w:rsid w:val="008D2618"/>
    <w:rsid w:val="008D36D7"/>
    <w:rsid w:val="008D3E16"/>
    <w:rsid w:val="008D44F4"/>
    <w:rsid w:val="008E11E1"/>
    <w:rsid w:val="008E3967"/>
    <w:rsid w:val="008E5780"/>
    <w:rsid w:val="008E793F"/>
    <w:rsid w:val="008E7B53"/>
    <w:rsid w:val="008F2620"/>
    <w:rsid w:val="008F2CB6"/>
    <w:rsid w:val="008F49CF"/>
    <w:rsid w:val="008F6269"/>
    <w:rsid w:val="009047F9"/>
    <w:rsid w:val="009059E6"/>
    <w:rsid w:val="00915229"/>
    <w:rsid w:val="009153DA"/>
    <w:rsid w:val="00915442"/>
    <w:rsid w:val="00915767"/>
    <w:rsid w:val="00916427"/>
    <w:rsid w:val="00920528"/>
    <w:rsid w:val="0092071C"/>
    <w:rsid w:val="009209B8"/>
    <w:rsid w:val="00921F52"/>
    <w:rsid w:val="00923819"/>
    <w:rsid w:val="0092442A"/>
    <w:rsid w:val="00927C7C"/>
    <w:rsid w:val="009313C2"/>
    <w:rsid w:val="0093217C"/>
    <w:rsid w:val="009334E1"/>
    <w:rsid w:val="00933DE0"/>
    <w:rsid w:val="0093660F"/>
    <w:rsid w:val="00940886"/>
    <w:rsid w:val="00941CAE"/>
    <w:rsid w:val="00942345"/>
    <w:rsid w:val="00944EC3"/>
    <w:rsid w:val="009458AE"/>
    <w:rsid w:val="0094600C"/>
    <w:rsid w:val="009467D6"/>
    <w:rsid w:val="00947DDA"/>
    <w:rsid w:val="00950260"/>
    <w:rsid w:val="009510E5"/>
    <w:rsid w:val="009543C6"/>
    <w:rsid w:val="009575C3"/>
    <w:rsid w:val="00962711"/>
    <w:rsid w:val="00964235"/>
    <w:rsid w:val="00964E9F"/>
    <w:rsid w:val="009709B7"/>
    <w:rsid w:val="00970ADC"/>
    <w:rsid w:val="009720A0"/>
    <w:rsid w:val="00973574"/>
    <w:rsid w:val="00975784"/>
    <w:rsid w:val="00975996"/>
    <w:rsid w:val="00983311"/>
    <w:rsid w:val="0098757B"/>
    <w:rsid w:val="009875A4"/>
    <w:rsid w:val="00991C8C"/>
    <w:rsid w:val="00991DF0"/>
    <w:rsid w:val="0099507D"/>
    <w:rsid w:val="00995BE9"/>
    <w:rsid w:val="009A19CB"/>
    <w:rsid w:val="009A19CD"/>
    <w:rsid w:val="009A3B37"/>
    <w:rsid w:val="009A43EE"/>
    <w:rsid w:val="009A58E4"/>
    <w:rsid w:val="009B2F80"/>
    <w:rsid w:val="009B40C5"/>
    <w:rsid w:val="009B5E48"/>
    <w:rsid w:val="009B64F7"/>
    <w:rsid w:val="009B7650"/>
    <w:rsid w:val="009C0CC8"/>
    <w:rsid w:val="009C28BE"/>
    <w:rsid w:val="009C488D"/>
    <w:rsid w:val="009C4C82"/>
    <w:rsid w:val="009C5799"/>
    <w:rsid w:val="009C6B52"/>
    <w:rsid w:val="009D150D"/>
    <w:rsid w:val="009D2CBF"/>
    <w:rsid w:val="009D373D"/>
    <w:rsid w:val="009D53DE"/>
    <w:rsid w:val="009E0B01"/>
    <w:rsid w:val="009E1E4F"/>
    <w:rsid w:val="009E3904"/>
    <w:rsid w:val="009E7C3A"/>
    <w:rsid w:val="009F057A"/>
    <w:rsid w:val="009F2325"/>
    <w:rsid w:val="009F3CC0"/>
    <w:rsid w:val="009F425A"/>
    <w:rsid w:val="00A00A62"/>
    <w:rsid w:val="00A02AC3"/>
    <w:rsid w:val="00A032B5"/>
    <w:rsid w:val="00A11054"/>
    <w:rsid w:val="00A1160A"/>
    <w:rsid w:val="00A12FE9"/>
    <w:rsid w:val="00A13FB0"/>
    <w:rsid w:val="00A1429D"/>
    <w:rsid w:val="00A1488C"/>
    <w:rsid w:val="00A14F0D"/>
    <w:rsid w:val="00A1580A"/>
    <w:rsid w:val="00A16619"/>
    <w:rsid w:val="00A16C26"/>
    <w:rsid w:val="00A234C7"/>
    <w:rsid w:val="00A24EAD"/>
    <w:rsid w:val="00A266E2"/>
    <w:rsid w:val="00A304F0"/>
    <w:rsid w:val="00A31F9A"/>
    <w:rsid w:val="00A40226"/>
    <w:rsid w:val="00A413F9"/>
    <w:rsid w:val="00A429ED"/>
    <w:rsid w:val="00A43E35"/>
    <w:rsid w:val="00A479B5"/>
    <w:rsid w:val="00A47C94"/>
    <w:rsid w:val="00A5121F"/>
    <w:rsid w:val="00A5370F"/>
    <w:rsid w:val="00A54280"/>
    <w:rsid w:val="00A559BD"/>
    <w:rsid w:val="00A559F3"/>
    <w:rsid w:val="00A56833"/>
    <w:rsid w:val="00A56A93"/>
    <w:rsid w:val="00A56E88"/>
    <w:rsid w:val="00A603D8"/>
    <w:rsid w:val="00A640B1"/>
    <w:rsid w:val="00A6563F"/>
    <w:rsid w:val="00A665E0"/>
    <w:rsid w:val="00A66DA8"/>
    <w:rsid w:val="00A70667"/>
    <w:rsid w:val="00A8018B"/>
    <w:rsid w:val="00A8107F"/>
    <w:rsid w:val="00A825D2"/>
    <w:rsid w:val="00A830C9"/>
    <w:rsid w:val="00A843D8"/>
    <w:rsid w:val="00A86158"/>
    <w:rsid w:val="00A91926"/>
    <w:rsid w:val="00A9225E"/>
    <w:rsid w:val="00A93152"/>
    <w:rsid w:val="00A93B62"/>
    <w:rsid w:val="00A97F27"/>
    <w:rsid w:val="00AA01A1"/>
    <w:rsid w:val="00AA0495"/>
    <w:rsid w:val="00AA150B"/>
    <w:rsid w:val="00AA3186"/>
    <w:rsid w:val="00AA6B81"/>
    <w:rsid w:val="00AA6D4A"/>
    <w:rsid w:val="00AB0677"/>
    <w:rsid w:val="00AB1A9C"/>
    <w:rsid w:val="00AB76F3"/>
    <w:rsid w:val="00AC1694"/>
    <w:rsid w:val="00AC217E"/>
    <w:rsid w:val="00AC3221"/>
    <w:rsid w:val="00AC73F3"/>
    <w:rsid w:val="00AD55A3"/>
    <w:rsid w:val="00AD56B5"/>
    <w:rsid w:val="00AD7D96"/>
    <w:rsid w:val="00AE06AC"/>
    <w:rsid w:val="00AE235A"/>
    <w:rsid w:val="00AE3734"/>
    <w:rsid w:val="00AE4BF8"/>
    <w:rsid w:val="00AE542F"/>
    <w:rsid w:val="00AE5577"/>
    <w:rsid w:val="00AF0883"/>
    <w:rsid w:val="00AF0E45"/>
    <w:rsid w:val="00AF24B8"/>
    <w:rsid w:val="00AF2546"/>
    <w:rsid w:val="00AF5F7C"/>
    <w:rsid w:val="00AF6DD3"/>
    <w:rsid w:val="00B001ED"/>
    <w:rsid w:val="00B02E39"/>
    <w:rsid w:val="00B05B09"/>
    <w:rsid w:val="00B12275"/>
    <w:rsid w:val="00B22EEA"/>
    <w:rsid w:val="00B25615"/>
    <w:rsid w:val="00B278E4"/>
    <w:rsid w:val="00B317EC"/>
    <w:rsid w:val="00B369DB"/>
    <w:rsid w:val="00B41AC5"/>
    <w:rsid w:val="00B45C00"/>
    <w:rsid w:val="00B46CB4"/>
    <w:rsid w:val="00B506A8"/>
    <w:rsid w:val="00B50F39"/>
    <w:rsid w:val="00B539FB"/>
    <w:rsid w:val="00B54124"/>
    <w:rsid w:val="00B62F77"/>
    <w:rsid w:val="00B70BAD"/>
    <w:rsid w:val="00B7284C"/>
    <w:rsid w:val="00B738F6"/>
    <w:rsid w:val="00B740C0"/>
    <w:rsid w:val="00B74E6B"/>
    <w:rsid w:val="00B77A52"/>
    <w:rsid w:val="00B83C8E"/>
    <w:rsid w:val="00B845A1"/>
    <w:rsid w:val="00B86694"/>
    <w:rsid w:val="00B86F61"/>
    <w:rsid w:val="00B87EB6"/>
    <w:rsid w:val="00B914FC"/>
    <w:rsid w:val="00B91B79"/>
    <w:rsid w:val="00B9371F"/>
    <w:rsid w:val="00B97B17"/>
    <w:rsid w:val="00BA1A89"/>
    <w:rsid w:val="00BA2752"/>
    <w:rsid w:val="00BA4D6B"/>
    <w:rsid w:val="00BA4ED4"/>
    <w:rsid w:val="00BA5029"/>
    <w:rsid w:val="00BA7A63"/>
    <w:rsid w:val="00BB2861"/>
    <w:rsid w:val="00BB5ABA"/>
    <w:rsid w:val="00BC01B0"/>
    <w:rsid w:val="00BC6293"/>
    <w:rsid w:val="00BD02E5"/>
    <w:rsid w:val="00BD03DC"/>
    <w:rsid w:val="00BD1F1C"/>
    <w:rsid w:val="00BD25D2"/>
    <w:rsid w:val="00BD2B52"/>
    <w:rsid w:val="00BD34DB"/>
    <w:rsid w:val="00BD56D2"/>
    <w:rsid w:val="00BD6E01"/>
    <w:rsid w:val="00BD766F"/>
    <w:rsid w:val="00BE0E9D"/>
    <w:rsid w:val="00BE196E"/>
    <w:rsid w:val="00BE397A"/>
    <w:rsid w:val="00BE4A53"/>
    <w:rsid w:val="00BF354F"/>
    <w:rsid w:val="00BF669A"/>
    <w:rsid w:val="00BF6CDE"/>
    <w:rsid w:val="00BF7FB3"/>
    <w:rsid w:val="00C01505"/>
    <w:rsid w:val="00C0195B"/>
    <w:rsid w:val="00C02434"/>
    <w:rsid w:val="00C11304"/>
    <w:rsid w:val="00C11F09"/>
    <w:rsid w:val="00C11F62"/>
    <w:rsid w:val="00C13705"/>
    <w:rsid w:val="00C141AB"/>
    <w:rsid w:val="00C141C9"/>
    <w:rsid w:val="00C14552"/>
    <w:rsid w:val="00C17A19"/>
    <w:rsid w:val="00C17BE4"/>
    <w:rsid w:val="00C17CEA"/>
    <w:rsid w:val="00C200B1"/>
    <w:rsid w:val="00C20872"/>
    <w:rsid w:val="00C22CE1"/>
    <w:rsid w:val="00C33E9F"/>
    <w:rsid w:val="00C34AE0"/>
    <w:rsid w:val="00C36E03"/>
    <w:rsid w:val="00C3732A"/>
    <w:rsid w:val="00C40192"/>
    <w:rsid w:val="00C42544"/>
    <w:rsid w:val="00C4338C"/>
    <w:rsid w:val="00C55F51"/>
    <w:rsid w:val="00C63CC5"/>
    <w:rsid w:val="00C76120"/>
    <w:rsid w:val="00C77178"/>
    <w:rsid w:val="00C777C4"/>
    <w:rsid w:val="00C81024"/>
    <w:rsid w:val="00C82561"/>
    <w:rsid w:val="00C82F97"/>
    <w:rsid w:val="00C8656D"/>
    <w:rsid w:val="00C93FB3"/>
    <w:rsid w:val="00C95873"/>
    <w:rsid w:val="00C958FB"/>
    <w:rsid w:val="00CA098E"/>
    <w:rsid w:val="00CA64C1"/>
    <w:rsid w:val="00CB3061"/>
    <w:rsid w:val="00CB4939"/>
    <w:rsid w:val="00CB49F8"/>
    <w:rsid w:val="00CC469C"/>
    <w:rsid w:val="00CC5286"/>
    <w:rsid w:val="00CC7994"/>
    <w:rsid w:val="00CD093E"/>
    <w:rsid w:val="00CD11A2"/>
    <w:rsid w:val="00CD1EC6"/>
    <w:rsid w:val="00CD2726"/>
    <w:rsid w:val="00CD6359"/>
    <w:rsid w:val="00CF029F"/>
    <w:rsid w:val="00CF0C69"/>
    <w:rsid w:val="00CF0D92"/>
    <w:rsid w:val="00CF2B3E"/>
    <w:rsid w:val="00CF3788"/>
    <w:rsid w:val="00CF37C5"/>
    <w:rsid w:val="00CF7C43"/>
    <w:rsid w:val="00D00976"/>
    <w:rsid w:val="00D019D7"/>
    <w:rsid w:val="00D04E15"/>
    <w:rsid w:val="00D05155"/>
    <w:rsid w:val="00D12670"/>
    <w:rsid w:val="00D13E05"/>
    <w:rsid w:val="00D1526A"/>
    <w:rsid w:val="00D17019"/>
    <w:rsid w:val="00D20166"/>
    <w:rsid w:val="00D20934"/>
    <w:rsid w:val="00D23C82"/>
    <w:rsid w:val="00D249A0"/>
    <w:rsid w:val="00D26F96"/>
    <w:rsid w:val="00D30D1A"/>
    <w:rsid w:val="00D310D1"/>
    <w:rsid w:val="00D32CE9"/>
    <w:rsid w:val="00D33EB4"/>
    <w:rsid w:val="00D3626C"/>
    <w:rsid w:val="00D37112"/>
    <w:rsid w:val="00D4054B"/>
    <w:rsid w:val="00D41718"/>
    <w:rsid w:val="00D41F5C"/>
    <w:rsid w:val="00D41FAA"/>
    <w:rsid w:val="00D42391"/>
    <w:rsid w:val="00D451AB"/>
    <w:rsid w:val="00D45605"/>
    <w:rsid w:val="00D4712A"/>
    <w:rsid w:val="00D477B3"/>
    <w:rsid w:val="00D5144B"/>
    <w:rsid w:val="00D52F7C"/>
    <w:rsid w:val="00D56BCC"/>
    <w:rsid w:val="00D634C5"/>
    <w:rsid w:val="00D63AE1"/>
    <w:rsid w:val="00D7266D"/>
    <w:rsid w:val="00D7717E"/>
    <w:rsid w:val="00D8096A"/>
    <w:rsid w:val="00D82D2F"/>
    <w:rsid w:val="00D84507"/>
    <w:rsid w:val="00D91AD6"/>
    <w:rsid w:val="00D92A20"/>
    <w:rsid w:val="00D935BE"/>
    <w:rsid w:val="00D956BE"/>
    <w:rsid w:val="00DA56C8"/>
    <w:rsid w:val="00DA5B44"/>
    <w:rsid w:val="00DB04E3"/>
    <w:rsid w:val="00DB6829"/>
    <w:rsid w:val="00DB7237"/>
    <w:rsid w:val="00DC00A6"/>
    <w:rsid w:val="00DC1FA6"/>
    <w:rsid w:val="00DC2959"/>
    <w:rsid w:val="00DC3EC6"/>
    <w:rsid w:val="00DD39A0"/>
    <w:rsid w:val="00DD690B"/>
    <w:rsid w:val="00DE011C"/>
    <w:rsid w:val="00DE0FE0"/>
    <w:rsid w:val="00DE1B55"/>
    <w:rsid w:val="00DE2468"/>
    <w:rsid w:val="00DE453A"/>
    <w:rsid w:val="00DE4948"/>
    <w:rsid w:val="00DE6293"/>
    <w:rsid w:val="00DE73FD"/>
    <w:rsid w:val="00DF1AA8"/>
    <w:rsid w:val="00DF442D"/>
    <w:rsid w:val="00DF7D39"/>
    <w:rsid w:val="00E04FB8"/>
    <w:rsid w:val="00E06E46"/>
    <w:rsid w:val="00E0706B"/>
    <w:rsid w:val="00E077A7"/>
    <w:rsid w:val="00E10D1A"/>
    <w:rsid w:val="00E14643"/>
    <w:rsid w:val="00E16EB3"/>
    <w:rsid w:val="00E179DC"/>
    <w:rsid w:val="00E207EE"/>
    <w:rsid w:val="00E20FDE"/>
    <w:rsid w:val="00E2447A"/>
    <w:rsid w:val="00E27FB2"/>
    <w:rsid w:val="00E3053A"/>
    <w:rsid w:val="00E31283"/>
    <w:rsid w:val="00E32412"/>
    <w:rsid w:val="00E33CB4"/>
    <w:rsid w:val="00E34351"/>
    <w:rsid w:val="00E3459C"/>
    <w:rsid w:val="00E3663A"/>
    <w:rsid w:val="00E41C38"/>
    <w:rsid w:val="00E46AF2"/>
    <w:rsid w:val="00E47C03"/>
    <w:rsid w:val="00E5020E"/>
    <w:rsid w:val="00E51664"/>
    <w:rsid w:val="00E52113"/>
    <w:rsid w:val="00E52D67"/>
    <w:rsid w:val="00E53F1C"/>
    <w:rsid w:val="00E547C8"/>
    <w:rsid w:val="00E5581E"/>
    <w:rsid w:val="00E560C9"/>
    <w:rsid w:val="00E5705B"/>
    <w:rsid w:val="00E57101"/>
    <w:rsid w:val="00E62C17"/>
    <w:rsid w:val="00E726F3"/>
    <w:rsid w:val="00E81F40"/>
    <w:rsid w:val="00E87A9E"/>
    <w:rsid w:val="00E91024"/>
    <w:rsid w:val="00E9263C"/>
    <w:rsid w:val="00E92EBA"/>
    <w:rsid w:val="00E937DA"/>
    <w:rsid w:val="00EA08C7"/>
    <w:rsid w:val="00EA0AB3"/>
    <w:rsid w:val="00EA2B0E"/>
    <w:rsid w:val="00EA3267"/>
    <w:rsid w:val="00EA4EDB"/>
    <w:rsid w:val="00EA7A15"/>
    <w:rsid w:val="00EB2D72"/>
    <w:rsid w:val="00EB2EF6"/>
    <w:rsid w:val="00EB4AFD"/>
    <w:rsid w:val="00EB7FF8"/>
    <w:rsid w:val="00EC10BD"/>
    <w:rsid w:val="00EC1D98"/>
    <w:rsid w:val="00EC40E7"/>
    <w:rsid w:val="00EC4B6A"/>
    <w:rsid w:val="00ED7E0F"/>
    <w:rsid w:val="00EE3349"/>
    <w:rsid w:val="00EE34B4"/>
    <w:rsid w:val="00EE4239"/>
    <w:rsid w:val="00EE485C"/>
    <w:rsid w:val="00EE4A1D"/>
    <w:rsid w:val="00EE4BBA"/>
    <w:rsid w:val="00EE4D0C"/>
    <w:rsid w:val="00EE5128"/>
    <w:rsid w:val="00EF1102"/>
    <w:rsid w:val="00EF1D70"/>
    <w:rsid w:val="00EF4A6E"/>
    <w:rsid w:val="00EF51E7"/>
    <w:rsid w:val="00EF79E0"/>
    <w:rsid w:val="00F00558"/>
    <w:rsid w:val="00F0065F"/>
    <w:rsid w:val="00F02644"/>
    <w:rsid w:val="00F05F85"/>
    <w:rsid w:val="00F06A39"/>
    <w:rsid w:val="00F1067C"/>
    <w:rsid w:val="00F12D7F"/>
    <w:rsid w:val="00F12F60"/>
    <w:rsid w:val="00F14F97"/>
    <w:rsid w:val="00F165ED"/>
    <w:rsid w:val="00F169C8"/>
    <w:rsid w:val="00F17260"/>
    <w:rsid w:val="00F2410B"/>
    <w:rsid w:val="00F24A1D"/>
    <w:rsid w:val="00F264FD"/>
    <w:rsid w:val="00F30501"/>
    <w:rsid w:val="00F31554"/>
    <w:rsid w:val="00F31C63"/>
    <w:rsid w:val="00F32B90"/>
    <w:rsid w:val="00F36051"/>
    <w:rsid w:val="00F37A40"/>
    <w:rsid w:val="00F436E1"/>
    <w:rsid w:val="00F43B45"/>
    <w:rsid w:val="00F43EFD"/>
    <w:rsid w:val="00F44296"/>
    <w:rsid w:val="00F4594C"/>
    <w:rsid w:val="00F45B5B"/>
    <w:rsid w:val="00F4645B"/>
    <w:rsid w:val="00F47D75"/>
    <w:rsid w:val="00F54613"/>
    <w:rsid w:val="00F55715"/>
    <w:rsid w:val="00F566FF"/>
    <w:rsid w:val="00F614A4"/>
    <w:rsid w:val="00F626FC"/>
    <w:rsid w:val="00F62ACF"/>
    <w:rsid w:val="00F656DC"/>
    <w:rsid w:val="00F661B8"/>
    <w:rsid w:val="00F67AAA"/>
    <w:rsid w:val="00F67E31"/>
    <w:rsid w:val="00F70773"/>
    <w:rsid w:val="00F72373"/>
    <w:rsid w:val="00F7776B"/>
    <w:rsid w:val="00F8070A"/>
    <w:rsid w:val="00F83163"/>
    <w:rsid w:val="00F8579F"/>
    <w:rsid w:val="00F91AAC"/>
    <w:rsid w:val="00F91C4F"/>
    <w:rsid w:val="00F94035"/>
    <w:rsid w:val="00F95CED"/>
    <w:rsid w:val="00FA2453"/>
    <w:rsid w:val="00FA43D4"/>
    <w:rsid w:val="00FA50CC"/>
    <w:rsid w:val="00FA5A33"/>
    <w:rsid w:val="00FA729E"/>
    <w:rsid w:val="00FB2E14"/>
    <w:rsid w:val="00FB68F6"/>
    <w:rsid w:val="00FB70D9"/>
    <w:rsid w:val="00FC5AF4"/>
    <w:rsid w:val="00FC6B00"/>
    <w:rsid w:val="00FC6D48"/>
    <w:rsid w:val="00FC7CCE"/>
    <w:rsid w:val="00FD07E6"/>
    <w:rsid w:val="00FD1384"/>
    <w:rsid w:val="00FD2DD1"/>
    <w:rsid w:val="00FD3F34"/>
    <w:rsid w:val="00FD44B9"/>
    <w:rsid w:val="00FD5715"/>
    <w:rsid w:val="00FD760B"/>
    <w:rsid w:val="00FE0AC2"/>
    <w:rsid w:val="00FE24F7"/>
    <w:rsid w:val="00FE3219"/>
    <w:rsid w:val="00FE3EA3"/>
    <w:rsid w:val="00FE4CC3"/>
    <w:rsid w:val="00FE650E"/>
    <w:rsid w:val="00FF068F"/>
    <w:rsid w:val="00FF132A"/>
    <w:rsid w:val="00FF56E4"/>
    <w:rsid w:val="00FF67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E9F"/>
    <w:rPr>
      <w:rFonts w:ascii="Courier New" w:hAnsi="Courier New"/>
      <w:sz w:val="28"/>
    </w:rPr>
  </w:style>
  <w:style w:type="paragraph" w:styleId="1">
    <w:name w:val="heading 1"/>
    <w:basedOn w:val="a"/>
    <w:next w:val="a"/>
    <w:qFormat/>
    <w:rsid w:val="00C33E9F"/>
    <w:pPr>
      <w:keepNext/>
      <w:spacing w:after="120"/>
      <w:ind w:firstLine="720"/>
      <w:jc w:val="both"/>
      <w:outlineLvl w:val="0"/>
    </w:pPr>
    <w:rPr>
      <w:rFonts w:ascii="Times New Roman" w:hAnsi="Times New Roman"/>
      <w:b/>
    </w:rPr>
  </w:style>
  <w:style w:type="paragraph" w:styleId="2">
    <w:name w:val="heading 2"/>
    <w:basedOn w:val="a"/>
    <w:next w:val="a"/>
    <w:qFormat/>
    <w:rsid w:val="00C33E9F"/>
    <w:pPr>
      <w:keepNext/>
      <w:spacing w:after="120"/>
      <w:ind w:firstLine="709"/>
      <w:jc w:val="both"/>
      <w:outlineLvl w:val="1"/>
    </w:pPr>
    <w:rPr>
      <w:rFonts w:ascii="Times New Roman" w:hAnsi="Times New Roman"/>
      <w:b/>
    </w:rPr>
  </w:style>
  <w:style w:type="paragraph" w:styleId="8">
    <w:name w:val="heading 8"/>
    <w:basedOn w:val="a"/>
    <w:next w:val="a"/>
    <w:link w:val="80"/>
    <w:uiPriority w:val="9"/>
    <w:semiHidden/>
    <w:unhideWhenUsed/>
    <w:qFormat/>
    <w:rsid w:val="007B07FC"/>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33E9F"/>
    <w:pPr>
      <w:jc w:val="both"/>
    </w:pPr>
    <w:rPr>
      <w:rFonts w:ascii="Times New Roman" w:hAnsi="Times New Roman"/>
    </w:rPr>
  </w:style>
  <w:style w:type="paragraph" w:styleId="a5">
    <w:name w:val="Body Text Indent"/>
    <w:basedOn w:val="a"/>
    <w:link w:val="a6"/>
    <w:rsid w:val="00C33E9F"/>
    <w:pPr>
      <w:ind w:firstLine="720"/>
      <w:jc w:val="both"/>
    </w:pPr>
    <w:rPr>
      <w:rFonts w:ascii="Times New Roman" w:hAnsi="Times New Roman"/>
    </w:rPr>
  </w:style>
  <w:style w:type="paragraph" w:styleId="a7">
    <w:name w:val="Title"/>
    <w:basedOn w:val="a"/>
    <w:qFormat/>
    <w:rsid w:val="00C33E9F"/>
    <w:pPr>
      <w:jc w:val="center"/>
    </w:pPr>
    <w:rPr>
      <w:rFonts w:ascii="Times New Roman" w:hAnsi="Times New Roman"/>
      <w:b/>
      <w:sz w:val="24"/>
    </w:rPr>
  </w:style>
  <w:style w:type="paragraph" w:styleId="a8">
    <w:name w:val="Subtitle"/>
    <w:basedOn w:val="a"/>
    <w:qFormat/>
    <w:rsid w:val="00C33E9F"/>
    <w:pPr>
      <w:jc w:val="center"/>
    </w:pPr>
    <w:rPr>
      <w:rFonts w:ascii="Times New Roman" w:hAnsi="Times New Roman"/>
      <w:b/>
    </w:rPr>
  </w:style>
  <w:style w:type="paragraph" w:styleId="20">
    <w:name w:val="Body Text Indent 2"/>
    <w:basedOn w:val="a"/>
    <w:semiHidden/>
    <w:rsid w:val="00C33E9F"/>
    <w:pPr>
      <w:ind w:left="851" w:firstLine="142"/>
      <w:jc w:val="both"/>
    </w:pPr>
    <w:rPr>
      <w:rFonts w:ascii="Times New Roman" w:hAnsi="Times New Roman"/>
    </w:rPr>
  </w:style>
  <w:style w:type="paragraph" w:customStyle="1" w:styleId="Iauiue">
    <w:name w:val="Iau?iue"/>
    <w:rsid w:val="00C33E9F"/>
  </w:style>
  <w:style w:type="character" w:customStyle="1" w:styleId="Iniiaiieoeoo">
    <w:name w:val="Iniiaiie o?eoo"/>
    <w:rsid w:val="00C33E9F"/>
  </w:style>
  <w:style w:type="paragraph" w:styleId="a9">
    <w:name w:val="header"/>
    <w:basedOn w:val="a"/>
    <w:link w:val="aa"/>
    <w:uiPriority w:val="99"/>
    <w:rsid w:val="00C33E9F"/>
    <w:pPr>
      <w:tabs>
        <w:tab w:val="center" w:pos="4153"/>
        <w:tab w:val="right" w:pos="8306"/>
      </w:tabs>
    </w:pPr>
  </w:style>
  <w:style w:type="character" w:styleId="ab">
    <w:name w:val="page number"/>
    <w:basedOn w:val="a0"/>
    <w:semiHidden/>
    <w:rsid w:val="00C33E9F"/>
  </w:style>
  <w:style w:type="paragraph" w:styleId="ac">
    <w:name w:val="footer"/>
    <w:basedOn w:val="a"/>
    <w:semiHidden/>
    <w:rsid w:val="00C33E9F"/>
    <w:pPr>
      <w:tabs>
        <w:tab w:val="center" w:pos="4153"/>
        <w:tab w:val="right" w:pos="8306"/>
      </w:tabs>
    </w:pPr>
  </w:style>
  <w:style w:type="paragraph" w:styleId="3">
    <w:name w:val="Body Text Indent 3"/>
    <w:basedOn w:val="a"/>
    <w:semiHidden/>
    <w:rsid w:val="00C33E9F"/>
    <w:pPr>
      <w:ind w:firstLine="360"/>
      <w:jc w:val="both"/>
    </w:pPr>
    <w:rPr>
      <w:rFonts w:ascii="Times New Roman" w:hAnsi="Times New Roman"/>
    </w:rPr>
  </w:style>
  <w:style w:type="paragraph" w:styleId="21">
    <w:name w:val="Body Text 2"/>
    <w:basedOn w:val="a"/>
    <w:semiHidden/>
    <w:rsid w:val="00C33E9F"/>
    <w:pPr>
      <w:jc w:val="center"/>
    </w:pPr>
    <w:rPr>
      <w:rFonts w:ascii="Times New Roman" w:hAnsi="Times New Roman"/>
    </w:rPr>
  </w:style>
  <w:style w:type="paragraph" w:styleId="30">
    <w:name w:val="Body Text 3"/>
    <w:basedOn w:val="a"/>
    <w:semiHidden/>
    <w:rsid w:val="00C33E9F"/>
    <w:pPr>
      <w:jc w:val="both"/>
    </w:pPr>
    <w:rPr>
      <w:rFonts w:ascii="Times New Roman" w:hAnsi="Times New Roman"/>
      <w:sz w:val="32"/>
    </w:rPr>
  </w:style>
  <w:style w:type="paragraph" w:styleId="ad">
    <w:name w:val="Balloon Text"/>
    <w:basedOn w:val="a"/>
    <w:semiHidden/>
    <w:rsid w:val="00C33E9F"/>
    <w:rPr>
      <w:rFonts w:ascii="Tahoma" w:hAnsi="Tahoma" w:cs="Tahoma"/>
      <w:sz w:val="16"/>
      <w:szCs w:val="16"/>
    </w:rPr>
  </w:style>
  <w:style w:type="character" w:styleId="ae">
    <w:name w:val="annotation reference"/>
    <w:basedOn w:val="a0"/>
    <w:semiHidden/>
    <w:rsid w:val="00C33E9F"/>
    <w:rPr>
      <w:sz w:val="16"/>
      <w:szCs w:val="16"/>
    </w:rPr>
  </w:style>
  <w:style w:type="paragraph" w:styleId="af">
    <w:name w:val="annotation text"/>
    <w:basedOn w:val="a"/>
    <w:semiHidden/>
    <w:rsid w:val="00C33E9F"/>
    <w:rPr>
      <w:sz w:val="20"/>
    </w:rPr>
  </w:style>
  <w:style w:type="paragraph" w:styleId="af0">
    <w:name w:val="annotation subject"/>
    <w:basedOn w:val="af"/>
    <w:next w:val="af"/>
    <w:semiHidden/>
    <w:rsid w:val="00C33E9F"/>
    <w:rPr>
      <w:b/>
      <w:bCs/>
    </w:rPr>
  </w:style>
  <w:style w:type="paragraph" w:styleId="af1">
    <w:name w:val="footnote text"/>
    <w:basedOn w:val="a"/>
    <w:link w:val="af2"/>
    <w:uiPriority w:val="99"/>
    <w:semiHidden/>
    <w:rsid w:val="00C33E9F"/>
    <w:rPr>
      <w:sz w:val="20"/>
    </w:rPr>
  </w:style>
  <w:style w:type="character" w:styleId="af3">
    <w:name w:val="footnote reference"/>
    <w:basedOn w:val="a0"/>
    <w:uiPriority w:val="99"/>
    <w:semiHidden/>
    <w:rsid w:val="00C33E9F"/>
    <w:rPr>
      <w:vertAlign w:val="superscript"/>
    </w:rPr>
  </w:style>
  <w:style w:type="character" w:customStyle="1" w:styleId="af4">
    <w:name w:val="Знак Знак"/>
    <w:basedOn w:val="a0"/>
    <w:semiHidden/>
    <w:rsid w:val="00C33E9F"/>
    <w:rPr>
      <w:sz w:val="28"/>
    </w:rPr>
  </w:style>
  <w:style w:type="character" w:customStyle="1" w:styleId="10">
    <w:name w:val="Знак Знак1"/>
    <w:basedOn w:val="a0"/>
    <w:rsid w:val="00C33E9F"/>
    <w:rPr>
      <w:sz w:val="28"/>
    </w:rPr>
  </w:style>
  <w:style w:type="character" w:customStyle="1" w:styleId="a4">
    <w:name w:val="Основной текст Знак"/>
    <w:basedOn w:val="a0"/>
    <w:link w:val="a3"/>
    <w:rsid w:val="00774B62"/>
    <w:rPr>
      <w:sz w:val="28"/>
    </w:rPr>
  </w:style>
  <w:style w:type="table" w:styleId="af5">
    <w:name w:val="Table Grid"/>
    <w:basedOn w:val="a1"/>
    <w:uiPriority w:val="59"/>
    <w:rsid w:val="00731A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Заголовок 8 Знак"/>
    <w:basedOn w:val="a0"/>
    <w:link w:val="8"/>
    <w:uiPriority w:val="99"/>
    <w:rsid w:val="007B07FC"/>
    <w:rPr>
      <w:rFonts w:ascii="Calibri" w:eastAsia="Times New Roman" w:hAnsi="Calibri" w:cs="Times New Roman"/>
      <w:i/>
      <w:iCs/>
      <w:sz w:val="24"/>
      <w:szCs w:val="24"/>
    </w:rPr>
  </w:style>
  <w:style w:type="paragraph" w:customStyle="1" w:styleId="-">
    <w:name w:val="Письмо - Подпись руководителя"/>
    <w:rsid w:val="007B07FC"/>
    <w:rPr>
      <w:sz w:val="28"/>
      <w:szCs w:val="28"/>
    </w:rPr>
  </w:style>
  <w:style w:type="character" w:customStyle="1" w:styleId="aa">
    <w:name w:val="Верхний колонтитул Знак"/>
    <w:basedOn w:val="a0"/>
    <w:link w:val="a9"/>
    <w:uiPriority w:val="99"/>
    <w:rsid w:val="009F2325"/>
    <w:rPr>
      <w:rFonts w:ascii="Courier New" w:hAnsi="Courier New"/>
      <w:sz w:val="28"/>
    </w:rPr>
  </w:style>
  <w:style w:type="character" w:customStyle="1" w:styleId="a6">
    <w:name w:val="Основной текст с отступом Знак"/>
    <w:link w:val="a5"/>
    <w:rsid w:val="00181043"/>
    <w:rPr>
      <w:sz w:val="28"/>
    </w:rPr>
  </w:style>
  <w:style w:type="character" w:customStyle="1" w:styleId="af2">
    <w:name w:val="Текст сноски Знак"/>
    <w:basedOn w:val="a0"/>
    <w:link w:val="af1"/>
    <w:uiPriority w:val="99"/>
    <w:semiHidden/>
    <w:rsid w:val="0093217C"/>
    <w:rPr>
      <w:rFonts w:ascii="Courier New" w:hAnsi="Courier New"/>
    </w:rPr>
  </w:style>
  <w:style w:type="paragraph" w:styleId="af6">
    <w:name w:val="endnote text"/>
    <w:basedOn w:val="a"/>
    <w:link w:val="af7"/>
    <w:uiPriority w:val="99"/>
    <w:semiHidden/>
    <w:unhideWhenUsed/>
    <w:rsid w:val="009709B7"/>
    <w:rPr>
      <w:sz w:val="20"/>
    </w:rPr>
  </w:style>
  <w:style w:type="character" w:customStyle="1" w:styleId="af7">
    <w:name w:val="Текст концевой сноски Знак"/>
    <w:basedOn w:val="a0"/>
    <w:link w:val="af6"/>
    <w:uiPriority w:val="99"/>
    <w:semiHidden/>
    <w:rsid w:val="009709B7"/>
    <w:rPr>
      <w:rFonts w:ascii="Courier New" w:hAnsi="Courier New"/>
    </w:rPr>
  </w:style>
  <w:style w:type="character" w:styleId="af8">
    <w:name w:val="endnote reference"/>
    <w:basedOn w:val="a0"/>
    <w:uiPriority w:val="99"/>
    <w:semiHidden/>
    <w:unhideWhenUsed/>
    <w:rsid w:val="009709B7"/>
    <w:rPr>
      <w:vertAlign w:val="superscript"/>
    </w:rPr>
  </w:style>
  <w:style w:type="paragraph" w:customStyle="1" w:styleId="ConsPlusNormal">
    <w:name w:val="ConsPlusNormal"/>
    <w:rsid w:val="00F24A1D"/>
    <w:pPr>
      <w:autoSpaceDE w:val="0"/>
      <w:autoSpaceDN w:val="0"/>
      <w:adjustRightInd w:val="0"/>
    </w:pPr>
    <w:rPr>
      <w:sz w:val="28"/>
      <w:szCs w:val="28"/>
    </w:rPr>
  </w:style>
  <w:style w:type="character" w:styleId="af9">
    <w:name w:val="Hyperlink"/>
    <w:basedOn w:val="a0"/>
    <w:uiPriority w:val="99"/>
    <w:unhideWhenUsed/>
    <w:rsid w:val="00333C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3541">
      <w:bodyDiv w:val="1"/>
      <w:marLeft w:val="0"/>
      <w:marRight w:val="0"/>
      <w:marTop w:val="0"/>
      <w:marBottom w:val="0"/>
      <w:divBdr>
        <w:top w:val="none" w:sz="0" w:space="0" w:color="auto"/>
        <w:left w:val="none" w:sz="0" w:space="0" w:color="auto"/>
        <w:bottom w:val="none" w:sz="0" w:space="0" w:color="auto"/>
        <w:right w:val="none" w:sz="0" w:space="0" w:color="auto"/>
      </w:divBdr>
    </w:div>
    <w:div w:id="60645456">
      <w:bodyDiv w:val="1"/>
      <w:marLeft w:val="0"/>
      <w:marRight w:val="0"/>
      <w:marTop w:val="0"/>
      <w:marBottom w:val="0"/>
      <w:divBdr>
        <w:top w:val="none" w:sz="0" w:space="0" w:color="auto"/>
        <w:left w:val="none" w:sz="0" w:space="0" w:color="auto"/>
        <w:bottom w:val="none" w:sz="0" w:space="0" w:color="auto"/>
        <w:right w:val="none" w:sz="0" w:space="0" w:color="auto"/>
      </w:divBdr>
    </w:div>
    <w:div w:id="149444456">
      <w:bodyDiv w:val="1"/>
      <w:marLeft w:val="0"/>
      <w:marRight w:val="0"/>
      <w:marTop w:val="0"/>
      <w:marBottom w:val="0"/>
      <w:divBdr>
        <w:top w:val="none" w:sz="0" w:space="0" w:color="auto"/>
        <w:left w:val="none" w:sz="0" w:space="0" w:color="auto"/>
        <w:bottom w:val="none" w:sz="0" w:space="0" w:color="auto"/>
        <w:right w:val="none" w:sz="0" w:space="0" w:color="auto"/>
      </w:divBdr>
    </w:div>
    <w:div w:id="196739196">
      <w:bodyDiv w:val="1"/>
      <w:marLeft w:val="0"/>
      <w:marRight w:val="0"/>
      <w:marTop w:val="0"/>
      <w:marBottom w:val="0"/>
      <w:divBdr>
        <w:top w:val="none" w:sz="0" w:space="0" w:color="auto"/>
        <w:left w:val="none" w:sz="0" w:space="0" w:color="auto"/>
        <w:bottom w:val="none" w:sz="0" w:space="0" w:color="auto"/>
        <w:right w:val="none" w:sz="0" w:space="0" w:color="auto"/>
      </w:divBdr>
    </w:div>
    <w:div w:id="364909916">
      <w:bodyDiv w:val="1"/>
      <w:marLeft w:val="0"/>
      <w:marRight w:val="0"/>
      <w:marTop w:val="0"/>
      <w:marBottom w:val="0"/>
      <w:divBdr>
        <w:top w:val="none" w:sz="0" w:space="0" w:color="auto"/>
        <w:left w:val="none" w:sz="0" w:space="0" w:color="auto"/>
        <w:bottom w:val="none" w:sz="0" w:space="0" w:color="auto"/>
        <w:right w:val="none" w:sz="0" w:space="0" w:color="auto"/>
      </w:divBdr>
    </w:div>
    <w:div w:id="548107458">
      <w:bodyDiv w:val="1"/>
      <w:marLeft w:val="0"/>
      <w:marRight w:val="0"/>
      <w:marTop w:val="0"/>
      <w:marBottom w:val="0"/>
      <w:divBdr>
        <w:top w:val="none" w:sz="0" w:space="0" w:color="auto"/>
        <w:left w:val="none" w:sz="0" w:space="0" w:color="auto"/>
        <w:bottom w:val="none" w:sz="0" w:space="0" w:color="auto"/>
        <w:right w:val="none" w:sz="0" w:space="0" w:color="auto"/>
      </w:divBdr>
    </w:div>
    <w:div w:id="610405574">
      <w:bodyDiv w:val="1"/>
      <w:marLeft w:val="0"/>
      <w:marRight w:val="0"/>
      <w:marTop w:val="0"/>
      <w:marBottom w:val="0"/>
      <w:divBdr>
        <w:top w:val="none" w:sz="0" w:space="0" w:color="auto"/>
        <w:left w:val="none" w:sz="0" w:space="0" w:color="auto"/>
        <w:bottom w:val="none" w:sz="0" w:space="0" w:color="auto"/>
        <w:right w:val="none" w:sz="0" w:space="0" w:color="auto"/>
      </w:divBdr>
    </w:div>
    <w:div w:id="658970710">
      <w:bodyDiv w:val="1"/>
      <w:marLeft w:val="0"/>
      <w:marRight w:val="0"/>
      <w:marTop w:val="0"/>
      <w:marBottom w:val="0"/>
      <w:divBdr>
        <w:top w:val="none" w:sz="0" w:space="0" w:color="auto"/>
        <w:left w:val="none" w:sz="0" w:space="0" w:color="auto"/>
        <w:bottom w:val="none" w:sz="0" w:space="0" w:color="auto"/>
        <w:right w:val="none" w:sz="0" w:space="0" w:color="auto"/>
      </w:divBdr>
    </w:div>
    <w:div w:id="796727830">
      <w:bodyDiv w:val="1"/>
      <w:marLeft w:val="0"/>
      <w:marRight w:val="0"/>
      <w:marTop w:val="0"/>
      <w:marBottom w:val="0"/>
      <w:divBdr>
        <w:top w:val="none" w:sz="0" w:space="0" w:color="auto"/>
        <w:left w:val="none" w:sz="0" w:space="0" w:color="auto"/>
        <w:bottom w:val="none" w:sz="0" w:space="0" w:color="auto"/>
        <w:right w:val="none" w:sz="0" w:space="0" w:color="auto"/>
      </w:divBdr>
    </w:div>
    <w:div w:id="911813563">
      <w:bodyDiv w:val="1"/>
      <w:marLeft w:val="0"/>
      <w:marRight w:val="0"/>
      <w:marTop w:val="0"/>
      <w:marBottom w:val="0"/>
      <w:divBdr>
        <w:top w:val="none" w:sz="0" w:space="0" w:color="auto"/>
        <w:left w:val="none" w:sz="0" w:space="0" w:color="auto"/>
        <w:bottom w:val="none" w:sz="0" w:space="0" w:color="auto"/>
        <w:right w:val="none" w:sz="0" w:space="0" w:color="auto"/>
      </w:divBdr>
    </w:div>
    <w:div w:id="1142389069">
      <w:bodyDiv w:val="1"/>
      <w:marLeft w:val="0"/>
      <w:marRight w:val="0"/>
      <w:marTop w:val="0"/>
      <w:marBottom w:val="0"/>
      <w:divBdr>
        <w:top w:val="none" w:sz="0" w:space="0" w:color="auto"/>
        <w:left w:val="none" w:sz="0" w:space="0" w:color="auto"/>
        <w:bottom w:val="none" w:sz="0" w:space="0" w:color="auto"/>
        <w:right w:val="none" w:sz="0" w:space="0" w:color="auto"/>
      </w:divBdr>
    </w:div>
    <w:div w:id="1220558334">
      <w:bodyDiv w:val="1"/>
      <w:marLeft w:val="0"/>
      <w:marRight w:val="0"/>
      <w:marTop w:val="0"/>
      <w:marBottom w:val="0"/>
      <w:divBdr>
        <w:top w:val="none" w:sz="0" w:space="0" w:color="auto"/>
        <w:left w:val="none" w:sz="0" w:space="0" w:color="auto"/>
        <w:bottom w:val="none" w:sz="0" w:space="0" w:color="auto"/>
        <w:right w:val="none" w:sz="0" w:space="0" w:color="auto"/>
      </w:divBdr>
    </w:div>
    <w:div w:id="1290210602">
      <w:bodyDiv w:val="1"/>
      <w:marLeft w:val="0"/>
      <w:marRight w:val="0"/>
      <w:marTop w:val="0"/>
      <w:marBottom w:val="0"/>
      <w:divBdr>
        <w:top w:val="none" w:sz="0" w:space="0" w:color="auto"/>
        <w:left w:val="none" w:sz="0" w:space="0" w:color="auto"/>
        <w:bottom w:val="none" w:sz="0" w:space="0" w:color="auto"/>
        <w:right w:val="none" w:sz="0" w:space="0" w:color="auto"/>
      </w:divBdr>
    </w:div>
    <w:div w:id="1314331857">
      <w:bodyDiv w:val="1"/>
      <w:marLeft w:val="0"/>
      <w:marRight w:val="0"/>
      <w:marTop w:val="0"/>
      <w:marBottom w:val="0"/>
      <w:divBdr>
        <w:top w:val="none" w:sz="0" w:space="0" w:color="auto"/>
        <w:left w:val="none" w:sz="0" w:space="0" w:color="auto"/>
        <w:bottom w:val="none" w:sz="0" w:space="0" w:color="auto"/>
        <w:right w:val="none" w:sz="0" w:space="0" w:color="auto"/>
      </w:divBdr>
    </w:div>
    <w:div w:id="2010717507">
      <w:bodyDiv w:val="1"/>
      <w:marLeft w:val="0"/>
      <w:marRight w:val="0"/>
      <w:marTop w:val="0"/>
      <w:marBottom w:val="0"/>
      <w:divBdr>
        <w:top w:val="none" w:sz="0" w:space="0" w:color="auto"/>
        <w:left w:val="none" w:sz="0" w:space="0" w:color="auto"/>
        <w:bottom w:val="none" w:sz="0" w:space="0" w:color="auto"/>
        <w:right w:val="none" w:sz="0" w:space="0" w:color="auto"/>
      </w:divBdr>
    </w:div>
    <w:div w:id="210818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1FF22-A5CF-499D-91A8-112D6412F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20</Pages>
  <Words>5944</Words>
  <Characters>33882</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По итогам работы за 2004 год бюджет Архангельского областного фонда обязательного медицинского страхования исполнен по доходам в сумме 1666,7 млн</vt:lpstr>
    </vt:vector>
  </TitlesOfParts>
  <Company>аофомс</Company>
  <LinksUpToDate>false</LinksUpToDate>
  <CharactersWithSpaces>39747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 итогам работы за 2004 год бюджет Архангельского областного фонда обязательного медицинского страхования исполнен по доходам в сумме 1666,7 млн</dc:title>
  <dc:creator>mash</dc:creator>
  <cp:lastModifiedBy>Ушакова Анна Александровна</cp:lastModifiedBy>
  <cp:revision>14</cp:revision>
  <cp:lastPrinted>2020-08-11T11:12:00Z</cp:lastPrinted>
  <dcterms:created xsi:type="dcterms:W3CDTF">2020-07-23T14:20:00Z</dcterms:created>
  <dcterms:modified xsi:type="dcterms:W3CDTF">2020-08-11T11:12:00Z</dcterms:modified>
</cp:coreProperties>
</file>