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033" w:rsidRPr="00FF4530" w:rsidRDefault="00721033" w:rsidP="00721033">
      <w:pPr>
        <w:pStyle w:val="1"/>
        <w:rPr>
          <w:color w:val="000000"/>
          <w:sz w:val="24"/>
        </w:rPr>
      </w:pPr>
      <w:r w:rsidRPr="00FF4530">
        <w:rPr>
          <w:color w:val="000000"/>
          <w:sz w:val="24"/>
        </w:rPr>
        <w:t>ПРАВИТЕЛЬСТВО  АРХАНГЕЛЬСКОЙ  ОБЛАСТИ</w:t>
      </w:r>
    </w:p>
    <w:p w:rsidR="00721033" w:rsidRPr="00FF4530" w:rsidRDefault="00721033" w:rsidP="00721033">
      <w:pPr>
        <w:pStyle w:val="2"/>
        <w:tabs>
          <w:tab w:val="left" w:pos="708"/>
        </w:tabs>
        <w:rPr>
          <w:i/>
          <w:iCs/>
          <w:color w:val="000000"/>
          <w:spacing w:val="60"/>
          <w:sz w:val="24"/>
        </w:rPr>
      </w:pPr>
    </w:p>
    <w:p w:rsidR="00721033" w:rsidRPr="00FF4530" w:rsidRDefault="00721033" w:rsidP="00721033">
      <w:pPr>
        <w:pStyle w:val="2"/>
        <w:tabs>
          <w:tab w:val="left" w:pos="708"/>
        </w:tabs>
        <w:rPr>
          <w:iCs/>
          <w:color w:val="000000"/>
          <w:spacing w:val="60"/>
          <w:sz w:val="24"/>
        </w:rPr>
      </w:pPr>
      <w:r w:rsidRPr="00FF4530">
        <w:rPr>
          <w:iCs/>
          <w:color w:val="000000"/>
          <w:spacing w:val="60"/>
          <w:sz w:val="24"/>
        </w:rPr>
        <w:t>ПОСТАНОВЛЕНИЕ</w:t>
      </w:r>
    </w:p>
    <w:p w:rsidR="00721033" w:rsidRPr="00C66443" w:rsidRDefault="00721033" w:rsidP="00721033">
      <w:pPr>
        <w:jc w:val="center"/>
        <w:rPr>
          <w:bCs/>
          <w:color w:val="000000"/>
        </w:rPr>
      </w:pPr>
    </w:p>
    <w:p w:rsidR="00721033" w:rsidRPr="00FF4530" w:rsidRDefault="00721033" w:rsidP="00721033">
      <w:pPr>
        <w:jc w:val="center"/>
        <w:rPr>
          <w:bCs/>
          <w:color w:val="000000"/>
          <w:sz w:val="24"/>
          <w:szCs w:val="24"/>
        </w:rPr>
      </w:pPr>
      <w:r w:rsidRPr="00FF4530">
        <w:rPr>
          <w:bCs/>
          <w:color w:val="000000"/>
          <w:sz w:val="24"/>
          <w:szCs w:val="24"/>
        </w:rPr>
        <w:t xml:space="preserve">от 11 октября </w:t>
      </w:r>
      <w:smartTag w:uri="urn:schemas-microsoft-com:office:smarttags" w:element="metricconverter">
        <w:smartTagPr>
          <w:attr w:name="ProductID" w:val="2013 г"/>
        </w:smartTagPr>
        <w:r w:rsidRPr="00FF4530">
          <w:rPr>
            <w:bCs/>
            <w:color w:val="000000"/>
            <w:sz w:val="24"/>
            <w:szCs w:val="24"/>
          </w:rPr>
          <w:t>2013 г</w:t>
        </w:r>
      </w:smartTag>
      <w:r w:rsidRPr="00FF4530">
        <w:rPr>
          <w:bCs/>
          <w:color w:val="000000"/>
          <w:sz w:val="24"/>
          <w:szCs w:val="24"/>
        </w:rPr>
        <w:t>. № 474-пп</w:t>
      </w:r>
    </w:p>
    <w:p w:rsidR="00721033" w:rsidRPr="00CF10C5" w:rsidRDefault="00721033" w:rsidP="00721033">
      <w:pPr>
        <w:jc w:val="center"/>
        <w:rPr>
          <w:color w:val="000000"/>
          <w:sz w:val="16"/>
          <w:szCs w:val="16"/>
        </w:rPr>
      </w:pPr>
    </w:p>
    <w:p w:rsidR="00721033" w:rsidRPr="00C66443" w:rsidRDefault="00721033" w:rsidP="00721033">
      <w:pPr>
        <w:jc w:val="center"/>
        <w:rPr>
          <w:color w:val="000000"/>
        </w:rPr>
      </w:pPr>
      <w:r w:rsidRPr="00C66443">
        <w:rPr>
          <w:color w:val="000000"/>
        </w:rPr>
        <w:t>г. Архангельск</w:t>
      </w:r>
    </w:p>
    <w:p w:rsidR="007E355B" w:rsidRPr="00FF4530" w:rsidRDefault="007E355B" w:rsidP="007E355B">
      <w:pPr>
        <w:jc w:val="center"/>
        <w:rPr>
          <w:sz w:val="16"/>
          <w:szCs w:val="16"/>
        </w:rPr>
      </w:pPr>
    </w:p>
    <w:p w:rsidR="00A5322F" w:rsidRPr="00FF4530" w:rsidRDefault="007E355B" w:rsidP="007E355B">
      <w:pPr>
        <w:jc w:val="center"/>
        <w:rPr>
          <w:b/>
          <w:bCs/>
          <w:sz w:val="24"/>
          <w:szCs w:val="24"/>
        </w:rPr>
      </w:pPr>
      <w:r w:rsidRPr="00FF4530">
        <w:rPr>
          <w:b/>
          <w:bCs/>
          <w:sz w:val="24"/>
          <w:szCs w:val="24"/>
        </w:rPr>
        <w:t xml:space="preserve">Об утверждении государственной программы </w:t>
      </w:r>
    </w:p>
    <w:p w:rsidR="00A5322F" w:rsidRPr="00FF4530" w:rsidRDefault="007E355B" w:rsidP="007E355B">
      <w:pPr>
        <w:jc w:val="center"/>
        <w:rPr>
          <w:b/>
          <w:bCs/>
          <w:sz w:val="24"/>
          <w:szCs w:val="24"/>
        </w:rPr>
      </w:pPr>
      <w:r w:rsidRPr="00FF4530">
        <w:rPr>
          <w:b/>
          <w:bCs/>
          <w:sz w:val="24"/>
          <w:szCs w:val="24"/>
        </w:rPr>
        <w:t xml:space="preserve">Архангельской области «Управление </w:t>
      </w:r>
      <w:proofErr w:type="gramStart"/>
      <w:r w:rsidRPr="00FF4530">
        <w:rPr>
          <w:b/>
          <w:bCs/>
          <w:sz w:val="24"/>
          <w:szCs w:val="24"/>
        </w:rPr>
        <w:t>государственными</w:t>
      </w:r>
      <w:proofErr w:type="gramEnd"/>
      <w:r w:rsidRPr="00FF4530">
        <w:rPr>
          <w:b/>
          <w:bCs/>
          <w:sz w:val="24"/>
          <w:szCs w:val="24"/>
        </w:rPr>
        <w:t xml:space="preserve"> </w:t>
      </w:r>
    </w:p>
    <w:p w:rsidR="007E355B" w:rsidRPr="00FF4530" w:rsidRDefault="007E355B" w:rsidP="00E936FB">
      <w:pPr>
        <w:jc w:val="center"/>
        <w:rPr>
          <w:b/>
          <w:bCs/>
          <w:sz w:val="24"/>
          <w:szCs w:val="24"/>
        </w:rPr>
      </w:pPr>
      <w:r w:rsidRPr="00FF4530">
        <w:rPr>
          <w:b/>
          <w:bCs/>
          <w:sz w:val="24"/>
          <w:szCs w:val="24"/>
        </w:rPr>
        <w:t>финансами и государственн</w:t>
      </w:r>
      <w:r w:rsidR="00E936FB" w:rsidRPr="00FF4530">
        <w:rPr>
          <w:b/>
          <w:bCs/>
          <w:sz w:val="24"/>
          <w:szCs w:val="24"/>
        </w:rPr>
        <w:t>ым долгом Архангельской области</w:t>
      </w:r>
      <w:r w:rsidRPr="00FF4530">
        <w:rPr>
          <w:b/>
          <w:bCs/>
          <w:sz w:val="24"/>
          <w:szCs w:val="24"/>
        </w:rPr>
        <w:t>»</w:t>
      </w:r>
    </w:p>
    <w:p w:rsidR="004F0BAF" w:rsidRPr="0081261E" w:rsidRDefault="0054647D" w:rsidP="006B3543">
      <w:pPr>
        <w:jc w:val="center"/>
        <w:rPr>
          <w:sz w:val="16"/>
          <w:szCs w:val="16"/>
        </w:rPr>
      </w:pPr>
      <w:r w:rsidRPr="0081261E">
        <w:rPr>
          <w:sz w:val="16"/>
          <w:szCs w:val="16"/>
        </w:rPr>
        <w:t>(в ред. постановлений</w:t>
      </w:r>
      <w:r w:rsidR="00CC297E" w:rsidRPr="0081261E">
        <w:rPr>
          <w:sz w:val="16"/>
          <w:szCs w:val="16"/>
        </w:rPr>
        <w:t xml:space="preserve"> Пра</w:t>
      </w:r>
      <w:r w:rsidR="00B37EE8" w:rsidRPr="0081261E">
        <w:rPr>
          <w:sz w:val="16"/>
          <w:szCs w:val="16"/>
        </w:rPr>
        <w:t>вительства Архангельской области</w:t>
      </w:r>
      <w:r w:rsidR="0081261E">
        <w:rPr>
          <w:sz w:val="16"/>
          <w:szCs w:val="16"/>
        </w:rPr>
        <w:t xml:space="preserve"> </w:t>
      </w:r>
      <w:r w:rsidR="00CC297E" w:rsidRPr="0081261E">
        <w:rPr>
          <w:sz w:val="16"/>
          <w:szCs w:val="16"/>
        </w:rPr>
        <w:t>от 18.02.2014 № 56-пп</w:t>
      </w:r>
      <w:r w:rsidR="00B37EE8" w:rsidRPr="0081261E">
        <w:rPr>
          <w:sz w:val="16"/>
          <w:szCs w:val="16"/>
        </w:rPr>
        <w:t>; от 04.03.2014 № 88-пп</w:t>
      </w:r>
      <w:r w:rsidR="006B3543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E24BA5" w:rsidRPr="0081261E">
        <w:rPr>
          <w:sz w:val="16"/>
          <w:szCs w:val="16"/>
        </w:rPr>
        <w:t>от 29.04.2014 № 177-пп</w:t>
      </w:r>
      <w:r w:rsidR="00300E9C" w:rsidRPr="0081261E">
        <w:rPr>
          <w:sz w:val="16"/>
          <w:szCs w:val="16"/>
        </w:rPr>
        <w:t>;</w:t>
      </w:r>
      <w:r w:rsidR="006B3543" w:rsidRPr="0081261E">
        <w:rPr>
          <w:sz w:val="16"/>
          <w:szCs w:val="16"/>
        </w:rPr>
        <w:t xml:space="preserve"> </w:t>
      </w:r>
      <w:r w:rsidR="00300E9C" w:rsidRPr="0081261E">
        <w:rPr>
          <w:sz w:val="16"/>
          <w:szCs w:val="16"/>
        </w:rPr>
        <w:t>от 13.05.2014 № 193-пп</w:t>
      </w:r>
      <w:r w:rsidR="00AE778D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proofErr w:type="gramStart"/>
      <w:r w:rsidR="00AE778D" w:rsidRPr="0081261E">
        <w:rPr>
          <w:sz w:val="16"/>
          <w:szCs w:val="16"/>
        </w:rPr>
        <w:t>от</w:t>
      </w:r>
      <w:proofErr w:type="gramEnd"/>
      <w:r w:rsidR="00AE778D" w:rsidRPr="0081261E">
        <w:rPr>
          <w:sz w:val="16"/>
          <w:szCs w:val="16"/>
        </w:rPr>
        <w:t xml:space="preserve"> 08.07.2014 №</w:t>
      </w:r>
      <w:r w:rsidR="00EF28C9" w:rsidRPr="0081261E">
        <w:rPr>
          <w:sz w:val="16"/>
          <w:szCs w:val="16"/>
        </w:rPr>
        <w:t xml:space="preserve"> </w:t>
      </w:r>
      <w:r w:rsidR="00AE778D" w:rsidRPr="0081261E">
        <w:rPr>
          <w:sz w:val="16"/>
          <w:szCs w:val="16"/>
        </w:rPr>
        <w:t>267-пп</w:t>
      </w:r>
      <w:r w:rsidR="00372BE3" w:rsidRPr="0081261E">
        <w:rPr>
          <w:sz w:val="16"/>
          <w:szCs w:val="16"/>
        </w:rPr>
        <w:t>; от 30.09.2014 № 382-пп</w:t>
      </w:r>
      <w:r w:rsidR="005E0962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FB22D2" w:rsidRPr="0081261E">
        <w:rPr>
          <w:sz w:val="16"/>
          <w:szCs w:val="16"/>
        </w:rPr>
        <w:t xml:space="preserve">от </w:t>
      </w:r>
      <w:r w:rsidR="00E65A4A" w:rsidRPr="0081261E">
        <w:rPr>
          <w:sz w:val="16"/>
          <w:szCs w:val="16"/>
        </w:rPr>
        <w:t>14.10</w:t>
      </w:r>
      <w:r w:rsidR="00FB22D2" w:rsidRPr="0081261E">
        <w:rPr>
          <w:sz w:val="16"/>
          <w:szCs w:val="16"/>
        </w:rPr>
        <w:t xml:space="preserve">.2014 № </w:t>
      </w:r>
      <w:r w:rsidR="00E65A4A" w:rsidRPr="0081261E">
        <w:rPr>
          <w:sz w:val="16"/>
          <w:szCs w:val="16"/>
        </w:rPr>
        <w:t>425</w:t>
      </w:r>
      <w:r w:rsidR="00FB22D2" w:rsidRPr="0081261E">
        <w:rPr>
          <w:sz w:val="16"/>
          <w:szCs w:val="16"/>
        </w:rPr>
        <w:t>-пп</w:t>
      </w:r>
      <w:r w:rsidR="002F4B5F" w:rsidRPr="0081261E">
        <w:rPr>
          <w:sz w:val="16"/>
          <w:szCs w:val="16"/>
        </w:rPr>
        <w:t>; от 02.12.2014 № 498-пп</w:t>
      </w:r>
      <w:r w:rsidR="00555334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555334" w:rsidRPr="0081261E">
        <w:rPr>
          <w:sz w:val="16"/>
          <w:szCs w:val="16"/>
        </w:rPr>
        <w:t xml:space="preserve">от </w:t>
      </w:r>
      <w:r w:rsidR="002C0496" w:rsidRPr="0081261E">
        <w:rPr>
          <w:sz w:val="16"/>
          <w:szCs w:val="16"/>
        </w:rPr>
        <w:t>22</w:t>
      </w:r>
      <w:r w:rsidR="00555334" w:rsidRPr="0081261E">
        <w:rPr>
          <w:sz w:val="16"/>
          <w:szCs w:val="16"/>
        </w:rPr>
        <w:t xml:space="preserve">.12.2014 № </w:t>
      </w:r>
      <w:r w:rsidR="002C0496" w:rsidRPr="0081261E">
        <w:rPr>
          <w:sz w:val="16"/>
          <w:szCs w:val="16"/>
        </w:rPr>
        <w:t>583-пп</w:t>
      </w:r>
      <w:r w:rsidR="004158D4" w:rsidRPr="0081261E">
        <w:rPr>
          <w:sz w:val="16"/>
          <w:szCs w:val="16"/>
        </w:rPr>
        <w:t>; от 29.12.2014 № 609-пп</w:t>
      </w:r>
      <w:r w:rsidR="00FF4720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F55FCF" w:rsidRPr="0081261E">
        <w:rPr>
          <w:sz w:val="16"/>
          <w:szCs w:val="16"/>
        </w:rPr>
        <w:t>от 12.05.2015 № 609-пп</w:t>
      </w:r>
      <w:r w:rsidR="002F1806" w:rsidRPr="0081261E">
        <w:rPr>
          <w:sz w:val="16"/>
          <w:szCs w:val="16"/>
        </w:rPr>
        <w:t xml:space="preserve">; от </w:t>
      </w:r>
      <w:r w:rsidR="00AA06F0" w:rsidRPr="0081261E">
        <w:rPr>
          <w:sz w:val="16"/>
          <w:szCs w:val="16"/>
        </w:rPr>
        <w:t>30.</w:t>
      </w:r>
      <w:r w:rsidR="002F1806" w:rsidRPr="0081261E">
        <w:rPr>
          <w:sz w:val="16"/>
          <w:szCs w:val="16"/>
        </w:rPr>
        <w:t xml:space="preserve">06.2015 № </w:t>
      </w:r>
      <w:r w:rsidR="00AA06F0" w:rsidRPr="0081261E">
        <w:rPr>
          <w:sz w:val="16"/>
          <w:szCs w:val="16"/>
        </w:rPr>
        <w:t>255-пп</w:t>
      </w:r>
      <w:r w:rsidR="007E0C62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7E0C62" w:rsidRPr="0081261E">
        <w:rPr>
          <w:sz w:val="16"/>
          <w:szCs w:val="16"/>
        </w:rPr>
        <w:t xml:space="preserve">от </w:t>
      </w:r>
      <w:r w:rsidR="00576383" w:rsidRPr="0081261E">
        <w:rPr>
          <w:sz w:val="16"/>
          <w:szCs w:val="16"/>
        </w:rPr>
        <w:t>14.07</w:t>
      </w:r>
      <w:r w:rsidR="007E0C62" w:rsidRPr="0081261E">
        <w:rPr>
          <w:sz w:val="16"/>
          <w:szCs w:val="16"/>
        </w:rPr>
        <w:t xml:space="preserve">.2015 № </w:t>
      </w:r>
      <w:r w:rsidR="00576383" w:rsidRPr="0081261E">
        <w:rPr>
          <w:sz w:val="16"/>
          <w:szCs w:val="16"/>
        </w:rPr>
        <w:t>374-пп</w:t>
      </w:r>
      <w:r w:rsidR="00113079" w:rsidRPr="0081261E">
        <w:rPr>
          <w:sz w:val="16"/>
          <w:szCs w:val="16"/>
        </w:rPr>
        <w:t>; от 04.08.2015 № 317-пп</w:t>
      </w:r>
      <w:r w:rsidR="004F0BAF" w:rsidRPr="0081261E">
        <w:rPr>
          <w:sz w:val="16"/>
          <w:szCs w:val="16"/>
        </w:rPr>
        <w:t>;</w:t>
      </w:r>
    </w:p>
    <w:p w:rsidR="00C86989" w:rsidRPr="0081261E" w:rsidRDefault="004F0BAF" w:rsidP="006B3543">
      <w:pPr>
        <w:jc w:val="center"/>
        <w:rPr>
          <w:sz w:val="16"/>
          <w:szCs w:val="16"/>
        </w:rPr>
      </w:pPr>
      <w:r w:rsidRPr="0081261E">
        <w:rPr>
          <w:sz w:val="16"/>
          <w:szCs w:val="16"/>
        </w:rPr>
        <w:t xml:space="preserve">от </w:t>
      </w:r>
      <w:r w:rsidR="007459FF" w:rsidRPr="0081261E">
        <w:rPr>
          <w:sz w:val="16"/>
          <w:szCs w:val="16"/>
        </w:rPr>
        <w:t>29.09.2015 № 388-пп</w:t>
      </w:r>
      <w:r w:rsidR="00D13BD2" w:rsidRPr="0081261E">
        <w:rPr>
          <w:sz w:val="16"/>
          <w:szCs w:val="16"/>
        </w:rPr>
        <w:t>; от 13.10.2015 № 401-пп</w:t>
      </w:r>
      <w:r w:rsidR="00CF10C5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2531A7" w:rsidRPr="0081261E">
        <w:rPr>
          <w:sz w:val="16"/>
          <w:szCs w:val="16"/>
        </w:rPr>
        <w:t xml:space="preserve">от </w:t>
      </w:r>
      <w:r w:rsidR="00D43BE2" w:rsidRPr="0081261E">
        <w:rPr>
          <w:sz w:val="16"/>
          <w:szCs w:val="16"/>
        </w:rPr>
        <w:t>06</w:t>
      </w:r>
      <w:r w:rsidR="002531A7" w:rsidRPr="0081261E">
        <w:rPr>
          <w:sz w:val="16"/>
          <w:szCs w:val="16"/>
        </w:rPr>
        <w:t xml:space="preserve">.11.2015 № </w:t>
      </w:r>
      <w:r w:rsidR="00D43BE2" w:rsidRPr="0081261E">
        <w:rPr>
          <w:sz w:val="16"/>
          <w:szCs w:val="16"/>
        </w:rPr>
        <w:t>452</w:t>
      </w:r>
      <w:r w:rsidR="00782B38" w:rsidRPr="0081261E">
        <w:rPr>
          <w:sz w:val="16"/>
          <w:szCs w:val="16"/>
        </w:rPr>
        <w:t>-пп</w:t>
      </w:r>
      <w:r w:rsidR="008D49E4" w:rsidRPr="0081261E">
        <w:rPr>
          <w:sz w:val="16"/>
          <w:szCs w:val="16"/>
        </w:rPr>
        <w:t>; от 24.11.2015 № 476-пп</w:t>
      </w:r>
      <w:r w:rsidR="00FE2E6B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076F7B" w:rsidRPr="0081261E">
        <w:rPr>
          <w:sz w:val="16"/>
          <w:szCs w:val="16"/>
        </w:rPr>
        <w:t>от 15.12.2015 № 502-пп</w:t>
      </w:r>
      <w:r w:rsidR="00D17412" w:rsidRPr="0081261E">
        <w:rPr>
          <w:sz w:val="16"/>
          <w:szCs w:val="16"/>
        </w:rPr>
        <w:t>; от 29.12.2015 № 574-пп</w:t>
      </w:r>
      <w:r w:rsidR="00B276FE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25282F" w:rsidRPr="0081261E">
        <w:rPr>
          <w:sz w:val="16"/>
          <w:szCs w:val="16"/>
        </w:rPr>
        <w:t>от 16.06.2016 № 207-пп</w:t>
      </w:r>
      <w:r w:rsidR="00AB12EE" w:rsidRPr="0081261E">
        <w:rPr>
          <w:sz w:val="16"/>
          <w:szCs w:val="16"/>
        </w:rPr>
        <w:t>; от 28.09.2016 № 399-пп</w:t>
      </w:r>
      <w:r w:rsidR="004939DA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4939DA" w:rsidRPr="0081261E">
        <w:rPr>
          <w:sz w:val="16"/>
          <w:szCs w:val="16"/>
        </w:rPr>
        <w:t xml:space="preserve">от 14.11.2016 № </w:t>
      </w:r>
      <w:r w:rsidR="007611F5" w:rsidRPr="0081261E">
        <w:rPr>
          <w:sz w:val="16"/>
          <w:szCs w:val="16"/>
        </w:rPr>
        <w:t>479</w:t>
      </w:r>
      <w:r w:rsidR="004939DA" w:rsidRPr="0081261E">
        <w:rPr>
          <w:sz w:val="16"/>
          <w:szCs w:val="16"/>
        </w:rPr>
        <w:t>-пп</w:t>
      </w:r>
      <w:r w:rsidR="00F96480" w:rsidRPr="0081261E">
        <w:rPr>
          <w:sz w:val="16"/>
          <w:szCs w:val="16"/>
        </w:rPr>
        <w:t xml:space="preserve">; от </w:t>
      </w:r>
      <w:r w:rsidR="00465A10" w:rsidRPr="0081261E">
        <w:rPr>
          <w:sz w:val="16"/>
          <w:szCs w:val="16"/>
        </w:rPr>
        <w:t>13</w:t>
      </w:r>
      <w:r w:rsidR="00F96480" w:rsidRPr="0081261E">
        <w:rPr>
          <w:sz w:val="16"/>
          <w:szCs w:val="16"/>
        </w:rPr>
        <w:t xml:space="preserve">.12.2016 № </w:t>
      </w:r>
      <w:r w:rsidR="00465A10" w:rsidRPr="0081261E">
        <w:rPr>
          <w:sz w:val="16"/>
          <w:szCs w:val="16"/>
        </w:rPr>
        <w:t>508-пп</w:t>
      </w:r>
      <w:r w:rsidR="00695844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A031F3" w:rsidRPr="0081261E">
        <w:rPr>
          <w:sz w:val="16"/>
          <w:szCs w:val="16"/>
        </w:rPr>
        <w:t xml:space="preserve">от </w:t>
      </w:r>
      <w:r w:rsidR="00601289" w:rsidRPr="0081261E">
        <w:rPr>
          <w:sz w:val="16"/>
          <w:szCs w:val="16"/>
        </w:rPr>
        <w:t>27.12</w:t>
      </w:r>
      <w:r w:rsidR="00A031F3" w:rsidRPr="0081261E">
        <w:rPr>
          <w:sz w:val="16"/>
          <w:szCs w:val="16"/>
        </w:rPr>
        <w:t xml:space="preserve">.2016 № </w:t>
      </w:r>
      <w:r w:rsidR="00601289" w:rsidRPr="0081261E">
        <w:rPr>
          <w:sz w:val="16"/>
          <w:szCs w:val="16"/>
        </w:rPr>
        <w:t>543</w:t>
      </w:r>
      <w:r w:rsidR="00A031F3" w:rsidRPr="0081261E">
        <w:rPr>
          <w:sz w:val="16"/>
          <w:szCs w:val="16"/>
        </w:rPr>
        <w:t>-пп</w:t>
      </w:r>
      <w:r w:rsidR="00DD7FB4" w:rsidRPr="0081261E">
        <w:rPr>
          <w:sz w:val="16"/>
          <w:szCs w:val="16"/>
        </w:rPr>
        <w:t xml:space="preserve">; от </w:t>
      </w:r>
      <w:r w:rsidR="00AB6454" w:rsidRPr="0081261E">
        <w:rPr>
          <w:sz w:val="16"/>
          <w:szCs w:val="16"/>
        </w:rPr>
        <w:t>28.02</w:t>
      </w:r>
      <w:r w:rsidR="00DD7FB4" w:rsidRPr="0081261E">
        <w:rPr>
          <w:sz w:val="16"/>
          <w:szCs w:val="16"/>
        </w:rPr>
        <w:t xml:space="preserve">.2017 № </w:t>
      </w:r>
      <w:r w:rsidR="00AB6454" w:rsidRPr="0081261E">
        <w:rPr>
          <w:sz w:val="16"/>
          <w:szCs w:val="16"/>
        </w:rPr>
        <w:t>86</w:t>
      </w:r>
      <w:r w:rsidR="00DD7FB4" w:rsidRPr="0081261E">
        <w:rPr>
          <w:sz w:val="16"/>
          <w:szCs w:val="16"/>
        </w:rPr>
        <w:t>-пп</w:t>
      </w:r>
      <w:r w:rsidR="00A61423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A61423" w:rsidRPr="0081261E">
        <w:rPr>
          <w:sz w:val="16"/>
          <w:szCs w:val="16"/>
        </w:rPr>
        <w:t>от 18.07.2017 № 275-пп</w:t>
      </w:r>
      <w:r w:rsidR="00117BCE" w:rsidRPr="0081261E">
        <w:rPr>
          <w:sz w:val="16"/>
          <w:szCs w:val="16"/>
        </w:rPr>
        <w:t>; от 27.07.2017 № 296-пп</w:t>
      </w:r>
      <w:r w:rsidR="00922B81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922B81" w:rsidRPr="0081261E">
        <w:rPr>
          <w:sz w:val="16"/>
          <w:szCs w:val="16"/>
        </w:rPr>
        <w:t>от 13.10.2017 № 420-пп</w:t>
      </w:r>
      <w:r w:rsidR="0070401D" w:rsidRPr="0081261E">
        <w:rPr>
          <w:sz w:val="16"/>
          <w:szCs w:val="16"/>
        </w:rPr>
        <w:t>; от 28.11.2017 № 497-пп</w:t>
      </w:r>
      <w:r w:rsidR="00C86989" w:rsidRPr="0081261E">
        <w:rPr>
          <w:sz w:val="16"/>
          <w:szCs w:val="16"/>
        </w:rPr>
        <w:t>;</w:t>
      </w:r>
    </w:p>
    <w:p w:rsidR="00754A91" w:rsidRPr="0081261E" w:rsidRDefault="00C86989" w:rsidP="006B3543">
      <w:pPr>
        <w:jc w:val="center"/>
        <w:rPr>
          <w:sz w:val="16"/>
          <w:szCs w:val="16"/>
        </w:rPr>
      </w:pPr>
      <w:r w:rsidRPr="0081261E">
        <w:rPr>
          <w:sz w:val="16"/>
          <w:szCs w:val="16"/>
        </w:rPr>
        <w:t xml:space="preserve">от </w:t>
      </w:r>
      <w:r w:rsidR="00EF5E57" w:rsidRPr="0081261E">
        <w:rPr>
          <w:sz w:val="16"/>
          <w:szCs w:val="16"/>
        </w:rPr>
        <w:t>26</w:t>
      </w:r>
      <w:r w:rsidRPr="0081261E">
        <w:rPr>
          <w:sz w:val="16"/>
          <w:szCs w:val="16"/>
        </w:rPr>
        <w:t xml:space="preserve">.12.2017 № </w:t>
      </w:r>
      <w:r w:rsidR="00EF5E57" w:rsidRPr="0081261E">
        <w:rPr>
          <w:sz w:val="16"/>
          <w:szCs w:val="16"/>
        </w:rPr>
        <w:t>626</w:t>
      </w:r>
      <w:r w:rsidRPr="0081261E">
        <w:rPr>
          <w:sz w:val="16"/>
          <w:szCs w:val="16"/>
        </w:rPr>
        <w:t>-пп</w:t>
      </w:r>
      <w:r w:rsidR="006A2F44" w:rsidRPr="0081261E">
        <w:rPr>
          <w:sz w:val="16"/>
          <w:szCs w:val="16"/>
        </w:rPr>
        <w:t xml:space="preserve">; </w:t>
      </w:r>
      <w:r w:rsidR="00DF3136" w:rsidRPr="0081261E">
        <w:rPr>
          <w:sz w:val="16"/>
          <w:szCs w:val="16"/>
        </w:rPr>
        <w:t>от 24.04.2018 № 169-пп</w:t>
      </w:r>
      <w:r w:rsidR="00E7591C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2D36A1" w:rsidRPr="0081261E">
        <w:rPr>
          <w:sz w:val="16"/>
          <w:szCs w:val="16"/>
        </w:rPr>
        <w:t>от 17.07.2018 № 320-пп</w:t>
      </w:r>
      <w:r w:rsidR="00501768" w:rsidRPr="0081261E">
        <w:rPr>
          <w:sz w:val="16"/>
          <w:szCs w:val="16"/>
        </w:rPr>
        <w:t>; от 11.10.2018 № 470-пп</w:t>
      </w:r>
      <w:r w:rsidR="00BF4CAD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F25556" w:rsidRPr="0081261E">
        <w:rPr>
          <w:sz w:val="16"/>
          <w:szCs w:val="16"/>
        </w:rPr>
        <w:t xml:space="preserve">от 27.11.2018 № 548-пп; </w:t>
      </w:r>
      <w:r w:rsidR="00BF4CAD" w:rsidRPr="0081261E">
        <w:rPr>
          <w:sz w:val="16"/>
          <w:szCs w:val="16"/>
        </w:rPr>
        <w:t>от 27.11.2018 № 550-пп</w:t>
      </w:r>
      <w:r w:rsidR="00570987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1A2AEE" w:rsidRPr="0081261E">
        <w:rPr>
          <w:sz w:val="16"/>
          <w:szCs w:val="16"/>
        </w:rPr>
        <w:t>от 04.12.2018 № 573-пп</w:t>
      </w:r>
      <w:r w:rsidR="008802D1" w:rsidRPr="0081261E">
        <w:rPr>
          <w:sz w:val="16"/>
          <w:szCs w:val="16"/>
        </w:rPr>
        <w:t>; от 26.12.2018 № 631-пп</w:t>
      </w:r>
      <w:r w:rsidR="00503E96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503E96" w:rsidRPr="0081261E">
        <w:rPr>
          <w:sz w:val="16"/>
          <w:szCs w:val="16"/>
        </w:rPr>
        <w:t>от 28.12.2018 № 647-пп</w:t>
      </w:r>
      <w:r w:rsidR="00473F0F" w:rsidRPr="0081261E">
        <w:rPr>
          <w:sz w:val="16"/>
          <w:szCs w:val="16"/>
        </w:rPr>
        <w:t xml:space="preserve">; </w:t>
      </w:r>
      <w:r w:rsidR="00F0402B" w:rsidRPr="0081261E">
        <w:rPr>
          <w:sz w:val="16"/>
          <w:szCs w:val="16"/>
        </w:rPr>
        <w:t>от 22.01.2019 № 21-пп</w:t>
      </w:r>
      <w:r w:rsidR="00754A91" w:rsidRPr="0081261E">
        <w:rPr>
          <w:sz w:val="16"/>
          <w:szCs w:val="16"/>
        </w:rPr>
        <w:t>;</w:t>
      </w:r>
    </w:p>
    <w:p w:rsidR="00E462E7" w:rsidRPr="009D2856" w:rsidRDefault="00754A91" w:rsidP="004232FA">
      <w:pPr>
        <w:jc w:val="center"/>
        <w:rPr>
          <w:sz w:val="24"/>
          <w:szCs w:val="24"/>
        </w:rPr>
      </w:pPr>
      <w:proofErr w:type="gramStart"/>
      <w:r w:rsidRPr="0081261E">
        <w:rPr>
          <w:sz w:val="16"/>
          <w:szCs w:val="16"/>
        </w:rPr>
        <w:t>от 19.02.2019 № 88-пп</w:t>
      </w:r>
      <w:r w:rsidR="00270FA2" w:rsidRPr="0081261E">
        <w:rPr>
          <w:sz w:val="16"/>
          <w:szCs w:val="16"/>
        </w:rPr>
        <w:t xml:space="preserve">; от </w:t>
      </w:r>
      <w:r w:rsidR="00E46792" w:rsidRPr="0081261E">
        <w:rPr>
          <w:sz w:val="16"/>
          <w:szCs w:val="16"/>
        </w:rPr>
        <w:t>0</w:t>
      </w:r>
      <w:r w:rsidR="00270FA2" w:rsidRPr="0081261E">
        <w:rPr>
          <w:sz w:val="16"/>
          <w:szCs w:val="16"/>
        </w:rPr>
        <w:t>5.03.2019 № 118-пп</w:t>
      </w:r>
      <w:r w:rsidR="00422BB2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680469" w:rsidRPr="0081261E">
        <w:rPr>
          <w:sz w:val="16"/>
          <w:szCs w:val="16"/>
        </w:rPr>
        <w:t xml:space="preserve">от </w:t>
      </w:r>
      <w:r w:rsidR="003464A5" w:rsidRPr="0081261E">
        <w:rPr>
          <w:sz w:val="16"/>
          <w:szCs w:val="16"/>
        </w:rPr>
        <w:t>28.05.2019 № 282-пп</w:t>
      </w:r>
      <w:r w:rsidR="009D70E3" w:rsidRPr="0081261E">
        <w:rPr>
          <w:sz w:val="16"/>
          <w:szCs w:val="16"/>
        </w:rPr>
        <w:t xml:space="preserve">; </w:t>
      </w:r>
      <w:r w:rsidR="00E46792" w:rsidRPr="0081261E">
        <w:rPr>
          <w:sz w:val="16"/>
          <w:szCs w:val="16"/>
        </w:rPr>
        <w:t>от 16.07.2019 № 371-пп</w:t>
      </w:r>
      <w:r w:rsidR="004831F4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F82B3D" w:rsidRPr="0081261E">
        <w:rPr>
          <w:sz w:val="16"/>
          <w:szCs w:val="16"/>
        </w:rPr>
        <w:t>от 10.10.2019 № 568-пп</w:t>
      </w:r>
      <w:r w:rsidR="004232FA" w:rsidRPr="0081261E">
        <w:rPr>
          <w:sz w:val="16"/>
          <w:szCs w:val="16"/>
        </w:rPr>
        <w:t>; от 12.11.2019 № 622-пп;</w:t>
      </w:r>
      <w:r w:rsidR="0081261E">
        <w:rPr>
          <w:sz w:val="16"/>
          <w:szCs w:val="16"/>
        </w:rPr>
        <w:t xml:space="preserve"> </w:t>
      </w:r>
      <w:r w:rsidR="004232FA" w:rsidRPr="0081261E">
        <w:rPr>
          <w:sz w:val="16"/>
          <w:szCs w:val="16"/>
        </w:rPr>
        <w:t>от 10.12.2019 № 685-пп</w:t>
      </w:r>
      <w:r w:rsidR="00955364" w:rsidRPr="0081261E">
        <w:rPr>
          <w:sz w:val="16"/>
          <w:szCs w:val="16"/>
        </w:rPr>
        <w:t>; от 24.12.2019 № 734-пп</w:t>
      </w:r>
      <w:r w:rsidR="009E2EED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9E2EED" w:rsidRPr="0081261E">
        <w:rPr>
          <w:sz w:val="16"/>
          <w:szCs w:val="16"/>
        </w:rPr>
        <w:t>от 31.03.2020 № 157-пп</w:t>
      </w:r>
      <w:r w:rsidR="00CE5F4B" w:rsidRPr="0081261E">
        <w:rPr>
          <w:sz w:val="16"/>
          <w:szCs w:val="16"/>
        </w:rPr>
        <w:t xml:space="preserve">; </w:t>
      </w:r>
      <w:r w:rsidR="00473FC6" w:rsidRPr="0081261E">
        <w:rPr>
          <w:sz w:val="16"/>
          <w:szCs w:val="16"/>
        </w:rPr>
        <w:t>от 22.05.2020 № 272-пп;</w:t>
      </w:r>
      <w:r w:rsidR="0081261E">
        <w:rPr>
          <w:sz w:val="16"/>
          <w:szCs w:val="16"/>
        </w:rPr>
        <w:t xml:space="preserve"> </w:t>
      </w:r>
      <w:r w:rsidR="00CE5F4B" w:rsidRPr="0081261E">
        <w:rPr>
          <w:sz w:val="16"/>
          <w:szCs w:val="16"/>
        </w:rPr>
        <w:t>от 29.05.2020 № 285-пп</w:t>
      </w:r>
      <w:r w:rsidR="00F07D8D" w:rsidRPr="0081261E">
        <w:rPr>
          <w:sz w:val="16"/>
          <w:szCs w:val="16"/>
        </w:rPr>
        <w:t>;</w:t>
      </w:r>
      <w:r w:rsidR="00473FC6" w:rsidRPr="0081261E">
        <w:rPr>
          <w:sz w:val="16"/>
          <w:szCs w:val="16"/>
        </w:rPr>
        <w:t xml:space="preserve"> </w:t>
      </w:r>
      <w:r w:rsidR="00F07D8D" w:rsidRPr="0081261E">
        <w:rPr>
          <w:sz w:val="16"/>
          <w:szCs w:val="16"/>
        </w:rPr>
        <w:t>от 07.07.2020 № 398-пп</w:t>
      </w:r>
      <w:r w:rsidR="00473FC6" w:rsidRPr="0081261E">
        <w:rPr>
          <w:sz w:val="16"/>
          <w:szCs w:val="16"/>
        </w:rPr>
        <w:t>;</w:t>
      </w:r>
      <w:r w:rsidR="0081261E">
        <w:rPr>
          <w:sz w:val="16"/>
          <w:szCs w:val="16"/>
        </w:rPr>
        <w:t xml:space="preserve"> </w:t>
      </w:r>
      <w:r w:rsidR="007B596A" w:rsidRPr="0081261E">
        <w:rPr>
          <w:sz w:val="16"/>
          <w:szCs w:val="16"/>
        </w:rPr>
        <w:t>от 07.08.2020 № 484-пп</w:t>
      </w:r>
      <w:r w:rsidR="007C3D4C" w:rsidRPr="0081261E">
        <w:rPr>
          <w:sz w:val="16"/>
          <w:szCs w:val="16"/>
        </w:rPr>
        <w:t>;</w:t>
      </w:r>
      <w:r w:rsidR="0070533B" w:rsidRPr="0081261E">
        <w:rPr>
          <w:sz w:val="16"/>
          <w:szCs w:val="16"/>
        </w:rPr>
        <w:t xml:space="preserve"> </w:t>
      </w:r>
      <w:r w:rsidR="0070533B" w:rsidRPr="0081261E">
        <w:rPr>
          <w:sz w:val="24"/>
          <w:szCs w:val="24"/>
        </w:rPr>
        <w:t>от 0</w:t>
      </w:r>
      <w:r w:rsidR="00542216">
        <w:rPr>
          <w:sz w:val="24"/>
          <w:szCs w:val="24"/>
        </w:rPr>
        <w:t>9</w:t>
      </w:r>
      <w:r w:rsidR="0070533B" w:rsidRPr="0081261E">
        <w:rPr>
          <w:sz w:val="24"/>
          <w:szCs w:val="24"/>
        </w:rPr>
        <w:t>.10.2020 № 661-пп</w:t>
      </w:r>
      <w:r w:rsidR="0081261E">
        <w:rPr>
          <w:sz w:val="16"/>
          <w:szCs w:val="16"/>
        </w:rPr>
        <w:t xml:space="preserve"> </w:t>
      </w:r>
      <w:r w:rsidR="0070533B" w:rsidRPr="00096897">
        <w:rPr>
          <w:sz w:val="16"/>
          <w:szCs w:val="16"/>
        </w:rPr>
        <w:t>без учета лингвистической правки</w:t>
      </w:r>
      <w:r w:rsidR="00B222B8">
        <w:rPr>
          <w:sz w:val="24"/>
          <w:szCs w:val="24"/>
        </w:rPr>
        <w:t>)</w:t>
      </w:r>
      <w:proofErr w:type="gramEnd"/>
    </w:p>
    <w:p w:rsidR="007E355B" w:rsidRPr="00C66443" w:rsidRDefault="007E355B" w:rsidP="007E35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55B" w:rsidRPr="00FF4530" w:rsidRDefault="007E355B" w:rsidP="007E35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4530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пунктом 1 статьи 21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FA2F79" w:rsidRPr="00FF4530">
        <w:rPr>
          <w:rFonts w:ascii="Times New Roman" w:hAnsi="Times New Roman" w:cs="Times New Roman"/>
          <w:sz w:val="24"/>
          <w:szCs w:val="24"/>
        </w:rPr>
        <w:t xml:space="preserve">подпунктом «а» пункта 1 </w:t>
      </w:r>
      <w:r w:rsidRPr="00FF4530">
        <w:rPr>
          <w:rFonts w:ascii="Times New Roman" w:hAnsi="Times New Roman" w:cs="Times New Roman"/>
          <w:sz w:val="24"/>
          <w:szCs w:val="24"/>
        </w:rPr>
        <w:t xml:space="preserve">статьи 31.2 Устава Архангельской области, постановлением Правительства Архангельской области от 10 июля 2012 года № 299-пп «О порядке разработки и реализации </w:t>
      </w:r>
      <w:r w:rsidRPr="00FF4530">
        <w:rPr>
          <w:rFonts w:ascii="Times New Roman" w:hAnsi="Times New Roman" w:cs="Times New Roman"/>
          <w:spacing w:val="-10"/>
          <w:sz w:val="24"/>
          <w:szCs w:val="24"/>
        </w:rPr>
        <w:t>государственных</w:t>
      </w:r>
      <w:proofErr w:type="gramEnd"/>
      <w:r w:rsidRPr="00FF4530">
        <w:rPr>
          <w:rFonts w:ascii="Times New Roman" w:hAnsi="Times New Roman" w:cs="Times New Roman"/>
          <w:spacing w:val="-10"/>
          <w:sz w:val="24"/>
          <w:szCs w:val="24"/>
        </w:rPr>
        <w:t xml:space="preserve"> программ Архангельской области» Правительство Архангельской</w:t>
      </w:r>
      <w:r w:rsidRPr="00FF4530">
        <w:rPr>
          <w:rFonts w:ascii="Times New Roman" w:hAnsi="Times New Roman" w:cs="Times New Roman"/>
          <w:sz w:val="24"/>
          <w:szCs w:val="24"/>
        </w:rPr>
        <w:t xml:space="preserve"> области  </w:t>
      </w:r>
      <w:r w:rsidRPr="00FF4530">
        <w:rPr>
          <w:rFonts w:ascii="Times New Roman" w:hAnsi="Times New Roman" w:cs="Times New Roman"/>
          <w:b/>
          <w:spacing w:val="60"/>
          <w:sz w:val="24"/>
          <w:szCs w:val="24"/>
        </w:rPr>
        <w:t>постановляе</w:t>
      </w:r>
      <w:r w:rsidRPr="00FF4530">
        <w:rPr>
          <w:rFonts w:ascii="Times New Roman" w:hAnsi="Times New Roman" w:cs="Times New Roman"/>
          <w:b/>
          <w:sz w:val="24"/>
          <w:szCs w:val="24"/>
        </w:rPr>
        <w:t>т</w:t>
      </w:r>
      <w:r w:rsidRPr="00FF4530">
        <w:rPr>
          <w:rFonts w:ascii="Times New Roman" w:hAnsi="Times New Roman" w:cs="Times New Roman"/>
          <w:sz w:val="24"/>
          <w:szCs w:val="24"/>
        </w:rPr>
        <w:t>:</w:t>
      </w:r>
    </w:p>
    <w:p w:rsidR="00F476F2" w:rsidRPr="00FF4530" w:rsidRDefault="00F476F2" w:rsidP="00F476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30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F476F2" w:rsidRPr="00FF4530" w:rsidRDefault="00F476F2" w:rsidP="00F476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30">
        <w:rPr>
          <w:rFonts w:ascii="Times New Roman" w:hAnsi="Times New Roman" w:cs="Times New Roman"/>
          <w:sz w:val="24"/>
          <w:szCs w:val="24"/>
        </w:rPr>
        <w:t xml:space="preserve">1) государственную </w:t>
      </w:r>
      <w:hyperlink r:id="rId8" w:history="1">
        <w:r w:rsidRPr="00FF4530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FF4530">
        <w:rPr>
          <w:rFonts w:ascii="Times New Roman" w:hAnsi="Times New Roman" w:cs="Times New Roman"/>
          <w:sz w:val="24"/>
          <w:szCs w:val="24"/>
        </w:rPr>
        <w:t xml:space="preserve"> Архангельской области </w:t>
      </w:r>
      <w:r w:rsidR="00051BD9" w:rsidRPr="00FF4530">
        <w:rPr>
          <w:rFonts w:ascii="Times New Roman" w:hAnsi="Times New Roman" w:cs="Times New Roman"/>
          <w:sz w:val="24"/>
          <w:szCs w:val="24"/>
        </w:rPr>
        <w:t>«</w:t>
      </w:r>
      <w:r w:rsidRPr="00FF4530">
        <w:rPr>
          <w:rFonts w:ascii="Times New Roman" w:hAnsi="Times New Roman" w:cs="Times New Roman"/>
          <w:sz w:val="24"/>
          <w:szCs w:val="24"/>
        </w:rPr>
        <w:t>Управление государственными финансами и государственным долгом Архангельской области</w:t>
      </w:r>
      <w:r w:rsidR="00051BD9" w:rsidRPr="00FF4530">
        <w:rPr>
          <w:rFonts w:ascii="Times New Roman" w:hAnsi="Times New Roman" w:cs="Times New Roman"/>
          <w:sz w:val="24"/>
          <w:szCs w:val="24"/>
        </w:rPr>
        <w:t>»</w:t>
      </w:r>
      <w:r w:rsidRPr="00FF4530">
        <w:rPr>
          <w:rFonts w:ascii="Times New Roman" w:hAnsi="Times New Roman" w:cs="Times New Roman"/>
          <w:sz w:val="24"/>
          <w:szCs w:val="24"/>
        </w:rPr>
        <w:t>;</w:t>
      </w:r>
    </w:p>
    <w:p w:rsidR="00E936FB" w:rsidRPr="00FF4530" w:rsidRDefault="00E936FB" w:rsidP="00E936F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30">
        <w:rPr>
          <w:rFonts w:ascii="Times New Roman" w:hAnsi="Times New Roman" w:cs="Times New Roman"/>
          <w:sz w:val="24"/>
          <w:szCs w:val="24"/>
        </w:rPr>
        <w:t>2) Порядок предоставления субвенций бюджетам муниципальных образований Архангельской области, предоставляемых в рамках государственной программы Архангельской области «Управление государственными финансами и государственным долгом Архангельской области»;</w:t>
      </w:r>
    </w:p>
    <w:p w:rsidR="006B3543" w:rsidRPr="00FF4530" w:rsidRDefault="006B3543" w:rsidP="00F476F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30">
        <w:rPr>
          <w:rFonts w:ascii="Times New Roman" w:hAnsi="Times New Roman" w:cs="Times New Roman"/>
          <w:sz w:val="24"/>
          <w:szCs w:val="24"/>
        </w:rPr>
        <w:t>3) методику распределения дотаций бюджетам муниципальных районов (городских округов) Архангельской области на поддержку мер по обеспече</w:t>
      </w:r>
      <w:r w:rsidR="001D4072" w:rsidRPr="00FF4530">
        <w:rPr>
          <w:rFonts w:ascii="Times New Roman" w:hAnsi="Times New Roman" w:cs="Times New Roman"/>
          <w:sz w:val="24"/>
          <w:szCs w:val="24"/>
        </w:rPr>
        <w:t>нию сбалансированности бюджетов</w:t>
      </w:r>
    </w:p>
    <w:p w:rsidR="00A85D60" w:rsidRPr="00FF4530" w:rsidRDefault="00832B68" w:rsidP="00A85D6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FF4530">
        <w:rPr>
          <w:rFonts w:ascii="Times New Roman" w:hAnsi="Times New Roman" w:cs="Times New Roman"/>
          <w:sz w:val="24"/>
          <w:szCs w:val="24"/>
        </w:rPr>
        <w:t>4) методику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и правила их предоставления</w:t>
      </w:r>
      <w:proofErr w:type="gramStart"/>
      <w:r w:rsidRPr="00FF45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5D60" w:rsidRPr="00FF4530">
        <w:rPr>
          <w:rFonts w:ascii="Times New Roman" w:hAnsi="Times New Roman" w:cs="Times New Roman"/>
          <w:sz w:val="24"/>
          <w:szCs w:val="24"/>
        </w:rPr>
        <w:t xml:space="preserve"> </w:t>
      </w:r>
      <w:r w:rsidR="00A85D60" w:rsidRPr="00FF4530">
        <w:rPr>
          <w:rFonts w:ascii="Times New Roman" w:hAnsi="Times New Roman" w:cs="Times New Roman"/>
          <w:i/>
          <w:sz w:val="24"/>
          <w:szCs w:val="24"/>
          <w:u w:val="single"/>
        </w:rPr>
        <w:t>(</w:t>
      </w:r>
      <w:proofErr w:type="gramStart"/>
      <w:r w:rsidR="00A85D60" w:rsidRPr="00FF4530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proofErr w:type="gramEnd"/>
      <w:r w:rsidR="00A85D60" w:rsidRPr="00FF4530">
        <w:rPr>
          <w:rFonts w:ascii="Times New Roman" w:hAnsi="Times New Roman" w:cs="Times New Roman"/>
          <w:i/>
          <w:sz w:val="24"/>
          <w:szCs w:val="24"/>
          <w:u w:val="single"/>
        </w:rPr>
        <w:t>одпункт вступает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A85D60" w:rsidRPr="00FF4530">
        <w:rPr>
          <w:rFonts w:ascii="Times New Roman" w:hAnsi="Times New Roman" w:cs="Times New Roman"/>
          <w:i/>
          <w:sz w:val="24"/>
          <w:szCs w:val="24"/>
          <w:u w:val="single"/>
        </w:rPr>
        <w:t>.10.2020 № 661-пп)</w:t>
      </w:r>
      <w:r w:rsidR="0084368E" w:rsidRPr="00FF4530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7E355B" w:rsidRPr="00FF4530" w:rsidRDefault="007E355B" w:rsidP="007E35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4530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</w:t>
      </w:r>
      <w:r w:rsidR="004E24B9" w:rsidRPr="00FF4530">
        <w:rPr>
          <w:rFonts w:ascii="Times New Roman" w:hAnsi="Times New Roman" w:cs="Times New Roman"/>
          <w:sz w:val="24"/>
          <w:szCs w:val="24"/>
        </w:rPr>
        <w:t>ого опубликования.</w:t>
      </w:r>
    </w:p>
    <w:p w:rsidR="00FF4530" w:rsidRDefault="00FF4530" w:rsidP="007E355B">
      <w:pPr>
        <w:pStyle w:val="4"/>
        <w:spacing w:before="0" w:after="0"/>
        <w:jc w:val="both"/>
        <w:rPr>
          <w:sz w:val="24"/>
          <w:szCs w:val="24"/>
        </w:rPr>
      </w:pPr>
    </w:p>
    <w:p w:rsidR="007E355B" w:rsidRPr="00FF4530" w:rsidRDefault="007E355B" w:rsidP="007E355B">
      <w:pPr>
        <w:pStyle w:val="4"/>
        <w:spacing w:before="0" w:after="0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Губернатор</w:t>
      </w:r>
    </w:p>
    <w:p w:rsidR="007E355B" w:rsidRPr="00FF4530" w:rsidRDefault="007E355B" w:rsidP="00B069D7">
      <w:pPr>
        <w:pStyle w:val="4"/>
        <w:spacing w:before="0" w:after="0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Архангельской области   </w:t>
      </w:r>
      <w:r w:rsidRPr="00FF4530">
        <w:rPr>
          <w:sz w:val="24"/>
          <w:szCs w:val="24"/>
        </w:rPr>
        <w:tab/>
      </w:r>
      <w:r w:rsidRPr="00FF4530">
        <w:rPr>
          <w:sz w:val="24"/>
          <w:szCs w:val="24"/>
        </w:rPr>
        <w:tab/>
      </w:r>
      <w:r w:rsidRPr="00FF4530">
        <w:rPr>
          <w:sz w:val="24"/>
          <w:szCs w:val="24"/>
        </w:rPr>
        <w:tab/>
      </w:r>
      <w:r w:rsidRPr="00FF4530">
        <w:rPr>
          <w:sz w:val="24"/>
          <w:szCs w:val="24"/>
        </w:rPr>
        <w:tab/>
      </w:r>
      <w:r w:rsidRPr="00FF4530">
        <w:rPr>
          <w:sz w:val="24"/>
          <w:szCs w:val="24"/>
        </w:rPr>
        <w:tab/>
      </w:r>
      <w:r w:rsidRPr="00FF4530">
        <w:rPr>
          <w:sz w:val="24"/>
          <w:szCs w:val="24"/>
        </w:rPr>
        <w:tab/>
        <w:t xml:space="preserve">        </w:t>
      </w:r>
      <w:r w:rsidR="00FF4530">
        <w:rPr>
          <w:sz w:val="24"/>
          <w:szCs w:val="24"/>
        </w:rPr>
        <w:t xml:space="preserve">            </w:t>
      </w:r>
      <w:r w:rsidRPr="00FF4530">
        <w:rPr>
          <w:sz w:val="24"/>
          <w:szCs w:val="24"/>
        </w:rPr>
        <w:t>И.А. Орлов</w:t>
      </w:r>
    </w:p>
    <w:p w:rsidR="007E355B" w:rsidRPr="00C66443" w:rsidRDefault="007E355B" w:rsidP="007E355B"/>
    <w:p w:rsidR="007E355B" w:rsidRPr="00C66443" w:rsidRDefault="007E355B" w:rsidP="007E355B">
      <w:pPr>
        <w:sectPr w:rsidR="007E355B" w:rsidRPr="00C66443" w:rsidSect="002F4E63">
          <w:headerReference w:type="even" r:id="rId9"/>
          <w:headerReference w:type="default" r:id="rId10"/>
          <w:footerReference w:type="even" r:id="rId11"/>
          <w:footerReference w:type="default" r:id="rId12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0" w:type="auto"/>
        <w:tblLook w:val="0000"/>
      </w:tblPr>
      <w:tblGrid>
        <w:gridCol w:w="4785"/>
        <w:gridCol w:w="4786"/>
      </w:tblGrid>
      <w:tr w:rsidR="007E355B" w:rsidRPr="00FF4530">
        <w:tc>
          <w:tcPr>
            <w:tcW w:w="4785" w:type="dxa"/>
          </w:tcPr>
          <w:p w:rsidR="007E355B" w:rsidRPr="00FF4530" w:rsidRDefault="007E355B" w:rsidP="002F4E63">
            <w:pPr>
              <w:pStyle w:val="a5"/>
              <w:spacing w:before="0" w:beforeAutospacing="0" w:after="0" w:afterAutospacing="0"/>
              <w:jc w:val="right"/>
              <w:rPr>
                <w:rStyle w:val="a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7E355B" w:rsidRPr="00FF4530" w:rsidRDefault="007E355B" w:rsidP="002F4E63">
            <w:pPr>
              <w:pStyle w:val="a5"/>
              <w:spacing w:before="0" w:beforeAutospacing="0" w:after="0" w:afterAutospacing="0"/>
              <w:jc w:val="center"/>
              <w:rPr>
                <w:rStyle w:val="a7"/>
                <w:b w:val="0"/>
                <w:bCs w:val="0"/>
                <w:sz w:val="24"/>
                <w:szCs w:val="24"/>
              </w:rPr>
            </w:pPr>
            <w:r w:rsidRPr="00FF4530">
              <w:rPr>
                <w:rStyle w:val="a7"/>
                <w:b w:val="0"/>
                <w:bCs w:val="0"/>
                <w:sz w:val="24"/>
                <w:szCs w:val="24"/>
              </w:rPr>
              <w:t>УТВЕРЖДЕНА</w:t>
            </w:r>
          </w:p>
          <w:p w:rsidR="007E355B" w:rsidRPr="00FF4530" w:rsidRDefault="007E355B" w:rsidP="002F4E63">
            <w:pPr>
              <w:pStyle w:val="a6"/>
              <w:jc w:val="center"/>
            </w:pPr>
            <w:r w:rsidRPr="00FF4530">
              <w:t>постановлением Правительства</w:t>
            </w:r>
          </w:p>
          <w:p w:rsidR="007E355B" w:rsidRPr="00FF4530" w:rsidRDefault="007E355B" w:rsidP="002F4E63">
            <w:pPr>
              <w:pStyle w:val="a6"/>
              <w:jc w:val="center"/>
            </w:pPr>
            <w:r w:rsidRPr="00FF4530">
              <w:t>Архангельской области</w:t>
            </w:r>
          </w:p>
          <w:p w:rsidR="00A21162" w:rsidRPr="00FF4530" w:rsidRDefault="00A21162" w:rsidP="002F4E63">
            <w:pPr>
              <w:pStyle w:val="a6"/>
              <w:jc w:val="center"/>
            </w:pPr>
            <w:r w:rsidRPr="00FF4530">
              <w:t xml:space="preserve">от 11 октября </w:t>
            </w:r>
            <w:smartTag w:uri="urn:schemas-microsoft-com:office:smarttags" w:element="metricconverter">
              <w:smartTagPr>
                <w:attr w:name="ProductID" w:val="2013 г"/>
              </w:smartTagPr>
              <w:r w:rsidRPr="00FF4530">
                <w:t>2013 г</w:t>
              </w:r>
            </w:smartTag>
            <w:r w:rsidRPr="00FF4530">
              <w:t>. № 474-пп</w:t>
            </w:r>
          </w:p>
          <w:p w:rsidR="007E355B" w:rsidRPr="00FF4530" w:rsidRDefault="007E355B" w:rsidP="002F4E63">
            <w:pPr>
              <w:pStyle w:val="a6"/>
            </w:pPr>
          </w:p>
        </w:tc>
      </w:tr>
    </w:tbl>
    <w:p w:rsidR="00A03D27" w:rsidRPr="00FF4530" w:rsidRDefault="00A03D27" w:rsidP="007E355B">
      <w:pPr>
        <w:jc w:val="center"/>
        <w:rPr>
          <w:b/>
          <w:sz w:val="24"/>
          <w:szCs w:val="24"/>
        </w:rPr>
      </w:pP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ГОСУДАРСТВЕННАЯ ПРОГРАММА</w:t>
      </w:r>
    </w:p>
    <w:p w:rsidR="00A5322F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 xml:space="preserve">Архангельской области «Управление </w:t>
      </w:r>
      <w:proofErr w:type="gramStart"/>
      <w:r w:rsidRPr="00FF4530">
        <w:rPr>
          <w:b/>
          <w:sz w:val="24"/>
          <w:szCs w:val="24"/>
        </w:rPr>
        <w:t>государственными</w:t>
      </w:r>
      <w:proofErr w:type="gramEnd"/>
      <w:r w:rsidRPr="00FF4530">
        <w:rPr>
          <w:b/>
          <w:sz w:val="24"/>
          <w:szCs w:val="24"/>
        </w:rPr>
        <w:t xml:space="preserve"> </w:t>
      </w:r>
    </w:p>
    <w:p w:rsidR="007E355B" w:rsidRPr="00FF4530" w:rsidRDefault="007E355B" w:rsidP="00F937A0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финансами и государственн</w:t>
      </w:r>
      <w:r w:rsidR="00F937A0" w:rsidRPr="00FF4530">
        <w:rPr>
          <w:b/>
          <w:sz w:val="24"/>
          <w:szCs w:val="24"/>
        </w:rPr>
        <w:t>ым долгом Архангельской области</w:t>
      </w:r>
      <w:r w:rsidRPr="00FF4530">
        <w:rPr>
          <w:b/>
          <w:sz w:val="24"/>
          <w:szCs w:val="24"/>
        </w:rPr>
        <w:t>»</w:t>
      </w:r>
    </w:p>
    <w:p w:rsidR="009C35E9" w:rsidRPr="00FF4530" w:rsidRDefault="009C35E9" w:rsidP="002531A7">
      <w:pPr>
        <w:jc w:val="center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ПАСПОРТ</w:t>
      </w: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государственной программы Архангельской области</w:t>
      </w:r>
    </w:p>
    <w:p w:rsidR="00A5322F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 xml:space="preserve">«Управление государственными финансами и </w:t>
      </w:r>
      <w:proofErr w:type="gramStart"/>
      <w:r w:rsidRPr="00FF4530">
        <w:rPr>
          <w:b/>
          <w:sz w:val="24"/>
          <w:szCs w:val="24"/>
        </w:rPr>
        <w:t>государственным</w:t>
      </w:r>
      <w:proofErr w:type="gramEnd"/>
      <w:r w:rsidRPr="00FF4530">
        <w:rPr>
          <w:b/>
          <w:sz w:val="24"/>
          <w:szCs w:val="24"/>
        </w:rPr>
        <w:t xml:space="preserve"> </w:t>
      </w: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долгом</w:t>
      </w:r>
      <w:r w:rsidR="00A5322F" w:rsidRPr="00FF4530">
        <w:rPr>
          <w:b/>
          <w:sz w:val="24"/>
          <w:szCs w:val="24"/>
        </w:rPr>
        <w:t xml:space="preserve"> </w:t>
      </w:r>
      <w:r w:rsidRPr="00FF4530">
        <w:rPr>
          <w:b/>
          <w:sz w:val="24"/>
          <w:szCs w:val="24"/>
        </w:rPr>
        <w:t>Архангельской области»</w:t>
      </w: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</w:p>
    <w:p w:rsidR="00A5322F" w:rsidRPr="00FF4530" w:rsidRDefault="00A5322F" w:rsidP="007E355B">
      <w:pPr>
        <w:jc w:val="center"/>
        <w:rPr>
          <w:b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4"/>
        <w:gridCol w:w="28"/>
        <w:gridCol w:w="304"/>
        <w:gridCol w:w="42"/>
        <w:gridCol w:w="363"/>
        <w:gridCol w:w="6284"/>
      </w:tblGrid>
      <w:tr w:rsidR="007E355B" w:rsidRPr="00FF4530" w:rsidTr="00422BB2">
        <w:trPr>
          <w:trHeight w:val="480"/>
        </w:trPr>
        <w:tc>
          <w:tcPr>
            <w:tcW w:w="1478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Наименование   </w:t>
            </w:r>
            <w:r w:rsidRPr="00FF4530">
              <w:rPr>
                <w:sz w:val="24"/>
                <w:szCs w:val="24"/>
              </w:rPr>
              <w:br/>
              <w:t>государственной</w:t>
            </w:r>
            <w:r w:rsidRPr="00FF4530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213" w:type="pct"/>
            <w:gridSpan w:val="2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A21162" w:rsidRPr="00FF4530" w:rsidRDefault="007E355B" w:rsidP="002F4E63">
            <w:pPr>
              <w:ind w:left="-49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государственная программа Архангельской области «Управление государственными финансами и государственным долгом Архангельской области» </w:t>
            </w:r>
          </w:p>
          <w:p w:rsidR="007E355B" w:rsidRPr="00FF4530" w:rsidRDefault="007E355B" w:rsidP="002F4E63">
            <w:pPr>
              <w:ind w:left="-49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(далее – государственная программа)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422BB2">
        <w:trPr>
          <w:trHeight w:val="240"/>
        </w:trPr>
        <w:tc>
          <w:tcPr>
            <w:tcW w:w="1478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Ответственный  </w:t>
            </w:r>
            <w:r w:rsidRPr="00FF4530">
              <w:rPr>
                <w:sz w:val="24"/>
                <w:szCs w:val="24"/>
              </w:rPr>
              <w:br/>
              <w:t xml:space="preserve">исполнитель    </w:t>
            </w:r>
            <w:r w:rsidRPr="00FF4530">
              <w:rPr>
                <w:sz w:val="24"/>
                <w:szCs w:val="24"/>
              </w:rPr>
              <w:br/>
              <w:t>государственной</w:t>
            </w:r>
            <w:r w:rsidRPr="00FF4530">
              <w:rPr>
                <w:sz w:val="24"/>
                <w:szCs w:val="24"/>
              </w:rPr>
              <w:br/>
              <w:t xml:space="preserve">программы     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213" w:type="pct"/>
            <w:gridSpan w:val="2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финансов Архангельской области</w:t>
            </w:r>
          </w:p>
          <w:p w:rsidR="007E355B" w:rsidRPr="00FF4530" w:rsidRDefault="007E355B" w:rsidP="002F4E63">
            <w:pPr>
              <w:ind w:hanging="69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(далее  – министерство финансов)</w:t>
            </w:r>
          </w:p>
        </w:tc>
      </w:tr>
      <w:tr w:rsidR="007E355B" w:rsidRPr="00FF4530" w:rsidTr="00422BB2">
        <w:trPr>
          <w:trHeight w:val="840"/>
        </w:trPr>
        <w:tc>
          <w:tcPr>
            <w:tcW w:w="1478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Соисполнители  </w:t>
            </w:r>
            <w:r w:rsidRPr="00FF4530">
              <w:rPr>
                <w:sz w:val="24"/>
                <w:szCs w:val="24"/>
              </w:rPr>
              <w:br/>
              <w:t>государственной</w:t>
            </w:r>
            <w:r w:rsidRPr="00FF4530">
              <w:rPr>
                <w:sz w:val="24"/>
                <w:szCs w:val="24"/>
              </w:rPr>
              <w:br/>
              <w:t>программы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213" w:type="pct"/>
            <w:gridSpan w:val="2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контрольно-ревизионная инспекция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Архангельской области (далее – </w:t>
            </w:r>
            <w:r w:rsidR="00C006F1" w:rsidRPr="00FF4530">
              <w:rPr>
                <w:sz w:val="24"/>
                <w:szCs w:val="24"/>
              </w:rPr>
              <w:t>контрольно-ревизионная инспекция</w:t>
            </w:r>
            <w:r w:rsidRPr="00FF4530">
              <w:rPr>
                <w:sz w:val="24"/>
                <w:szCs w:val="24"/>
              </w:rPr>
              <w:t>)</w:t>
            </w:r>
          </w:p>
          <w:p w:rsidR="00B6177A" w:rsidRPr="00FF4530" w:rsidRDefault="00B6177A" w:rsidP="002F4E63">
            <w:pPr>
              <w:rPr>
                <w:sz w:val="24"/>
                <w:szCs w:val="24"/>
              </w:rPr>
            </w:pPr>
          </w:p>
          <w:p w:rsidR="00B6177A" w:rsidRPr="00FF4530" w:rsidRDefault="00B6177A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связи и информационных технологий Архангельской области (далее – министерство связи и информационных технологий)</w:t>
            </w:r>
          </w:p>
          <w:p w:rsidR="00B6177A" w:rsidRPr="00FF4530" w:rsidRDefault="00B6177A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422BB2">
        <w:trPr>
          <w:trHeight w:val="840"/>
        </w:trPr>
        <w:tc>
          <w:tcPr>
            <w:tcW w:w="1478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Подпрограммы   </w:t>
            </w:r>
            <w:r w:rsidRPr="00FF4530">
              <w:rPr>
                <w:sz w:val="24"/>
                <w:szCs w:val="24"/>
              </w:rPr>
              <w:br/>
              <w:t>государственной</w:t>
            </w:r>
            <w:r w:rsidRPr="00FF4530">
              <w:rPr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213" w:type="pct"/>
            <w:gridSpan w:val="2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3309" w:type="pct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подпрограмма № 1 «Организация и обеспечение бюджетного </w:t>
            </w:r>
            <w:proofErr w:type="gramStart"/>
            <w:r w:rsidRPr="00FF4530">
              <w:rPr>
                <w:sz w:val="24"/>
                <w:szCs w:val="24"/>
              </w:rPr>
              <w:t>процесса</w:t>
            </w:r>
            <w:proofErr w:type="gramEnd"/>
            <w:r w:rsidRPr="00FF4530">
              <w:rPr>
                <w:sz w:val="24"/>
                <w:szCs w:val="24"/>
              </w:rPr>
              <w:t xml:space="preserve"> и развитие информационных систем управления финансами </w:t>
            </w:r>
            <w:r w:rsidR="00A21162" w:rsidRPr="00FF4530">
              <w:rPr>
                <w:sz w:val="24"/>
                <w:szCs w:val="24"/>
              </w:rPr>
              <w:br/>
            </w:r>
            <w:r w:rsidRPr="00FF4530">
              <w:rPr>
                <w:sz w:val="24"/>
                <w:szCs w:val="24"/>
              </w:rPr>
              <w:t>в Архангельской области»;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подпрограмма № 2 «Управление государственным долгом Архангельской области»;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F55FCF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подпрограмма № 3 «Поддержание устойчивого исполнения бюджетов муниципальных образований Архангельской области»;</w:t>
            </w:r>
          </w:p>
        </w:tc>
      </w:tr>
      <w:tr w:rsidR="00A5322F" w:rsidRPr="00FF4530" w:rsidTr="00422BB2">
        <w:trPr>
          <w:trHeight w:val="840"/>
        </w:trPr>
        <w:tc>
          <w:tcPr>
            <w:tcW w:w="1318" w:type="pct"/>
            <w:gridSpan w:val="2"/>
          </w:tcPr>
          <w:p w:rsidR="00A5322F" w:rsidRPr="00FF4530" w:rsidRDefault="00A5322F" w:rsidP="002F4E63">
            <w:pPr>
              <w:rPr>
                <w:sz w:val="24"/>
                <w:szCs w:val="24"/>
              </w:rPr>
            </w:pPr>
          </w:p>
        </w:tc>
        <w:tc>
          <w:tcPr>
            <w:tcW w:w="182" w:type="pct"/>
            <w:gridSpan w:val="2"/>
          </w:tcPr>
          <w:p w:rsidR="00A5322F" w:rsidRPr="00FF4530" w:rsidRDefault="00A5322F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500" w:type="pct"/>
            <w:gridSpan w:val="2"/>
          </w:tcPr>
          <w:p w:rsidR="00A5322F" w:rsidRPr="00FF4530" w:rsidRDefault="00A5322F" w:rsidP="007F1CFA">
            <w:pPr>
              <w:ind w:left="287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подпрограмма № 4 «Осуществление внутреннего государственного финансового контроля</w:t>
            </w:r>
            <w:r w:rsidR="00600B9B" w:rsidRPr="00FF4530">
              <w:rPr>
                <w:sz w:val="24"/>
                <w:szCs w:val="24"/>
              </w:rPr>
              <w:t xml:space="preserve"> и контроля в сфере закупок товаров, работ, услуг</w:t>
            </w:r>
            <w:r w:rsidRPr="00FF4530">
              <w:rPr>
                <w:sz w:val="24"/>
                <w:szCs w:val="24"/>
              </w:rPr>
              <w:t>»</w:t>
            </w:r>
          </w:p>
          <w:p w:rsidR="00A5322F" w:rsidRPr="00FF4530" w:rsidRDefault="00A5322F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422BB2">
        <w:trPr>
          <w:trHeight w:val="240"/>
        </w:trPr>
        <w:tc>
          <w:tcPr>
            <w:tcW w:w="1318" w:type="pct"/>
            <w:gridSpan w:val="2"/>
          </w:tcPr>
          <w:p w:rsidR="007E355B" w:rsidRPr="00FF4530" w:rsidRDefault="00A03D27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Цель</w:t>
            </w:r>
            <w:r w:rsidR="007E355B" w:rsidRPr="00FF4530"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182" w:type="pct"/>
            <w:gridSpan w:val="2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3500" w:type="pct"/>
            <w:gridSpan w:val="2"/>
          </w:tcPr>
          <w:p w:rsidR="00A5322F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обеспечение долгосрочной сбалансированности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и устойчивости бюджетной системы Архангельской области (далее – бюджетная система).</w:t>
            </w:r>
          </w:p>
          <w:p w:rsidR="00A5322F" w:rsidRPr="00FF4530" w:rsidRDefault="007E355B" w:rsidP="00B6177A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lastRenderedPageBreak/>
              <w:t xml:space="preserve">Перечень целевых показателей государственной программы приведен в приложении № 1 </w:t>
            </w:r>
          </w:p>
          <w:p w:rsidR="007E355B" w:rsidRPr="00FF4530" w:rsidRDefault="007E355B" w:rsidP="00A21162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к государственной программе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B77DB4">
        <w:trPr>
          <w:trHeight w:val="360"/>
        </w:trPr>
        <w:tc>
          <w:tcPr>
            <w:tcW w:w="1303" w:type="pct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lastRenderedPageBreak/>
              <w:t>Задачи государственной программы</w:t>
            </w:r>
          </w:p>
        </w:tc>
        <w:tc>
          <w:tcPr>
            <w:tcW w:w="197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3500" w:type="pct"/>
            <w:gridSpan w:val="2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A5322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1 – эффективная организация и обеспечение бюджетного процесса;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A5322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2 – эффективное управление государственным долгом Архангельской области;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A5322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3 – поддержание устойчивого исполнения бюджетов муниципальных образований Архангельской области;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A5322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4 – осуществление внутреннего государственного финансового контроля</w:t>
            </w:r>
            <w:r w:rsidR="00225099" w:rsidRPr="00FF4530">
              <w:rPr>
                <w:sz w:val="24"/>
                <w:szCs w:val="24"/>
              </w:rPr>
              <w:t xml:space="preserve"> и контроля в сфере закупок товаров, работ, услуг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B77DB4">
        <w:trPr>
          <w:trHeight w:val="360"/>
        </w:trPr>
        <w:tc>
          <w:tcPr>
            <w:tcW w:w="1303" w:type="pct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Сроки и этапы реализации государственной программы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197" w:type="pct"/>
            <w:gridSpan w:val="3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3500" w:type="pct"/>
            <w:gridSpan w:val="2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2014 –</w:t>
            </w:r>
            <w:r w:rsidR="007C5090" w:rsidRPr="00FF4530">
              <w:rPr>
                <w:sz w:val="24"/>
                <w:szCs w:val="24"/>
              </w:rPr>
              <w:t xml:space="preserve"> </w:t>
            </w:r>
            <w:r w:rsidR="005452C5" w:rsidRPr="00FF4530">
              <w:rPr>
                <w:sz w:val="24"/>
                <w:szCs w:val="24"/>
              </w:rPr>
              <w:t xml:space="preserve">2024 </w:t>
            </w:r>
            <w:r w:rsidRPr="00FF4530">
              <w:rPr>
                <w:sz w:val="24"/>
                <w:szCs w:val="24"/>
              </w:rPr>
              <w:t>годы.</w:t>
            </w:r>
          </w:p>
          <w:p w:rsidR="007E355B" w:rsidRPr="00FF4530" w:rsidRDefault="007E355B" w:rsidP="004939DA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Государственная программа реализуется в один этап</w:t>
            </w:r>
          </w:p>
        </w:tc>
      </w:tr>
      <w:tr w:rsidR="007E355B" w:rsidRPr="00FF4530" w:rsidTr="00B77DB4">
        <w:trPr>
          <w:trHeight w:val="480"/>
        </w:trPr>
        <w:tc>
          <w:tcPr>
            <w:tcW w:w="1303" w:type="pct"/>
          </w:tcPr>
          <w:p w:rsidR="00FB73E9" w:rsidRPr="00FF4530" w:rsidRDefault="00FB73E9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Объемы и источники финансирования государственной программы</w:t>
            </w:r>
          </w:p>
        </w:tc>
        <w:tc>
          <w:tcPr>
            <w:tcW w:w="197" w:type="pct"/>
            <w:gridSpan w:val="3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3500" w:type="pct"/>
            <w:gridSpan w:val="2"/>
          </w:tcPr>
          <w:p w:rsidR="007E355B" w:rsidRPr="00FF4530" w:rsidRDefault="007E355B" w:rsidP="00A5322F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общий объем финансирования государственной программы составляет</w:t>
            </w:r>
            <w:r w:rsidR="00D874A4" w:rsidRPr="00FF4530">
              <w:rPr>
                <w:sz w:val="24"/>
                <w:szCs w:val="24"/>
              </w:rPr>
              <w:t xml:space="preserve"> </w:t>
            </w:r>
            <w:r w:rsidR="00B77DB4" w:rsidRPr="00FF4530">
              <w:rPr>
                <w:sz w:val="24"/>
                <w:szCs w:val="24"/>
              </w:rPr>
              <w:t>69 308 303,9</w:t>
            </w:r>
            <w:r w:rsidR="007C3D4C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тыс. рублей,</w:t>
            </w:r>
          </w:p>
          <w:p w:rsidR="007E355B" w:rsidRPr="00FF4530" w:rsidRDefault="007E355B" w:rsidP="00A5322F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в том числе за счет средств:</w:t>
            </w:r>
          </w:p>
          <w:p w:rsidR="007E355B" w:rsidRPr="00FF4530" w:rsidRDefault="007E355B" w:rsidP="00A5322F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федерального бюджета –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="00B77DB4" w:rsidRPr="00FF4530">
              <w:rPr>
                <w:sz w:val="24"/>
                <w:szCs w:val="24"/>
              </w:rPr>
              <w:t xml:space="preserve">1 785 331,4 </w:t>
            </w:r>
            <w:r w:rsidRPr="00FF4530">
              <w:rPr>
                <w:sz w:val="24"/>
                <w:szCs w:val="24"/>
              </w:rPr>
              <w:t>тыс. рублей;</w:t>
            </w:r>
          </w:p>
          <w:p w:rsidR="007E355B" w:rsidRPr="00FF4530" w:rsidRDefault="007E355B" w:rsidP="00A5322F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областного бюджета</w:t>
            </w:r>
            <w:r w:rsidR="00876B0F" w:rsidRPr="00FF4530">
              <w:rPr>
                <w:sz w:val="24"/>
                <w:szCs w:val="24"/>
              </w:rPr>
              <w:t xml:space="preserve"> </w:t>
            </w:r>
            <w:r w:rsidR="004939DA" w:rsidRPr="00FF4530">
              <w:rPr>
                <w:sz w:val="24"/>
                <w:szCs w:val="24"/>
              </w:rPr>
              <w:t>–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="00B77DB4" w:rsidRPr="00FF4530">
              <w:rPr>
                <w:sz w:val="24"/>
                <w:szCs w:val="24"/>
              </w:rPr>
              <w:t xml:space="preserve">66 688 105,7 </w:t>
            </w:r>
            <w:r w:rsidRPr="00FF4530">
              <w:rPr>
                <w:sz w:val="24"/>
                <w:szCs w:val="24"/>
              </w:rPr>
              <w:t>тыс. рублей;</w:t>
            </w:r>
          </w:p>
          <w:p w:rsidR="004A6BE9" w:rsidRPr="00FF4530" w:rsidRDefault="007E355B" w:rsidP="00FF4530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прочих источников –</w:t>
            </w:r>
            <w:r w:rsidR="00F937A0" w:rsidRPr="00FF4530">
              <w:rPr>
                <w:sz w:val="24"/>
                <w:szCs w:val="24"/>
              </w:rPr>
              <w:t xml:space="preserve"> </w:t>
            </w:r>
            <w:r w:rsidR="00D62FD7" w:rsidRPr="00FF4530">
              <w:rPr>
                <w:sz w:val="24"/>
                <w:szCs w:val="24"/>
              </w:rPr>
              <w:t>834 866,8</w:t>
            </w:r>
            <w:r w:rsidR="0046420E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тыс. рублей </w:t>
            </w:r>
          </w:p>
        </w:tc>
      </w:tr>
    </w:tbl>
    <w:p w:rsidR="00B77DB4" w:rsidRPr="00FF4530" w:rsidRDefault="00B77DB4" w:rsidP="007E355B">
      <w:pPr>
        <w:jc w:val="center"/>
        <w:rPr>
          <w:b/>
          <w:sz w:val="24"/>
          <w:szCs w:val="24"/>
        </w:rPr>
      </w:pP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 xml:space="preserve">I. Приоритеты государственной политики </w:t>
      </w:r>
      <w:r w:rsidR="00A21162" w:rsidRPr="00FF4530">
        <w:rPr>
          <w:b/>
          <w:sz w:val="24"/>
          <w:szCs w:val="24"/>
        </w:rPr>
        <w:br/>
      </w:r>
      <w:r w:rsidRPr="00FF4530">
        <w:rPr>
          <w:b/>
          <w:sz w:val="24"/>
          <w:szCs w:val="24"/>
        </w:rPr>
        <w:t>в сфере реализации государственной программы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Эффективное управление общественными финансами является важным условием для повышения уровня и качества жизни населения Архангельской области, устойчивого экономического роста, модернизации экономики и социальной сферы.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В 2010</w:t>
      </w:r>
      <w:r w:rsidR="005E3390" w:rsidRPr="00FF4530">
        <w:rPr>
          <w:sz w:val="24"/>
          <w:szCs w:val="24"/>
        </w:rPr>
        <w:t> </w:t>
      </w:r>
      <w:r w:rsidRPr="00FF4530">
        <w:rPr>
          <w:sz w:val="24"/>
          <w:szCs w:val="24"/>
        </w:rPr>
        <w:t>–</w:t>
      </w:r>
      <w:r w:rsidR="005E3390" w:rsidRPr="00FF4530">
        <w:rPr>
          <w:sz w:val="24"/>
          <w:szCs w:val="24"/>
        </w:rPr>
        <w:t> </w:t>
      </w:r>
      <w:r w:rsidRPr="00FF4530">
        <w:rPr>
          <w:sz w:val="24"/>
          <w:szCs w:val="24"/>
        </w:rPr>
        <w:t xml:space="preserve">2012 годах развитие бюджетной системы Российской Федерации осуществлялось в рамках программы Правительства Российской Федерации по повышению эффективности бюджетных расходов на период до 2012 года, утвержденной распоряжением Правительства Российской Федерации от 30 июня 2010 года № 1101-р, </w:t>
      </w:r>
      <w:r w:rsidRPr="00FF4530">
        <w:rPr>
          <w:spacing w:val="-6"/>
          <w:sz w:val="24"/>
          <w:szCs w:val="24"/>
        </w:rPr>
        <w:t>приоритетами которой являлись обеспечение долгосрочной сбалансированности</w:t>
      </w:r>
      <w:r w:rsidRPr="00FF4530">
        <w:rPr>
          <w:sz w:val="24"/>
          <w:szCs w:val="24"/>
        </w:rPr>
        <w:t xml:space="preserve"> и устойчивости бюджетной системы Российской Федерации, расширение </w:t>
      </w:r>
      <w:r w:rsidRPr="00FF4530">
        <w:rPr>
          <w:spacing w:val="-6"/>
          <w:sz w:val="24"/>
          <w:szCs w:val="24"/>
        </w:rPr>
        <w:t xml:space="preserve">применения программно-целевых методов </w:t>
      </w:r>
      <w:proofErr w:type="spellStart"/>
      <w:r w:rsidRPr="00FF4530">
        <w:rPr>
          <w:spacing w:val="-6"/>
          <w:sz w:val="24"/>
          <w:szCs w:val="24"/>
        </w:rPr>
        <w:t>бюджетирования</w:t>
      </w:r>
      <w:proofErr w:type="spellEnd"/>
      <w:r w:rsidRPr="00FF4530">
        <w:rPr>
          <w:spacing w:val="-6"/>
          <w:sz w:val="24"/>
          <w:szCs w:val="24"/>
        </w:rPr>
        <w:t>, совершенствование</w:t>
      </w:r>
      <w:r w:rsidRPr="00FF4530">
        <w:rPr>
          <w:sz w:val="24"/>
          <w:szCs w:val="24"/>
        </w:rPr>
        <w:t xml:space="preserve"> </w:t>
      </w:r>
      <w:r w:rsidRPr="00FF4530">
        <w:rPr>
          <w:spacing w:val="-6"/>
          <w:sz w:val="24"/>
          <w:szCs w:val="24"/>
        </w:rPr>
        <w:t>системы регулирования межбюджетных отношений.</w:t>
      </w:r>
      <w:proofErr w:type="gramEnd"/>
      <w:r w:rsidRPr="00FF4530">
        <w:rPr>
          <w:spacing w:val="-6"/>
          <w:sz w:val="24"/>
          <w:szCs w:val="24"/>
        </w:rPr>
        <w:t xml:space="preserve"> В соответствии с пунктом</w:t>
      </w:r>
      <w:r w:rsidR="005E3390" w:rsidRPr="00FF4530">
        <w:rPr>
          <w:spacing w:val="-6"/>
          <w:sz w:val="24"/>
          <w:szCs w:val="24"/>
        </w:rPr>
        <w:t xml:space="preserve"> </w:t>
      </w:r>
      <w:r w:rsidRPr="00FF4530">
        <w:rPr>
          <w:spacing w:val="-6"/>
          <w:sz w:val="24"/>
          <w:szCs w:val="24"/>
        </w:rPr>
        <w:t>3</w:t>
      </w:r>
      <w:r w:rsidR="005E3390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распоряжения</w:t>
      </w:r>
      <w:r w:rsidR="005E3390" w:rsidRPr="00FF4530">
        <w:rPr>
          <w:sz w:val="24"/>
          <w:szCs w:val="24"/>
        </w:rPr>
        <w:t xml:space="preserve"> </w:t>
      </w:r>
      <w:r w:rsidR="00A03D27" w:rsidRPr="00FF4530">
        <w:rPr>
          <w:sz w:val="24"/>
          <w:szCs w:val="24"/>
        </w:rPr>
        <w:t>Правительства Российской Федерации от 30 июня 2010 года № 1101-р</w:t>
      </w:r>
      <w:r w:rsidRPr="00FF4530">
        <w:rPr>
          <w:sz w:val="24"/>
          <w:szCs w:val="24"/>
        </w:rPr>
        <w:t xml:space="preserve"> постановлением Правительства Архангельской области от 05 июля 2011 года № 222-пп утверждена Программа повышения эффективности бюджетных расходов в Архангельской области на период до 2012 года</w:t>
      </w:r>
      <w:r w:rsidR="005E3390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(далее – Программа повышения эффективности бюджетных расходов).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6"/>
          <w:sz w:val="24"/>
          <w:szCs w:val="24"/>
        </w:rPr>
        <w:t>В рамках реализации осуществляемых на федеральном уровне бюджетных</w:t>
      </w:r>
      <w:r w:rsidRPr="00FF4530">
        <w:rPr>
          <w:sz w:val="24"/>
          <w:szCs w:val="24"/>
        </w:rPr>
        <w:t xml:space="preserve"> </w:t>
      </w:r>
      <w:r w:rsidRPr="00FF4530">
        <w:rPr>
          <w:spacing w:val="-6"/>
          <w:sz w:val="24"/>
          <w:szCs w:val="24"/>
        </w:rPr>
        <w:t>реформ Правительством Архангельской области были достигнуты следующие</w:t>
      </w:r>
      <w:r w:rsidRPr="00FF4530">
        <w:rPr>
          <w:sz w:val="24"/>
          <w:szCs w:val="24"/>
        </w:rPr>
        <w:t xml:space="preserve"> результаты: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1) осуществлен переход от годового к среднесрочному финансовому </w:t>
      </w:r>
      <w:r w:rsidRPr="00FF4530">
        <w:rPr>
          <w:spacing w:val="-6"/>
          <w:sz w:val="24"/>
          <w:szCs w:val="24"/>
        </w:rPr>
        <w:t>планированию, утверждению областного бюджета и бюджета территориального</w:t>
      </w:r>
      <w:r w:rsidRPr="00FF4530">
        <w:rPr>
          <w:sz w:val="24"/>
          <w:szCs w:val="24"/>
        </w:rPr>
        <w:t xml:space="preserve"> фонда обязательного </w:t>
      </w:r>
      <w:r w:rsidRPr="00FF4530">
        <w:rPr>
          <w:sz w:val="24"/>
          <w:szCs w:val="24"/>
        </w:rPr>
        <w:lastRenderedPageBreak/>
        <w:t>медицинского страхования Архангельской области на очередной финансовый год и плановый период;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10"/>
          <w:sz w:val="24"/>
          <w:szCs w:val="24"/>
        </w:rPr>
        <w:t>2)</w:t>
      </w:r>
      <w:r w:rsidR="005E3390" w:rsidRPr="00FF4530">
        <w:rPr>
          <w:spacing w:val="-10"/>
          <w:sz w:val="24"/>
          <w:szCs w:val="24"/>
        </w:rPr>
        <w:t>  </w:t>
      </w:r>
      <w:r w:rsidRPr="00FF4530">
        <w:rPr>
          <w:spacing w:val="-10"/>
          <w:sz w:val="24"/>
          <w:szCs w:val="24"/>
        </w:rPr>
        <w:t>расширено использование программно-целевого принципа формирования</w:t>
      </w:r>
      <w:r w:rsidRPr="00FF4530">
        <w:rPr>
          <w:spacing w:val="-6"/>
          <w:sz w:val="24"/>
          <w:szCs w:val="24"/>
        </w:rPr>
        <w:t xml:space="preserve"> расходной части областного бюджета при составлении проекта </w:t>
      </w:r>
      <w:r w:rsidRPr="00FF4530">
        <w:rPr>
          <w:sz w:val="24"/>
          <w:szCs w:val="24"/>
        </w:rPr>
        <w:t>областного бюджета на 2013 год и на плановый период 2014 и 2015 годов путем разработки ряда государственных программ Архангельской области;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3)</w:t>
      </w:r>
      <w:r w:rsidR="005E3390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>завершено реформирование системы финансового обеспечения оказания государственных и муниципальных услуг и переход к оказанию государственных услуг на основе государственных заданий на оказание государственных услуг;</w:t>
      </w:r>
    </w:p>
    <w:p w:rsidR="007E355B" w:rsidRPr="00FF4530" w:rsidRDefault="007E355B" w:rsidP="007E355B">
      <w:pPr>
        <w:tabs>
          <w:tab w:val="num" w:pos="1080"/>
        </w:tabs>
        <w:ind w:firstLine="706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>4)</w:t>
      </w:r>
      <w:r w:rsidR="005E3390" w:rsidRPr="00FF4530">
        <w:rPr>
          <w:spacing w:val="-4"/>
          <w:sz w:val="24"/>
          <w:szCs w:val="24"/>
        </w:rPr>
        <w:t>  </w:t>
      </w:r>
      <w:r w:rsidRPr="00FF4530">
        <w:rPr>
          <w:spacing w:val="-4"/>
          <w:sz w:val="24"/>
          <w:szCs w:val="24"/>
        </w:rPr>
        <w:t>осуществлена модернизация информационных систем, используемых</w:t>
      </w:r>
      <w:r w:rsidRPr="00FF4530">
        <w:rPr>
          <w:sz w:val="24"/>
          <w:szCs w:val="24"/>
        </w:rPr>
        <w:t xml:space="preserve"> при планировании и исполнении областного бюджета и формировании бюджетной отчетности;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5)</w:t>
      </w:r>
      <w:r w:rsidR="005E3390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>создана система мониторинга качества управления финансами главных распорядителей средств областного бюджета.</w:t>
      </w:r>
    </w:p>
    <w:p w:rsidR="007E355B" w:rsidRPr="00FF4530" w:rsidRDefault="007E355B" w:rsidP="007E355B">
      <w:pPr>
        <w:ind w:firstLine="706"/>
        <w:jc w:val="both"/>
        <w:rPr>
          <w:spacing w:val="-12"/>
          <w:sz w:val="24"/>
          <w:szCs w:val="24"/>
        </w:rPr>
      </w:pPr>
      <w:r w:rsidRPr="00FF4530">
        <w:rPr>
          <w:sz w:val="24"/>
          <w:szCs w:val="24"/>
        </w:rPr>
        <w:t xml:space="preserve">В целях снижения рисков в процессе бюджетного планирования </w:t>
      </w:r>
      <w:r w:rsidRPr="00FF4530">
        <w:rPr>
          <w:spacing w:val="-6"/>
          <w:sz w:val="24"/>
          <w:szCs w:val="24"/>
        </w:rPr>
        <w:t>практикуется использование консервативного либо умеренно-оптимистического</w:t>
      </w:r>
      <w:r w:rsidRPr="00FF4530">
        <w:rPr>
          <w:sz w:val="24"/>
          <w:szCs w:val="24"/>
        </w:rPr>
        <w:t xml:space="preserve"> прогноза социально-экономического развития Архангельской области, что </w:t>
      </w:r>
      <w:r w:rsidRPr="00FF4530">
        <w:rPr>
          <w:spacing w:val="-12"/>
          <w:sz w:val="24"/>
          <w:szCs w:val="24"/>
        </w:rPr>
        <w:t>предусматривает прогнозирование областного бюджета исходя из гарантированного</w:t>
      </w:r>
      <w:r w:rsidRPr="00FF4530">
        <w:rPr>
          <w:sz w:val="24"/>
          <w:szCs w:val="24"/>
        </w:rPr>
        <w:t xml:space="preserve"> </w:t>
      </w:r>
      <w:r w:rsidRPr="00FF4530">
        <w:rPr>
          <w:spacing w:val="-12"/>
          <w:sz w:val="24"/>
          <w:szCs w:val="24"/>
        </w:rPr>
        <w:t>поступления средств из доходных источников.</w:t>
      </w:r>
    </w:p>
    <w:p w:rsidR="007E355B" w:rsidRPr="00FF4530" w:rsidRDefault="00D53038" w:rsidP="007E355B">
      <w:pPr>
        <w:ind w:firstLine="706"/>
        <w:jc w:val="both"/>
        <w:rPr>
          <w:spacing w:val="-12"/>
          <w:sz w:val="24"/>
          <w:szCs w:val="24"/>
        </w:rPr>
      </w:pPr>
      <w:r w:rsidRPr="00FF4530">
        <w:rPr>
          <w:spacing w:val="-12"/>
          <w:sz w:val="24"/>
          <w:szCs w:val="24"/>
        </w:rPr>
        <w:t xml:space="preserve">Основными приоритетами </w:t>
      </w:r>
      <w:r w:rsidR="007E355B" w:rsidRPr="00FF4530">
        <w:rPr>
          <w:spacing w:val="-12"/>
          <w:sz w:val="24"/>
          <w:szCs w:val="24"/>
        </w:rPr>
        <w:t>государственной политики в сфере реализации государственной программы</w:t>
      </w:r>
      <w:r w:rsidRPr="00FF4530">
        <w:rPr>
          <w:spacing w:val="-12"/>
          <w:sz w:val="24"/>
          <w:szCs w:val="24"/>
        </w:rPr>
        <w:t xml:space="preserve"> являются</w:t>
      </w:r>
      <w:r w:rsidR="007E355B" w:rsidRPr="00FF4530">
        <w:rPr>
          <w:spacing w:val="-12"/>
          <w:sz w:val="24"/>
          <w:szCs w:val="24"/>
        </w:rPr>
        <w:t>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1) обеспечение сбалансированности областного бюджета и местных бюджетов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 от 07 мая 2012 года;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>2)</w:t>
      </w:r>
      <w:r w:rsidR="005E3390" w:rsidRPr="00FF4530">
        <w:rPr>
          <w:spacing w:val="-8"/>
          <w:sz w:val="24"/>
          <w:szCs w:val="24"/>
        </w:rPr>
        <w:t>  </w:t>
      </w:r>
      <w:r w:rsidRPr="00FF4530">
        <w:rPr>
          <w:spacing w:val="-8"/>
          <w:sz w:val="24"/>
          <w:szCs w:val="24"/>
        </w:rPr>
        <w:t>модернизация бюджетного процесса путем повышения результативности</w:t>
      </w:r>
      <w:r w:rsidRPr="00FF4530">
        <w:rPr>
          <w:sz w:val="24"/>
          <w:szCs w:val="24"/>
        </w:rPr>
        <w:t xml:space="preserve"> бюджетных расходов и внедрения программно-целевых методов управления;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3)</w:t>
      </w:r>
      <w:r w:rsidR="005E3390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 xml:space="preserve">принятие новых расходных обязательств на основе оценки сравнительной эффективности таких обязательств и с учетом сроков </w:t>
      </w:r>
      <w:r w:rsidR="005E3390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и механизмов их реализации в пределах располагаемых ресурсов;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4)</w:t>
      </w:r>
      <w:r w:rsidR="005E3390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 xml:space="preserve">повышение ответственности всех участников бюджетного процесса </w:t>
      </w:r>
      <w:r w:rsidRPr="00FF4530">
        <w:rPr>
          <w:spacing w:val="-6"/>
          <w:sz w:val="24"/>
          <w:szCs w:val="24"/>
        </w:rPr>
        <w:t>за качество бюджетного планирования, целевое и эффективное использование</w:t>
      </w:r>
      <w:r w:rsidRPr="00FF4530">
        <w:rPr>
          <w:sz w:val="24"/>
          <w:szCs w:val="24"/>
        </w:rPr>
        <w:t xml:space="preserve"> бюджетных средств;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5) сохранение объема государственного долга Архангельской области на экономически безопасном уровне;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6) </w:t>
      </w:r>
      <w:r w:rsidR="005E3390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обеспечение открытости и прозрачности общественных финансов.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  <w:lang w:val="en-US"/>
        </w:rPr>
        <w:t>II</w:t>
      </w:r>
      <w:r w:rsidRPr="00FF4530">
        <w:rPr>
          <w:b/>
          <w:sz w:val="24"/>
          <w:szCs w:val="24"/>
        </w:rPr>
        <w:t>. Характеристика подпрограмм государственной программы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5E3390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2.1. ПАСПОРТ</w:t>
      </w:r>
    </w:p>
    <w:p w:rsidR="00166A9F" w:rsidRPr="00FF4530" w:rsidRDefault="007E355B" w:rsidP="005E3390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подпрограммы № 1 «Организация и обеспечение </w:t>
      </w:r>
      <w:proofErr w:type="gramStart"/>
      <w:r w:rsidRPr="00FF4530">
        <w:rPr>
          <w:sz w:val="24"/>
          <w:szCs w:val="24"/>
        </w:rPr>
        <w:t>бюджетного</w:t>
      </w:r>
      <w:proofErr w:type="gramEnd"/>
      <w:r w:rsidRPr="00FF4530">
        <w:rPr>
          <w:sz w:val="24"/>
          <w:szCs w:val="24"/>
        </w:rPr>
        <w:t xml:space="preserve"> </w:t>
      </w:r>
    </w:p>
    <w:p w:rsidR="00166A9F" w:rsidRPr="00FF4530" w:rsidRDefault="007E355B" w:rsidP="005E3390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процесса и развитие информационных систем управления финансами </w:t>
      </w:r>
    </w:p>
    <w:p w:rsidR="007E355B" w:rsidRPr="00FF4530" w:rsidRDefault="007E355B" w:rsidP="005E3390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в Архангельской области»</w:t>
      </w:r>
    </w:p>
    <w:p w:rsidR="007E355B" w:rsidRPr="00FF4530" w:rsidRDefault="007E355B" w:rsidP="007E355B">
      <w:pPr>
        <w:rPr>
          <w:sz w:val="24"/>
          <w:szCs w:val="24"/>
        </w:rPr>
      </w:pPr>
    </w:p>
    <w:p w:rsidR="00166A9F" w:rsidRPr="00FF4530" w:rsidRDefault="00166A9F" w:rsidP="007E355B">
      <w:pPr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425"/>
        <w:gridCol w:w="6379"/>
      </w:tblGrid>
      <w:tr w:rsidR="007E355B" w:rsidRPr="00FF4530" w:rsidTr="00A94A48">
        <w:trPr>
          <w:trHeight w:val="48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«Организация и обеспечение бюджетного </w:t>
            </w:r>
            <w:proofErr w:type="gramStart"/>
            <w:r w:rsidRPr="00FF4530">
              <w:rPr>
                <w:sz w:val="24"/>
                <w:szCs w:val="24"/>
              </w:rPr>
              <w:t>процесса</w:t>
            </w:r>
            <w:proofErr w:type="gramEnd"/>
            <w:r w:rsidRPr="00FF4530">
              <w:rPr>
                <w:sz w:val="24"/>
                <w:szCs w:val="24"/>
              </w:rPr>
              <w:t xml:space="preserve"> и развитие информационных систем управления финансами в Архангельской области»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(далее – подпрограмма № 1)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A94A48">
        <w:trPr>
          <w:trHeight w:val="24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Ответственный  </w:t>
            </w:r>
            <w:r w:rsidRPr="00FF4530">
              <w:rPr>
                <w:sz w:val="24"/>
                <w:szCs w:val="24"/>
              </w:rPr>
              <w:br/>
              <w:t xml:space="preserve">исполнитель  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финансов</w:t>
            </w:r>
          </w:p>
        </w:tc>
      </w:tr>
      <w:tr w:rsidR="007E355B" w:rsidRPr="00FF4530" w:rsidTr="00A94A48">
        <w:trPr>
          <w:trHeight w:val="65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Участники, соисполнители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2D5F9B" w:rsidRPr="00FF4530" w:rsidRDefault="002D5F9B" w:rsidP="002D5F9B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связи и информационных т</w:t>
            </w:r>
            <w:r w:rsidR="00CF1DAD" w:rsidRPr="00FF4530">
              <w:rPr>
                <w:sz w:val="24"/>
                <w:szCs w:val="24"/>
              </w:rPr>
              <w:t>ехнологий Архангельской области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A94A48">
        <w:trPr>
          <w:trHeight w:val="240"/>
        </w:trPr>
        <w:tc>
          <w:tcPr>
            <w:tcW w:w="2694" w:type="dxa"/>
          </w:tcPr>
          <w:p w:rsidR="00A03D27" w:rsidRPr="00FF4530" w:rsidRDefault="00A03D27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Цель</w:t>
            </w:r>
            <w:r w:rsidR="007E355B" w:rsidRPr="00FF4530">
              <w:rPr>
                <w:sz w:val="24"/>
                <w:szCs w:val="24"/>
              </w:rPr>
              <w:t xml:space="preserve">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7E355B" w:rsidRPr="00FF4530" w:rsidRDefault="007E355B" w:rsidP="00D31677">
            <w:pPr>
              <w:ind w:right="-113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эффективная организация и обеспечение бюджетного процесса.</w:t>
            </w:r>
          </w:p>
          <w:p w:rsidR="007E355B" w:rsidRPr="00FF4530" w:rsidRDefault="007E355B" w:rsidP="004939DA">
            <w:pPr>
              <w:ind w:right="-113"/>
              <w:rPr>
                <w:sz w:val="24"/>
                <w:szCs w:val="24"/>
              </w:rPr>
            </w:pPr>
            <w:r w:rsidRPr="00FF4530">
              <w:rPr>
                <w:spacing w:val="-4"/>
                <w:sz w:val="24"/>
                <w:szCs w:val="24"/>
              </w:rPr>
              <w:t>Перечень целевых показателей</w:t>
            </w:r>
            <w:r w:rsidR="00D31677" w:rsidRPr="00FF4530">
              <w:rPr>
                <w:spacing w:val="-4"/>
                <w:sz w:val="24"/>
                <w:szCs w:val="24"/>
              </w:rPr>
              <w:t xml:space="preserve"> </w:t>
            </w:r>
            <w:r w:rsidRPr="00FF4530">
              <w:rPr>
                <w:spacing w:val="-4"/>
                <w:sz w:val="24"/>
                <w:szCs w:val="24"/>
              </w:rPr>
              <w:t>подпрограммы №</w:t>
            </w:r>
            <w:r w:rsidR="00D31677" w:rsidRPr="00FF4530">
              <w:rPr>
                <w:spacing w:val="-4"/>
                <w:sz w:val="24"/>
                <w:szCs w:val="24"/>
              </w:rPr>
              <w:t xml:space="preserve"> </w:t>
            </w:r>
            <w:r w:rsidRPr="00FF4530">
              <w:rPr>
                <w:spacing w:val="-4"/>
                <w:sz w:val="24"/>
                <w:szCs w:val="24"/>
              </w:rPr>
              <w:t>1</w:t>
            </w:r>
            <w:r w:rsidRPr="00FF4530">
              <w:rPr>
                <w:sz w:val="24"/>
                <w:szCs w:val="24"/>
              </w:rPr>
              <w:t xml:space="preserve"> приведен в приложении № 1 к государственной программе</w:t>
            </w:r>
          </w:p>
          <w:p w:rsidR="007E355B" w:rsidRPr="00FF4530" w:rsidRDefault="007E355B" w:rsidP="00D31677">
            <w:pPr>
              <w:ind w:right="-113"/>
              <w:rPr>
                <w:sz w:val="24"/>
                <w:szCs w:val="24"/>
              </w:rPr>
            </w:pPr>
          </w:p>
          <w:p w:rsidR="007E355B" w:rsidRPr="00FF4530" w:rsidRDefault="007E355B" w:rsidP="00D31677">
            <w:pPr>
              <w:ind w:right="-113"/>
              <w:rPr>
                <w:sz w:val="24"/>
                <w:szCs w:val="24"/>
              </w:rPr>
            </w:pPr>
          </w:p>
        </w:tc>
      </w:tr>
      <w:tr w:rsidR="007E355B" w:rsidRPr="00FF4530" w:rsidTr="00A94A48">
        <w:trPr>
          <w:trHeight w:val="36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:rsidR="00D31677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1 – организация бюджетного процесса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и нормативного правового регулирования в сфере бюджетного законодательства Архангельской области;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D31677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2 – повышение прозрачности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и доступности информации об осуществлении бюджетного процесса и качества управления финансами;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D31677" w:rsidRPr="00FF4530" w:rsidRDefault="007E355B" w:rsidP="002F4E63">
            <w:pPr>
              <w:ind w:right="-7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3 – обеспечение автоматизации </w:t>
            </w:r>
          </w:p>
          <w:p w:rsidR="00D31677" w:rsidRPr="00FF4530" w:rsidRDefault="007E355B" w:rsidP="002F4E63">
            <w:pPr>
              <w:ind w:right="-7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и интеграции процессов составления и исполнения бюджетов, ведения бухгалтерского </w:t>
            </w:r>
          </w:p>
          <w:p w:rsidR="007E355B" w:rsidRPr="00FF4530" w:rsidRDefault="007E355B" w:rsidP="002F4E63">
            <w:pPr>
              <w:ind w:right="-7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и управленческого учета и формирования отчетности;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4 – обеспечение исполнения судебных актов, предусматривающих обращение взыскания на средства областного бюджета;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D31677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5 – обеспечение деятельности министерства финансов как ответственного исполнителя государственной программы 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и главного администратора расходов областного бюджета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A94A48">
        <w:trPr>
          <w:trHeight w:val="36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3B04C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2014 –</w:t>
            </w:r>
            <w:r w:rsidR="00054D9D" w:rsidRPr="00FF4530">
              <w:rPr>
                <w:sz w:val="24"/>
                <w:szCs w:val="24"/>
              </w:rPr>
              <w:t xml:space="preserve"> </w:t>
            </w:r>
            <w:r w:rsidR="008A49BB" w:rsidRPr="00FF4530">
              <w:rPr>
                <w:sz w:val="24"/>
                <w:szCs w:val="24"/>
              </w:rPr>
              <w:t xml:space="preserve">2024 </w:t>
            </w:r>
            <w:r w:rsidRPr="00FF4530">
              <w:rPr>
                <w:sz w:val="24"/>
                <w:szCs w:val="24"/>
              </w:rPr>
              <w:t>годы.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Подпрограмма реализуется в один этап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 w:rsidTr="00A94A48">
        <w:trPr>
          <w:trHeight w:val="48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425" w:type="dxa"/>
          </w:tcPr>
          <w:p w:rsidR="007E355B" w:rsidRPr="00FF4530" w:rsidRDefault="007E355B" w:rsidP="0085021C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85021C">
            <w:pPr>
              <w:rPr>
                <w:sz w:val="24"/>
                <w:szCs w:val="24"/>
              </w:rPr>
            </w:pPr>
          </w:p>
          <w:p w:rsidR="007E355B" w:rsidRPr="00FF4530" w:rsidRDefault="007E355B" w:rsidP="0085021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7E355B" w:rsidRPr="00FF4530" w:rsidRDefault="007E355B" w:rsidP="00885D28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общий объем финансирования подпрограммы № 1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–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="0033269B" w:rsidRPr="00FF4530">
              <w:rPr>
                <w:sz w:val="24"/>
                <w:szCs w:val="24"/>
              </w:rPr>
              <w:t xml:space="preserve">3 669 514,8 </w:t>
            </w:r>
            <w:r w:rsidRPr="00FF4530">
              <w:rPr>
                <w:sz w:val="24"/>
                <w:szCs w:val="24"/>
              </w:rPr>
              <w:t>тыс. рублей, в том числе за счет средств:</w:t>
            </w:r>
          </w:p>
          <w:p w:rsidR="007E355B" w:rsidRPr="00FF4530" w:rsidRDefault="007E355B" w:rsidP="00885D28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федерального бюджета </w:t>
            </w:r>
            <w:r w:rsidR="00590392" w:rsidRPr="00FF4530">
              <w:rPr>
                <w:sz w:val="24"/>
                <w:szCs w:val="24"/>
              </w:rPr>
              <w:t>–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="0033269B" w:rsidRPr="00FF4530">
              <w:rPr>
                <w:sz w:val="24"/>
                <w:szCs w:val="24"/>
              </w:rPr>
              <w:t xml:space="preserve">492 200,3 </w:t>
            </w:r>
            <w:r w:rsidRPr="00FF4530">
              <w:rPr>
                <w:sz w:val="24"/>
                <w:szCs w:val="24"/>
              </w:rPr>
              <w:t>тыс.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рублей;</w:t>
            </w:r>
          </w:p>
          <w:p w:rsidR="007E355B" w:rsidRPr="00FF4530" w:rsidRDefault="007E355B" w:rsidP="00807E9C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областного бюджета –</w:t>
            </w:r>
            <w:r w:rsidR="00A85D60" w:rsidRPr="00FF4530">
              <w:rPr>
                <w:sz w:val="24"/>
                <w:szCs w:val="24"/>
              </w:rPr>
              <w:t xml:space="preserve"> </w:t>
            </w:r>
            <w:r w:rsidR="0033269B" w:rsidRPr="00FF4530">
              <w:rPr>
                <w:sz w:val="24"/>
                <w:szCs w:val="24"/>
              </w:rPr>
              <w:t xml:space="preserve">3 177 314,5 </w:t>
            </w:r>
            <w:r w:rsidRPr="00FF4530">
              <w:rPr>
                <w:sz w:val="24"/>
                <w:szCs w:val="24"/>
              </w:rPr>
              <w:t>тыс.</w:t>
            </w:r>
            <w:r w:rsidR="00D31677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</w:t>
            </w:r>
          </w:p>
          <w:p w:rsidR="00A94A48" w:rsidRPr="00FF4530" w:rsidRDefault="00A94A48" w:rsidP="00807E9C">
            <w:pPr>
              <w:rPr>
                <w:sz w:val="24"/>
                <w:szCs w:val="24"/>
              </w:rPr>
            </w:pPr>
          </w:p>
        </w:tc>
      </w:tr>
    </w:tbl>
    <w:p w:rsidR="0033269B" w:rsidRPr="00FF4530" w:rsidRDefault="0033269B" w:rsidP="00D31677">
      <w:pPr>
        <w:jc w:val="center"/>
        <w:rPr>
          <w:sz w:val="24"/>
          <w:szCs w:val="24"/>
        </w:rPr>
      </w:pPr>
    </w:p>
    <w:p w:rsidR="007E355B" w:rsidRPr="00FF4530" w:rsidRDefault="007E355B" w:rsidP="00D31677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2.2. Характеристика сферы реализации подпрограммы № 1, </w:t>
      </w:r>
    </w:p>
    <w:p w:rsidR="007E355B" w:rsidRPr="00FF4530" w:rsidRDefault="007E355B" w:rsidP="00D31677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описание основных проблем</w:t>
      </w:r>
    </w:p>
    <w:p w:rsidR="00555FBE" w:rsidRPr="00FF4530" w:rsidRDefault="00555FBE" w:rsidP="007E355B">
      <w:pPr>
        <w:ind w:firstLine="706"/>
        <w:jc w:val="center"/>
        <w:rPr>
          <w:b/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Ключевыми направлениями деятельности министерства финансов при реализации подпрограммы №</w:t>
      </w:r>
      <w:r w:rsidR="00354BE2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1 являются своевременная и качественная подготовка проекта областного закона об областном бюджете, организация исполнения областного бюджета и формирование бюджетной отчетности.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smartTag w:uri="urn:schemas-microsoft-com:office:smarttags" w:element="PersonName">
        <w:r w:rsidRPr="00FF4530">
          <w:rPr>
            <w:spacing w:val="-6"/>
            <w:sz w:val="24"/>
            <w:szCs w:val="24"/>
          </w:rPr>
          <w:lastRenderedPageBreak/>
          <w:t>Министерство финансов</w:t>
        </w:r>
      </w:smartTag>
      <w:r w:rsidRPr="00FF4530">
        <w:rPr>
          <w:spacing w:val="-6"/>
          <w:sz w:val="24"/>
          <w:szCs w:val="24"/>
        </w:rPr>
        <w:t xml:space="preserve"> осуществляет функции главного администратора</w:t>
      </w:r>
      <w:r w:rsidRPr="00FF4530">
        <w:rPr>
          <w:sz w:val="24"/>
          <w:szCs w:val="24"/>
        </w:rPr>
        <w:t xml:space="preserve"> доходов, главного  распорядителя средств областного бюджета  (в том числе межбюджетных трансфертов), а также главного  администратора источников финансирования дефицита областного бюджета. 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Деятельность по реализации подпрограммы № 1 должна обеспечивать сбалансированность областного и местных бюджетов с учетом достижения приоритетных направлений бюджетной и налоговой политики  Архангельской области.</w:t>
      </w:r>
    </w:p>
    <w:p w:rsidR="007E355B" w:rsidRPr="00FF4530" w:rsidRDefault="007E355B" w:rsidP="007E355B">
      <w:pPr>
        <w:overflowPunct/>
        <w:ind w:firstLine="706"/>
        <w:jc w:val="both"/>
        <w:textAlignment w:val="auto"/>
        <w:rPr>
          <w:sz w:val="24"/>
          <w:szCs w:val="24"/>
        </w:rPr>
      </w:pPr>
      <w:r w:rsidRPr="00FF4530">
        <w:rPr>
          <w:spacing w:val="-6"/>
          <w:sz w:val="24"/>
          <w:szCs w:val="24"/>
        </w:rPr>
        <w:t>Основной проблемой в этой части  является  необходимость достижения</w:t>
      </w:r>
      <w:r w:rsidRPr="00FF4530">
        <w:rPr>
          <w:sz w:val="24"/>
          <w:szCs w:val="24"/>
        </w:rPr>
        <w:t xml:space="preserve"> целей, требующих ежегодного увеличения бюджетных расходов, в условиях  </w:t>
      </w:r>
      <w:proofErr w:type="gramStart"/>
      <w:r w:rsidRPr="00FF4530">
        <w:rPr>
          <w:sz w:val="24"/>
          <w:szCs w:val="24"/>
        </w:rPr>
        <w:t>замедления темпов  роста доходов бюджетов</w:t>
      </w:r>
      <w:proofErr w:type="gramEnd"/>
      <w:r w:rsidRPr="00FF4530">
        <w:rPr>
          <w:sz w:val="24"/>
          <w:szCs w:val="24"/>
        </w:rPr>
        <w:t xml:space="preserve"> и наращивания долговых обязательств. Исчерпание возможностей «экстенсивного» планирования расходов требует изменения инструментария бюджетного процесса.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Повысить  результативность бюджетных ресурсов </w:t>
      </w:r>
      <w:r w:rsidR="00EB7F04" w:rsidRPr="00FF4530">
        <w:rPr>
          <w:sz w:val="24"/>
          <w:szCs w:val="24"/>
        </w:rPr>
        <w:t xml:space="preserve"> </w:t>
      </w:r>
      <w:proofErr w:type="gramStart"/>
      <w:r w:rsidR="00EB7F04" w:rsidRPr="00FF4530">
        <w:rPr>
          <w:sz w:val="24"/>
          <w:szCs w:val="24"/>
        </w:rPr>
        <w:t>предлагается</w:t>
      </w:r>
      <w:proofErr w:type="gramEnd"/>
      <w:r w:rsidR="00EB7F04" w:rsidRPr="00FF4530">
        <w:rPr>
          <w:sz w:val="24"/>
          <w:szCs w:val="24"/>
        </w:rPr>
        <w:t xml:space="preserve"> в том числе за сче</w:t>
      </w:r>
      <w:r w:rsidRPr="00FF4530">
        <w:rPr>
          <w:sz w:val="24"/>
          <w:szCs w:val="24"/>
        </w:rPr>
        <w:t xml:space="preserve">т перехода к программно-целевому принципу организации </w:t>
      </w:r>
      <w:r w:rsidRPr="00FF4530">
        <w:rPr>
          <w:spacing w:val="-6"/>
          <w:sz w:val="24"/>
          <w:szCs w:val="24"/>
        </w:rPr>
        <w:t>деятельности исполнительных органов государственной власти Архангельской</w:t>
      </w:r>
      <w:r w:rsidRPr="00FF4530">
        <w:rPr>
          <w:sz w:val="24"/>
          <w:szCs w:val="24"/>
        </w:rPr>
        <w:t xml:space="preserve"> области (далее – исполнительные органы) (в  2014 году удельный вес программных расходов областного бюджета должен составлять не менее 95 процентов). В 2013 году внесены изменения в </w:t>
      </w:r>
      <w:hyperlink r:id="rId13" w:history="1">
        <w:r w:rsidRPr="00FF4530">
          <w:rPr>
            <w:sz w:val="24"/>
            <w:szCs w:val="24"/>
          </w:rPr>
          <w:t xml:space="preserve">областной закон </w:t>
        </w:r>
        <w:r w:rsidR="00EB7F04" w:rsidRPr="00FF4530">
          <w:rPr>
            <w:sz w:val="24"/>
            <w:szCs w:val="24"/>
          </w:rPr>
          <w:br/>
        </w:r>
        <w:r w:rsidRPr="00FF4530">
          <w:rPr>
            <w:sz w:val="24"/>
            <w:szCs w:val="24"/>
          </w:rPr>
          <w:t>от 23 сентября 2008 года № 562-29-ОЗ «О бюджетном процессе Архангельской области</w:t>
        </w:r>
      </w:hyperlink>
      <w:r w:rsidRPr="00FF4530">
        <w:rPr>
          <w:sz w:val="24"/>
          <w:szCs w:val="24"/>
        </w:rPr>
        <w:t xml:space="preserve">» (далее – областной закон </w:t>
      </w:r>
      <w:r w:rsidR="00A03D27" w:rsidRPr="00FF4530">
        <w:rPr>
          <w:sz w:val="24"/>
          <w:szCs w:val="24"/>
        </w:rPr>
        <w:t xml:space="preserve">от 23 сентября 2008 года </w:t>
      </w:r>
      <w:r w:rsidRPr="00FF4530">
        <w:rPr>
          <w:sz w:val="24"/>
          <w:szCs w:val="24"/>
        </w:rPr>
        <w:t>№ 562-29-ОЗ) в целях нормативного обеспечения  «программного формата» областного бюджета, установлен  новый формат классификации</w:t>
      </w:r>
      <w:r w:rsidRPr="00FF4530">
        <w:rPr>
          <w:rFonts w:eastAsia="Calibri"/>
          <w:sz w:val="24"/>
          <w:szCs w:val="24"/>
        </w:rPr>
        <w:t xml:space="preserve">  расходов </w:t>
      </w:r>
      <w:r w:rsidRPr="00FF4530">
        <w:rPr>
          <w:sz w:val="24"/>
          <w:szCs w:val="24"/>
        </w:rPr>
        <w:t>областного бюджета</w:t>
      </w:r>
      <w:r w:rsidRPr="00FF4530">
        <w:rPr>
          <w:rFonts w:eastAsia="Calibri"/>
          <w:sz w:val="24"/>
          <w:szCs w:val="24"/>
        </w:rPr>
        <w:t>.</w:t>
      </w:r>
    </w:p>
    <w:p w:rsidR="007E355B" w:rsidRPr="00FF4530" w:rsidRDefault="007E355B" w:rsidP="007E355B">
      <w:pPr>
        <w:tabs>
          <w:tab w:val="left" w:pos="142"/>
        </w:tabs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 перспективе правоустанавливающая деятельность министерства финансов в управлении бюджетным процессом должна быть направлена:</w:t>
      </w:r>
    </w:p>
    <w:p w:rsidR="007E355B" w:rsidRPr="00FF4530" w:rsidRDefault="007E355B" w:rsidP="007E355B">
      <w:pPr>
        <w:tabs>
          <w:tab w:val="left" w:pos="142"/>
        </w:tabs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на подготовку проектов нормативных правовых актов Архангельской области по вопросам совершенствования бюджетного процесса, в том числе приведения законодательства Архангельской области в соответствие </w:t>
      </w:r>
      <w:r w:rsidRPr="00FF4530">
        <w:rPr>
          <w:spacing w:val="-6"/>
          <w:sz w:val="24"/>
          <w:szCs w:val="24"/>
        </w:rPr>
        <w:t>с законодательством Российской Федерации и «лучшей бюджетной практикой»;</w:t>
      </w:r>
      <w:r w:rsidRPr="00FF4530">
        <w:rPr>
          <w:sz w:val="24"/>
          <w:szCs w:val="24"/>
        </w:rPr>
        <w:t xml:space="preserve"> </w:t>
      </w:r>
    </w:p>
    <w:p w:rsidR="007E355B" w:rsidRPr="00FF4530" w:rsidRDefault="007E355B" w:rsidP="007E355B">
      <w:pPr>
        <w:pStyle w:val="af0"/>
        <w:widowControl w:val="0"/>
        <w:autoSpaceDE w:val="0"/>
        <w:autoSpaceDN w:val="0"/>
        <w:adjustRightInd w:val="0"/>
        <w:ind w:left="0" w:firstLine="706"/>
        <w:rPr>
          <w:sz w:val="24"/>
        </w:rPr>
      </w:pPr>
      <w:r w:rsidRPr="00FF4530">
        <w:rPr>
          <w:sz w:val="24"/>
        </w:rPr>
        <w:t>на разработку методологии формирования финансово-экономических обоснований принимаемых решений.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Главное требование к организации непосредственно процесса исполнения бюджета – это гарантированное  своевременное  исполнение принятых расходных обязательств Архангельской области. В ежемесячном </w:t>
      </w:r>
      <w:r w:rsidRPr="00FF4530">
        <w:rPr>
          <w:spacing w:val="-6"/>
          <w:sz w:val="24"/>
          <w:szCs w:val="24"/>
        </w:rPr>
        <w:t xml:space="preserve">режиме осуществляется мониторинг просроченной кредиторской задолженности </w:t>
      </w:r>
      <w:r w:rsidRPr="00FF4530">
        <w:rPr>
          <w:sz w:val="24"/>
          <w:szCs w:val="24"/>
        </w:rPr>
        <w:t xml:space="preserve">консолидированного бюджета Архангельской области. По состоянию </w:t>
      </w:r>
      <w:r w:rsidR="00EB7F04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 xml:space="preserve">на 01 января 2013 года просроченная кредиторская задолженность </w:t>
      </w:r>
      <w:r w:rsidR="00445002" w:rsidRPr="00FF4530">
        <w:rPr>
          <w:sz w:val="24"/>
          <w:szCs w:val="24"/>
        </w:rPr>
        <w:t xml:space="preserve">бюджета </w:t>
      </w:r>
      <w:r w:rsidRPr="00FF4530">
        <w:rPr>
          <w:sz w:val="24"/>
          <w:szCs w:val="24"/>
        </w:rPr>
        <w:t>по заработной плате и исполнению обязательств по денежным выплатам гражданам по обязательствам Архангельской области отсутствует. В целом просроченная задолженность составляет менее 0,5 процента от общих расходов консолидированного  бюджета Архангельской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С 2012 года ежегодно проводится мониторинг качества управления финансами, осуществляемого исполнительными органами. Итоговая оценка определяется на основании показателей, характеризующих организацию процедур бюджетного планирования, исполнения областного бюджета, ведения бюджетного учета, составления и представления бюджетной </w:t>
      </w:r>
      <w:r w:rsidRPr="00FF4530">
        <w:rPr>
          <w:spacing w:val="-6"/>
          <w:sz w:val="24"/>
          <w:szCs w:val="24"/>
        </w:rPr>
        <w:t>отчетности, исполнения судебных актов. Подробная информация о результатах</w:t>
      </w:r>
      <w:r w:rsidRPr="00FF4530">
        <w:rPr>
          <w:sz w:val="24"/>
          <w:szCs w:val="24"/>
        </w:rPr>
        <w:t xml:space="preserve"> </w:t>
      </w:r>
      <w:r w:rsidRPr="00FF4530">
        <w:rPr>
          <w:spacing w:val="-6"/>
          <w:sz w:val="24"/>
          <w:szCs w:val="24"/>
        </w:rPr>
        <w:t>расчета оценок показателей размещается на сайте Правительства Архангельской</w:t>
      </w:r>
      <w:r w:rsidRPr="00FF4530">
        <w:rPr>
          <w:sz w:val="24"/>
          <w:szCs w:val="24"/>
        </w:rPr>
        <w:t xml:space="preserve"> области в информационно-телекоммуникационной сети «Интернет» (далее – сеть «Интернет»).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Совершенствование мониторинга качества управления финансами </w:t>
      </w:r>
      <w:r w:rsidR="00EB7F04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в настоящее время требует:</w:t>
      </w:r>
    </w:p>
    <w:p w:rsidR="007E355B" w:rsidRPr="00FF4530" w:rsidRDefault="007E355B" w:rsidP="007E355B">
      <w:pPr>
        <w:ind w:firstLine="706"/>
        <w:jc w:val="both"/>
        <w:rPr>
          <w:bCs/>
          <w:sz w:val="24"/>
          <w:szCs w:val="24"/>
        </w:rPr>
      </w:pPr>
      <w:r w:rsidRPr="00FF4530">
        <w:rPr>
          <w:bCs/>
          <w:spacing w:val="-6"/>
          <w:sz w:val="24"/>
          <w:szCs w:val="24"/>
        </w:rPr>
        <w:t>мониторинга качества государственных программ Архангельской области</w:t>
      </w:r>
      <w:r w:rsidRPr="00FF4530">
        <w:rPr>
          <w:bCs/>
          <w:sz w:val="24"/>
          <w:szCs w:val="24"/>
        </w:rPr>
        <w:t xml:space="preserve"> (реалистичности параметров их финансового обеспечения и эффективности механизмов контроля их реализации);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bCs/>
          <w:spacing w:val="-6"/>
          <w:sz w:val="24"/>
          <w:szCs w:val="24"/>
        </w:rPr>
        <w:lastRenderedPageBreak/>
        <w:t xml:space="preserve">расширения практических </w:t>
      </w:r>
      <w:proofErr w:type="gramStart"/>
      <w:r w:rsidRPr="00FF4530">
        <w:rPr>
          <w:bCs/>
          <w:spacing w:val="-6"/>
          <w:sz w:val="24"/>
          <w:szCs w:val="24"/>
        </w:rPr>
        <w:t>возможностей новых механизмов деятельности</w:t>
      </w:r>
      <w:r w:rsidRPr="00FF4530">
        <w:rPr>
          <w:sz w:val="24"/>
          <w:szCs w:val="24"/>
        </w:rPr>
        <w:t xml:space="preserve"> государственных учреждений Архангельской области</w:t>
      </w:r>
      <w:proofErr w:type="gramEnd"/>
      <w:r w:rsidRPr="00FF4530">
        <w:rPr>
          <w:sz w:val="24"/>
          <w:szCs w:val="24"/>
        </w:rPr>
        <w:t xml:space="preserve">;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внедрения показателей управления кассовыми расходами в течение финансового года.</w:t>
      </w:r>
    </w:p>
    <w:p w:rsidR="00646F31" w:rsidRPr="00FF4530" w:rsidRDefault="00646F31" w:rsidP="00646F31">
      <w:pPr>
        <w:tabs>
          <w:tab w:val="num" w:pos="1080"/>
        </w:tabs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Продолжается процесс автоматизации системы осуществления бюджетного процесса в Архангельской области. Внедрены и развиваются программные решения для автоматизации планирования и исполнения областного бюджета, составления бюджетной отчетности. Постоянно совершенствуется электронный документооборот с органами Федерального казначейства.</w:t>
      </w:r>
    </w:p>
    <w:p w:rsidR="007E355B" w:rsidRPr="00FF4530" w:rsidRDefault="007E355B" w:rsidP="007E355B">
      <w:pPr>
        <w:ind w:firstLine="706"/>
        <w:jc w:val="both"/>
        <w:rPr>
          <w:spacing w:val="-12"/>
          <w:sz w:val="24"/>
          <w:szCs w:val="24"/>
        </w:rPr>
      </w:pPr>
      <w:r w:rsidRPr="00FF4530">
        <w:rPr>
          <w:spacing w:val="-12"/>
          <w:sz w:val="24"/>
          <w:szCs w:val="24"/>
        </w:rPr>
        <w:t>Современные методы управления общественными финансами подразумевают</w:t>
      </w:r>
      <w:r w:rsidRPr="00FF4530">
        <w:rPr>
          <w:sz w:val="24"/>
          <w:szCs w:val="24"/>
        </w:rPr>
        <w:t xml:space="preserve"> повышение прозрачности и открытости бюджетного процесса. Исполнение </w:t>
      </w:r>
      <w:r w:rsidRPr="00FF4530">
        <w:rPr>
          <w:spacing w:val="-12"/>
          <w:sz w:val="24"/>
          <w:szCs w:val="24"/>
        </w:rPr>
        <w:t>областного бюджета регулярно освещается на сайте Правительства Архангель</w:t>
      </w:r>
      <w:r w:rsidRPr="00FF4530">
        <w:rPr>
          <w:sz w:val="24"/>
          <w:szCs w:val="24"/>
        </w:rPr>
        <w:t xml:space="preserve">ской </w:t>
      </w:r>
      <w:r w:rsidRPr="00FF4530">
        <w:rPr>
          <w:spacing w:val="-12"/>
          <w:sz w:val="24"/>
          <w:szCs w:val="24"/>
        </w:rPr>
        <w:t>области в сети «Интернет».</w:t>
      </w:r>
    </w:p>
    <w:p w:rsidR="007E355B" w:rsidRPr="00FF4530" w:rsidRDefault="007E355B" w:rsidP="007E355B">
      <w:pPr>
        <w:ind w:firstLine="706"/>
        <w:jc w:val="both"/>
        <w:rPr>
          <w:spacing w:val="-12"/>
          <w:sz w:val="24"/>
          <w:szCs w:val="24"/>
        </w:rPr>
      </w:pPr>
      <w:r w:rsidRPr="00FF4530">
        <w:rPr>
          <w:spacing w:val="-12"/>
          <w:sz w:val="24"/>
          <w:szCs w:val="24"/>
        </w:rPr>
        <w:t>В настоящее время сохраняется ряд проблем:</w:t>
      </w:r>
    </w:p>
    <w:p w:rsidR="007E355B" w:rsidRPr="00FF4530" w:rsidRDefault="007E355B" w:rsidP="007E355B">
      <w:pPr>
        <w:ind w:firstLine="706"/>
        <w:jc w:val="both"/>
        <w:rPr>
          <w:spacing w:val="-12"/>
          <w:sz w:val="24"/>
          <w:szCs w:val="24"/>
        </w:rPr>
      </w:pPr>
      <w:proofErr w:type="gramStart"/>
      <w:r w:rsidRPr="00FF4530">
        <w:rPr>
          <w:spacing w:val="-12"/>
          <w:sz w:val="24"/>
          <w:szCs w:val="24"/>
        </w:rPr>
        <w:t>1)</w:t>
      </w:r>
      <w:r w:rsidR="00DA7269" w:rsidRPr="00FF4530">
        <w:rPr>
          <w:spacing w:val="-12"/>
          <w:sz w:val="24"/>
          <w:szCs w:val="24"/>
        </w:rPr>
        <w:t>  </w:t>
      </w:r>
      <w:r w:rsidRPr="00FF4530">
        <w:rPr>
          <w:spacing w:val="-12"/>
          <w:sz w:val="24"/>
          <w:szCs w:val="24"/>
        </w:rPr>
        <w:t>не завершено формирование предусмотренной программным комплексом центральной базы данных министерства финансов, объединяющей необходимые для осуществле</w:t>
      </w:r>
      <w:r w:rsidR="0029646D" w:rsidRPr="00FF4530">
        <w:rPr>
          <w:spacing w:val="-12"/>
          <w:sz w:val="24"/>
          <w:szCs w:val="24"/>
        </w:rPr>
        <w:t>ния бюджетного процесса  данные и</w:t>
      </w:r>
      <w:r w:rsidRPr="00FF4530">
        <w:rPr>
          <w:spacing w:val="-12"/>
          <w:sz w:val="24"/>
          <w:szCs w:val="24"/>
        </w:rPr>
        <w:t xml:space="preserve"> обеспечивающей доступ </w:t>
      </w:r>
      <w:r w:rsidR="0029646D" w:rsidRPr="00FF4530">
        <w:rPr>
          <w:spacing w:val="-12"/>
          <w:sz w:val="24"/>
          <w:szCs w:val="24"/>
        </w:rPr>
        <w:t>к данным всех</w:t>
      </w:r>
      <w:r w:rsidRPr="00FF4530">
        <w:rPr>
          <w:spacing w:val="-12"/>
          <w:sz w:val="24"/>
          <w:szCs w:val="24"/>
        </w:rPr>
        <w:t xml:space="preserve"> участник</w:t>
      </w:r>
      <w:r w:rsidR="0029646D" w:rsidRPr="00FF4530">
        <w:rPr>
          <w:spacing w:val="-12"/>
          <w:sz w:val="24"/>
          <w:szCs w:val="24"/>
        </w:rPr>
        <w:t>ов</w:t>
      </w:r>
      <w:r w:rsidRPr="00FF4530">
        <w:rPr>
          <w:spacing w:val="-12"/>
          <w:sz w:val="24"/>
          <w:szCs w:val="24"/>
        </w:rPr>
        <w:t xml:space="preserve"> бюджетного процесса;</w:t>
      </w:r>
      <w:proofErr w:type="gramEnd"/>
    </w:p>
    <w:p w:rsidR="007E355B" w:rsidRPr="00FF4530" w:rsidRDefault="007E355B" w:rsidP="007E355B">
      <w:pPr>
        <w:ind w:firstLine="706"/>
        <w:jc w:val="both"/>
        <w:rPr>
          <w:spacing w:val="-12"/>
          <w:sz w:val="24"/>
          <w:szCs w:val="24"/>
        </w:rPr>
      </w:pPr>
      <w:r w:rsidRPr="00FF4530">
        <w:rPr>
          <w:spacing w:val="-12"/>
          <w:sz w:val="24"/>
          <w:szCs w:val="24"/>
        </w:rPr>
        <w:t>2) информация о формировании и исполнении областного бюджета рассчитана на специалистов и не рассчитана на заинтересованных граждан, не обладающих специальными знаниями в данной области.</w:t>
      </w:r>
    </w:p>
    <w:p w:rsidR="007E355B" w:rsidRPr="00FF4530" w:rsidRDefault="007E355B" w:rsidP="00400C7A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pacing w:val="-12"/>
          <w:sz w:val="24"/>
          <w:szCs w:val="24"/>
        </w:rPr>
        <w:t>Реализация проекта «Открытый бюджет» обеспечит максимальную</w:t>
      </w:r>
      <w:r w:rsidRPr="00FF4530">
        <w:rPr>
          <w:sz w:val="24"/>
          <w:szCs w:val="24"/>
        </w:rPr>
        <w:t xml:space="preserve">  открытость бюджетного процесса в доступной для широкого круга заинтересованных пользователей форме (ознакомление граждан с основными целями, задачами и приоритетными направлениями  бюджетной политики, обоснованиями расходов, планируемыми и достигнутыми  результатами использования бюджетных средств). </w:t>
      </w:r>
      <w:proofErr w:type="gramEnd"/>
    </w:p>
    <w:p w:rsidR="007E355B" w:rsidRPr="00FF4530" w:rsidRDefault="007E355B" w:rsidP="007E355B">
      <w:pPr>
        <w:tabs>
          <w:tab w:val="num" w:pos="426"/>
        </w:tabs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Дальнейшее внедрение передовых технологий в практику управления </w:t>
      </w:r>
      <w:r w:rsidRPr="00FF4530">
        <w:rPr>
          <w:spacing w:val="-6"/>
          <w:sz w:val="24"/>
          <w:szCs w:val="24"/>
        </w:rPr>
        <w:t>бюджетным процессом, обеспечивающих надежность информации и сокращение</w:t>
      </w:r>
      <w:r w:rsidRPr="00FF4530">
        <w:rPr>
          <w:sz w:val="24"/>
          <w:szCs w:val="24"/>
        </w:rPr>
        <w:t xml:space="preserve"> временных затрат на ее обработку,</w:t>
      </w:r>
      <w:r w:rsidR="00DA7269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 xml:space="preserve">а также оперативность принятия  управленческих решений остается приоритетом в организации бюджетного процесса на уровне Архангельской области.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DA7269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2.3. Механизм реализации мероприятий подпрограммы № 1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Реализация мероприятий пунктов 1.1</w:t>
      </w:r>
      <w:r w:rsidR="00DA7269" w:rsidRPr="00FF4530">
        <w:rPr>
          <w:sz w:val="24"/>
          <w:szCs w:val="24"/>
        </w:rPr>
        <w:t> – </w:t>
      </w:r>
      <w:r w:rsidRPr="00FF4530">
        <w:rPr>
          <w:sz w:val="24"/>
          <w:szCs w:val="24"/>
        </w:rPr>
        <w:t xml:space="preserve">1.3 и 2.1 перечня мероприятий подпрограммы № 1 (приложение № </w:t>
      </w:r>
      <w:r w:rsidR="00A21162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осуществляется министерством финансов самостоятельно за счет средств, отраженных в пункте 5.1 перечня мероприятий подпрограммы № 1 (приложение № </w:t>
      </w:r>
      <w:r w:rsidR="00E524EF" w:rsidRPr="00FF4530">
        <w:rPr>
          <w:sz w:val="24"/>
          <w:szCs w:val="24"/>
        </w:rPr>
        <w:t xml:space="preserve">2 </w:t>
      </w:r>
      <w:r w:rsidRPr="00FF4530">
        <w:rPr>
          <w:sz w:val="24"/>
          <w:szCs w:val="24"/>
        </w:rPr>
        <w:t>к государственной программе).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В рамках реализации мероприятия 2.2 перечня мероприятий подпрограммы № 1 (приложение № </w:t>
      </w:r>
      <w:r w:rsidR="00A21162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проводится мониторинг качества управления финансами, осуществляемого главными распорядителями средств областного бюджета и главными администраторами доходов областного бюджета.</w:t>
      </w:r>
    </w:p>
    <w:p w:rsidR="003D6987" w:rsidRPr="00FF4530" w:rsidRDefault="003D6987" w:rsidP="003D6987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В рамках реализации мероприятия подпункта 1 пункта 3.1 перечня мероприятий подпрограммы № 1 (приложение № 2 к государственной программе) министерством финансов осуществляются совершенствование и поддержка функционирования программных комплексов для автоматизации бюджетного процесса, используемых при планировании и исполнении областного бюджета, а также при формировании бюджетной отчетности, заключаются государственные контракты на приобретение, модернизацию и сопровождение программных комплексов с производителями программного обеспечения, которые определяются в</w:t>
      </w:r>
      <w:proofErr w:type="gramEnd"/>
      <w:r w:rsidRPr="00FF4530">
        <w:rPr>
          <w:sz w:val="24"/>
          <w:szCs w:val="24"/>
        </w:rPr>
        <w:t xml:space="preserve"> </w:t>
      </w:r>
      <w:proofErr w:type="gramStart"/>
      <w:r w:rsidRPr="00FF4530">
        <w:rPr>
          <w:sz w:val="24"/>
          <w:szCs w:val="24"/>
        </w:rPr>
        <w:t>соответствии</w:t>
      </w:r>
      <w:proofErr w:type="gramEnd"/>
      <w:r w:rsidRPr="00FF4530">
        <w:rPr>
          <w:sz w:val="24"/>
          <w:szCs w:val="24"/>
        </w:rPr>
        <w:t xml:space="preserve"> с Федеральным законом от 5 апреля 2013 года № 44-ФЗ “О контрактной системе в сфере закупок товаров, работ, услуг для обеспечения государственных и муниципальных нужд”.</w:t>
      </w:r>
    </w:p>
    <w:p w:rsidR="003D6987" w:rsidRPr="00FF4530" w:rsidRDefault="003D6987" w:rsidP="003D6987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Реализация мероприятия подпункта 2 пункта 3.1 перечня мероприятий подпрограммы № 1 (приложение № 2 к государственной программе) осуществлялась </w:t>
      </w:r>
      <w:r w:rsidRPr="00FF4530">
        <w:rPr>
          <w:sz w:val="24"/>
          <w:szCs w:val="24"/>
        </w:rPr>
        <w:lastRenderedPageBreak/>
        <w:t>министерством финансов совместно с министерством связи и информационных технологий по 31 декабря 2019 года. С 2020 года централизация бюджетного, бухгалтерского и налогового учета в органах государственной власти, иных государственных органах Архангельской области и государственных учреждениях Архангельской области с внедрением «облачных» технологий осуществляется в рамках государственной программы Архангельской области «Цифровое развитие Архангельской области», утвержденной постановлением Правительства Архангельской области от 10 октября 2019 года № 549-пп.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В рамках реализации мероприятия 4.1 перечня мероприятий подпрограммы № 1 (приложение №</w:t>
      </w:r>
      <w:r w:rsidR="00A21162" w:rsidRPr="00FF4530">
        <w:rPr>
          <w:sz w:val="24"/>
          <w:szCs w:val="24"/>
        </w:rPr>
        <w:t xml:space="preserve"> 2</w:t>
      </w:r>
      <w:r w:rsidRPr="00FF4530">
        <w:rPr>
          <w:sz w:val="24"/>
          <w:szCs w:val="24"/>
        </w:rPr>
        <w:t xml:space="preserve"> к государственной программе) осуществляется исполнение судебных актов по искам к Архангельской области о возмещении вреда, причиненного гражданину или юридическому лицу в результате незаконных действий (бездействия) государственных органов либо должностных лиц этих органов, и о присуждении компенсации за нарушение права на судопроизводство в разумный срок или права на исполнение судебного</w:t>
      </w:r>
      <w:proofErr w:type="gramEnd"/>
      <w:r w:rsidRPr="00FF4530">
        <w:rPr>
          <w:sz w:val="24"/>
          <w:szCs w:val="24"/>
        </w:rPr>
        <w:t xml:space="preserve"> акта в разумный срок в соответствии со статьей 242.2 Бюджетного кодекса Российской Федерации (далее – Бюджетный кодекс).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В рамках реализации мероприятия 5.2 перечня мероприятий подпрограммы № 1 (приложение № </w:t>
      </w:r>
      <w:r w:rsidR="00A21162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осуществляется определение размеров и распределение межбюджетных трансфертов бюджетам муниципальных образований Архангельской области, в том числе предоставляемых за счет средств федерального бюджета: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1)</w:t>
      </w:r>
      <w:r w:rsidR="00DA7269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>межбюджетные трансферты бюджетам муниципальных образований Архангельской области, предоставляемые за счет средств федерального бюджета:</w:t>
      </w:r>
    </w:p>
    <w:p w:rsidR="00F55FCF" w:rsidRPr="00FF4530" w:rsidRDefault="00F55FCF" w:rsidP="00F55FCF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а)  субвенции муниципальным образованиям Архангельской области на осуществление первичного воинского учета на территориях, где отсутствуют военные комиссариаты, предоставляются муниципальным образованиям Архангельской области в соответствии с главой </w:t>
      </w:r>
      <w:r w:rsidRPr="00FF4530">
        <w:rPr>
          <w:sz w:val="24"/>
          <w:szCs w:val="24"/>
          <w:lang w:val="en-US"/>
        </w:rPr>
        <w:t>IX</w:t>
      </w:r>
      <w:r w:rsidRPr="00FF4530">
        <w:rPr>
          <w:sz w:val="24"/>
          <w:szCs w:val="24"/>
        </w:rPr>
        <w:t xml:space="preserve"> областного закона  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 (далее – областной закон </w:t>
      </w:r>
      <w:r w:rsidRPr="00FF4530">
        <w:rPr>
          <w:sz w:val="24"/>
          <w:szCs w:val="24"/>
        </w:rPr>
        <w:br/>
        <w:t>от 20 сентября 2005 года № 84-5-ОЗ).</w:t>
      </w:r>
      <w:proofErr w:type="gramEnd"/>
      <w:r w:rsidRPr="00FF4530">
        <w:rPr>
          <w:sz w:val="24"/>
          <w:szCs w:val="24"/>
        </w:rPr>
        <w:t xml:space="preserve"> Методика распределения субвенций определена областным законом от 20 сентября 2005 года № 84-5-ОЗ.</w:t>
      </w:r>
    </w:p>
    <w:p w:rsidR="003949B4" w:rsidRPr="00FF4530" w:rsidRDefault="003949B4" w:rsidP="003949B4">
      <w:pPr>
        <w:ind w:firstLine="706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>Распределение субвенций муниципальным образованиям Архангельской</w:t>
      </w:r>
      <w:r w:rsidRPr="00FF4530">
        <w:rPr>
          <w:sz w:val="24"/>
          <w:szCs w:val="24"/>
        </w:rPr>
        <w:t xml:space="preserve"> области на осуществление первичного воинского учета на территориях, где отсутствуют военные комиссариаты, утверждается областным законом об областном бюджете. Предоставление указанных субвенций осуществляется </w:t>
      </w:r>
      <w:proofErr w:type="gramStart"/>
      <w:r w:rsidRPr="00FF4530">
        <w:rPr>
          <w:sz w:val="24"/>
          <w:szCs w:val="24"/>
        </w:rPr>
        <w:t>в соответствии с Порядком предоставления субвенций бюджетам муниципальных образований Архангельской области на осуществление полномочий по первичному воинскому учету на территориях</w:t>
      </w:r>
      <w:proofErr w:type="gramEnd"/>
      <w:r w:rsidRPr="00FF4530">
        <w:rPr>
          <w:sz w:val="24"/>
          <w:szCs w:val="24"/>
        </w:rPr>
        <w:t>, где отсутствуют военные комиссариаты, утвержденным постановлением Правительства Архангельской области.</w:t>
      </w:r>
    </w:p>
    <w:p w:rsidR="00F55FCF" w:rsidRPr="00FF4530" w:rsidRDefault="00F55FCF" w:rsidP="00F55FCF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 соответствии с пунктом 2 статьи 26.6 Федерального закона </w:t>
      </w:r>
      <w:r w:rsidRPr="00FF4530">
        <w:rPr>
          <w:sz w:val="24"/>
          <w:szCs w:val="24"/>
        </w:rPr>
        <w:br/>
        <w:t xml:space="preserve">от 06 октября 1999 года № 184-ФЗ исполнительные органы в период </w:t>
      </w:r>
      <w:r w:rsidRPr="00FF4530">
        <w:rPr>
          <w:sz w:val="24"/>
          <w:szCs w:val="24"/>
        </w:rPr>
        <w:br/>
        <w:t xml:space="preserve">с 2008 года по 2014 год исполняли на территории Ненецкого автономного округа государственные полномочия, в том числе по предоставлению субвенций муниципальным образованиям Ненецкого автономного округа </w:t>
      </w:r>
      <w:r w:rsidRPr="00FF4530">
        <w:rPr>
          <w:spacing w:val="-4"/>
          <w:sz w:val="24"/>
          <w:szCs w:val="24"/>
        </w:rPr>
        <w:t>на осуществление первичного воинского учета на территориях, где отсутствуют</w:t>
      </w:r>
      <w:r w:rsidRPr="00FF4530">
        <w:rPr>
          <w:sz w:val="24"/>
          <w:szCs w:val="24"/>
        </w:rPr>
        <w:t xml:space="preserve"> военные комиссариаты.</w:t>
      </w:r>
      <w:proofErr w:type="gramEnd"/>
    </w:p>
    <w:p w:rsidR="00F55FCF" w:rsidRPr="00FF4530" w:rsidRDefault="00F55FCF" w:rsidP="00F55FCF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С 1 января 2015 года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от 05 июня 2014 года, утвержденным областным законом от 20 июня 2014 года </w:t>
      </w:r>
      <w:r w:rsidRPr="00FF4530">
        <w:rPr>
          <w:sz w:val="24"/>
          <w:szCs w:val="24"/>
        </w:rPr>
        <w:br/>
        <w:t>№ 138-9-ОЗ, полномочие по предоставлению субвенций муниципальным образованиям Ненецкого автономного округа на осуществление первичного воинского учета на территориях</w:t>
      </w:r>
      <w:proofErr w:type="gramEnd"/>
      <w:r w:rsidRPr="00FF4530">
        <w:rPr>
          <w:sz w:val="24"/>
          <w:szCs w:val="24"/>
        </w:rPr>
        <w:t xml:space="preserve">, где </w:t>
      </w:r>
      <w:proofErr w:type="gramStart"/>
      <w:r w:rsidRPr="00FF4530">
        <w:rPr>
          <w:sz w:val="24"/>
          <w:szCs w:val="24"/>
        </w:rPr>
        <w:t>отсутствуют военные комиссариаты исполняется</w:t>
      </w:r>
      <w:proofErr w:type="gramEnd"/>
      <w:r w:rsidRPr="00FF4530">
        <w:rPr>
          <w:sz w:val="24"/>
          <w:szCs w:val="24"/>
        </w:rPr>
        <w:t xml:space="preserve"> </w:t>
      </w:r>
      <w:r w:rsidRPr="00FF4530">
        <w:rPr>
          <w:spacing w:val="-6"/>
          <w:sz w:val="24"/>
          <w:szCs w:val="24"/>
        </w:rPr>
        <w:t xml:space="preserve">органами </w:t>
      </w:r>
      <w:r w:rsidRPr="00FF4530">
        <w:rPr>
          <w:spacing w:val="-6"/>
          <w:sz w:val="24"/>
          <w:szCs w:val="24"/>
        </w:rPr>
        <w:lastRenderedPageBreak/>
        <w:t>государственной власти Ненецкого автономного округа самостоятельно за счет межбюджетных трансфертов, предоставляемых бюджету</w:t>
      </w:r>
      <w:r w:rsidRPr="00FF4530">
        <w:rPr>
          <w:sz w:val="24"/>
          <w:szCs w:val="24"/>
        </w:rPr>
        <w:t xml:space="preserve"> Ненецкого автономного округа из федерального бюджета.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б)</w:t>
      </w:r>
      <w:r w:rsidR="00DA7269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 xml:space="preserve">иные межбюджетные трансферты на переселение граждан из закрытых административно-территориальных образований </w:t>
      </w:r>
      <w:r w:rsidR="007F04A2" w:rsidRPr="00FF4530">
        <w:rPr>
          <w:sz w:val="24"/>
          <w:szCs w:val="24"/>
        </w:rPr>
        <w:t>предоставлялись</w:t>
      </w:r>
      <w:r w:rsidRPr="00FF4530">
        <w:rPr>
          <w:sz w:val="24"/>
          <w:szCs w:val="24"/>
        </w:rPr>
        <w:t xml:space="preserve"> бюджету </w:t>
      </w:r>
      <w:r w:rsidR="00DB2F85" w:rsidRPr="00FF4530">
        <w:rPr>
          <w:sz w:val="24"/>
          <w:szCs w:val="24"/>
        </w:rPr>
        <w:t>городского округа Архангельской области «Мирный»</w:t>
      </w:r>
      <w:r w:rsidRPr="00FF4530">
        <w:rPr>
          <w:sz w:val="24"/>
          <w:szCs w:val="24"/>
        </w:rPr>
        <w:t xml:space="preserve"> Архангельской области на основании постановления Правительства Российской Федерации от 18 апреля 2005 года № 232 «Об утверждении Правил компенсации дополнительных расходов и (или) потерь бюджетов закрытых административно-территориальных образований, связанных с особым режимом безопасного функционирования»</w:t>
      </w:r>
      <w:r w:rsidR="007F04A2" w:rsidRPr="00FF4530">
        <w:rPr>
          <w:sz w:val="24"/>
          <w:szCs w:val="24"/>
        </w:rPr>
        <w:t xml:space="preserve"> в 2014 году. </w:t>
      </w:r>
      <w:proofErr w:type="gramEnd"/>
    </w:p>
    <w:p w:rsidR="0087348B" w:rsidRPr="00FF4530" w:rsidRDefault="0087348B" w:rsidP="0087348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в) субвенции муниципальным образованиям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Федерации, предоставляются муниципальным образованиям Архангельской области в соответствии с Федеральным законом от 20 августа 2004 года № 113-ФЗ «О  присяжных заседателях федеральных судов общей юрисдикции в Российской Федерации».</w:t>
      </w:r>
    </w:p>
    <w:p w:rsidR="0087348B" w:rsidRPr="00FF4530" w:rsidRDefault="0087348B" w:rsidP="0087348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Распределение субвенций бюджетам муниципальных образований Архангельской области округа на финансовое обеспечение данных полномочий производится в соответствии с постановлением Правительства РФ от 23 мая 2005 года № 320 «Об утверждении Правил финансового обеспечения переданных исполнительно-распорядительным 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Федерации» и утверждается областным законом о бюджете.</w:t>
      </w:r>
      <w:proofErr w:type="gramEnd"/>
      <w:r w:rsidRPr="00FF4530">
        <w:rPr>
          <w:sz w:val="24"/>
          <w:szCs w:val="24"/>
        </w:rPr>
        <w:t xml:space="preserve"> Нормативы финансовых затрат для расчета субвенций бюджетам муниципальных образований Архангельской области на осуществление указанных полномочий также утверждаются областным законом об областном бюджете.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2)</w:t>
      </w:r>
      <w:r w:rsidR="00DA7269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>межбюджетные трансферты бюджетам муниципальных образований Архангельской области, предоставляемые за счет средств областного бюджета: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proofErr w:type="gramStart"/>
      <w:r w:rsidRPr="00FF4530">
        <w:rPr>
          <w:spacing w:val="-6"/>
          <w:sz w:val="24"/>
          <w:szCs w:val="24"/>
        </w:rPr>
        <w:t>а)  субвенции на осуществление государственных полномочий в сфере административных правонарушений, субвенции на осуществление государственных полномочий по созданию муниципальных комиссий по делам несовершеннолетних и защите их прав и субвенции на осуществление государственных полномочий по организации и осуществлению деятельности по опеке и попечительству предоставляются муниципальным образованиям Архангельской области, наделенным государственными полномочиями по осуществлению государственных полномочий в сфере административных правонарушений, по созданию муниципальных</w:t>
      </w:r>
      <w:proofErr w:type="gramEnd"/>
      <w:r w:rsidRPr="00FF4530">
        <w:rPr>
          <w:spacing w:val="-6"/>
          <w:sz w:val="24"/>
          <w:szCs w:val="24"/>
        </w:rPr>
        <w:t xml:space="preserve"> комиссий по делам несовершеннолетних и защите их прав и по организации и осуществлению деятельности по опеке и попечительству в соответствии с главами III, V и X областного закона от 20 сентября 2005 года № 84-5-ОЗ. Методика распределения субвенций определена областным законом от 20 сентября 2005 года № 84-5-ОЗ.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С 1 января 2019 года местным бюджетам предоставляется единая субвенция местным бюджетам, сформированная из субвенций, предоставляемых из областного бюджета местным бюджетам на осуществление следующих государственных полномочий: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 xml:space="preserve">по созданию муниципальных комиссий по делам несовершеннолетних и защите их прав; 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по организации и осуществлению деятельности по опеке и попечительству.</w:t>
      </w:r>
    </w:p>
    <w:p w:rsidR="00646F31" w:rsidRPr="00FF4530" w:rsidRDefault="00646F31" w:rsidP="00646F31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 xml:space="preserve">Распределение субвенций на осуществление государственных полномочий в сфере административных правонарушений и единой </w:t>
      </w:r>
      <w:proofErr w:type="gramStart"/>
      <w:r w:rsidRPr="00FF4530">
        <w:rPr>
          <w:spacing w:val="-6"/>
          <w:sz w:val="24"/>
          <w:szCs w:val="24"/>
        </w:rPr>
        <w:t>субвенции</w:t>
      </w:r>
      <w:proofErr w:type="gramEnd"/>
      <w:r w:rsidRPr="00FF4530">
        <w:rPr>
          <w:spacing w:val="-6"/>
          <w:sz w:val="24"/>
          <w:szCs w:val="24"/>
        </w:rPr>
        <w:t xml:space="preserve"> местным бюджетам утверждается областным законом об областном бюджете.</w:t>
      </w:r>
    </w:p>
    <w:p w:rsidR="00646F31" w:rsidRPr="00FF4530" w:rsidRDefault="00646F31" w:rsidP="00646F31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Предоставление субвенции на осуществление государственных полномочий в сфере административных правонарушений осуществляется в порядке, установленном постановлением Правительства Архангельской области.</w:t>
      </w:r>
    </w:p>
    <w:p w:rsidR="00646F31" w:rsidRPr="00FF4530" w:rsidRDefault="00646F31" w:rsidP="00646F3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Ниже – абзацы двадцатый и двадцать первый подраздела 2.3.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C035E9" w:rsidRPr="00FF4530" w:rsidRDefault="00C035E9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С 1 января 2021 года в состав единой субвенции местным бюджетам включена субвенция на осуществление государственных полномочий в сфере административных правонарушений.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Распределение единой субвенции местным бюджетам утверждается областным законом об областном бюджете.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Формирование и предоставление единой субвенции местным бюджетам осуществляется в порядке, установленном областным законом об областном бюджете;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proofErr w:type="gramStart"/>
      <w:r w:rsidRPr="00FF4530">
        <w:rPr>
          <w:spacing w:val="-6"/>
          <w:sz w:val="24"/>
          <w:szCs w:val="24"/>
        </w:rPr>
        <w:t>б)  субсидии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предоставляются в целях реализации областного закона от 22 июня 2005 года № 52-4-ОЗ «О мерах</w:t>
      </w:r>
      <w:proofErr w:type="gramEnd"/>
      <w:r w:rsidRPr="00FF4530">
        <w:rPr>
          <w:spacing w:val="-6"/>
          <w:sz w:val="24"/>
          <w:szCs w:val="24"/>
        </w:rPr>
        <w:t xml:space="preserve">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типа)».</w:t>
      </w:r>
    </w:p>
    <w:p w:rsidR="001F6E32" w:rsidRPr="00FF4530" w:rsidRDefault="001F6E32" w:rsidP="00D32D2B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proofErr w:type="gramStart"/>
      <w:r w:rsidRPr="00FF4530">
        <w:rPr>
          <w:spacing w:val="-6"/>
          <w:sz w:val="24"/>
          <w:szCs w:val="24"/>
        </w:rPr>
        <w:t xml:space="preserve">Предоставление и распределение указанных субсидий осуществляется в соответствии с </w:t>
      </w:r>
      <w:r w:rsidR="00D32D2B" w:rsidRPr="00FF4530">
        <w:rPr>
          <w:spacing w:val="-6"/>
          <w:sz w:val="24"/>
          <w:szCs w:val="24"/>
        </w:rPr>
        <w:t>Порядком предоставления и распределения субсидий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представленным в</w:t>
      </w:r>
      <w:proofErr w:type="gramEnd"/>
      <w:r w:rsidR="00D32D2B" w:rsidRPr="00FF4530">
        <w:rPr>
          <w:spacing w:val="-6"/>
          <w:sz w:val="24"/>
          <w:szCs w:val="24"/>
        </w:rPr>
        <w:t xml:space="preserve"> </w:t>
      </w:r>
      <w:proofErr w:type="gramStart"/>
      <w:r w:rsidR="00D32D2B" w:rsidRPr="00FF4530">
        <w:rPr>
          <w:spacing w:val="-6"/>
          <w:sz w:val="24"/>
          <w:szCs w:val="24"/>
        </w:rPr>
        <w:t>приложении</w:t>
      </w:r>
      <w:proofErr w:type="gramEnd"/>
      <w:r w:rsidR="00D32D2B" w:rsidRPr="00FF4530">
        <w:rPr>
          <w:spacing w:val="-6"/>
          <w:sz w:val="24"/>
          <w:szCs w:val="24"/>
        </w:rPr>
        <w:t xml:space="preserve"> № 3 к государственной программе. </w:t>
      </w:r>
    </w:p>
    <w:p w:rsidR="001F6E32" w:rsidRPr="00FF4530" w:rsidRDefault="001F6E32" w:rsidP="001F6E32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Распределение субсидий утверждается областным законом об областном бюджете;</w:t>
      </w:r>
    </w:p>
    <w:p w:rsidR="008C0431" w:rsidRPr="00FF4530" w:rsidRDefault="008C0431" w:rsidP="008C0431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t>Ниже – абзацы двадцать третий – двадцать пятый подраздела 2.3.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8C0431" w:rsidRPr="00FF4530" w:rsidRDefault="008C0431" w:rsidP="008C0431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proofErr w:type="gramStart"/>
      <w:r w:rsidRPr="00FF4530">
        <w:rPr>
          <w:spacing w:val="-6"/>
          <w:sz w:val="24"/>
          <w:szCs w:val="24"/>
        </w:rPr>
        <w:t>б)  иные межбюджетные трансферты бюджетам муниципальных образований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области, предоставляются в целях реализации областного закона от 22 июня 2005 года № 52-4-ОЗ</w:t>
      </w:r>
      <w:proofErr w:type="gramEnd"/>
      <w:r w:rsidRPr="00FF4530">
        <w:rPr>
          <w:spacing w:val="-6"/>
          <w:sz w:val="24"/>
          <w:szCs w:val="24"/>
        </w:rPr>
        <w:t xml:space="preserve"> «О мерах социальной поддержки отдельных категорий квалифицированных специалистов, проживающих и работающих в сельских населенных пунктах, рабочих поселках (поселках городского типа)».</w:t>
      </w:r>
    </w:p>
    <w:p w:rsidR="008C0431" w:rsidRPr="00FF4530" w:rsidRDefault="008C0431" w:rsidP="008C0431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proofErr w:type="gramStart"/>
      <w:r w:rsidRPr="00FF4530">
        <w:rPr>
          <w:spacing w:val="-6"/>
          <w:sz w:val="24"/>
          <w:szCs w:val="24"/>
        </w:rPr>
        <w:t>Предоставление и распределение указанных иных межбюджетных трансфертов осуществляется в соответствии с методикой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</w:t>
      </w:r>
      <w:proofErr w:type="gramEnd"/>
      <w:r w:rsidRPr="00FF4530">
        <w:rPr>
          <w:spacing w:val="-6"/>
          <w:sz w:val="24"/>
          <w:szCs w:val="24"/>
        </w:rPr>
        <w:t>) на территории Архангельской области и правилами их предоставления, утвержденными постановлением Правительства Архангельской области.</w:t>
      </w:r>
    </w:p>
    <w:p w:rsidR="008C0431" w:rsidRPr="00FF4530" w:rsidRDefault="008C0431" w:rsidP="008C0431">
      <w:pPr>
        <w:tabs>
          <w:tab w:val="num" w:pos="1080"/>
        </w:tabs>
        <w:ind w:firstLine="706"/>
        <w:jc w:val="both"/>
        <w:rPr>
          <w:spacing w:val="-6"/>
          <w:sz w:val="24"/>
          <w:szCs w:val="24"/>
        </w:rPr>
      </w:pPr>
      <w:r w:rsidRPr="00FF4530">
        <w:rPr>
          <w:spacing w:val="-6"/>
          <w:sz w:val="24"/>
          <w:szCs w:val="24"/>
        </w:rPr>
        <w:t>Распределение иных межбюджетных трансфертов утверждается областным законом об областном бюджете;</w:t>
      </w:r>
    </w:p>
    <w:p w:rsidR="00A428B4" w:rsidRPr="00FF4530" w:rsidRDefault="007E355B" w:rsidP="00FA73D3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lastRenderedPageBreak/>
        <w:t>в)</w:t>
      </w:r>
      <w:r w:rsidR="0032095E" w:rsidRPr="00FF4530">
        <w:rPr>
          <w:sz w:val="24"/>
          <w:szCs w:val="24"/>
        </w:rPr>
        <w:t> </w:t>
      </w:r>
      <w:r w:rsidR="00A428B4" w:rsidRPr="00FF4530">
        <w:rPr>
          <w:i/>
          <w:sz w:val="24"/>
          <w:szCs w:val="24"/>
        </w:rPr>
        <w:t xml:space="preserve">(подпункт исключен с 1 января 2019 года. </w:t>
      </w:r>
      <w:proofErr w:type="gramStart"/>
      <w:r w:rsidR="00A428B4" w:rsidRPr="00FF4530">
        <w:rPr>
          <w:i/>
          <w:sz w:val="24"/>
          <w:szCs w:val="24"/>
        </w:rPr>
        <w:t>Постановление Правительства Архангельской области от 11.10.2018 № 470-пп)</w:t>
      </w:r>
      <w:proofErr w:type="gramEnd"/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 xml:space="preserve">Перечень мероприятий подпрограммы № 1 приведен в приложении № </w:t>
      </w:r>
      <w:r w:rsidR="00A21162" w:rsidRPr="00FF4530">
        <w:rPr>
          <w:spacing w:val="-4"/>
          <w:sz w:val="24"/>
          <w:szCs w:val="24"/>
        </w:rPr>
        <w:t>2</w:t>
      </w:r>
      <w:r w:rsidRPr="00FF4530">
        <w:rPr>
          <w:sz w:val="24"/>
          <w:szCs w:val="24"/>
        </w:rPr>
        <w:t xml:space="preserve"> </w:t>
      </w:r>
      <w:r w:rsidR="0032095E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к государственной программе.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2.4. ПАСПОРТ</w:t>
      </w: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подпрограммы № 2 «Управление государственным долгом </w:t>
      </w: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Архангельской области»</w:t>
      </w:r>
    </w:p>
    <w:p w:rsidR="0032095E" w:rsidRPr="00FF4530" w:rsidRDefault="0032095E" w:rsidP="007E355B">
      <w:pPr>
        <w:rPr>
          <w:sz w:val="24"/>
          <w:szCs w:val="24"/>
        </w:rPr>
      </w:pPr>
    </w:p>
    <w:tbl>
      <w:tblPr>
        <w:tblW w:w="96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426"/>
        <w:gridCol w:w="6399"/>
      </w:tblGrid>
      <w:tr w:rsidR="007E355B" w:rsidRPr="00FF4530">
        <w:trPr>
          <w:trHeight w:val="48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«Управление государственным долгом Архангельской области»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(далее – подпрограмма № 2)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24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Ответственный  </w:t>
            </w:r>
            <w:r w:rsidRPr="00FF4530">
              <w:rPr>
                <w:sz w:val="24"/>
                <w:szCs w:val="24"/>
              </w:rPr>
              <w:br/>
              <w:t xml:space="preserve">исполнитель  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финансов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84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Соисполнители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нет</w:t>
            </w:r>
          </w:p>
        </w:tc>
      </w:tr>
      <w:tr w:rsidR="007E355B" w:rsidRPr="00FF4530">
        <w:trPr>
          <w:trHeight w:val="84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Участники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нет</w:t>
            </w:r>
          </w:p>
        </w:tc>
      </w:tr>
      <w:tr w:rsidR="007E355B" w:rsidRPr="00FF4530">
        <w:trPr>
          <w:trHeight w:val="24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эффективное управление государственным долгом Архангельской области.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pacing w:val="-4"/>
                <w:sz w:val="24"/>
                <w:szCs w:val="24"/>
              </w:rPr>
              <w:t>Перечень целевых показателей подпрограммы № 2</w:t>
            </w:r>
            <w:r w:rsidRPr="00FF4530">
              <w:rPr>
                <w:sz w:val="24"/>
                <w:szCs w:val="24"/>
              </w:rPr>
              <w:t xml:space="preserve"> приведен в приложении № 1 к государственной программе</w:t>
            </w:r>
          </w:p>
        </w:tc>
      </w:tr>
      <w:tr w:rsidR="007E355B" w:rsidRPr="00FF4530">
        <w:trPr>
          <w:trHeight w:val="36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99" w:type="dxa"/>
          </w:tcPr>
          <w:p w:rsidR="0032095E" w:rsidRPr="00FF4530" w:rsidRDefault="007E355B" w:rsidP="002F4E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530"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32095E" w:rsidRPr="00F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30">
              <w:rPr>
                <w:rFonts w:ascii="Times New Roman" w:hAnsi="Times New Roman" w:cs="Times New Roman"/>
                <w:sz w:val="24"/>
                <w:szCs w:val="24"/>
              </w:rPr>
              <w:t>1 – сохранение объема и структуры государственного долга Архангельской области</w:t>
            </w:r>
          </w:p>
          <w:p w:rsidR="007E355B" w:rsidRPr="00FF4530" w:rsidRDefault="007E355B" w:rsidP="002F4E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F4530">
              <w:rPr>
                <w:rFonts w:ascii="Times New Roman" w:hAnsi="Times New Roman" w:cs="Times New Roman"/>
                <w:sz w:val="24"/>
                <w:szCs w:val="24"/>
              </w:rPr>
              <w:t>на экономически безопасном уровне;</w:t>
            </w:r>
          </w:p>
          <w:p w:rsidR="007E355B" w:rsidRPr="00FF4530" w:rsidRDefault="007E355B" w:rsidP="002F4E6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55B" w:rsidRPr="00FF4530" w:rsidRDefault="007E355B" w:rsidP="002F4E63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FF4530">
              <w:rPr>
                <w:rFonts w:ascii="Times New Roman" w:hAnsi="Times New Roman" w:cs="Times New Roman"/>
                <w:sz w:val="24"/>
                <w:szCs w:val="24"/>
              </w:rPr>
              <w:t>задача №</w:t>
            </w:r>
            <w:r w:rsidR="0032095E" w:rsidRPr="00FF4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530">
              <w:rPr>
                <w:rFonts w:ascii="Times New Roman" w:hAnsi="Times New Roman" w:cs="Times New Roman"/>
                <w:sz w:val="24"/>
                <w:szCs w:val="24"/>
              </w:rPr>
              <w:t>2 – минимизация стоимости государственных заимствований Архангельской области</w:t>
            </w:r>
          </w:p>
          <w:p w:rsidR="007E355B" w:rsidRPr="00FF4530" w:rsidRDefault="007E355B" w:rsidP="002F4E63">
            <w:pPr>
              <w:pStyle w:val="ConsPlusCell"/>
              <w:ind w:right="-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55B" w:rsidRPr="00FF4530">
        <w:trPr>
          <w:trHeight w:val="360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32095E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2014 –</w:t>
            </w:r>
            <w:r w:rsidR="00042213" w:rsidRPr="00FF4530">
              <w:rPr>
                <w:sz w:val="24"/>
                <w:szCs w:val="24"/>
              </w:rPr>
              <w:t xml:space="preserve"> </w:t>
            </w:r>
            <w:r w:rsidR="008A49BB" w:rsidRPr="00FF4530">
              <w:rPr>
                <w:sz w:val="24"/>
                <w:szCs w:val="24"/>
              </w:rPr>
              <w:t xml:space="preserve">2024 </w:t>
            </w:r>
            <w:r w:rsidR="007E355B" w:rsidRPr="00FF4530">
              <w:rPr>
                <w:sz w:val="24"/>
                <w:szCs w:val="24"/>
              </w:rPr>
              <w:t>годы.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Подпрограмма № 2 реализуется в один этап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161"/>
        </w:trPr>
        <w:tc>
          <w:tcPr>
            <w:tcW w:w="283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42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финансирование подпрограммы № 2 осуществляется за счет средств областного бюджета.</w:t>
            </w:r>
          </w:p>
          <w:p w:rsidR="006F04BC" w:rsidRPr="00FF4530" w:rsidRDefault="007E355B" w:rsidP="00EB6ABB">
            <w:pPr>
              <w:rPr>
                <w:spacing w:val="-4"/>
                <w:sz w:val="24"/>
                <w:szCs w:val="24"/>
              </w:rPr>
            </w:pPr>
            <w:r w:rsidRPr="00FF4530">
              <w:rPr>
                <w:spacing w:val="-4"/>
                <w:sz w:val="24"/>
                <w:szCs w:val="24"/>
              </w:rPr>
              <w:t>Общий объем финансирования подпрограммы № 2 составляет</w:t>
            </w:r>
            <w:r w:rsidR="00CC7DAE" w:rsidRPr="00FF4530">
              <w:rPr>
                <w:spacing w:val="-4"/>
                <w:sz w:val="24"/>
                <w:szCs w:val="24"/>
              </w:rPr>
              <w:t xml:space="preserve"> </w:t>
            </w:r>
            <w:r w:rsidR="005A4BC8" w:rsidRPr="00FF4530">
              <w:rPr>
                <w:spacing w:val="-4"/>
                <w:sz w:val="24"/>
                <w:szCs w:val="24"/>
              </w:rPr>
              <w:t>22 102 480,7</w:t>
            </w:r>
            <w:r w:rsidR="00D4750A" w:rsidRPr="00FF4530">
              <w:rPr>
                <w:spacing w:val="-4"/>
                <w:sz w:val="24"/>
                <w:szCs w:val="24"/>
              </w:rPr>
              <w:t xml:space="preserve"> </w:t>
            </w:r>
            <w:r w:rsidRPr="00FF4530">
              <w:rPr>
                <w:spacing w:val="-4"/>
                <w:sz w:val="24"/>
                <w:szCs w:val="24"/>
              </w:rPr>
              <w:t>тыс. рублей.</w:t>
            </w:r>
          </w:p>
        </w:tc>
      </w:tr>
    </w:tbl>
    <w:p w:rsidR="005A4BC8" w:rsidRPr="00FF4530" w:rsidRDefault="005A4BC8" w:rsidP="0032095E">
      <w:pPr>
        <w:jc w:val="center"/>
        <w:rPr>
          <w:sz w:val="24"/>
          <w:szCs w:val="24"/>
        </w:rPr>
      </w:pPr>
    </w:p>
    <w:p w:rsidR="007E355B" w:rsidRPr="00FF4530" w:rsidRDefault="007E355B" w:rsidP="0032095E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2.5. Характеристика сферы реализации подпрограммы № 2,</w:t>
      </w:r>
    </w:p>
    <w:p w:rsidR="007E355B" w:rsidRPr="00FF4530" w:rsidRDefault="007E355B" w:rsidP="0032095E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 описание основных проблем</w:t>
      </w:r>
    </w:p>
    <w:p w:rsidR="007E355B" w:rsidRPr="00FF4530" w:rsidRDefault="007E355B" w:rsidP="007E355B">
      <w:pPr>
        <w:ind w:firstLine="540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Причиной возникновения государственного долга Архангельской области является дефицит областного бюджета. При недостаточности доходных источников покрытия дефицита областного бюджета, а также для исполнения принятых обязательств возникает необходимость </w:t>
      </w:r>
      <w:proofErr w:type="gramStart"/>
      <w:r w:rsidRPr="00FF4530">
        <w:rPr>
          <w:sz w:val="24"/>
          <w:szCs w:val="24"/>
        </w:rPr>
        <w:t>привлечения заемных источников финансирования дефицита областного бюджета</w:t>
      </w:r>
      <w:proofErr w:type="gramEnd"/>
      <w:r w:rsidRPr="00FF4530">
        <w:rPr>
          <w:sz w:val="24"/>
          <w:szCs w:val="24"/>
        </w:rPr>
        <w:t>.</w:t>
      </w:r>
    </w:p>
    <w:p w:rsidR="007E355B" w:rsidRPr="00FF4530" w:rsidRDefault="007E355B" w:rsidP="007E355B">
      <w:pPr>
        <w:ind w:firstLine="709"/>
        <w:jc w:val="both"/>
        <w:rPr>
          <w:rFonts w:eastAsia="Calibri"/>
          <w:sz w:val="24"/>
          <w:szCs w:val="24"/>
        </w:rPr>
      </w:pPr>
      <w:r w:rsidRPr="00FF4530">
        <w:rPr>
          <w:rFonts w:eastAsia="Calibri"/>
          <w:sz w:val="24"/>
          <w:szCs w:val="24"/>
        </w:rPr>
        <w:lastRenderedPageBreak/>
        <w:t xml:space="preserve">Архангельская область проводит долговую политику, направленную </w:t>
      </w:r>
      <w:r w:rsidR="00AD52B4" w:rsidRPr="00FF4530">
        <w:rPr>
          <w:rFonts w:eastAsia="Calibri"/>
          <w:sz w:val="24"/>
          <w:szCs w:val="24"/>
        </w:rPr>
        <w:br/>
      </w:r>
      <w:r w:rsidRPr="00FF4530">
        <w:rPr>
          <w:rFonts w:eastAsia="Calibri"/>
          <w:spacing w:val="-6"/>
          <w:sz w:val="24"/>
          <w:szCs w:val="24"/>
        </w:rPr>
        <w:t>на обеспечение финансовой устойчивости и платежеспособности Архангельской</w:t>
      </w:r>
      <w:r w:rsidRPr="00FF4530">
        <w:rPr>
          <w:rFonts w:eastAsia="Calibri"/>
          <w:sz w:val="24"/>
          <w:szCs w:val="24"/>
        </w:rPr>
        <w:t xml:space="preserve"> области, устранения риска неисполнения финансовых обязательств, поддержания сбалансированности областного бюджета и соответствия параметров областного бюджета ограничениям, установленным Бюджетным кодексом.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Долговые обязательства субъекта Российской Федерации могут существовать в виде обязательств: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pacing w:val="-6"/>
          <w:sz w:val="24"/>
          <w:szCs w:val="24"/>
        </w:rPr>
        <w:t>1)</w:t>
      </w:r>
      <w:r w:rsidR="00BB5017" w:rsidRPr="00FF4530">
        <w:rPr>
          <w:spacing w:val="-6"/>
          <w:sz w:val="24"/>
          <w:szCs w:val="24"/>
        </w:rPr>
        <w:t xml:space="preserve">  по </w:t>
      </w:r>
      <w:r w:rsidRPr="00FF4530">
        <w:rPr>
          <w:spacing w:val="-6"/>
          <w:sz w:val="24"/>
          <w:szCs w:val="24"/>
        </w:rPr>
        <w:t>государственным ценным бумагам субъекта Российской Федерации</w:t>
      </w:r>
      <w:r w:rsidRPr="00FF4530">
        <w:rPr>
          <w:sz w:val="24"/>
          <w:szCs w:val="24"/>
        </w:rPr>
        <w:t>;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>2)</w:t>
      </w:r>
      <w:r w:rsidR="00AD52B4" w:rsidRPr="00FF4530">
        <w:rPr>
          <w:spacing w:val="-4"/>
          <w:sz w:val="24"/>
          <w:szCs w:val="24"/>
        </w:rPr>
        <w:t>  </w:t>
      </w:r>
      <w:r w:rsidR="00BB5017" w:rsidRPr="00FF4530">
        <w:rPr>
          <w:spacing w:val="-4"/>
          <w:sz w:val="24"/>
          <w:szCs w:val="24"/>
        </w:rPr>
        <w:t xml:space="preserve">по </w:t>
      </w:r>
      <w:r w:rsidRPr="00FF4530">
        <w:rPr>
          <w:spacing w:val="-4"/>
          <w:sz w:val="24"/>
          <w:szCs w:val="24"/>
        </w:rPr>
        <w:t>бюджетным кредитам, привлеченным в бюджет субъекта Российской</w:t>
      </w:r>
      <w:r w:rsidRPr="00FF4530">
        <w:rPr>
          <w:sz w:val="24"/>
          <w:szCs w:val="24"/>
        </w:rPr>
        <w:t xml:space="preserve"> Федерации от других бюджетов бюджетной системы Российской Федерации;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3)</w:t>
      </w:r>
      <w:r w:rsidR="00AD52B4" w:rsidRPr="00FF4530">
        <w:rPr>
          <w:sz w:val="24"/>
          <w:szCs w:val="24"/>
        </w:rPr>
        <w:t>  </w:t>
      </w:r>
      <w:r w:rsidR="00BB5017" w:rsidRPr="00FF4530">
        <w:rPr>
          <w:sz w:val="24"/>
          <w:szCs w:val="24"/>
        </w:rPr>
        <w:t xml:space="preserve">по </w:t>
      </w:r>
      <w:r w:rsidRPr="00FF4530">
        <w:rPr>
          <w:sz w:val="24"/>
          <w:szCs w:val="24"/>
        </w:rPr>
        <w:t>кредитам, полученным субъектом Российской Федерации от кредитных организаций, иностранных банков и международных финансовых организаций;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4)</w:t>
      </w:r>
      <w:r w:rsidR="00AD52B4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 xml:space="preserve"> </w:t>
      </w:r>
      <w:r w:rsidR="00BB5017" w:rsidRPr="00FF4530">
        <w:rPr>
          <w:sz w:val="24"/>
          <w:szCs w:val="24"/>
        </w:rPr>
        <w:t xml:space="preserve">по </w:t>
      </w:r>
      <w:r w:rsidRPr="00FF4530">
        <w:rPr>
          <w:sz w:val="24"/>
          <w:szCs w:val="24"/>
        </w:rPr>
        <w:t>государственным гарантиям субъекта Российской Федерации.</w:t>
      </w:r>
    </w:p>
    <w:p w:rsidR="00BB5017" w:rsidRPr="00FF4530" w:rsidRDefault="00BB5017" w:rsidP="007E355B">
      <w:pPr>
        <w:ind w:firstLine="709"/>
        <w:jc w:val="both"/>
        <w:rPr>
          <w:sz w:val="24"/>
          <w:szCs w:val="24"/>
        </w:rPr>
      </w:pPr>
    </w:p>
    <w:p w:rsidR="007E355B" w:rsidRPr="00FF4530" w:rsidRDefault="00823CD1" w:rsidP="007E355B">
      <w:pPr>
        <w:ind w:firstLine="709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Архангельская область </w:t>
      </w:r>
      <w:r w:rsidR="007E355B" w:rsidRPr="00FF4530">
        <w:rPr>
          <w:sz w:val="24"/>
          <w:szCs w:val="24"/>
        </w:rPr>
        <w:t xml:space="preserve">использует краткосрочные и среднесрочные </w:t>
      </w:r>
      <w:r w:rsidRPr="00FF4530">
        <w:rPr>
          <w:sz w:val="24"/>
          <w:szCs w:val="24"/>
        </w:rPr>
        <w:br/>
      </w:r>
      <w:r w:rsidR="007E355B" w:rsidRPr="00FF4530">
        <w:rPr>
          <w:sz w:val="24"/>
          <w:szCs w:val="24"/>
        </w:rPr>
        <w:t>(от 1 до 3 лет) возобновляемые кредитные линии кредитных организаций,  которые позволяют путем оперативного управления займом минимизиро</w:t>
      </w:r>
      <w:r w:rsidRPr="00FF4530">
        <w:rPr>
          <w:sz w:val="24"/>
          <w:szCs w:val="24"/>
        </w:rPr>
        <w:t xml:space="preserve">вать </w:t>
      </w:r>
      <w:r w:rsidRPr="00FF4530">
        <w:rPr>
          <w:spacing w:val="-6"/>
          <w:sz w:val="24"/>
          <w:szCs w:val="24"/>
        </w:rPr>
        <w:t xml:space="preserve">расходы областного </w:t>
      </w:r>
      <w:proofErr w:type="gramStart"/>
      <w:r w:rsidRPr="00FF4530">
        <w:rPr>
          <w:spacing w:val="-6"/>
          <w:sz w:val="24"/>
          <w:szCs w:val="24"/>
        </w:rPr>
        <w:t>бюджета</w:t>
      </w:r>
      <w:proofErr w:type="gramEnd"/>
      <w:r w:rsidRPr="00FF4530">
        <w:rPr>
          <w:spacing w:val="-6"/>
          <w:sz w:val="24"/>
          <w:szCs w:val="24"/>
        </w:rPr>
        <w:t xml:space="preserve"> и </w:t>
      </w:r>
      <w:r w:rsidR="007E355B" w:rsidRPr="00FF4530">
        <w:rPr>
          <w:spacing w:val="-6"/>
          <w:sz w:val="24"/>
          <w:szCs w:val="24"/>
        </w:rPr>
        <w:t>привлекает бюджетные кредиты из федерального</w:t>
      </w:r>
      <w:r w:rsidR="007E355B" w:rsidRPr="00FF4530">
        <w:rPr>
          <w:sz w:val="24"/>
          <w:szCs w:val="24"/>
        </w:rPr>
        <w:t xml:space="preserve"> бюджета (стоимость которых меньше стоимости кредитов кредитных организаций)</w:t>
      </w:r>
      <w:r w:rsidR="001323C0" w:rsidRPr="00FF4530">
        <w:rPr>
          <w:sz w:val="24"/>
          <w:szCs w:val="24"/>
        </w:rPr>
        <w:t>, в том числе бюджетные кредиты на пополнение остатков средств на счетах бюджетов субъектов Российской Федерации</w:t>
      </w:r>
      <w:r w:rsidR="007E355B" w:rsidRPr="00FF4530">
        <w:rPr>
          <w:sz w:val="24"/>
          <w:szCs w:val="24"/>
        </w:rPr>
        <w:t>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BB5017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Структура государственного долга Архангельской области</w:t>
      </w:r>
    </w:p>
    <w:p w:rsidR="007E355B" w:rsidRPr="00FF4530" w:rsidRDefault="00AD52B4" w:rsidP="007E355B">
      <w:pPr>
        <w:ind w:firstLine="540"/>
        <w:jc w:val="right"/>
        <w:rPr>
          <w:rFonts w:eastAsia="Calibri"/>
          <w:sz w:val="24"/>
          <w:szCs w:val="24"/>
        </w:rPr>
      </w:pPr>
      <w:r w:rsidRPr="00FF4530">
        <w:rPr>
          <w:rFonts w:eastAsia="Calibri"/>
          <w:sz w:val="24"/>
          <w:szCs w:val="24"/>
        </w:rPr>
        <w:t>тыс. рублей</w:t>
      </w:r>
    </w:p>
    <w:tbl>
      <w:tblPr>
        <w:tblW w:w="9640" w:type="dxa"/>
        <w:tblInd w:w="-176" w:type="dxa"/>
        <w:tblLayout w:type="fixed"/>
        <w:tblLook w:val="04A0"/>
      </w:tblPr>
      <w:tblGrid>
        <w:gridCol w:w="3704"/>
        <w:gridCol w:w="1620"/>
        <w:gridCol w:w="1440"/>
        <w:gridCol w:w="1620"/>
        <w:gridCol w:w="1256"/>
      </w:tblGrid>
      <w:tr w:rsidR="007E355B" w:rsidRPr="00FF4530">
        <w:trPr>
          <w:trHeight w:val="356"/>
        </w:trPr>
        <w:tc>
          <w:tcPr>
            <w:tcW w:w="3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7E355B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FD44A1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Н</w:t>
            </w:r>
            <w:r w:rsidR="007E355B" w:rsidRPr="00FF4530">
              <w:rPr>
                <w:b/>
                <w:sz w:val="24"/>
                <w:szCs w:val="24"/>
              </w:rPr>
              <w:t>а 01.01.2013 (факт)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355B" w:rsidRPr="00FF4530" w:rsidRDefault="00FD44A1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Н</w:t>
            </w:r>
            <w:r w:rsidR="007E355B" w:rsidRPr="00FF4530">
              <w:rPr>
                <w:b/>
                <w:sz w:val="24"/>
                <w:szCs w:val="24"/>
              </w:rPr>
              <w:t>а 01.07.2013 (факт)</w:t>
            </w:r>
          </w:p>
        </w:tc>
      </w:tr>
      <w:tr w:rsidR="007E355B" w:rsidRPr="00FF4530">
        <w:trPr>
          <w:trHeight w:val="279"/>
        </w:trPr>
        <w:tc>
          <w:tcPr>
            <w:tcW w:w="3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5B" w:rsidRPr="00FF4530" w:rsidRDefault="007E355B" w:rsidP="00AD52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7E355B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7E355B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процентов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7E355B" w:rsidP="00AD52B4">
            <w:pPr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355B" w:rsidRPr="00FF4530" w:rsidRDefault="007E355B" w:rsidP="00AD52B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FF4530">
              <w:rPr>
                <w:b/>
                <w:sz w:val="24"/>
                <w:szCs w:val="24"/>
              </w:rPr>
              <w:t>процентов</w:t>
            </w:r>
          </w:p>
        </w:tc>
      </w:tr>
    </w:tbl>
    <w:p w:rsidR="00F91000" w:rsidRPr="00FF4530" w:rsidRDefault="00F91000">
      <w:pPr>
        <w:rPr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4A0"/>
      </w:tblPr>
      <w:tblGrid>
        <w:gridCol w:w="3704"/>
        <w:gridCol w:w="1620"/>
        <w:gridCol w:w="1440"/>
        <w:gridCol w:w="1620"/>
        <w:gridCol w:w="1256"/>
      </w:tblGrid>
      <w:tr w:rsidR="007E355B" w:rsidRPr="00FF4530">
        <w:trPr>
          <w:trHeight w:val="425"/>
        </w:trPr>
        <w:tc>
          <w:tcPr>
            <w:tcW w:w="3704" w:type="dxa"/>
            <w:shd w:val="clear" w:color="000000" w:fill="auto"/>
          </w:tcPr>
          <w:p w:rsidR="00F91000" w:rsidRPr="00FF4530" w:rsidRDefault="007E355B" w:rsidP="00BD0C1E">
            <w:pPr>
              <w:spacing w:after="80"/>
              <w:ind w:leftChars="-2" w:left="-2" w:hangingChars="1" w:hanging="2"/>
              <w:rPr>
                <w:b/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Государственный долг</w:t>
            </w:r>
          </w:p>
          <w:p w:rsidR="007E355B" w:rsidRPr="00FF4530" w:rsidRDefault="007E355B" w:rsidP="00BD0C1E">
            <w:pPr>
              <w:spacing w:after="80"/>
              <w:ind w:leftChars="-2" w:left="-2" w:hangingChars="1" w:hanging="2"/>
              <w:rPr>
                <w:b/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22 169 763,5</w:t>
            </w:r>
          </w:p>
        </w:tc>
        <w:tc>
          <w:tcPr>
            <w:tcW w:w="144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21 013 356,9</w:t>
            </w:r>
          </w:p>
        </w:tc>
        <w:tc>
          <w:tcPr>
            <w:tcW w:w="1256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bCs/>
                <w:sz w:val="24"/>
                <w:szCs w:val="24"/>
              </w:rPr>
            </w:pPr>
            <w:r w:rsidRPr="00FF4530">
              <w:rPr>
                <w:bCs/>
                <w:sz w:val="24"/>
                <w:szCs w:val="24"/>
              </w:rPr>
              <w:t>100</w:t>
            </w:r>
          </w:p>
        </w:tc>
      </w:tr>
      <w:tr w:rsidR="007E355B" w:rsidRPr="00FF4530">
        <w:trPr>
          <w:trHeight w:val="70"/>
        </w:trPr>
        <w:tc>
          <w:tcPr>
            <w:tcW w:w="3704" w:type="dxa"/>
            <w:shd w:val="clear" w:color="000000" w:fill="auto"/>
          </w:tcPr>
          <w:p w:rsidR="007E355B" w:rsidRPr="00FF4530" w:rsidRDefault="007E355B" w:rsidP="00BD0C1E">
            <w:pPr>
              <w:spacing w:after="80"/>
              <w:ind w:leftChars="-2" w:left="-2" w:hangingChars="1" w:hanging="2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ценные бумаги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144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1256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</w:tr>
      <w:tr w:rsidR="007E355B" w:rsidRPr="00FF4530">
        <w:trPr>
          <w:trHeight w:val="330"/>
        </w:trPr>
        <w:tc>
          <w:tcPr>
            <w:tcW w:w="3704" w:type="dxa"/>
            <w:shd w:val="clear" w:color="000000" w:fill="auto"/>
          </w:tcPr>
          <w:p w:rsidR="007E355B" w:rsidRPr="00FF4530" w:rsidRDefault="007E355B" w:rsidP="00BD0C1E">
            <w:pPr>
              <w:spacing w:after="80"/>
              <w:ind w:leftChars="-2" w:left="-2" w:hangingChars="1" w:hanging="2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6 568 575,2</w:t>
            </w:r>
          </w:p>
        </w:tc>
        <w:tc>
          <w:tcPr>
            <w:tcW w:w="144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30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6 568 575,2</w:t>
            </w:r>
          </w:p>
        </w:tc>
        <w:tc>
          <w:tcPr>
            <w:tcW w:w="1256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31</w:t>
            </w:r>
          </w:p>
        </w:tc>
      </w:tr>
      <w:tr w:rsidR="007E355B" w:rsidRPr="00FF4530">
        <w:trPr>
          <w:trHeight w:val="385"/>
        </w:trPr>
        <w:tc>
          <w:tcPr>
            <w:tcW w:w="3704" w:type="dxa"/>
            <w:shd w:val="clear" w:color="000000" w:fill="auto"/>
          </w:tcPr>
          <w:p w:rsidR="007E355B" w:rsidRPr="00FF4530" w:rsidRDefault="007E355B" w:rsidP="00BD0C1E">
            <w:pPr>
              <w:spacing w:after="80"/>
              <w:ind w:leftChars="-2" w:left="-2" w:hangingChars="1" w:hanging="2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кредиты, полученные в валюте Российской Федерации </w:t>
            </w:r>
            <w:r w:rsidR="00F91000" w:rsidRPr="00FF4530">
              <w:rPr>
                <w:sz w:val="24"/>
                <w:szCs w:val="24"/>
              </w:rPr>
              <w:br/>
            </w:r>
            <w:r w:rsidRPr="00FF4530">
              <w:rPr>
                <w:sz w:val="24"/>
                <w:szCs w:val="24"/>
              </w:rPr>
              <w:t>от кредитных организаций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14 600 000,0</w:t>
            </w:r>
          </w:p>
        </w:tc>
        <w:tc>
          <w:tcPr>
            <w:tcW w:w="144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66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13 600 000,0</w:t>
            </w:r>
          </w:p>
        </w:tc>
        <w:tc>
          <w:tcPr>
            <w:tcW w:w="1256" w:type="dxa"/>
            <w:shd w:val="clear" w:color="000000" w:fill="auto"/>
            <w:noWrap/>
          </w:tcPr>
          <w:p w:rsidR="007E355B" w:rsidRPr="00FF4530" w:rsidRDefault="007E355B" w:rsidP="00F91000">
            <w:pPr>
              <w:spacing w:after="80"/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65</w:t>
            </w:r>
          </w:p>
        </w:tc>
      </w:tr>
      <w:tr w:rsidR="007E355B" w:rsidRPr="00FF4530">
        <w:trPr>
          <w:trHeight w:val="272"/>
        </w:trPr>
        <w:tc>
          <w:tcPr>
            <w:tcW w:w="3704" w:type="dxa"/>
            <w:shd w:val="clear" w:color="000000" w:fill="auto"/>
          </w:tcPr>
          <w:p w:rsidR="007E355B" w:rsidRPr="00FF4530" w:rsidRDefault="007E355B" w:rsidP="00BD0C1E">
            <w:pPr>
              <w:ind w:leftChars="-2" w:left="-2" w:hangingChars="1" w:hanging="2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гарантии в валюте Российской Федерации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1 001 188,3</w:t>
            </w:r>
          </w:p>
        </w:tc>
        <w:tc>
          <w:tcPr>
            <w:tcW w:w="1440" w:type="dxa"/>
            <w:shd w:val="clear" w:color="000000" w:fill="auto"/>
            <w:noWrap/>
          </w:tcPr>
          <w:p w:rsidR="007E355B" w:rsidRPr="00FF4530" w:rsidRDefault="007E355B" w:rsidP="00F91000">
            <w:pPr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shd w:val="clear" w:color="000000" w:fill="auto"/>
            <w:noWrap/>
          </w:tcPr>
          <w:p w:rsidR="007E355B" w:rsidRPr="00FF4530" w:rsidRDefault="007E355B" w:rsidP="00F91000">
            <w:pPr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844 781,7</w:t>
            </w:r>
          </w:p>
        </w:tc>
        <w:tc>
          <w:tcPr>
            <w:tcW w:w="1256" w:type="dxa"/>
            <w:shd w:val="clear" w:color="000000" w:fill="auto"/>
            <w:noWrap/>
          </w:tcPr>
          <w:p w:rsidR="007E355B" w:rsidRPr="00FF4530" w:rsidRDefault="007E355B" w:rsidP="00F91000">
            <w:pPr>
              <w:jc w:val="center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4</w:t>
            </w:r>
          </w:p>
        </w:tc>
      </w:tr>
    </w:tbl>
    <w:p w:rsidR="007E355B" w:rsidRPr="00FF4530" w:rsidRDefault="007E355B" w:rsidP="007E355B">
      <w:pPr>
        <w:ind w:firstLine="540"/>
        <w:jc w:val="both"/>
        <w:rPr>
          <w:rFonts w:eastAsia="Calibri"/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Дополнительным источником средств, направляемых на обеспечение ликвидности областного бюджета, являются неизрасходованные средства, переданные в виде субсидий государственным учреждениям Архангельской об</w:t>
      </w:r>
      <w:r w:rsidRPr="00FF4530">
        <w:rPr>
          <w:spacing w:val="-6"/>
          <w:sz w:val="24"/>
          <w:szCs w:val="24"/>
        </w:rPr>
        <w:t xml:space="preserve">ласти. </w:t>
      </w:r>
      <w:proofErr w:type="gramStart"/>
      <w:r w:rsidRPr="00FF4530">
        <w:rPr>
          <w:spacing w:val="-6"/>
          <w:sz w:val="24"/>
          <w:szCs w:val="24"/>
        </w:rPr>
        <w:t xml:space="preserve">Министерством финансов и </w:t>
      </w:r>
      <w:r w:rsidRPr="00FF4530">
        <w:rPr>
          <w:sz w:val="24"/>
          <w:szCs w:val="24"/>
        </w:rPr>
        <w:t>Управлением Федерального казначейства по А</w:t>
      </w:r>
      <w:r w:rsidR="00462C18" w:rsidRPr="00FF4530">
        <w:rPr>
          <w:sz w:val="24"/>
          <w:szCs w:val="24"/>
        </w:rPr>
        <w:t xml:space="preserve">рхангельской области </w:t>
      </w:r>
      <w:r w:rsidR="000663F3" w:rsidRPr="00FF4530">
        <w:rPr>
          <w:sz w:val="24"/>
          <w:szCs w:val="24"/>
        </w:rPr>
        <w:t xml:space="preserve">и Ненецкому автономному округу </w:t>
      </w:r>
      <w:r w:rsidR="00462C18" w:rsidRPr="00FF4530">
        <w:rPr>
          <w:sz w:val="24"/>
          <w:szCs w:val="24"/>
        </w:rPr>
        <w:t>заключено с</w:t>
      </w:r>
      <w:r w:rsidRPr="00FF4530">
        <w:rPr>
          <w:sz w:val="24"/>
          <w:szCs w:val="24"/>
        </w:rPr>
        <w:t>оглашение о перечислении остатков средств государственных учреждений Архангельской области со счета Управления Федерального казначейства по Архангельской области</w:t>
      </w:r>
      <w:r w:rsidR="000663F3" w:rsidRPr="00FF4530">
        <w:rPr>
          <w:sz w:val="24"/>
          <w:szCs w:val="24"/>
        </w:rPr>
        <w:t xml:space="preserve"> и Ненецкому автономному округу</w:t>
      </w:r>
      <w:r w:rsidRPr="00FF4530">
        <w:rPr>
          <w:sz w:val="24"/>
          <w:szCs w:val="24"/>
        </w:rPr>
        <w:t xml:space="preserve">, открытого ему в </w:t>
      </w:r>
      <w:r w:rsidR="00F462D3" w:rsidRPr="00FF4530">
        <w:rPr>
          <w:sz w:val="24"/>
          <w:szCs w:val="24"/>
        </w:rPr>
        <w:t>Отделени</w:t>
      </w:r>
      <w:r w:rsidR="00602717" w:rsidRPr="00FF4530">
        <w:rPr>
          <w:sz w:val="24"/>
          <w:szCs w:val="24"/>
        </w:rPr>
        <w:t>и</w:t>
      </w:r>
      <w:r w:rsidR="00F462D3" w:rsidRPr="00FF4530">
        <w:rPr>
          <w:sz w:val="24"/>
          <w:szCs w:val="24"/>
        </w:rPr>
        <w:t xml:space="preserve"> по Архангельской области Северо-Западного главного управления Центрального банка Российской Федерации </w:t>
      </w:r>
      <w:r w:rsidRPr="00FF4530">
        <w:rPr>
          <w:sz w:val="24"/>
          <w:szCs w:val="24"/>
        </w:rPr>
        <w:t>на балансовом счете № 40601 «Счета организаций, находящихся в государственной (кроме федеральной</w:t>
      </w:r>
      <w:proofErr w:type="gramEnd"/>
      <w:r w:rsidRPr="00FF4530">
        <w:rPr>
          <w:sz w:val="24"/>
          <w:szCs w:val="24"/>
        </w:rPr>
        <w:t xml:space="preserve">) собственности. Финансовые организации» для учета операций со средствами государственных </w:t>
      </w:r>
      <w:r w:rsidRPr="00FF4530">
        <w:rPr>
          <w:sz w:val="24"/>
          <w:szCs w:val="24"/>
        </w:rPr>
        <w:lastRenderedPageBreak/>
        <w:t>учреждений Архангельской области, в областной бюджет, а также возврата их на указанный счет.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Исполнение всех долговых обязательств Архангельской области осуществляется в установленные сроки и в полном объеме.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Запланированные параметры государственного долга Архангельской области не превышают ограничений, предусмотренных Бюджетным кодексом. В среднесрочной перспективе прогнозируется рост общего объема государственного долга Архангельской области и</w:t>
      </w:r>
      <w:r w:rsidR="00172F89" w:rsidRPr="00FF4530">
        <w:rPr>
          <w:sz w:val="24"/>
          <w:szCs w:val="24"/>
        </w:rPr>
        <w:t>,</w:t>
      </w:r>
      <w:r w:rsidRPr="00FF4530">
        <w:rPr>
          <w:sz w:val="24"/>
          <w:szCs w:val="24"/>
        </w:rPr>
        <w:t xml:space="preserve"> соответственно</w:t>
      </w:r>
      <w:r w:rsidR="00172F89" w:rsidRPr="00FF4530">
        <w:rPr>
          <w:sz w:val="24"/>
          <w:szCs w:val="24"/>
        </w:rPr>
        <w:t>,</w:t>
      </w:r>
      <w:r w:rsidRPr="00FF4530">
        <w:rPr>
          <w:sz w:val="24"/>
          <w:szCs w:val="24"/>
        </w:rPr>
        <w:t xml:space="preserve"> рост расходов на его обслуживание.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Система управления государственным долгом Архангельской области включает определение обоснованности заимствований, минимизацию расходов на обслуживание, обеспечение своевременного возврата полученных кредитов.</w:t>
      </w:r>
    </w:p>
    <w:p w:rsidR="007E355B" w:rsidRPr="00FF4530" w:rsidRDefault="00462C18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В</w:t>
      </w:r>
      <w:r w:rsidR="007E355B" w:rsidRPr="00FF4530">
        <w:rPr>
          <w:sz w:val="24"/>
          <w:szCs w:val="24"/>
        </w:rPr>
        <w:t xml:space="preserve"> соответствии с областным законом от 27 июня 2013 года  № 707-41-ОЗ «О внесении изменений и дополнений в областной закон  </w:t>
      </w:r>
      <w:r w:rsidRPr="00FF4530">
        <w:rPr>
          <w:sz w:val="24"/>
          <w:szCs w:val="24"/>
        </w:rPr>
        <w:t>“</w:t>
      </w:r>
      <w:r w:rsidR="007E355B" w:rsidRPr="00FF4530">
        <w:rPr>
          <w:sz w:val="24"/>
          <w:szCs w:val="24"/>
        </w:rPr>
        <w:t>Об областном бюджете на 2013 год и на плановый период 2014 и 2015 годов</w:t>
      </w:r>
      <w:r w:rsidRPr="00FF4530">
        <w:rPr>
          <w:sz w:val="24"/>
          <w:szCs w:val="24"/>
        </w:rPr>
        <w:t>”</w:t>
      </w:r>
      <w:r w:rsidR="007E355B" w:rsidRPr="00FF4530">
        <w:rPr>
          <w:sz w:val="24"/>
          <w:szCs w:val="24"/>
        </w:rPr>
        <w:t>» Архангельская область получила возможность оперативно проводить операции по управлению государственным долгом Архангельской области, которые направлены на оптимизацию его структуры, а также на снижение стоимости заимствований, не приводящих</w:t>
      </w:r>
      <w:proofErr w:type="gramEnd"/>
      <w:r w:rsidR="007E355B" w:rsidRPr="00FF4530">
        <w:rPr>
          <w:sz w:val="24"/>
          <w:szCs w:val="24"/>
        </w:rPr>
        <w:t xml:space="preserve"> к увеличению дефицита областного бюджета, верхнего предела государственного долга Архангельской области и расходов на обслуживание долговых обязательств.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 целях оптимизации управления государственным долгом необходимо решение следующих задач: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6"/>
          <w:sz w:val="24"/>
          <w:szCs w:val="24"/>
        </w:rPr>
        <w:t>1)</w:t>
      </w:r>
      <w:r w:rsidR="00F91000" w:rsidRPr="00FF4530">
        <w:rPr>
          <w:spacing w:val="-6"/>
          <w:sz w:val="24"/>
          <w:szCs w:val="24"/>
        </w:rPr>
        <w:t>  </w:t>
      </w:r>
      <w:r w:rsidRPr="00FF4530">
        <w:rPr>
          <w:spacing w:val="-6"/>
          <w:sz w:val="24"/>
          <w:szCs w:val="24"/>
        </w:rPr>
        <w:t>обеспечение постоянного доступа на рынки капитала на приемлемых</w:t>
      </w:r>
      <w:r w:rsidRPr="00FF4530">
        <w:rPr>
          <w:sz w:val="24"/>
          <w:szCs w:val="24"/>
        </w:rPr>
        <w:t xml:space="preserve"> условиях;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2) </w:t>
      </w:r>
      <w:r w:rsidR="00F91000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 xml:space="preserve">снижение стоимости заимствований;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3)</w:t>
      </w:r>
      <w:r w:rsidR="00F91000" w:rsidRPr="00FF4530">
        <w:rPr>
          <w:sz w:val="24"/>
          <w:szCs w:val="24"/>
        </w:rPr>
        <w:t>  </w:t>
      </w:r>
      <w:r w:rsidRPr="00FF4530">
        <w:rPr>
          <w:sz w:val="24"/>
          <w:szCs w:val="24"/>
        </w:rPr>
        <w:t>эффективное управление свободными остатками средств областного бюджета и государственных учреждений Архангельской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Подпрограммой № 2 предусматривается реализация мер, направленных на обеспечение приемлемого и экономически обоснованного объема </w:t>
      </w:r>
      <w:r w:rsidR="00F91000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и структуры государственного долга Архангельской области, а также сокращение стоимости обслуживания, в том числе за счет возможности привлечения с 2014 года краткосрочных  бюджетных кредитов в органах Федерального казначейства.</w:t>
      </w:r>
    </w:p>
    <w:p w:rsidR="007E355B" w:rsidRPr="00FF4530" w:rsidRDefault="007E355B" w:rsidP="007E355B">
      <w:pPr>
        <w:ind w:firstLine="709"/>
        <w:jc w:val="both"/>
        <w:rPr>
          <w:sz w:val="24"/>
          <w:szCs w:val="24"/>
        </w:rPr>
      </w:pPr>
    </w:p>
    <w:p w:rsidR="007E355B" w:rsidRPr="00FF4530" w:rsidRDefault="007E355B" w:rsidP="00F91000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2.6. Механизм реализации мероприятий подпрограммы № </w:t>
      </w:r>
      <w:r w:rsidR="00CA017B" w:rsidRPr="00FF4530">
        <w:rPr>
          <w:sz w:val="24"/>
          <w:szCs w:val="24"/>
        </w:rPr>
        <w:t>2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Реализация мероприятий пунктов 1.1</w:t>
      </w:r>
      <w:r w:rsidR="00C21F4D" w:rsidRPr="00FF4530">
        <w:rPr>
          <w:sz w:val="24"/>
          <w:szCs w:val="24"/>
        </w:rPr>
        <w:t> – </w:t>
      </w:r>
      <w:r w:rsidRPr="00FF4530">
        <w:rPr>
          <w:sz w:val="24"/>
          <w:szCs w:val="24"/>
        </w:rPr>
        <w:t xml:space="preserve">1.2, 2.2 перечня мероприятий подпрограммы № 2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 осуществляется министерством финансов самостоятельно.</w:t>
      </w:r>
    </w:p>
    <w:p w:rsidR="007E355B" w:rsidRPr="00FF4530" w:rsidRDefault="007E355B" w:rsidP="00147C18">
      <w:pPr>
        <w:ind w:firstLine="706"/>
        <w:jc w:val="both"/>
        <w:rPr>
          <w:strike/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Разработка программы государственных внутренних заимствований Архангельской области и программы предоставления государственных гарантий Архангельской области в рамках мероприятия 1.1 перечня мероприятий подпрограммы № 2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</w:t>
      </w:r>
      <w:r w:rsidRPr="00FF4530">
        <w:rPr>
          <w:spacing w:val="-4"/>
          <w:sz w:val="24"/>
          <w:szCs w:val="24"/>
        </w:rPr>
        <w:t xml:space="preserve">программе) осуществляется в соответствии с Бюджетным </w:t>
      </w:r>
      <w:hyperlink r:id="rId14" w:history="1">
        <w:r w:rsidRPr="00FF4530">
          <w:rPr>
            <w:spacing w:val="-4"/>
            <w:sz w:val="24"/>
            <w:szCs w:val="24"/>
          </w:rPr>
          <w:t>кодексом</w:t>
        </w:r>
      </w:hyperlink>
      <w:r w:rsidRPr="00FF4530">
        <w:rPr>
          <w:spacing w:val="-4"/>
          <w:sz w:val="24"/>
          <w:szCs w:val="24"/>
        </w:rPr>
        <w:t>, областным</w:t>
      </w:r>
      <w:r w:rsidRPr="00FF4530">
        <w:rPr>
          <w:sz w:val="24"/>
          <w:szCs w:val="24"/>
        </w:rPr>
        <w:t xml:space="preserve"> </w:t>
      </w:r>
      <w:r w:rsidRPr="00FF4530">
        <w:rPr>
          <w:spacing w:val="-4"/>
          <w:sz w:val="24"/>
          <w:szCs w:val="24"/>
        </w:rPr>
        <w:t xml:space="preserve">законом </w:t>
      </w:r>
      <w:r w:rsidR="00462C18" w:rsidRPr="00FF4530">
        <w:rPr>
          <w:spacing w:val="-4"/>
          <w:sz w:val="24"/>
          <w:szCs w:val="24"/>
        </w:rPr>
        <w:t xml:space="preserve">от 23 сентября 2008 года </w:t>
      </w:r>
      <w:r w:rsidRPr="00FF4530">
        <w:rPr>
          <w:spacing w:val="-4"/>
          <w:sz w:val="24"/>
          <w:szCs w:val="24"/>
        </w:rPr>
        <w:t xml:space="preserve">№ 562-29-ОЗ и </w:t>
      </w:r>
      <w:r w:rsidR="00147C18" w:rsidRPr="00FF4530">
        <w:rPr>
          <w:sz w:val="24"/>
          <w:szCs w:val="24"/>
        </w:rPr>
        <w:t xml:space="preserve">основными направлениями бюджетной и налоговой политики Архангельской области, </w:t>
      </w:r>
      <w:r w:rsidR="00641712" w:rsidRPr="00FF4530">
        <w:rPr>
          <w:sz w:val="24"/>
          <w:szCs w:val="24"/>
        </w:rPr>
        <w:t xml:space="preserve">ежегодно утверждаемыми </w:t>
      </w:r>
      <w:r w:rsidR="00147C18" w:rsidRPr="00FF4530">
        <w:rPr>
          <w:sz w:val="24"/>
          <w:szCs w:val="24"/>
        </w:rPr>
        <w:t>постановлением Правительства Архангельской области</w:t>
      </w:r>
      <w:r w:rsidRPr="00FF4530">
        <w:rPr>
          <w:sz w:val="24"/>
          <w:szCs w:val="24"/>
        </w:rPr>
        <w:t>.</w:t>
      </w:r>
      <w:proofErr w:type="gramEnd"/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В рамках реализации мероприятия 2.1 перечня мероприятий </w:t>
      </w:r>
      <w:r w:rsidR="00F57F44" w:rsidRPr="00FF4530">
        <w:rPr>
          <w:sz w:val="24"/>
          <w:szCs w:val="24"/>
        </w:rPr>
        <w:t>подпрограммы № 2 (приложение № 2</w:t>
      </w:r>
      <w:r w:rsidRPr="00FF4530">
        <w:rPr>
          <w:sz w:val="24"/>
          <w:szCs w:val="24"/>
        </w:rPr>
        <w:t xml:space="preserve"> к государственной программе) осуществляется перечисление средств во исполнение государственной гарантии Архангельской области без права регрессного требования </w:t>
      </w:r>
      <w:r w:rsidR="00BD0C1E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 xml:space="preserve">государственному унитарному предприятию «Инвестиционная компания «Архангельск», которое далее перечисляет средства Венгерскому </w:t>
      </w:r>
      <w:proofErr w:type="spellStart"/>
      <w:r w:rsidRPr="00FF4530">
        <w:rPr>
          <w:sz w:val="24"/>
          <w:szCs w:val="24"/>
        </w:rPr>
        <w:t>Эксимбанку</w:t>
      </w:r>
      <w:proofErr w:type="spellEnd"/>
      <w:r w:rsidRPr="00FF4530">
        <w:rPr>
          <w:sz w:val="24"/>
          <w:szCs w:val="24"/>
        </w:rPr>
        <w:t xml:space="preserve"> в соответствии с кредитным соглашением от 31 июля 2003 года.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 рамках реализации мероприятия 2.3 перечня мероприятий подпрограммы № 2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осуществляются государственные </w:t>
      </w:r>
      <w:r w:rsidRPr="00FF4530">
        <w:rPr>
          <w:sz w:val="24"/>
          <w:szCs w:val="24"/>
        </w:rPr>
        <w:lastRenderedPageBreak/>
        <w:t xml:space="preserve">внутренние заимствования Архангельской области в соответствии с Федеральным </w:t>
      </w:r>
      <w:hyperlink r:id="rId15" w:history="1">
        <w:r w:rsidRPr="00FF4530">
          <w:rPr>
            <w:sz w:val="24"/>
            <w:szCs w:val="24"/>
          </w:rPr>
          <w:t>законом</w:t>
        </w:r>
      </w:hyperlink>
      <w:r w:rsidRPr="00FF4530">
        <w:rPr>
          <w:sz w:val="24"/>
          <w:szCs w:val="24"/>
        </w:rPr>
        <w:t xml:space="preserve"> от 05 апреля 2013 года  № 44-ФЗ «О контрактной системе в сфере закупок товаров, работ, услуг для </w:t>
      </w:r>
      <w:r w:rsidRPr="00FF4530">
        <w:rPr>
          <w:spacing w:val="-6"/>
          <w:sz w:val="24"/>
          <w:szCs w:val="24"/>
        </w:rPr>
        <w:t xml:space="preserve">обеспечения государственных и муниципальных нужд» </w:t>
      </w:r>
      <w:r w:rsidR="00271586" w:rsidRPr="00FF4530">
        <w:rPr>
          <w:spacing w:val="-6"/>
          <w:sz w:val="24"/>
          <w:szCs w:val="24"/>
        </w:rPr>
        <w:t xml:space="preserve">(далее – </w:t>
      </w:r>
      <w:r w:rsidR="00271586" w:rsidRPr="00FF4530">
        <w:rPr>
          <w:sz w:val="24"/>
          <w:szCs w:val="24"/>
        </w:rPr>
        <w:t xml:space="preserve">Федеральный </w:t>
      </w:r>
      <w:hyperlink r:id="rId16" w:history="1">
        <w:r w:rsidR="00271586" w:rsidRPr="00FF4530">
          <w:rPr>
            <w:sz w:val="24"/>
            <w:szCs w:val="24"/>
          </w:rPr>
          <w:t>закон</w:t>
        </w:r>
      </w:hyperlink>
      <w:r w:rsidR="00271586" w:rsidRPr="00FF4530">
        <w:rPr>
          <w:sz w:val="24"/>
          <w:szCs w:val="24"/>
        </w:rPr>
        <w:t xml:space="preserve"> от 05 апреля 2013 года № 44-ФЗ) </w:t>
      </w:r>
      <w:r w:rsidRPr="00FF4530">
        <w:rPr>
          <w:spacing w:val="-6"/>
          <w:sz w:val="24"/>
          <w:szCs w:val="24"/>
        </w:rPr>
        <w:t>с учетом планируемых</w:t>
      </w:r>
      <w:r w:rsidRPr="00FF4530">
        <w:rPr>
          <w:sz w:val="24"/>
          <w:szCs w:val="24"/>
        </w:rPr>
        <w:t xml:space="preserve"> кассовых разрывов</w:t>
      </w:r>
      <w:proofErr w:type="gramEnd"/>
      <w:r w:rsidRPr="00FF4530">
        <w:rPr>
          <w:sz w:val="24"/>
          <w:szCs w:val="24"/>
        </w:rPr>
        <w:t xml:space="preserve"> в момент максимального благоприятствования, когда стоимость привлекаемых Архангельской областью финансовых ресурсов минимальна.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2"/>
          <w:sz w:val="24"/>
          <w:szCs w:val="24"/>
        </w:rPr>
        <w:t>Перечень мероприятий подпрограммы №</w:t>
      </w:r>
      <w:r w:rsidR="00C21F4D" w:rsidRPr="00FF4530">
        <w:rPr>
          <w:spacing w:val="-2"/>
          <w:sz w:val="24"/>
          <w:szCs w:val="24"/>
        </w:rPr>
        <w:t xml:space="preserve"> </w:t>
      </w:r>
      <w:r w:rsidRPr="00FF4530">
        <w:rPr>
          <w:spacing w:val="-2"/>
          <w:sz w:val="24"/>
          <w:szCs w:val="24"/>
        </w:rPr>
        <w:t xml:space="preserve">2 приведен в приложении № </w:t>
      </w:r>
      <w:r w:rsidR="00F57F44" w:rsidRPr="00FF4530">
        <w:rPr>
          <w:spacing w:val="-2"/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2.7. ПАСПОРТ</w:t>
      </w:r>
    </w:p>
    <w:p w:rsidR="00C21F4D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подпрограммы № 3 «Поддержание устойчивого исполнения </w:t>
      </w:r>
    </w:p>
    <w:p w:rsidR="007E355B" w:rsidRPr="00FF4530" w:rsidRDefault="007E355B" w:rsidP="00F55FCF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бюджетов муниципальных об</w:t>
      </w:r>
      <w:r w:rsidR="00F55FCF" w:rsidRPr="00FF4530">
        <w:rPr>
          <w:sz w:val="24"/>
          <w:szCs w:val="24"/>
        </w:rPr>
        <w:t>разований Архангельской области</w:t>
      </w:r>
      <w:r w:rsidRPr="00FF4530">
        <w:rPr>
          <w:sz w:val="24"/>
          <w:szCs w:val="24"/>
        </w:rPr>
        <w:t>»</w:t>
      </w:r>
    </w:p>
    <w:p w:rsidR="00C21F4D" w:rsidRPr="00FF4530" w:rsidRDefault="00C21F4D" w:rsidP="007E355B">
      <w:pPr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366"/>
        <w:gridCol w:w="6438"/>
      </w:tblGrid>
      <w:tr w:rsidR="007E355B" w:rsidRPr="00FF4530">
        <w:trPr>
          <w:trHeight w:val="48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«Поддержание устойчивого исполнения бюджетов муниципальных образований Архангельской области»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(далее – подпрограмма № 3)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24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Ответственный  </w:t>
            </w:r>
            <w:r w:rsidRPr="00FF4530">
              <w:rPr>
                <w:sz w:val="24"/>
                <w:szCs w:val="24"/>
              </w:rPr>
              <w:br/>
              <w:t xml:space="preserve">исполнитель    </w:t>
            </w:r>
            <w:r w:rsidRPr="00FF4530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министерство финансов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84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Соисполнители  </w:t>
            </w:r>
            <w:r w:rsidRPr="00FF4530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нет</w:t>
            </w:r>
          </w:p>
        </w:tc>
      </w:tr>
      <w:tr w:rsidR="007E355B" w:rsidRPr="00FF4530">
        <w:trPr>
          <w:trHeight w:val="84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Участники  </w:t>
            </w:r>
            <w:r w:rsidRPr="00FF4530">
              <w:rPr>
                <w:sz w:val="24"/>
                <w:szCs w:val="24"/>
              </w:rPr>
              <w:br/>
              <w:t>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органы местного самоуправления муниципальных образований Архангельской области;</w:t>
            </w:r>
          </w:p>
          <w:p w:rsidR="0000386F" w:rsidRPr="00FF4530" w:rsidRDefault="0000386F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C13FFC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24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поддержание устойчивого исполнения бюджетов муниципальных образований Архангельской области.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pacing w:val="-4"/>
                <w:sz w:val="24"/>
                <w:szCs w:val="24"/>
              </w:rPr>
              <w:t>Перечень целевых показателей подпрограммы № 3</w:t>
            </w:r>
            <w:r w:rsidRPr="00FF4530">
              <w:rPr>
                <w:sz w:val="24"/>
                <w:szCs w:val="24"/>
              </w:rPr>
              <w:t xml:space="preserve"> приведен в приложении № 1 к государственной программе</w:t>
            </w:r>
          </w:p>
        </w:tc>
      </w:tr>
      <w:tr w:rsidR="007E355B" w:rsidRPr="00FF4530">
        <w:trPr>
          <w:trHeight w:val="2432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438" w:type="dxa"/>
          </w:tcPr>
          <w:p w:rsidR="0000386F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00386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1 – </w:t>
            </w:r>
            <w:proofErr w:type="gramStart"/>
            <w:r w:rsidRPr="00FF4530">
              <w:rPr>
                <w:sz w:val="24"/>
                <w:szCs w:val="24"/>
              </w:rPr>
              <w:t>нормативное</w:t>
            </w:r>
            <w:proofErr w:type="gramEnd"/>
            <w:r w:rsidRPr="00FF4530">
              <w:rPr>
                <w:sz w:val="24"/>
                <w:szCs w:val="24"/>
              </w:rPr>
              <w:t xml:space="preserve"> правовое 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и организационное обеспечение </w:t>
            </w:r>
            <w:proofErr w:type="gramStart"/>
            <w:r w:rsidRPr="00FF4530">
              <w:rPr>
                <w:sz w:val="24"/>
                <w:szCs w:val="24"/>
              </w:rPr>
              <w:t>повышения устойчивости исполнения бюджетов муниципальных образований Архангельской области</w:t>
            </w:r>
            <w:proofErr w:type="gramEnd"/>
            <w:r w:rsidRPr="00FF4530">
              <w:rPr>
                <w:sz w:val="24"/>
                <w:szCs w:val="24"/>
              </w:rPr>
              <w:t>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29606A" w:rsidRPr="00FF4530" w:rsidRDefault="007E355B" w:rsidP="0029606A">
            <w:pPr>
              <w:overflowPunct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00386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2 – финансовое обеспечение </w:t>
            </w:r>
            <w:proofErr w:type="gramStart"/>
            <w:r w:rsidRPr="00FF4530">
              <w:rPr>
                <w:sz w:val="24"/>
                <w:szCs w:val="24"/>
              </w:rPr>
              <w:t>повышения устойчивости исполнения бюджетов муниципальных образований Архангельской области</w:t>
            </w:r>
            <w:proofErr w:type="gramEnd"/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36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438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2014 </w:t>
            </w:r>
            <w:r w:rsidR="0000386F" w:rsidRPr="00FF4530">
              <w:rPr>
                <w:sz w:val="24"/>
                <w:szCs w:val="24"/>
              </w:rPr>
              <w:t>–</w:t>
            </w:r>
            <w:r w:rsidR="00042213" w:rsidRPr="00FF4530">
              <w:rPr>
                <w:sz w:val="24"/>
                <w:szCs w:val="24"/>
              </w:rPr>
              <w:t xml:space="preserve"> </w:t>
            </w:r>
            <w:r w:rsidR="008A49BB" w:rsidRPr="00FF4530">
              <w:rPr>
                <w:sz w:val="24"/>
                <w:szCs w:val="24"/>
              </w:rPr>
              <w:t xml:space="preserve">2024 </w:t>
            </w:r>
            <w:r w:rsidRPr="00FF4530">
              <w:rPr>
                <w:sz w:val="24"/>
                <w:szCs w:val="24"/>
              </w:rPr>
              <w:t>годы.</w:t>
            </w:r>
          </w:p>
          <w:p w:rsidR="007E355B" w:rsidRPr="00FF4530" w:rsidRDefault="0000386F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   </w:t>
            </w:r>
            <w:r w:rsidR="007E355B" w:rsidRPr="00FF4530">
              <w:rPr>
                <w:sz w:val="24"/>
                <w:szCs w:val="24"/>
              </w:rPr>
              <w:t>Подпрограмма № 3 реализуется в один этап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480"/>
        </w:trPr>
        <w:tc>
          <w:tcPr>
            <w:tcW w:w="2694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366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438" w:type="dxa"/>
          </w:tcPr>
          <w:p w:rsidR="007E355B" w:rsidRPr="00FF4530" w:rsidRDefault="007E355B" w:rsidP="00D601BD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общий объем финансирования подпрограммы</w:t>
            </w:r>
            <w:r w:rsidR="0000386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№ 3 –</w:t>
            </w:r>
            <w:r w:rsidR="00380D43" w:rsidRPr="00FF4530">
              <w:rPr>
                <w:sz w:val="24"/>
                <w:szCs w:val="24"/>
              </w:rPr>
              <w:t>43 212 949,7</w:t>
            </w:r>
            <w:r w:rsidR="006F3281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тыс.</w:t>
            </w:r>
            <w:r w:rsidR="00B344BF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рублей, в том числе за счет средств:</w:t>
            </w:r>
          </w:p>
          <w:p w:rsidR="007E355B" w:rsidRPr="00FF4530" w:rsidRDefault="007E355B" w:rsidP="00D601BD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федерального бюджета –</w:t>
            </w:r>
            <w:r w:rsidR="00FF4A2F" w:rsidRPr="00FF4530">
              <w:rPr>
                <w:sz w:val="24"/>
                <w:szCs w:val="24"/>
              </w:rPr>
              <w:t xml:space="preserve"> </w:t>
            </w:r>
            <w:r w:rsidR="00380D43" w:rsidRPr="00FF4530">
              <w:rPr>
                <w:sz w:val="24"/>
                <w:szCs w:val="24"/>
              </w:rPr>
              <w:t>1 293 131,1</w:t>
            </w:r>
            <w:r w:rsidR="006F3281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тыс.</w:t>
            </w:r>
            <w:r w:rsidR="00482CEA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рублей;</w:t>
            </w:r>
          </w:p>
          <w:p w:rsidR="007E355B" w:rsidRPr="00FF4530" w:rsidRDefault="007E355B" w:rsidP="00D601BD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областного бюджета –</w:t>
            </w:r>
            <w:r w:rsidR="00FF4A2F" w:rsidRPr="00FF4530">
              <w:rPr>
                <w:sz w:val="24"/>
                <w:szCs w:val="24"/>
              </w:rPr>
              <w:t xml:space="preserve"> </w:t>
            </w:r>
            <w:r w:rsidR="00380D43" w:rsidRPr="00FF4530">
              <w:rPr>
                <w:sz w:val="24"/>
                <w:szCs w:val="24"/>
              </w:rPr>
              <w:t>41 084 951,8</w:t>
            </w:r>
            <w:r w:rsidR="006F3281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тыс.</w:t>
            </w:r>
            <w:r w:rsidR="00482CEA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рублей;</w:t>
            </w:r>
          </w:p>
          <w:p w:rsidR="007E355B" w:rsidRPr="00FF4530" w:rsidRDefault="007E355B" w:rsidP="00B87776">
            <w:pPr>
              <w:spacing w:after="80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прочих источников –</w:t>
            </w:r>
            <w:r w:rsidR="00B87776" w:rsidRPr="00FF4530">
              <w:rPr>
                <w:sz w:val="24"/>
                <w:szCs w:val="24"/>
              </w:rPr>
              <w:t xml:space="preserve"> </w:t>
            </w:r>
            <w:r w:rsidR="00B922F8" w:rsidRPr="00FF4530">
              <w:rPr>
                <w:sz w:val="24"/>
                <w:szCs w:val="24"/>
              </w:rPr>
              <w:t>834 866,8</w:t>
            </w:r>
            <w:r w:rsidR="00077F2C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тыс.</w:t>
            </w:r>
            <w:r w:rsidR="00482CEA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рублей</w:t>
            </w:r>
          </w:p>
        </w:tc>
      </w:tr>
    </w:tbl>
    <w:p w:rsidR="00380D43" w:rsidRPr="00FF4530" w:rsidRDefault="00380D43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482CEA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lastRenderedPageBreak/>
        <w:t xml:space="preserve">2.8 Характеристика сферы реализации подпрограммы № 3, </w:t>
      </w:r>
    </w:p>
    <w:p w:rsidR="007E355B" w:rsidRPr="00FF4530" w:rsidRDefault="007E355B" w:rsidP="00482CEA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описание основных проблем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Пунктом 2 статьи 26.3 Федерального закона от 06 октября 1999 года    № 184-ФЗ «Об общих принципах организации законодательных (представительных) и исполнительных органов государственной власти </w:t>
      </w:r>
      <w:r w:rsidRPr="00FF4530">
        <w:rPr>
          <w:spacing w:val="-4"/>
          <w:sz w:val="24"/>
          <w:szCs w:val="24"/>
        </w:rPr>
        <w:t xml:space="preserve">субъектов Российской Федерации» (далее – Федеральный закон </w:t>
      </w:r>
      <w:r w:rsidR="00B344BF" w:rsidRPr="00FF4530">
        <w:rPr>
          <w:spacing w:val="-4"/>
          <w:sz w:val="24"/>
          <w:szCs w:val="24"/>
        </w:rPr>
        <w:t>от 06 октября</w:t>
      </w:r>
      <w:r w:rsidR="00B344BF" w:rsidRPr="00FF4530">
        <w:rPr>
          <w:sz w:val="24"/>
          <w:szCs w:val="24"/>
        </w:rPr>
        <w:t xml:space="preserve"> 1999 года </w:t>
      </w:r>
      <w:r w:rsidRPr="00FF4530">
        <w:rPr>
          <w:sz w:val="24"/>
          <w:szCs w:val="24"/>
        </w:rPr>
        <w:t xml:space="preserve">№ 184-ФЗ)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</w:t>
      </w:r>
      <w:r w:rsidRPr="00FF4530">
        <w:rPr>
          <w:spacing w:val="-4"/>
          <w:sz w:val="24"/>
          <w:szCs w:val="24"/>
        </w:rPr>
        <w:t>субъекта Российской Федерации (за исключением</w:t>
      </w:r>
      <w:proofErr w:type="gramEnd"/>
      <w:r w:rsidRPr="00FF4530">
        <w:rPr>
          <w:spacing w:val="-4"/>
          <w:sz w:val="24"/>
          <w:szCs w:val="24"/>
        </w:rPr>
        <w:t xml:space="preserve"> субвенций из федерального</w:t>
      </w:r>
      <w:r w:rsidRPr="00FF4530">
        <w:rPr>
          <w:sz w:val="24"/>
          <w:szCs w:val="24"/>
        </w:rPr>
        <w:t xml:space="preserve"> </w:t>
      </w:r>
      <w:r w:rsidRPr="00FF4530">
        <w:rPr>
          <w:spacing w:val="-4"/>
          <w:sz w:val="24"/>
          <w:szCs w:val="24"/>
        </w:rPr>
        <w:t>бюджета), отнесено выравнивание бюджетной обеспеченности муниципальных</w:t>
      </w:r>
      <w:r w:rsidRPr="00FF4530">
        <w:rPr>
          <w:sz w:val="24"/>
          <w:szCs w:val="24"/>
        </w:rPr>
        <w:t xml:space="preserve"> образований.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 соответствии со статьей 26.6 Федерального закона</w:t>
      </w:r>
      <w:r w:rsidR="002E162D" w:rsidRPr="00FF4530">
        <w:rPr>
          <w:sz w:val="24"/>
          <w:szCs w:val="24"/>
        </w:rPr>
        <w:t xml:space="preserve"> от 06 октября </w:t>
      </w:r>
      <w:r w:rsidR="002E162D" w:rsidRPr="00FF4530">
        <w:rPr>
          <w:sz w:val="24"/>
          <w:szCs w:val="24"/>
        </w:rPr>
        <w:br/>
        <w:t xml:space="preserve">1999 года </w:t>
      </w:r>
      <w:r w:rsidRPr="00FF4530">
        <w:rPr>
          <w:sz w:val="24"/>
          <w:szCs w:val="24"/>
        </w:rPr>
        <w:t xml:space="preserve">№ 184-ФЗ исполнительные органы </w:t>
      </w:r>
      <w:r w:rsidR="00602717" w:rsidRPr="00FF4530">
        <w:rPr>
          <w:sz w:val="24"/>
          <w:szCs w:val="24"/>
        </w:rPr>
        <w:t xml:space="preserve">в </w:t>
      </w:r>
      <w:r w:rsidR="002117BC" w:rsidRPr="00FF4530">
        <w:rPr>
          <w:sz w:val="24"/>
          <w:szCs w:val="24"/>
        </w:rPr>
        <w:t xml:space="preserve">период с </w:t>
      </w:r>
      <w:r w:rsidR="00602717" w:rsidRPr="00FF4530">
        <w:rPr>
          <w:sz w:val="24"/>
          <w:szCs w:val="24"/>
        </w:rPr>
        <w:t xml:space="preserve">2008 </w:t>
      </w:r>
      <w:r w:rsidR="00B21B2E" w:rsidRPr="00FF4530">
        <w:rPr>
          <w:sz w:val="24"/>
          <w:szCs w:val="24"/>
        </w:rPr>
        <w:t xml:space="preserve">года </w:t>
      </w:r>
      <w:r w:rsidR="002117BC" w:rsidRPr="00FF4530">
        <w:rPr>
          <w:sz w:val="24"/>
          <w:szCs w:val="24"/>
        </w:rPr>
        <w:t>по</w:t>
      </w:r>
      <w:r w:rsidR="00602717" w:rsidRPr="00FF4530">
        <w:rPr>
          <w:sz w:val="24"/>
          <w:szCs w:val="24"/>
        </w:rPr>
        <w:t xml:space="preserve"> 2014 год </w:t>
      </w:r>
      <w:r w:rsidR="00147C18" w:rsidRPr="00FF4530">
        <w:rPr>
          <w:sz w:val="24"/>
          <w:szCs w:val="24"/>
        </w:rPr>
        <w:t xml:space="preserve">исполняли </w:t>
      </w:r>
      <w:r w:rsidRPr="00FF4530">
        <w:rPr>
          <w:sz w:val="24"/>
          <w:szCs w:val="24"/>
        </w:rPr>
        <w:t>отдельные государственные полномочия на территории Ненецкого автономного округа, к числу которых относится и выравнивание бюджетной обеспеченности муниципальных образований Ненецкого автономного округа.</w:t>
      </w:r>
    </w:p>
    <w:p w:rsidR="005D7BE8" w:rsidRPr="00FF4530" w:rsidRDefault="007345FE" w:rsidP="005D7BE8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С 01 января 2015 года в соответствии с Договором между органами государственной власти Архангельской области и Ненецкого автономного округа о взаимодействии при осуществлении полномочий органов государственной власти субъектов Российской Федерации от 05 июня 2014 года, утвержденным областным законом от 20.06.2014 года № 138-9-ОЗ, полномочие по выравниванию бюджетной обеспеченности муниципальных образований Ненецкого автономного округа исполняется органами государственной власти Ненецкого автономного округа самостоятельно</w:t>
      </w:r>
      <w:proofErr w:type="gramEnd"/>
      <w:r w:rsidRPr="00FF4530">
        <w:rPr>
          <w:sz w:val="24"/>
          <w:szCs w:val="24"/>
        </w:rPr>
        <w:t xml:space="preserve"> и за счет средств бюджета Ненецкого автономного округа.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Необходимость оказания финансовой поддержки муниципальным образованиям Архангельской области для  обеспечения устойчивого исполнения местных бюджетов обусловлена неравномерностью социального и экономического развития муниципальных образований Архангельской области, </w:t>
      </w:r>
      <w:r w:rsidRPr="00FF4530">
        <w:rPr>
          <w:spacing w:val="-6"/>
          <w:sz w:val="24"/>
          <w:szCs w:val="24"/>
        </w:rPr>
        <w:t>а также значительными объективными различиями стоимости предоставления</w:t>
      </w:r>
      <w:r w:rsidRPr="00FF4530">
        <w:rPr>
          <w:sz w:val="24"/>
          <w:szCs w:val="24"/>
        </w:rPr>
        <w:t xml:space="preserve"> муниципальных услуг.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Наиболее развитыми в социально-экономическом отношении являются </w:t>
      </w:r>
      <w:r w:rsidR="00156E59" w:rsidRPr="00FF4530">
        <w:rPr>
          <w:sz w:val="24"/>
          <w:szCs w:val="24"/>
        </w:rPr>
        <w:t>городской округ «Город Архангельск»</w:t>
      </w:r>
      <w:r w:rsidRPr="00FF4530">
        <w:rPr>
          <w:sz w:val="24"/>
          <w:szCs w:val="24"/>
        </w:rPr>
        <w:t xml:space="preserve">, где проживает (по данным на 01 января 2013 года) около 30 процентов населения Архангельской области (с учетом Ненецкого автономного округа), а также </w:t>
      </w:r>
      <w:r w:rsidR="00DB2F85" w:rsidRPr="00FF4530">
        <w:rPr>
          <w:sz w:val="24"/>
          <w:szCs w:val="24"/>
        </w:rPr>
        <w:t xml:space="preserve">городской округ Архангельской области «Северодвинск» </w:t>
      </w:r>
      <w:r w:rsidRPr="00FF4530">
        <w:rPr>
          <w:sz w:val="24"/>
          <w:szCs w:val="24"/>
        </w:rPr>
        <w:t>(около 15,8 процента населения Архангельской области).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10"/>
          <w:sz w:val="24"/>
          <w:szCs w:val="24"/>
        </w:rPr>
        <w:t xml:space="preserve">Значительная дифференциация </w:t>
      </w:r>
      <w:proofErr w:type="spellStart"/>
      <w:r w:rsidRPr="00FF4530">
        <w:rPr>
          <w:spacing w:val="-10"/>
          <w:sz w:val="24"/>
          <w:szCs w:val="24"/>
        </w:rPr>
        <w:t>инвестиционно-промышленного</w:t>
      </w:r>
      <w:proofErr w:type="spellEnd"/>
      <w:r w:rsidRPr="00FF4530">
        <w:rPr>
          <w:spacing w:val="-10"/>
          <w:sz w:val="24"/>
          <w:szCs w:val="24"/>
        </w:rPr>
        <w:t xml:space="preserve"> потенциала</w:t>
      </w:r>
      <w:r w:rsidRPr="00FF4530">
        <w:rPr>
          <w:sz w:val="24"/>
          <w:szCs w:val="24"/>
        </w:rPr>
        <w:t xml:space="preserve">, неравномерность размещения налоговой базы обусловили существенное </w:t>
      </w:r>
      <w:r w:rsidRPr="00FF4530">
        <w:rPr>
          <w:spacing w:val="-6"/>
          <w:sz w:val="24"/>
          <w:szCs w:val="24"/>
        </w:rPr>
        <w:t>различие налогового потенциала муниципальных образований Архангельской</w:t>
      </w:r>
      <w:r w:rsidRPr="00FF4530">
        <w:rPr>
          <w:sz w:val="24"/>
          <w:szCs w:val="24"/>
        </w:rPr>
        <w:t xml:space="preserve">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Для выравнивания финансовых возможностей местных бюджетов законодательством Российской Федерации предусмотрено оказание муниципальным образованиям безвозмездной и безвозвратной финансовой поддержки из бюджета субъекта Российской Федерации в виде дотаций на выравнивание бюджетной обеспеченности.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Кроме дотаций на выравнивание бюджетной обеспеченности муниципальным образованиям предоставляются иные виды межбюджетных трансфертов с целью повышения финансовой самостоятельности органов местного самоуправления по решению вопросов местного значения.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В рамках подпрограммы № 3 предусмотрены следующие виды межбюджетных трансфертов</w:t>
      </w:r>
      <w:r w:rsidR="00401F53" w:rsidRPr="00FF4530">
        <w:rPr>
          <w:sz w:val="24"/>
          <w:szCs w:val="24"/>
        </w:rPr>
        <w:t xml:space="preserve"> местным бюджетам</w:t>
      </w:r>
      <w:r w:rsidRPr="00FF4530">
        <w:rPr>
          <w:sz w:val="24"/>
          <w:szCs w:val="24"/>
        </w:rPr>
        <w:t>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дотации на выравнивание бюджетной обеспеченности муниципальных районов и городских округов </w:t>
      </w:r>
      <w:r w:rsidR="00401F53" w:rsidRPr="00FF4530">
        <w:rPr>
          <w:sz w:val="24"/>
          <w:szCs w:val="24"/>
        </w:rPr>
        <w:t>Архангельской области</w:t>
      </w:r>
      <w:r w:rsidRPr="00FF4530">
        <w:rPr>
          <w:sz w:val="24"/>
          <w:szCs w:val="24"/>
        </w:rPr>
        <w:t>;</w:t>
      </w:r>
    </w:p>
    <w:p w:rsidR="00DD1335" w:rsidRPr="00FF4530" w:rsidRDefault="00DD1335" w:rsidP="00DD1335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Ниже – абзац десятый подраздела 2.8.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FF4530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DD1335" w:rsidRPr="00FF4530" w:rsidRDefault="00DD1335" w:rsidP="00DD1335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дотации на выравнивание бюджетной обеспеченности муниципальных районов (муниципальных округов, городских округов);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дотации на выравнивание бюджетной обеспеченности поселений;</w:t>
      </w:r>
    </w:p>
    <w:p w:rsidR="00504ABD" w:rsidRPr="00FF4530" w:rsidRDefault="00504ABD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</w:t>
      </w:r>
      <w:r w:rsidR="00E27437" w:rsidRPr="00FF4530">
        <w:rPr>
          <w:sz w:val="24"/>
          <w:szCs w:val="24"/>
        </w:rPr>
        <w:t>и</w:t>
      </w:r>
      <w:r w:rsidRPr="00FF4530">
        <w:rPr>
          <w:sz w:val="24"/>
          <w:szCs w:val="24"/>
        </w:rPr>
        <w:t xml:space="preserve"> на поддержку мер по обеспечению сбалансированности бюджетов;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дотации, связанные с особым режимом безопасного функционирования закрытых административно-территориальных образований</w:t>
      </w:r>
      <w:r w:rsidR="003A56C9" w:rsidRPr="00FF4530">
        <w:rPr>
          <w:sz w:val="24"/>
          <w:szCs w:val="24"/>
        </w:rPr>
        <w:t>,</w:t>
      </w:r>
      <w:r w:rsidRPr="00FF4530">
        <w:rPr>
          <w:sz w:val="24"/>
          <w:szCs w:val="24"/>
        </w:rPr>
        <w:t xml:space="preserve"> за счет средств федерального бюджета;</w:t>
      </w:r>
    </w:p>
    <w:p w:rsidR="004414CD" w:rsidRPr="00FF4530" w:rsidRDefault="004414CD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дотация на восстановление сокращенной Минфином России в 2015 году дотации, связанной с особым режимом безопасного функционирования закрытых административно-территориальных образований;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субсидии на софинансирование вопросов местного значения;</w:t>
      </w:r>
    </w:p>
    <w:p w:rsidR="00DC56CA" w:rsidRPr="00FF4530" w:rsidRDefault="00BB1A17" w:rsidP="00BB1A17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субсидии </w:t>
      </w:r>
      <w:r w:rsidR="00DC56CA" w:rsidRPr="00FF4530">
        <w:rPr>
          <w:sz w:val="24"/>
          <w:szCs w:val="24"/>
        </w:rPr>
        <w:t>на оздоровление муниципальных финансов</w:t>
      </w:r>
      <w:r w:rsidR="005E685D" w:rsidRPr="00FF4530">
        <w:rPr>
          <w:sz w:val="24"/>
          <w:szCs w:val="24"/>
        </w:rPr>
        <w:t>;</w:t>
      </w:r>
    </w:p>
    <w:p w:rsidR="00A96E9C" w:rsidRPr="00FF4530" w:rsidRDefault="00332633" w:rsidP="00BB1A17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субсидии на софинансирование части дополнительных расходов на повышение минимального </w:t>
      </w:r>
      <w:proofErr w:type="gramStart"/>
      <w:r w:rsidRPr="00FF4530">
        <w:rPr>
          <w:sz w:val="24"/>
          <w:szCs w:val="24"/>
        </w:rPr>
        <w:t>размера оплаты труда</w:t>
      </w:r>
      <w:proofErr w:type="gramEnd"/>
      <w:r w:rsidRPr="00FF4530">
        <w:rPr>
          <w:sz w:val="24"/>
          <w:szCs w:val="24"/>
        </w:rPr>
        <w:t>;</w:t>
      </w:r>
    </w:p>
    <w:p w:rsidR="001A7967" w:rsidRPr="00FF4530" w:rsidRDefault="001A7967" w:rsidP="001A7967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субвенции на осуществление государственных полномочий по расчету и </w:t>
      </w:r>
      <w:proofErr w:type="gramStart"/>
      <w:r w:rsidRPr="00FF4530">
        <w:rPr>
          <w:sz w:val="24"/>
          <w:szCs w:val="24"/>
        </w:rPr>
        <w:t>предоставлению</w:t>
      </w:r>
      <w:proofErr w:type="gramEnd"/>
      <w:r w:rsidRPr="00FF4530">
        <w:rPr>
          <w:sz w:val="24"/>
          <w:szCs w:val="24"/>
        </w:rPr>
        <w:t xml:space="preserve"> местным бюджетам городских, сельских поселений дотаций на выравнивание бюджетной обеспеченности поселений;</w:t>
      </w:r>
    </w:p>
    <w:p w:rsidR="00D311EE" w:rsidRPr="00FF4530" w:rsidRDefault="00D311EE" w:rsidP="00D311EE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ин</w:t>
      </w:r>
      <w:r w:rsidR="00754815" w:rsidRPr="00FF4530">
        <w:rPr>
          <w:sz w:val="24"/>
          <w:szCs w:val="24"/>
        </w:rPr>
        <w:t>ые</w:t>
      </w:r>
      <w:r w:rsidRPr="00FF4530">
        <w:rPr>
          <w:sz w:val="24"/>
          <w:szCs w:val="24"/>
        </w:rPr>
        <w:t xml:space="preserve"> </w:t>
      </w:r>
      <w:r w:rsidR="00754815" w:rsidRPr="00FF4530">
        <w:rPr>
          <w:sz w:val="24"/>
          <w:szCs w:val="24"/>
        </w:rPr>
        <w:t>межбюджетные</w:t>
      </w:r>
      <w:r w:rsidRPr="00FF4530">
        <w:rPr>
          <w:sz w:val="24"/>
          <w:szCs w:val="24"/>
        </w:rPr>
        <w:t xml:space="preserve"> трансферт</w:t>
      </w:r>
      <w:r w:rsidR="00754815" w:rsidRPr="00FF4530">
        <w:rPr>
          <w:sz w:val="24"/>
          <w:szCs w:val="24"/>
        </w:rPr>
        <w:t>ы</w:t>
      </w:r>
      <w:r w:rsidRPr="00FF4530">
        <w:rPr>
          <w:sz w:val="24"/>
          <w:szCs w:val="24"/>
        </w:rPr>
        <w:t xml:space="preserve"> на поощрение за прирост поступления в областной бюджет налога, взимаемого в связи с применением упрощенной системы налогообложения.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Реализация подпрограммы № 3 позволит создать условия для </w:t>
      </w:r>
      <w:r w:rsidRPr="00FF4530">
        <w:rPr>
          <w:spacing w:val="-6"/>
          <w:sz w:val="24"/>
          <w:szCs w:val="24"/>
        </w:rPr>
        <w:t>своевременного и эффективного выполнения органами местного самоуправления</w:t>
      </w:r>
      <w:r w:rsidRPr="00FF4530">
        <w:rPr>
          <w:spacing w:val="-10"/>
          <w:sz w:val="24"/>
          <w:szCs w:val="24"/>
        </w:rPr>
        <w:t xml:space="preserve"> муниципальных образований Архангельской области </w:t>
      </w:r>
      <w:r w:rsidRPr="00FF4530">
        <w:rPr>
          <w:sz w:val="24"/>
          <w:szCs w:val="24"/>
        </w:rPr>
        <w:t>закрепленных за ними полномочий.</w:t>
      </w:r>
    </w:p>
    <w:p w:rsidR="007E355B" w:rsidRPr="00FF4530" w:rsidRDefault="007E355B" w:rsidP="007E355B">
      <w:pPr>
        <w:ind w:firstLine="706"/>
        <w:jc w:val="center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2.9. Механизм реализации мероприятий подпрограммы № 3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Реализация мероприятий пунктов 1.2, 2.1 перечня мероприятий подпрограммы № 3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  осуществляется министерством финансов самостоятельно. 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Мероприятия по пунктам 1.1, 1.3, 1.4 перечня мероприятий подпрограммы № 3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осуществляются министерством финансов при участи органов местного самоуправления муниципальных образований Архангельской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 рамках реализации мероприятия 1.1 перечня мероприятий подпрограммы № 3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министерством финансов на основании порядка разработки проекта </w:t>
      </w:r>
      <w:r w:rsidRPr="00FF4530">
        <w:rPr>
          <w:spacing w:val="-10"/>
          <w:sz w:val="24"/>
          <w:szCs w:val="24"/>
        </w:rPr>
        <w:t xml:space="preserve">областного закона, </w:t>
      </w:r>
      <w:r w:rsidR="00FF7F0F" w:rsidRPr="00FF4530">
        <w:rPr>
          <w:spacing w:val="-10"/>
          <w:sz w:val="24"/>
          <w:szCs w:val="24"/>
        </w:rPr>
        <w:t>утверждаемого</w:t>
      </w:r>
      <w:r w:rsidRPr="00FF4530">
        <w:rPr>
          <w:spacing w:val="-10"/>
          <w:sz w:val="24"/>
          <w:szCs w:val="24"/>
        </w:rPr>
        <w:t xml:space="preserve"> распоряжением Правительства Архангельской</w:t>
      </w:r>
      <w:r w:rsidRPr="00FF4530">
        <w:rPr>
          <w:sz w:val="24"/>
          <w:szCs w:val="24"/>
        </w:rPr>
        <w:t xml:space="preserve"> области, осуществляется сбор и анализ предложений органов местного самоуправления муниципальных образований Архангельской области по совершенствованию методик распределения межбюджетных </w:t>
      </w:r>
      <w:r w:rsidRPr="00FF4530">
        <w:rPr>
          <w:spacing w:val="-4"/>
          <w:sz w:val="24"/>
          <w:szCs w:val="24"/>
        </w:rPr>
        <w:t>трансфертов, предоставляемых муниципальным образованиям Архангельской</w:t>
      </w:r>
      <w:r w:rsidRPr="00FF4530">
        <w:rPr>
          <w:sz w:val="24"/>
          <w:szCs w:val="24"/>
        </w:rPr>
        <w:t xml:space="preserve"> области.</w:t>
      </w:r>
      <w:proofErr w:type="gramEnd"/>
    </w:p>
    <w:p w:rsidR="00715A8C" w:rsidRPr="00FF4530" w:rsidRDefault="007E355B" w:rsidP="007B3A16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 рамках реализации мероприятия 1.3 перечня мероприятий подпрограммы № 3 (приложение № </w:t>
      </w:r>
      <w:r w:rsidR="00F57F44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министерством финансов проводится согласование с органами местного самоуправления городских округов Архангельской области, имеющими право на получение дотаций из областного фонда финансовой поддержки поселений, полной или частичной замены дотаций дополнительными нормативами отчислений в местные бюджеты от налога на доходы </w:t>
      </w:r>
      <w:r w:rsidRPr="00FF4530">
        <w:rPr>
          <w:spacing w:val="-4"/>
          <w:sz w:val="24"/>
          <w:szCs w:val="24"/>
        </w:rPr>
        <w:t>физических лиц в соответствии со статьей 137 Бюджетного</w:t>
      </w:r>
      <w:proofErr w:type="gramEnd"/>
      <w:r w:rsidRPr="00FF4530">
        <w:rPr>
          <w:spacing w:val="-4"/>
          <w:sz w:val="24"/>
          <w:szCs w:val="24"/>
        </w:rPr>
        <w:t xml:space="preserve"> кодекса и статьей 5</w:t>
      </w:r>
      <w:r w:rsidRPr="00FF4530">
        <w:rPr>
          <w:sz w:val="24"/>
          <w:szCs w:val="24"/>
        </w:rPr>
        <w:t xml:space="preserve"> областного закона от 22</w:t>
      </w:r>
      <w:r w:rsidR="00A5086F" w:rsidRPr="00FF4530">
        <w:rPr>
          <w:sz w:val="24"/>
          <w:szCs w:val="24"/>
        </w:rPr>
        <w:t xml:space="preserve"> октября </w:t>
      </w:r>
      <w:r w:rsidRPr="00FF4530">
        <w:rPr>
          <w:sz w:val="24"/>
          <w:szCs w:val="24"/>
        </w:rPr>
        <w:t xml:space="preserve">2009 </w:t>
      </w:r>
      <w:r w:rsidR="00A5086F" w:rsidRPr="00FF4530">
        <w:rPr>
          <w:sz w:val="24"/>
          <w:szCs w:val="24"/>
        </w:rPr>
        <w:t xml:space="preserve">года </w:t>
      </w:r>
      <w:r w:rsidRPr="00FF4530">
        <w:rPr>
          <w:sz w:val="24"/>
          <w:szCs w:val="24"/>
        </w:rPr>
        <w:t>№</w:t>
      </w:r>
      <w:r w:rsidR="00A5086F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 xml:space="preserve">78-6-ОЗ </w:t>
      </w:r>
      <w:r w:rsidR="00CD502A" w:rsidRPr="00FF4530">
        <w:rPr>
          <w:sz w:val="24"/>
          <w:szCs w:val="24"/>
        </w:rPr>
        <w:t>«</w:t>
      </w:r>
      <w:r w:rsidRPr="00FF4530">
        <w:rPr>
          <w:sz w:val="24"/>
          <w:szCs w:val="24"/>
        </w:rPr>
        <w:t>О реализации полномочий Архангельской области в сфере регул</w:t>
      </w:r>
      <w:r w:rsidR="00CD502A" w:rsidRPr="00FF4530">
        <w:rPr>
          <w:sz w:val="24"/>
          <w:szCs w:val="24"/>
        </w:rPr>
        <w:t>ирования межбюджетных отношений»</w:t>
      </w:r>
      <w:r w:rsidRPr="00FF4530">
        <w:rPr>
          <w:sz w:val="24"/>
          <w:szCs w:val="24"/>
        </w:rPr>
        <w:t xml:space="preserve">. </w:t>
      </w:r>
      <w:r w:rsidR="00715A8C" w:rsidRPr="00FF4530">
        <w:rPr>
          <w:sz w:val="24"/>
          <w:szCs w:val="24"/>
        </w:rPr>
        <w:t xml:space="preserve">С </w:t>
      </w:r>
      <w:r w:rsidR="00C62544" w:rsidRPr="00FF4530">
        <w:rPr>
          <w:sz w:val="24"/>
          <w:szCs w:val="24"/>
        </w:rPr>
        <w:t xml:space="preserve">1 января </w:t>
      </w:r>
      <w:r w:rsidR="00715A8C" w:rsidRPr="00FF4530">
        <w:rPr>
          <w:sz w:val="24"/>
          <w:szCs w:val="24"/>
        </w:rPr>
        <w:t xml:space="preserve">2020 года реализация мероприятия прекращается в связи с внесением изменений бюджетное законодательство </w:t>
      </w:r>
      <w:r w:rsidR="00715A8C" w:rsidRPr="00FF4530">
        <w:rPr>
          <w:sz w:val="24"/>
          <w:szCs w:val="24"/>
        </w:rPr>
        <w:lastRenderedPageBreak/>
        <w:t>Российской Федерации, в соответствии с которым городск</w:t>
      </w:r>
      <w:r w:rsidR="00C62544" w:rsidRPr="00FF4530">
        <w:rPr>
          <w:sz w:val="24"/>
          <w:szCs w:val="24"/>
        </w:rPr>
        <w:t>ие</w:t>
      </w:r>
      <w:r w:rsidR="00715A8C" w:rsidRPr="00FF4530">
        <w:rPr>
          <w:sz w:val="24"/>
          <w:szCs w:val="24"/>
        </w:rPr>
        <w:t xml:space="preserve"> округ</w:t>
      </w:r>
      <w:r w:rsidR="00C62544" w:rsidRPr="00FF4530">
        <w:rPr>
          <w:sz w:val="24"/>
          <w:szCs w:val="24"/>
        </w:rPr>
        <w:t>а</w:t>
      </w:r>
      <w:r w:rsidR="00715A8C" w:rsidRPr="00FF4530">
        <w:rPr>
          <w:sz w:val="24"/>
          <w:szCs w:val="24"/>
        </w:rPr>
        <w:t xml:space="preserve"> </w:t>
      </w:r>
      <w:r w:rsidR="007B3A16" w:rsidRPr="00FF4530">
        <w:rPr>
          <w:sz w:val="24"/>
          <w:szCs w:val="24"/>
        </w:rPr>
        <w:t>исключен</w:t>
      </w:r>
      <w:r w:rsidR="00C62544" w:rsidRPr="00FF4530">
        <w:rPr>
          <w:sz w:val="24"/>
          <w:szCs w:val="24"/>
        </w:rPr>
        <w:t>ы</w:t>
      </w:r>
      <w:r w:rsidR="007B3A16" w:rsidRPr="00FF4530">
        <w:rPr>
          <w:sz w:val="24"/>
          <w:szCs w:val="24"/>
        </w:rPr>
        <w:t xml:space="preserve"> </w:t>
      </w:r>
      <w:r w:rsidR="00715A8C" w:rsidRPr="00FF4530">
        <w:rPr>
          <w:sz w:val="24"/>
          <w:szCs w:val="24"/>
        </w:rPr>
        <w:t>из перечня получателей дотаций на выравнивание бюджетной обеспеченности поселений, предоставляемых из бюджет</w:t>
      </w:r>
      <w:r w:rsidR="00C62544" w:rsidRPr="00FF4530">
        <w:rPr>
          <w:sz w:val="24"/>
          <w:szCs w:val="24"/>
        </w:rPr>
        <w:t>ов</w:t>
      </w:r>
      <w:r w:rsidR="00715A8C" w:rsidRPr="00FF4530">
        <w:rPr>
          <w:sz w:val="24"/>
          <w:szCs w:val="24"/>
        </w:rPr>
        <w:t xml:space="preserve"> субъект</w:t>
      </w:r>
      <w:r w:rsidR="00C62544" w:rsidRPr="00FF4530">
        <w:rPr>
          <w:sz w:val="24"/>
          <w:szCs w:val="24"/>
        </w:rPr>
        <w:t>ов</w:t>
      </w:r>
      <w:r w:rsidR="00715A8C" w:rsidRPr="00FF4530">
        <w:rPr>
          <w:sz w:val="24"/>
          <w:szCs w:val="24"/>
        </w:rPr>
        <w:t xml:space="preserve"> Российской Федерации</w:t>
      </w:r>
      <w:r w:rsidR="007B3A16" w:rsidRPr="00FF4530">
        <w:rPr>
          <w:sz w:val="24"/>
          <w:szCs w:val="24"/>
        </w:rPr>
        <w:t>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 рамках реализации мероприятия 1.4 перечня мероприятий подпрограммы № 3 (приложение № </w:t>
      </w:r>
      <w:r w:rsidR="00A5086F" w:rsidRPr="00FF4530">
        <w:rPr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программе) министерством финансов осуществляется оценка качества организации и осуществления бюджетного процесса в муниципальных образованиях Архангельской области в соответствии с Порядком проведения мониторинга и оценки качества организации и осуществления бюджетного процесса в муниципальных образованиях Архангельской области, </w:t>
      </w:r>
      <w:r w:rsidR="005D7BE8" w:rsidRPr="00FF4530">
        <w:rPr>
          <w:sz w:val="24"/>
          <w:szCs w:val="24"/>
        </w:rPr>
        <w:t xml:space="preserve">утвержденным </w:t>
      </w:r>
      <w:r w:rsidRPr="00FF4530">
        <w:rPr>
          <w:sz w:val="24"/>
          <w:szCs w:val="24"/>
        </w:rPr>
        <w:t xml:space="preserve">распоряжением министерства финансов от </w:t>
      </w:r>
      <w:r w:rsidR="00D10F4B" w:rsidRPr="00FF4530">
        <w:rPr>
          <w:sz w:val="24"/>
          <w:szCs w:val="24"/>
        </w:rPr>
        <w:t>29 ноября 2019 года № 168-рф</w:t>
      </w:r>
      <w:r w:rsidRPr="00FF4530">
        <w:rPr>
          <w:sz w:val="24"/>
          <w:szCs w:val="24"/>
        </w:rPr>
        <w:t xml:space="preserve">. </w:t>
      </w:r>
      <w:proofErr w:type="gramEnd"/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Перечисление всех межбюджетных трансфертов, предусмотренных подпрограммой №</w:t>
      </w:r>
      <w:r w:rsidR="00EB7DBF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 xml:space="preserve">3, за исключением дотаций на выравнивание бюджетной обеспеченности поселений Архангельской области, осуществляется напрямую из областного бюджета бюджетам муниципальных районов и городских округов Архангельской области в соответствии с областным законом </w:t>
      </w:r>
      <w:r w:rsidR="00A5086F" w:rsidRPr="00FF4530">
        <w:rPr>
          <w:sz w:val="24"/>
          <w:szCs w:val="24"/>
        </w:rPr>
        <w:t xml:space="preserve">от 20 сентября 2005 года </w:t>
      </w:r>
      <w:r w:rsidRPr="00FF4530">
        <w:rPr>
          <w:sz w:val="24"/>
          <w:szCs w:val="24"/>
        </w:rPr>
        <w:t>№</w:t>
      </w:r>
      <w:r w:rsidR="00D601BD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84-5-ОЗ.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Дотации на выравнивание бюджетной обеспеченности поселений Архангельской области всем поселениям Архангельской области, за исключением городских округов, перечисляются через бюджеты муниципальных</w:t>
      </w:r>
      <w:r w:rsidR="0070369C" w:rsidRPr="00FF4530">
        <w:rPr>
          <w:sz w:val="24"/>
          <w:szCs w:val="24"/>
        </w:rPr>
        <w:t xml:space="preserve"> районов Архангельской области.</w:t>
      </w:r>
    </w:p>
    <w:p w:rsidR="006B3543" w:rsidRPr="00FF4530" w:rsidRDefault="006B3543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Распределение дотаций бюджетам муниципальных районов (городских округов) Архангельской области на поддержку мер по обеспечению сбалансированности бюджетов осуществляется в соответствии с методикой распределения дотаций бюджетам муниципальных районов (городских округов) Архангельской области на поддержку мер по обеспечению сбалансированности бюджетов, утвержденной постановлением Правительства Архангельской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2"/>
          <w:sz w:val="24"/>
          <w:szCs w:val="24"/>
        </w:rPr>
        <w:t>Перечень мероприятий подпрограммы №</w:t>
      </w:r>
      <w:r w:rsidR="00D601BD" w:rsidRPr="00FF4530">
        <w:rPr>
          <w:spacing w:val="-2"/>
          <w:sz w:val="24"/>
          <w:szCs w:val="24"/>
        </w:rPr>
        <w:t xml:space="preserve"> </w:t>
      </w:r>
      <w:r w:rsidRPr="00FF4530">
        <w:rPr>
          <w:spacing w:val="-2"/>
          <w:sz w:val="24"/>
          <w:szCs w:val="24"/>
        </w:rPr>
        <w:t xml:space="preserve">3 приведен в приложении № </w:t>
      </w:r>
      <w:r w:rsidR="00F57F44" w:rsidRPr="00FF4530">
        <w:rPr>
          <w:spacing w:val="-2"/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2.10. ПАСПОРТ</w:t>
      </w: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 xml:space="preserve">подпрограммы № 4 «Осуществление </w:t>
      </w:r>
      <w:proofErr w:type="gramStart"/>
      <w:r w:rsidRPr="00FF4530">
        <w:rPr>
          <w:sz w:val="24"/>
          <w:szCs w:val="24"/>
        </w:rPr>
        <w:t>внутреннего</w:t>
      </w:r>
      <w:proofErr w:type="gramEnd"/>
      <w:r w:rsidRPr="00FF4530">
        <w:rPr>
          <w:sz w:val="24"/>
          <w:szCs w:val="24"/>
        </w:rPr>
        <w:t xml:space="preserve"> </w:t>
      </w:r>
    </w:p>
    <w:p w:rsidR="007E355B" w:rsidRPr="00FF4530" w:rsidRDefault="007E355B" w:rsidP="007E355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государственного финансового контроля</w:t>
      </w:r>
      <w:r w:rsidR="00FC7F30" w:rsidRPr="00FF4530">
        <w:rPr>
          <w:sz w:val="24"/>
          <w:szCs w:val="24"/>
        </w:rPr>
        <w:t xml:space="preserve"> и контроля в сфере закупок товаров, работ, услуг</w:t>
      </w:r>
      <w:r w:rsidRPr="00FF4530">
        <w:rPr>
          <w:sz w:val="24"/>
          <w:szCs w:val="24"/>
        </w:rPr>
        <w:t>»</w:t>
      </w:r>
    </w:p>
    <w:p w:rsidR="007E355B" w:rsidRPr="00FF4530" w:rsidRDefault="007E355B" w:rsidP="007E355B">
      <w:pPr>
        <w:rPr>
          <w:sz w:val="24"/>
          <w:szCs w:val="24"/>
        </w:rPr>
      </w:pPr>
    </w:p>
    <w:tbl>
      <w:tblPr>
        <w:tblW w:w="937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25"/>
        <w:gridCol w:w="6399"/>
      </w:tblGrid>
      <w:tr w:rsidR="007E355B" w:rsidRPr="00FF4530">
        <w:trPr>
          <w:trHeight w:val="48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«Осуществление внутреннего государственного финансового контроля</w:t>
            </w:r>
            <w:r w:rsidR="00FC7F30" w:rsidRPr="00FF4530">
              <w:rPr>
                <w:sz w:val="24"/>
                <w:szCs w:val="24"/>
              </w:rPr>
              <w:t xml:space="preserve"> и контроля в сфере закупок товаров, работ, услуг</w:t>
            </w:r>
            <w:r w:rsidRPr="00FF4530">
              <w:rPr>
                <w:sz w:val="24"/>
                <w:szCs w:val="24"/>
              </w:rPr>
              <w:t>» (далее – подпрограмма</w:t>
            </w:r>
            <w:r w:rsidRPr="00FF4530">
              <w:rPr>
                <w:spacing w:val="-4"/>
                <w:sz w:val="24"/>
                <w:szCs w:val="24"/>
              </w:rPr>
              <w:t xml:space="preserve"> №</w:t>
            </w:r>
            <w:r w:rsidR="00CD502A" w:rsidRPr="00FF4530">
              <w:rPr>
                <w:spacing w:val="-4"/>
                <w:sz w:val="24"/>
                <w:szCs w:val="24"/>
              </w:rPr>
              <w:t xml:space="preserve"> </w:t>
            </w:r>
            <w:r w:rsidRPr="00FF4530">
              <w:rPr>
                <w:spacing w:val="-4"/>
                <w:sz w:val="24"/>
                <w:szCs w:val="24"/>
              </w:rPr>
              <w:t>4)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24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Ответственный  </w:t>
            </w:r>
            <w:r w:rsidRPr="00FF4530">
              <w:rPr>
                <w:sz w:val="24"/>
                <w:szCs w:val="24"/>
              </w:rPr>
              <w:br/>
              <w:t xml:space="preserve">исполнитель  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A5086F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контрольно-ревизионная инспекция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84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Соисполнители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нет</w:t>
            </w:r>
          </w:p>
        </w:tc>
      </w:tr>
      <w:tr w:rsidR="007E355B" w:rsidRPr="00FF4530">
        <w:trPr>
          <w:trHeight w:val="84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Участники  </w:t>
            </w:r>
            <w:r w:rsidRPr="00FF4530">
              <w:rPr>
                <w:sz w:val="24"/>
                <w:szCs w:val="24"/>
              </w:rPr>
              <w:br/>
              <w:t xml:space="preserve">подпрограммы     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нет</w:t>
            </w:r>
          </w:p>
        </w:tc>
      </w:tr>
      <w:tr w:rsidR="007E355B" w:rsidRPr="00FF4530">
        <w:trPr>
          <w:trHeight w:val="24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осуществление внутреннего государственного финансового контроля</w:t>
            </w:r>
            <w:r w:rsidR="00FC7F30" w:rsidRPr="00FF4530">
              <w:rPr>
                <w:sz w:val="24"/>
                <w:szCs w:val="24"/>
              </w:rPr>
              <w:t xml:space="preserve"> и контроля в сфере закупок товаров, работ, услуг</w:t>
            </w:r>
            <w:r w:rsidRPr="00FF4530">
              <w:rPr>
                <w:sz w:val="24"/>
                <w:szCs w:val="24"/>
              </w:rPr>
              <w:t>.</w:t>
            </w:r>
          </w:p>
          <w:p w:rsidR="007E355B" w:rsidRPr="00FF4530" w:rsidRDefault="007E355B" w:rsidP="003B04CB">
            <w:pPr>
              <w:rPr>
                <w:sz w:val="24"/>
                <w:szCs w:val="24"/>
              </w:rPr>
            </w:pPr>
            <w:r w:rsidRPr="00FF4530">
              <w:rPr>
                <w:spacing w:val="-6"/>
                <w:sz w:val="24"/>
                <w:szCs w:val="24"/>
              </w:rPr>
              <w:t>Перечень целевых показателей подпрограммы № 4</w:t>
            </w:r>
            <w:r w:rsidRPr="00FF4530">
              <w:rPr>
                <w:sz w:val="24"/>
                <w:szCs w:val="24"/>
              </w:rPr>
              <w:t xml:space="preserve"> приведен в приложении № 1 к государственной программе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298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lastRenderedPageBreak/>
              <w:t>Задачи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5E68C9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1 – осуществление внутреннего государственного финансового контроля исполнения областного бюджета и бюджета Архангельского областного фонда обязательного медицинского страхования (далее – ФОМС);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5E68C9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>2 – осуществление контроля в сфере закупок товаров, работ, услуг;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задача №</w:t>
            </w:r>
            <w:r w:rsidR="005E68C9" w:rsidRPr="00FF4530">
              <w:rPr>
                <w:sz w:val="24"/>
                <w:szCs w:val="24"/>
              </w:rPr>
              <w:t xml:space="preserve"> </w:t>
            </w:r>
            <w:r w:rsidRPr="00FF4530">
              <w:rPr>
                <w:sz w:val="24"/>
                <w:szCs w:val="24"/>
              </w:rPr>
              <w:t xml:space="preserve">3 – обеспечение деятельности </w:t>
            </w:r>
            <w:r w:rsidR="00F16DAA" w:rsidRPr="00FF4530">
              <w:rPr>
                <w:sz w:val="24"/>
                <w:szCs w:val="24"/>
              </w:rPr>
              <w:t xml:space="preserve">контрольно-ревизионной инспекции </w:t>
            </w:r>
            <w:r w:rsidRPr="00FF4530">
              <w:rPr>
                <w:sz w:val="24"/>
                <w:szCs w:val="24"/>
              </w:rPr>
              <w:t>как ответственного исполнителя подпрограммы № 4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36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  <w:tc>
          <w:tcPr>
            <w:tcW w:w="6399" w:type="dxa"/>
          </w:tcPr>
          <w:p w:rsidR="007E355B" w:rsidRPr="00FF4530" w:rsidRDefault="00750F6D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2014 –</w:t>
            </w:r>
            <w:r w:rsidR="00042213" w:rsidRPr="00FF4530">
              <w:rPr>
                <w:sz w:val="24"/>
                <w:szCs w:val="24"/>
              </w:rPr>
              <w:t xml:space="preserve"> </w:t>
            </w:r>
            <w:r w:rsidR="008A49BB" w:rsidRPr="00FF4530">
              <w:rPr>
                <w:sz w:val="24"/>
                <w:szCs w:val="24"/>
              </w:rPr>
              <w:t xml:space="preserve">2024 </w:t>
            </w:r>
            <w:r w:rsidR="007E355B" w:rsidRPr="00FF4530">
              <w:rPr>
                <w:sz w:val="24"/>
                <w:szCs w:val="24"/>
              </w:rPr>
              <w:t>годы.</w:t>
            </w:r>
          </w:p>
          <w:p w:rsidR="007E355B" w:rsidRPr="00FF4530" w:rsidRDefault="00750F6D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    </w:t>
            </w:r>
            <w:r w:rsidR="007E355B" w:rsidRPr="00FF4530">
              <w:rPr>
                <w:sz w:val="24"/>
                <w:szCs w:val="24"/>
              </w:rPr>
              <w:t>Подпрограмма № 4 реализуется в один этап</w:t>
            </w:r>
          </w:p>
          <w:p w:rsidR="007E355B" w:rsidRPr="00FF4530" w:rsidRDefault="007E355B" w:rsidP="002F4E63">
            <w:pPr>
              <w:rPr>
                <w:sz w:val="24"/>
                <w:szCs w:val="24"/>
              </w:rPr>
            </w:pPr>
          </w:p>
        </w:tc>
      </w:tr>
      <w:tr w:rsidR="007E355B" w:rsidRPr="00FF4530">
        <w:trPr>
          <w:trHeight w:val="480"/>
        </w:trPr>
        <w:tc>
          <w:tcPr>
            <w:tcW w:w="2552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425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–</w:t>
            </w:r>
          </w:p>
        </w:tc>
        <w:tc>
          <w:tcPr>
            <w:tcW w:w="6399" w:type="dxa"/>
          </w:tcPr>
          <w:p w:rsidR="007E355B" w:rsidRPr="00FF4530" w:rsidRDefault="007E355B" w:rsidP="002F4E63">
            <w:pPr>
              <w:rPr>
                <w:sz w:val="24"/>
                <w:szCs w:val="24"/>
              </w:rPr>
            </w:pPr>
            <w:r w:rsidRPr="00FF4530">
              <w:rPr>
                <w:sz w:val="24"/>
                <w:szCs w:val="24"/>
              </w:rPr>
              <w:t>финансирование подпрограммы № 4 осуществляется за счет средств областного бюджета.</w:t>
            </w:r>
          </w:p>
          <w:p w:rsidR="007E355B" w:rsidRPr="00FF4530" w:rsidRDefault="007E355B" w:rsidP="00B26E8D">
            <w:pPr>
              <w:rPr>
                <w:sz w:val="24"/>
                <w:szCs w:val="24"/>
              </w:rPr>
            </w:pPr>
            <w:r w:rsidRPr="00FF4530">
              <w:rPr>
                <w:spacing w:val="-4"/>
                <w:sz w:val="24"/>
                <w:szCs w:val="24"/>
              </w:rPr>
              <w:t>Общий объем финансирования подпрограммы № 4 составляет</w:t>
            </w:r>
            <w:r w:rsidR="005A5F53" w:rsidRPr="00FF4530">
              <w:rPr>
                <w:spacing w:val="-4"/>
                <w:sz w:val="24"/>
                <w:szCs w:val="24"/>
              </w:rPr>
              <w:t xml:space="preserve"> </w:t>
            </w:r>
            <w:r w:rsidR="00380D43" w:rsidRPr="00FF4530">
              <w:rPr>
                <w:spacing w:val="-4"/>
                <w:sz w:val="24"/>
                <w:szCs w:val="24"/>
              </w:rPr>
              <w:t>323 358,7</w:t>
            </w:r>
            <w:r w:rsidR="00F76C58" w:rsidRPr="00FF4530">
              <w:rPr>
                <w:spacing w:val="-4"/>
                <w:sz w:val="24"/>
                <w:szCs w:val="24"/>
              </w:rPr>
              <w:t xml:space="preserve"> </w:t>
            </w:r>
            <w:r w:rsidRPr="00FF4530">
              <w:rPr>
                <w:spacing w:val="-4"/>
                <w:sz w:val="24"/>
                <w:szCs w:val="24"/>
              </w:rPr>
              <w:t>тыс. рублей</w:t>
            </w:r>
          </w:p>
        </w:tc>
      </w:tr>
    </w:tbl>
    <w:p w:rsidR="00380D43" w:rsidRPr="00FF4530" w:rsidRDefault="00380D43" w:rsidP="007E355B">
      <w:pPr>
        <w:ind w:firstLine="706"/>
        <w:jc w:val="center"/>
        <w:rPr>
          <w:b/>
          <w:sz w:val="24"/>
          <w:szCs w:val="24"/>
        </w:rPr>
      </w:pPr>
    </w:p>
    <w:p w:rsidR="007E355B" w:rsidRPr="00FF4530" w:rsidRDefault="007E355B" w:rsidP="00A940F1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2.11. Характеристика сферы реализации подпрограммы № 4,</w:t>
      </w:r>
    </w:p>
    <w:p w:rsidR="007E355B" w:rsidRPr="00FF4530" w:rsidRDefault="007E355B" w:rsidP="00A940F1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описание основных проблем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F16DAA">
      <w:pPr>
        <w:ind w:firstLine="540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>Реализация подпрограммы № 4 предполагает организацию и осуществление</w:t>
      </w:r>
      <w:r w:rsidRPr="00FF4530">
        <w:rPr>
          <w:sz w:val="24"/>
          <w:szCs w:val="24"/>
        </w:rPr>
        <w:t xml:space="preserve"> </w:t>
      </w:r>
      <w:r w:rsidR="00F16DAA" w:rsidRPr="00FF4530">
        <w:rPr>
          <w:spacing w:val="-10"/>
          <w:sz w:val="24"/>
          <w:szCs w:val="24"/>
        </w:rPr>
        <w:t xml:space="preserve">контрольно-ревизионной инспекцией </w:t>
      </w:r>
      <w:r w:rsidRPr="00FF4530">
        <w:rPr>
          <w:spacing w:val="-10"/>
          <w:sz w:val="24"/>
          <w:szCs w:val="24"/>
        </w:rPr>
        <w:t>внутреннего государственного финансового</w:t>
      </w:r>
      <w:r w:rsidRPr="00FF4530">
        <w:rPr>
          <w:spacing w:val="-8"/>
          <w:sz w:val="24"/>
          <w:szCs w:val="24"/>
        </w:rPr>
        <w:t xml:space="preserve"> контроля в сфере бюджетных</w:t>
      </w:r>
      <w:r w:rsidRPr="00FF4530">
        <w:rPr>
          <w:sz w:val="24"/>
          <w:szCs w:val="24"/>
        </w:rPr>
        <w:t xml:space="preserve"> правоотношений через следующие полномочия: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контроль за</w:t>
      </w:r>
      <w:proofErr w:type="gramEnd"/>
      <w:r w:rsidRPr="00FF4530">
        <w:rPr>
          <w:sz w:val="24"/>
          <w:szCs w:val="24"/>
        </w:rPr>
        <w:t xml:space="preserve"> соблюдением бюджетного законодательства Российской Федерации и иных нормативных правовых актов Архангельской области, регулирующих бюджетные правоотношения;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контроль за</w:t>
      </w:r>
      <w:proofErr w:type="gramEnd"/>
      <w:r w:rsidRPr="00FF4530">
        <w:rPr>
          <w:sz w:val="24"/>
          <w:szCs w:val="24"/>
        </w:rPr>
        <w:t xml:space="preserve"> полнотой и достоверностью отчетности о реализации государственных программ, в том числе отчетности об исполнении государственных  заданий;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контроль за</w:t>
      </w:r>
      <w:proofErr w:type="gramEnd"/>
      <w:r w:rsidRPr="00FF4530">
        <w:rPr>
          <w:sz w:val="24"/>
          <w:szCs w:val="24"/>
        </w:rPr>
        <w:t xml:space="preserve"> соблюдением законодательства Российской Федерации </w:t>
      </w:r>
      <w:r w:rsidR="00A940F1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и иных нормативных правовых актов о контрактной системе в сфере закупок товаров, работ, услуг;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6"/>
          <w:sz w:val="24"/>
          <w:szCs w:val="24"/>
        </w:rPr>
        <w:t>ведение производства по делам об административных правонарушениях</w:t>
      </w:r>
      <w:r w:rsidRPr="00FF4530">
        <w:rPr>
          <w:sz w:val="24"/>
          <w:szCs w:val="24"/>
        </w:rPr>
        <w:t xml:space="preserve"> </w:t>
      </w:r>
      <w:r w:rsidR="00A940F1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в порядке, установленном законодательством об административных правонарушениях.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>При осуществлении полномочий по внутреннему финансовому контролю</w:t>
      </w:r>
      <w:r w:rsidRPr="00FF4530">
        <w:rPr>
          <w:sz w:val="24"/>
          <w:szCs w:val="24"/>
        </w:rPr>
        <w:t xml:space="preserve"> </w:t>
      </w:r>
      <w:r w:rsidR="008178FC" w:rsidRPr="00FF4530">
        <w:rPr>
          <w:sz w:val="24"/>
          <w:szCs w:val="24"/>
        </w:rPr>
        <w:t xml:space="preserve">контрольно-ревизионной инспекцией </w:t>
      </w:r>
      <w:r w:rsidRPr="00FF4530">
        <w:rPr>
          <w:sz w:val="24"/>
          <w:szCs w:val="24"/>
        </w:rPr>
        <w:t>Архангельской области: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проводятся проверки и ревизии;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направляются объектам контроля акты, заключения</w:t>
      </w:r>
      <w:r w:rsidR="00DC7AA9" w:rsidRPr="00FF4530">
        <w:rPr>
          <w:sz w:val="24"/>
          <w:szCs w:val="24"/>
        </w:rPr>
        <w:t>, предписания и (или) представления</w:t>
      </w:r>
      <w:r w:rsidRPr="00FF4530">
        <w:rPr>
          <w:sz w:val="24"/>
          <w:szCs w:val="24"/>
        </w:rPr>
        <w:t>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Порядок осуществления полномочий по внутреннему финансовому контролю определяется нормативными правовыми актами Архангельской области и должен содержать основание и порядок проведения проверок </w:t>
      </w:r>
      <w:r w:rsidR="00A940F1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и ревизий, периодичность их проведения.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Осуществление внутреннего государственного финансового контроля </w:t>
      </w:r>
      <w:r w:rsidR="00A940F1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 xml:space="preserve"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при исполнении областного бюджета и бюджета </w:t>
      </w:r>
      <w:r w:rsidRPr="00FF4530">
        <w:rPr>
          <w:spacing w:val="-8"/>
          <w:sz w:val="24"/>
          <w:szCs w:val="24"/>
        </w:rPr>
        <w:t>территориального фонда обязательного медицинского страхования Архангельской</w:t>
      </w:r>
      <w:r w:rsidRPr="00FF4530">
        <w:rPr>
          <w:sz w:val="24"/>
          <w:szCs w:val="24"/>
        </w:rPr>
        <w:t xml:space="preserve"> области проводится в отношении: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>главных распорядителей (распорядителей) бюджетных средств областного</w:t>
      </w:r>
      <w:r w:rsidRPr="00FF4530">
        <w:rPr>
          <w:sz w:val="24"/>
          <w:szCs w:val="24"/>
        </w:rPr>
        <w:t xml:space="preserve"> бюджета;</w:t>
      </w:r>
    </w:p>
    <w:p w:rsidR="007E355B" w:rsidRPr="00FF4530" w:rsidRDefault="007E355B" w:rsidP="007E355B">
      <w:pPr>
        <w:ind w:firstLine="706"/>
        <w:jc w:val="both"/>
        <w:rPr>
          <w:spacing w:val="-8"/>
          <w:sz w:val="24"/>
          <w:szCs w:val="24"/>
        </w:rPr>
      </w:pPr>
      <w:r w:rsidRPr="00FF4530">
        <w:rPr>
          <w:spacing w:val="-8"/>
          <w:sz w:val="24"/>
          <w:szCs w:val="24"/>
        </w:rPr>
        <w:t>главных администраторов (администраторов) доходов областного бюджета;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lastRenderedPageBreak/>
        <w:t>главных администраторов (администраторов) источников финансирования</w:t>
      </w:r>
      <w:r w:rsidRPr="00FF4530">
        <w:rPr>
          <w:sz w:val="24"/>
          <w:szCs w:val="24"/>
        </w:rPr>
        <w:t xml:space="preserve"> дефицита областного бюджета;</w:t>
      </w:r>
    </w:p>
    <w:p w:rsidR="00D74077" w:rsidRPr="00FF4530" w:rsidRDefault="00D74077" w:rsidP="00D74077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финансовы</w:t>
      </w:r>
      <w:r w:rsidR="00123A23" w:rsidRPr="00FF4530">
        <w:rPr>
          <w:sz w:val="24"/>
          <w:szCs w:val="24"/>
        </w:rPr>
        <w:t>х</w:t>
      </w:r>
      <w:r w:rsidRPr="00FF4530">
        <w:rPr>
          <w:sz w:val="24"/>
          <w:szCs w:val="24"/>
        </w:rPr>
        <w:t xml:space="preserve"> орган</w:t>
      </w:r>
      <w:r w:rsidR="00123A23" w:rsidRPr="00FF4530">
        <w:rPr>
          <w:sz w:val="24"/>
          <w:szCs w:val="24"/>
        </w:rPr>
        <w:t>ов</w:t>
      </w:r>
      <w:r w:rsidRPr="00FF4530">
        <w:rPr>
          <w:sz w:val="24"/>
          <w:szCs w:val="24"/>
        </w:rPr>
        <w:t xml:space="preserve"> (главны</w:t>
      </w:r>
      <w:r w:rsidR="00123A23" w:rsidRPr="00FF4530">
        <w:rPr>
          <w:sz w:val="24"/>
          <w:szCs w:val="24"/>
        </w:rPr>
        <w:t>х</w:t>
      </w:r>
      <w:r w:rsidRPr="00FF4530">
        <w:rPr>
          <w:sz w:val="24"/>
          <w:szCs w:val="24"/>
        </w:rPr>
        <w:t xml:space="preserve"> распорядител</w:t>
      </w:r>
      <w:r w:rsidR="00123A23" w:rsidRPr="00FF4530">
        <w:rPr>
          <w:sz w:val="24"/>
          <w:szCs w:val="24"/>
        </w:rPr>
        <w:t>ей</w:t>
      </w:r>
      <w:r w:rsidRPr="00FF4530">
        <w:rPr>
          <w:sz w:val="24"/>
          <w:szCs w:val="24"/>
        </w:rPr>
        <w:t xml:space="preserve"> (распорядител</w:t>
      </w:r>
      <w:r w:rsidR="00123A23" w:rsidRPr="00FF4530">
        <w:rPr>
          <w:sz w:val="24"/>
          <w:szCs w:val="24"/>
        </w:rPr>
        <w:t>ей</w:t>
      </w:r>
      <w:r w:rsidRPr="00FF4530">
        <w:rPr>
          <w:sz w:val="24"/>
          <w:szCs w:val="24"/>
        </w:rPr>
        <w:t>) и получател</w:t>
      </w:r>
      <w:r w:rsidR="00123A23" w:rsidRPr="00FF4530">
        <w:rPr>
          <w:sz w:val="24"/>
          <w:szCs w:val="24"/>
        </w:rPr>
        <w:t>ей</w:t>
      </w:r>
      <w:r w:rsidRPr="00FF4530">
        <w:rPr>
          <w:sz w:val="24"/>
          <w:szCs w:val="24"/>
        </w:rPr>
        <w:t xml:space="preserve">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другого бюджета бюджетной системы Российской Федерации,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государственными (муниципальными) программами;</w:t>
      </w:r>
      <w:proofErr w:type="gramEnd"/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государственных учреждений Архангельской области;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государственных унитарных предприятий Архангельской области;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хозяйственных товариществ и обществ с участием Архангельской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капиталах;</w:t>
      </w:r>
    </w:p>
    <w:p w:rsidR="00123A23" w:rsidRPr="00FF4530" w:rsidRDefault="00123A23" w:rsidP="00123A23">
      <w:pPr>
        <w:overflowPunct/>
        <w:ind w:firstLine="540"/>
        <w:jc w:val="both"/>
        <w:textAlignment w:val="auto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>юридических лиц (за исключением государственных (муниципальных) учреждений, государственных (муниципальных) унитарных предприятий, государственных корпораций и государственных компаний,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индивидуальных предпринимателей, физических лиц в части соблюдения ими условий договоров (соглашений) о предоставлении средств из</w:t>
      </w:r>
      <w:proofErr w:type="gramEnd"/>
      <w:r w:rsidRPr="00FF4530">
        <w:rPr>
          <w:sz w:val="24"/>
          <w:szCs w:val="24"/>
        </w:rPr>
        <w:t xml:space="preserve"> соответствующего бюджета бюджетной системы Российской Федерации,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органов управления (директора и правления) территориального фонда обязательного медицинского страхования Архангельской области;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юридических лиц, получающих средства из бюджета территориального фонда обязательного медицинского страхования Архангельской области по договорам о финансовом обеспечении обязательного медицинского страхования.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4"/>
          <w:sz w:val="24"/>
          <w:szCs w:val="24"/>
        </w:rPr>
        <w:t xml:space="preserve">Осуществление </w:t>
      </w:r>
      <w:proofErr w:type="gramStart"/>
      <w:r w:rsidRPr="00FF4530">
        <w:rPr>
          <w:spacing w:val="-4"/>
          <w:sz w:val="24"/>
          <w:szCs w:val="24"/>
        </w:rPr>
        <w:t>контроля за</w:t>
      </w:r>
      <w:proofErr w:type="gramEnd"/>
      <w:r w:rsidRPr="00FF4530">
        <w:rPr>
          <w:spacing w:val="-4"/>
          <w:sz w:val="24"/>
          <w:szCs w:val="24"/>
        </w:rPr>
        <w:t xml:space="preserve"> соблюдением законодательства Российской</w:t>
      </w:r>
      <w:r w:rsidRPr="00FF4530">
        <w:rPr>
          <w:sz w:val="24"/>
          <w:szCs w:val="24"/>
        </w:rPr>
        <w:t xml:space="preserve"> Федерации и иных нормативных правовых актов о контрактной системе </w:t>
      </w:r>
      <w:r w:rsidR="00A940F1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>в сфере закупок товаров, работ, услуг проводится путем проведения: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</w:t>
      </w:r>
      <w:r w:rsidR="0061330D" w:rsidRPr="00FF4530">
        <w:rPr>
          <w:sz w:val="24"/>
          <w:szCs w:val="24"/>
        </w:rPr>
        <w:t xml:space="preserve">государственных </w:t>
      </w:r>
      <w:r w:rsidRPr="00FF4530">
        <w:rPr>
          <w:sz w:val="24"/>
          <w:szCs w:val="24"/>
        </w:rPr>
        <w:t xml:space="preserve">нужд Архангельской области, в отношении специализированных организаций, выполняющих в соответствии с Федеральным законом от 05 апреля 2013 года № 44-ФЗ отдельные полномочия в рамках осуществления закупок для обеспечения </w:t>
      </w:r>
      <w:r w:rsidR="00D25249" w:rsidRPr="00FF4530">
        <w:rPr>
          <w:sz w:val="24"/>
          <w:szCs w:val="24"/>
        </w:rPr>
        <w:t xml:space="preserve">государственных </w:t>
      </w:r>
      <w:r w:rsidRPr="00FF4530">
        <w:rPr>
          <w:sz w:val="24"/>
          <w:szCs w:val="24"/>
        </w:rPr>
        <w:t>нужд Архангельской области;</w:t>
      </w:r>
      <w:proofErr w:type="gramEnd"/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z w:val="24"/>
          <w:szCs w:val="24"/>
        </w:rPr>
        <w:t xml:space="preserve">внеплановых проверок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</w:t>
      </w:r>
      <w:r w:rsidR="0061330D" w:rsidRPr="00FF4530">
        <w:rPr>
          <w:sz w:val="24"/>
          <w:szCs w:val="24"/>
        </w:rPr>
        <w:t xml:space="preserve">государственных </w:t>
      </w:r>
      <w:r w:rsidRPr="00FF4530">
        <w:rPr>
          <w:sz w:val="24"/>
          <w:szCs w:val="24"/>
        </w:rPr>
        <w:t xml:space="preserve">нужд Архангельской области и муниципальных нужд муниципальных образований Архангельской области, в отношении специализированных организаций, выполняющих в соответствии с Федеральным законом </w:t>
      </w:r>
      <w:r w:rsidR="008178FC" w:rsidRPr="00FF4530">
        <w:rPr>
          <w:sz w:val="24"/>
          <w:szCs w:val="24"/>
        </w:rPr>
        <w:t xml:space="preserve">от 05 апреля 2013 года </w:t>
      </w:r>
      <w:r w:rsidRPr="00FF4530">
        <w:rPr>
          <w:sz w:val="24"/>
          <w:szCs w:val="24"/>
        </w:rPr>
        <w:t>№ 44-ФЗ отдельные полномочия в рамках осуществления закупок для обеспечения</w:t>
      </w:r>
      <w:proofErr w:type="gramEnd"/>
      <w:r w:rsidRPr="00FF4530">
        <w:rPr>
          <w:sz w:val="24"/>
          <w:szCs w:val="24"/>
        </w:rPr>
        <w:t xml:space="preserve"> </w:t>
      </w:r>
      <w:r w:rsidR="00D25249" w:rsidRPr="00FF4530">
        <w:rPr>
          <w:sz w:val="24"/>
          <w:szCs w:val="24"/>
        </w:rPr>
        <w:t xml:space="preserve">государственных </w:t>
      </w:r>
      <w:r w:rsidRPr="00FF4530">
        <w:rPr>
          <w:sz w:val="24"/>
          <w:szCs w:val="24"/>
        </w:rPr>
        <w:t>нужд Архангельской области и муниципальных нужд муниципальных образований Архангельской области;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proofErr w:type="gramStart"/>
      <w:r w:rsidRPr="00FF4530">
        <w:rPr>
          <w:spacing w:val="-8"/>
          <w:sz w:val="24"/>
          <w:szCs w:val="24"/>
        </w:rPr>
        <w:t xml:space="preserve">согласования </w:t>
      </w:r>
      <w:r w:rsidRPr="00FF4530">
        <w:rPr>
          <w:sz w:val="24"/>
          <w:szCs w:val="24"/>
        </w:rPr>
        <w:t xml:space="preserve">заключения заказчиком в соответствии с </w:t>
      </w:r>
      <w:hyperlink r:id="rId17" w:history="1">
        <w:r w:rsidRPr="00FF4530">
          <w:rPr>
            <w:sz w:val="24"/>
            <w:szCs w:val="24"/>
          </w:rPr>
          <w:t>частями 1</w:t>
        </w:r>
      </w:hyperlink>
      <w:r w:rsidRPr="00FF4530">
        <w:rPr>
          <w:sz w:val="24"/>
          <w:szCs w:val="24"/>
        </w:rPr>
        <w:t xml:space="preserve"> и </w:t>
      </w:r>
      <w:hyperlink r:id="rId18" w:history="1">
        <w:r w:rsidRPr="00FF4530">
          <w:rPr>
            <w:spacing w:val="-6"/>
            <w:sz w:val="24"/>
            <w:szCs w:val="24"/>
          </w:rPr>
          <w:t>7 статьи 55</w:t>
        </w:r>
      </w:hyperlink>
      <w:r w:rsidRPr="00FF4530">
        <w:rPr>
          <w:spacing w:val="-6"/>
          <w:sz w:val="24"/>
          <w:szCs w:val="24"/>
        </w:rPr>
        <w:t xml:space="preserve">, </w:t>
      </w:r>
      <w:hyperlink r:id="rId19" w:history="1">
        <w:r w:rsidRPr="00FF4530">
          <w:rPr>
            <w:spacing w:val="-6"/>
            <w:sz w:val="24"/>
            <w:szCs w:val="24"/>
          </w:rPr>
          <w:t>частью 18 статьи 83</w:t>
        </w:r>
      </w:hyperlink>
      <w:r w:rsidRPr="00FF4530">
        <w:rPr>
          <w:sz w:val="24"/>
          <w:szCs w:val="24"/>
        </w:rPr>
        <w:t xml:space="preserve"> Федерального закона</w:t>
      </w:r>
      <w:r w:rsidR="008178FC" w:rsidRPr="00FF4530">
        <w:rPr>
          <w:sz w:val="24"/>
          <w:szCs w:val="24"/>
        </w:rPr>
        <w:t xml:space="preserve"> от</w:t>
      </w:r>
      <w:r w:rsidRPr="00FF4530">
        <w:rPr>
          <w:sz w:val="24"/>
          <w:szCs w:val="24"/>
        </w:rPr>
        <w:t xml:space="preserve"> </w:t>
      </w:r>
      <w:r w:rsidR="008178FC" w:rsidRPr="00FF4530">
        <w:rPr>
          <w:sz w:val="24"/>
          <w:szCs w:val="24"/>
        </w:rPr>
        <w:t xml:space="preserve">05 апреля 2013 года </w:t>
      </w:r>
      <w:r w:rsidRPr="00FF4530">
        <w:rPr>
          <w:sz w:val="24"/>
          <w:szCs w:val="24"/>
        </w:rPr>
        <w:t xml:space="preserve">№ 44-ФЗ </w:t>
      </w:r>
      <w:r w:rsidR="00672322" w:rsidRPr="00FF4530">
        <w:rPr>
          <w:spacing w:val="-8"/>
          <w:sz w:val="24"/>
          <w:szCs w:val="24"/>
        </w:rPr>
        <w:t xml:space="preserve">при </w:t>
      </w:r>
      <w:r w:rsidR="00672322" w:rsidRPr="00FF4530">
        <w:rPr>
          <w:spacing w:val="-8"/>
          <w:sz w:val="24"/>
          <w:szCs w:val="24"/>
        </w:rPr>
        <w:lastRenderedPageBreak/>
        <w:t>осуществлении закупок для обеспечения государственных</w:t>
      </w:r>
      <w:r w:rsidR="00672322" w:rsidRPr="00FF4530">
        <w:rPr>
          <w:sz w:val="24"/>
          <w:szCs w:val="24"/>
        </w:rPr>
        <w:t xml:space="preserve"> нужд Архангельской области </w:t>
      </w:r>
      <w:r w:rsidRPr="00FF4530">
        <w:rPr>
          <w:sz w:val="24"/>
          <w:szCs w:val="24"/>
        </w:rPr>
        <w:t xml:space="preserve">контракта с единственным поставщиком (подрядчиком, исполнителем) в случае признания несостоявшимися открытого конкурса, конкурса с ограниченным участием, двухэтапного конкурса, повторного конкурса, запроса предложений и принятие </w:t>
      </w:r>
      <w:r w:rsidRPr="00FF4530">
        <w:rPr>
          <w:spacing w:val="-6"/>
          <w:sz w:val="24"/>
          <w:szCs w:val="24"/>
        </w:rPr>
        <w:t>решения об осуществлении</w:t>
      </w:r>
      <w:proofErr w:type="gramEnd"/>
      <w:r w:rsidRPr="00FF4530">
        <w:rPr>
          <w:spacing w:val="-6"/>
          <w:sz w:val="24"/>
          <w:szCs w:val="24"/>
        </w:rPr>
        <w:t xml:space="preserve"> закупки у единственного поставщика (подрядчика</w:t>
      </w:r>
      <w:r w:rsidRPr="00FF4530">
        <w:rPr>
          <w:sz w:val="24"/>
          <w:szCs w:val="24"/>
        </w:rPr>
        <w:t>, исполнителя)</w:t>
      </w:r>
      <w:bookmarkStart w:id="0" w:name="_GoBack"/>
      <w:bookmarkEnd w:id="0"/>
      <w:r w:rsidR="00E50F19" w:rsidRPr="00FF4530">
        <w:rPr>
          <w:sz w:val="24"/>
          <w:szCs w:val="24"/>
        </w:rPr>
        <w:t>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осуществления </w:t>
      </w:r>
      <w:r w:rsidR="004109EC" w:rsidRPr="00FF4530">
        <w:rPr>
          <w:sz w:val="24"/>
          <w:szCs w:val="24"/>
        </w:rPr>
        <w:t xml:space="preserve">внутреннего финансового </w:t>
      </w:r>
      <w:r w:rsidRPr="00FF4530">
        <w:rPr>
          <w:sz w:val="24"/>
          <w:szCs w:val="24"/>
        </w:rPr>
        <w:t xml:space="preserve">контроля в отношении закупок для обеспечения </w:t>
      </w:r>
      <w:r w:rsidR="00D522DD" w:rsidRPr="00FF4530">
        <w:rPr>
          <w:sz w:val="24"/>
          <w:szCs w:val="24"/>
        </w:rPr>
        <w:t xml:space="preserve">государственных </w:t>
      </w:r>
      <w:r w:rsidRPr="00FF4530">
        <w:rPr>
          <w:sz w:val="24"/>
          <w:szCs w:val="24"/>
        </w:rPr>
        <w:t>нужд Архангельской области в отношении:</w:t>
      </w:r>
    </w:p>
    <w:p w:rsidR="004109EC" w:rsidRPr="00FF4530" w:rsidRDefault="004109EC" w:rsidP="00D45DA0">
      <w:pPr>
        <w:ind w:firstLine="706"/>
        <w:jc w:val="both"/>
        <w:rPr>
          <w:spacing w:val="-8"/>
          <w:sz w:val="24"/>
          <w:szCs w:val="24"/>
        </w:rPr>
      </w:pPr>
      <w:r w:rsidRPr="00FF4530">
        <w:rPr>
          <w:spacing w:val="-8"/>
          <w:sz w:val="24"/>
          <w:szCs w:val="24"/>
        </w:rPr>
        <w:t xml:space="preserve">соблюдения требований к обоснованию закупок, предусмотренных </w:t>
      </w:r>
      <w:hyperlink r:id="rId20" w:history="1">
        <w:r w:rsidRPr="00FF4530">
          <w:rPr>
            <w:spacing w:val="-8"/>
            <w:sz w:val="24"/>
            <w:szCs w:val="24"/>
          </w:rPr>
          <w:t>статьей 18</w:t>
        </w:r>
      </w:hyperlink>
      <w:r w:rsidRPr="00FF4530">
        <w:rPr>
          <w:spacing w:val="-8"/>
          <w:sz w:val="24"/>
          <w:szCs w:val="24"/>
        </w:rPr>
        <w:t xml:space="preserve"> Федерального закона от 05 апреля 2013 года № 44-ФЗ, и обоснованности закупок;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 xml:space="preserve">нормирования в сфере закупок, предусмотренного </w:t>
      </w:r>
      <w:hyperlink r:id="rId21" w:history="1">
        <w:r w:rsidRPr="00FF4530">
          <w:rPr>
            <w:spacing w:val="-8"/>
            <w:sz w:val="24"/>
            <w:szCs w:val="24"/>
          </w:rPr>
          <w:t>статьей 19</w:t>
        </w:r>
      </w:hyperlink>
      <w:r w:rsidRPr="00FF4530">
        <w:rPr>
          <w:spacing w:val="-8"/>
          <w:sz w:val="24"/>
          <w:szCs w:val="24"/>
        </w:rPr>
        <w:t xml:space="preserve"> Федерального</w:t>
      </w:r>
      <w:r w:rsidRPr="00FF4530">
        <w:rPr>
          <w:sz w:val="24"/>
          <w:szCs w:val="24"/>
        </w:rPr>
        <w:t xml:space="preserve"> закона </w:t>
      </w:r>
      <w:r w:rsidR="008B02A8" w:rsidRPr="00FF4530">
        <w:rPr>
          <w:sz w:val="24"/>
          <w:szCs w:val="24"/>
        </w:rPr>
        <w:t xml:space="preserve">от 05 апреля 2013 года </w:t>
      </w:r>
      <w:r w:rsidRPr="00FF4530">
        <w:rPr>
          <w:sz w:val="24"/>
          <w:szCs w:val="24"/>
        </w:rPr>
        <w:t>№ 44-ФЗ, при планировании закупок;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обоснования начальной (максимальной) цены контракта, цены контракта, заключаемого с единственным поставщиком (подрядчиком, исполнителем), при формировании планов-графиков;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>соответствия поставленного товара, выполненной работы (ее результата</w:t>
      </w:r>
      <w:r w:rsidRPr="00FF4530">
        <w:rPr>
          <w:sz w:val="24"/>
          <w:szCs w:val="24"/>
        </w:rPr>
        <w:t>) или оказанной услуги условиям контракта;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01376B">
      <w:pPr>
        <w:jc w:val="center"/>
        <w:rPr>
          <w:sz w:val="24"/>
          <w:szCs w:val="24"/>
        </w:rPr>
      </w:pPr>
      <w:r w:rsidRPr="00FF4530">
        <w:rPr>
          <w:sz w:val="24"/>
          <w:szCs w:val="24"/>
        </w:rPr>
        <w:t>2.12. Механизм реализации мероприятий подпрограммы № 4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Реализация мероприятий пунктов 1.1, 2.1 </w:t>
      </w:r>
      <w:r w:rsidR="0001376B" w:rsidRPr="00FF4530">
        <w:rPr>
          <w:sz w:val="24"/>
          <w:szCs w:val="24"/>
        </w:rPr>
        <w:t>–</w:t>
      </w:r>
      <w:r w:rsidRPr="00FF4530">
        <w:rPr>
          <w:sz w:val="24"/>
          <w:szCs w:val="24"/>
        </w:rPr>
        <w:t xml:space="preserve"> 2.2 перечня мероприятий </w:t>
      </w:r>
      <w:r w:rsidR="00F57F44" w:rsidRPr="00FF4530">
        <w:rPr>
          <w:sz w:val="24"/>
          <w:szCs w:val="24"/>
        </w:rPr>
        <w:t>подпрограммы № 4 (приложение № 2</w:t>
      </w:r>
      <w:r w:rsidRPr="00FF4530">
        <w:rPr>
          <w:sz w:val="24"/>
          <w:szCs w:val="24"/>
        </w:rPr>
        <w:t xml:space="preserve"> к государственной программе) </w:t>
      </w:r>
      <w:r w:rsidRPr="00FF4530">
        <w:rPr>
          <w:spacing w:val="-4"/>
          <w:sz w:val="24"/>
          <w:szCs w:val="24"/>
        </w:rPr>
        <w:t xml:space="preserve">осуществляется </w:t>
      </w:r>
      <w:r w:rsidR="00440903" w:rsidRPr="00FF4530">
        <w:rPr>
          <w:spacing w:val="-4"/>
          <w:sz w:val="24"/>
          <w:szCs w:val="24"/>
        </w:rPr>
        <w:t>контрольно-ревизионной инспекцией</w:t>
      </w:r>
      <w:r w:rsidRPr="00FF4530">
        <w:rPr>
          <w:spacing w:val="-4"/>
          <w:sz w:val="24"/>
          <w:szCs w:val="24"/>
        </w:rPr>
        <w:t xml:space="preserve"> самостоятельно за счет средств, отраженных в пункте 3.1</w:t>
      </w:r>
      <w:r w:rsidRPr="00FF4530">
        <w:rPr>
          <w:sz w:val="24"/>
          <w:szCs w:val="24"/>
        </w:rPr>
        <w:t xml:space="preserve"> </w:t>
      </w:r>
      <w:r w:rsidRPr="00FF4530">
        <w:rPr>
          <w:spacing w:val="-4"/>
          <w:sz w:val="24"/>
          <w:szCs w:val="24"/>
        </w:rPr>
        <w:t xml:space="preserve">перечня мероприятий подпрограммы № 4 (приложение № </w:t>
      </w:r>
      <w:r w:rsidR="00F57F44" w:rsidRPr="00FF4530">
        <w:rPr>
          <w:spacing w:val="-4"/>
          <w:sz w:val="24"/>
          <w:szCs w:val="24"/>
        </w:rPr>
        <w:t>2</w:t>
      </w:r>
      <w:r w:rsidRPr="00FF4530">
        <w:rPr>
          <w:spacing w:val="-4"/>
          <w:sz w:val="24"/>
          <w:szCs w:val="24"/>
        </w:rPr>
        <w:t xml:space="preserve"> к государственной</w:t>
      </w:r>
      <w:r w:rsidRPr="00FF4530">
        <w:rPr>
          <w:sz w:val="24"/>
          <w:szCs w:val="24"/>
        </w:rPr>
        <w:t xml:space="preserve"> программе).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2"/>
          <w:sz w:val="24"/>
          <w:szCs w:val="24"/>
        </w:rPr>
        <w:t xml:space="preserve">Перечень мероприятий подпрограммы № 4 приведен в приложении № </w:t>
      </w:r>
      <w:r w:rsidR="00F57F44" w:rsidRPr="00FF4530">
        <w:rPr>
          <w:spacing w:val="-2"/>
          <w:sz w:val="24"/>
          <w:szCs w:val="24"/>
        </w:rPr>
        <w:t>2</w:t>
      </w:r>
      <w:r w:rsidRPr="00FF4530">
        <w:rPr>
          <w:sz w:val="24"/>
          <w:szCs w:val="24"/>
        </w:rPr>
        <w:t xml:space="preserve"> к государственной программе.</w:t>
      </w:r>
    </w:p>
    <w:p w:rsidR="007E355B" w:rsidRPr="00FF4530" w:rsidRDefault="007E355B" w:rsidP="007E355B">
      <w:pPr>
        <w:ind w:firstLine="709"/>
        <w:jc w:val="center"/>
        <w:rPr>
          <w:b/>
          <w:sz w:val="24"/>
          <w:szCs w:val="24"/>
        </w:rPr>
      </w:pP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  <w:lang w:val="en-US"/>
        </w:rPr>
        <w:t>III</w:t>
      </w:r>
      <w:r w:rsidRPr="00FF4530">
        <w:rPr>
          <w:b/>
          <w:sz w:val="24"/>
          <w:szCs w:val="24"/>
        </w:rPr>
        <w:t xml:space="preserve">. Ожидаемые результаты реализации </w:t>
      </w:r>
    </w:p>
    <w:p w:rsidR="007E355B" w:rsidRPr="00FF4530" w:rsidRDefault="007E355B" w:rsidP="007E355B">
      <w:pPr>
        <w:jc w:val="center"/>
        <w:rPr>
          <w:b/>
          <w:sz w:val="24"/>
          <w:szCs w:val="24"/>
        </w:rPr>
      </w:pPr>
      <w:r w:rsidRPr="00FF4530">
        <w:rPr>
          <w:b/>
          <w:sz w:val="24"/>
          <w:szCs w:val="24"/>
        </w:rPr>
        <w:t>государственной программы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Государственная программа имеет существенные отличия от большинства других государственных программ Архангельской области. Государственная программа является «обеспечивающей», то есть частично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органов, реализующих другие государственные программы Архангельской области, условий и механизмов их реализации. Обеспечивая грамотное и эффективное управление государственными финансами Архангельской области, государственная программа вносит значительный вклад в достижение практически всех стратегических целей социально-экономического развития Архангельской области.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Ожидаемыми основными результатами реализации государственной программы являются обеспечение исполнения расходных обязательств Архангельской области при сохранении стабильности, долгосрочной сбалансированности и устойчивости бюджетной системы, оптимальной долговой нагрузки с </w:t>
      </w:r>
      <w:proofErr w:type="gramStart"/>
      <w:r w:rsidRPr="00FF4530">
        <w:rPr>
          <w:sz w:val="24"/>
          <w:szCs w:val="24"/>
        </w:rPr>
        <w:t>применением</w:t>
      </w:r>
      <w:proofErr w:type="gramEnd"/>
      <w:r w:rsidRPr="00FF4530">
        <w:rPr>
          <w:sz w:val="24"/>
          <w:szCs w:val="24"/>
        </w:rPr>
        <w:t xml:space="preserve"> создаваемых на федеральном уровне механизмов для оценки результативности бюджетных расходов и качества финансового менеджмента в секторе государственного управления, </w:t>
      </w:r>
      <w:r w:rsidR="0001376B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lastRenderedPageBreak/>
        <w:t>а также достижение и соблюдение определенных целевых параметров, характеризующих «качество» бюджетной, налоговой и долговой политики, нормативно-правового регулирования и методического обеспечения бюджетного процесса.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В результате реализации мероприятий государственной программы </w:t>
      </w:r>
      <w:r w:rsidR="0001376B" w:rsidRPr="00FF4530">
        <w:rPr>
          <w:sz w:val="24"/>
          <w:szCs w:val="24"/>
        </w:rPr>
        <w:br/>
      </w:r>
      <w:r w:rsidRPr="00FF4530">
        <w:rPr>
          <w:sz w:val="24"/>
          <w:szCs w:val="24"/>
        </w:rPr>
        <w:t xml:space="preserve">и решения вышеуказанных задач по состоянию </w:t>
      </w:r>
      <w:proofErr w:type="gramStart"/>
      <w:r w:rsidRPr="00FF4530">
        <w:rPr>
          <w:sz w:val="24"/>
          <w:szCs w:val="24"/>
        </w:rPr>
        <w:t>на конец</w:t>
      </w:r>
      <w:proofErr w:type="gramEnd"/>
      <w:r w:rsidR="00510B34" w:rsidRPr="00FF4530">
        <w:rPr>
          <w:sz w:val="24"/>
          <w:szCs w:val="24"/>
        </w:rPr>
        <w:t xml:space="preserve"> </w:t>
      </w:r>
      <w:r w:rsidR="008A49BB" w:rsidRPr="00FF4530">
        <w:rPr>
          <w:sz w:val="24"/>
          <w:szCs w:val="24"/>
        </w:rPr>
        <w:t xml:space="preserve">2024 </w:t>
      </w:r>
      <w:r w:rsidRPr="00FF4530">
        <w:rPr>
          <w:sz w:val="24"/>
          <w:szCs w:val="24"/>
        </w:rPr>
        <w:t>года планируется достижение следующих показателей: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удельный вес расходов областного бюджета, формируемых в рамках </w:t>
      </w:r>
      <w:r w:rsidR="0001376B" w:rsidRPr="00FF4530">
        <w:rPr>
          <w:sz w:val="24"/>
          <w:szCs w:val="24"/>
        </w:rPr>
        <w:t xml:space="preserve">программ </w:t>
      </w:r>
      <w:r w:rsidR="002434C9" w:rsidRPr="00FF4530">
        <w:rPr>
          <w:sz w:val="24"/>
          <w:szCs w:val="24"/>
        </w:rPr>
        <w:t xml:space="preserve">Архангельской области </w:t>
      </w:r>
      <w:r w:rsidR="0001376B" w:rsidRPr="00FF4530">
        <w:rPr>
          <w:sz w:val="24"/>
          <w:szCs w:val="24"/>
        </w:rPr>
        <w:t>–</w:t>
      </w:r>
      <w:r w:rsidRPr="00FF4530">
        <w:rPr>
          <w:sz w:val="24"/>
          <w:szCs w:val="24"/>
        </w:rPr>
        <w:t xml:space="preserve"> не менее 95</w:t>
      </w:r>
      <w:r w:rsidR="00D75972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процентов;</w:t>
      </w:r>
    </w:p>
    <w:p w:rsidR="007E355B" w:rsidRPr="00FF4530" w:rsidRDefault="007E355B" w:rsidP="007D6CC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дефицит областного бюджета не должен превысить ограничений, предусмотренных </w:t>
      </w:r>
      <w:r w:rsidR="004504A3" w:rsidRPr="00FF4530">
        <w:rPr>
          <w:sz w:val="24"/>
          <w:szCs w:val="24"/>
        </w:rPr>
        <w:t>с</w:t>
      </w:r>
      <w:r w:rsidR="002612CC" w:rsidRPr="00FF4530">
        <w:rPr>
          <w:sz w:val="24"/>
          <w:szCs w:val="24"/>
        </w:rPr>
        <w:t>оглашениями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области, заключ</w:t>
      </w:r>
      <w:r w:rsidR="00522D91" w:rsidRPr="00FF4530">
        <w:rPr>
          <w:sz w:val="24"/>
          <w:szCs w:val="24"/>
        </w:rPr>
        <w:t>аемыми</w:t>
      </w:r>
      <w:r w:rsidR="002612CC" w:rsidRPr="00FF4530">
        <w:rPr>
          <w:sz w:val="24"/>
          <w:szCs w:val="24"/>
        </w:rPr>
        <w:t xml:space="preserve"> между Министерством финансов Российской Федерации и Правительством Архангельской области</w:t>
      </w:r>
      <w:r w:rsidRPr="00FF4530">
        <w:rPr>
          <w:sz w:val="24"/>
          <w:szCs w:val="24"/>
        </w:rPr>
        <w:t>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pacing w:val="-8"/>
          <w:sz w:val="24"/>
          <w:szCs w:val="24"/>
        </w:rPr>
        <w:t xml:space="preserve">средний индекс качества управления финансами главных администраторов </w:t>
      </w:r>
      <w:r w:rsidRPr="00FF4530">
        <w:rPr>
          <w:sz w:val="24"/>
          <w:szCs w:val="24"/>
        </w:rPr>
        <w:t xml:space="preserve">средств областного бюджета – </w:t>
      </w:r>
      <w:r w:rsidR="00510B34" w:rsidRPr="00FF4530">
        <w:rPr>
          <w:sz w:val="24"/>
          <w:szCs w:val="24"/>
        </w:rPr>
        <w:t>4,0;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>средний индекс качества организации и осуществления бюджетного процесса в муниципальных образованиях Архангельской области –</w:t>
      </w:r>
      <w:r w:rsidR="00372BE3" w:rsidRPr="00FF4530">
        <w:rPr>
          <w:sz w:val="24"/>
          <w:szCs w:val="24"/>
        </w:rPr>
        <w:t xml:space="preserve"> </w:t>
      </w:r>
      <w:r w:rsidR="005F3CC1" w:rsidRPr="00FF4530">
        <w:rPr>
          <w:sz w:val="24"/>
          <w:szCs w:val="24"/>
        </w:rPr>
        <w:t>0,63</w:t>
      </w:r>
      <w:r w:rsidRPr="00FF4530">
        <w:rPr>
          <w:sz w:val="24"/>
          <w:szCs w:val="24"/>
        </w:rPr>
        <w:t>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  <w:r w:rsidRPr="00FF4530">
        <w:rPr>
          <w:sz w:val="24"/>
          <w:szCs w:val="24"/>
        </w:rPr>
        <w:t xml:space="preserve">Оценка эффективности реализации государственной программы будет </w:t>
      </w:r>
      <w:r w:rsidRPr="00FF4530">
        <w:rPr>
          <w:spacing w:val="-8"/>
          <w:sz w:val="24"/>
          <w:szCs w:val="24"/>
        </w:rPr>
        <w:t>проводиться министерством финансов ежегодно в соответствии с Положением</w:t>
      </w:r>
      <w:r w:rsidRPr="00FF4530">
        <w:rPr>
          <w:sz w:val="24"/>
          <w:szCs w:val="24"/>
        </w:rPr>
        <w:t xml:space="preserve"> об </w:t>
      </w:r>
      <w:r w:rsidRPr="00FF4530">
        <w:rPr>
          <w:spacing w:val="-8"/>
          <w:sz w:val="24"/>
          <w:szCs w:val="24"/>
        </w:rPr>
        <w:t>оценке эффективности реализации государственных программ Архангельской</w:t>
      </w:r>
      <w:r w:rsidRPr="00FF4530">
        <w:rPr>
          <w:sz w:val="24"/>
          <w:szCs w:val="24"/>
        </w:rPr>
        <w:t xml:space="preserve"> области, утвержденным постановлением Правительства Архангельской области от 10 июля 2012 года №</w:t>
      </w:r>
      <w:r w:rsidR="0001376B" w:rsidRPr="00FF4530">
        <w:rPr>
          <w:sz w:val="24"/>
          <w:szCs w:val="24"/>
        </w:rPr>
        <w:t xml:space="preserve"> </w:t>
      </w:r>
      <w:r w:rsidRPr="00FF4530">
        <w:rPr>
          <w:sz w:val="24"/>
          <w:szCs w:val="24"/>
        </w:rPr>
        <w:t>299-пп.</w:t>
      </w:r>
    </w:p>
    <w:p w:rsidR="007E355B" w:rsidRPr="00FF4530" w:rsidRDefault="007E355B" w:rsidP="007E355B">
      <w:pPr>
        <w:ind w:firstLine="706"/>
        <w:jc w:val="both"/>
        <w:rPr>
          <w:sz w:val="24"/>
          <w:szCs w:val="24"/>
        </w:rPr>
      </w:pPr>
    </w:p>
    <w:p w:rsidR="007E355B" w:rsidRPr="00FF4530" w:rsidRDefault="007E355B" w:rsidP="0001376B">
      <w:pPr>
        <w:overflowPunct/>
        <w:jc w:val="center"/>
        <w:textAlignment w:val="auto"/>
        <w:rPr>
          <w:sz w:val="24"/>
          <w:szCs w:val="24"/>
        </w:rPr>
      </w:pPr>
      <w:r w:rsidRPr="00FF4530">
        <w:rPr>
          <w:sz w:val="24"/>
          <w:szCs w:val="24"/>
        </w:rPr>
        <w:t>_____________</w:t>
      </w:r>
    </w:p>
    <w:p w:rsidR="007E355B" w:rsidRPr="00C66443" w:rsidRDefault="007E355B" w:rsidP="007E355B">
      <w:pPr>
        <w:ind w:firstLine="708"/>
      </w:pPr>
    </w:p>
    <w:p w:rsidR="007E355B" w:rsidRPr="00C66443" w:rsidRDefault="007E355B" w:rsidP="007E355B">
      <w:pPr>
        <w:ind w:firstLine="708"/>
      </w:pPr>
    </w:p>
    <w:p w:rsidR="007E355B" w:rsidRPr="00C66443" w:rsidRDefault="007E355B">
      <w:pPr>
        <w:sectPr w:rsidR="007E355B" w:rsidRPr="00C66443" w:rsidSect="002F4E63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E355B" w:rsidRPr="00C66443" w:rsidRDefault="007E355B" w:rsidP="007E355B">
      <w:pPr>
        <w:widowControl w:val="0"/>
        <w:ind w:firstLine="8505"/>
        <w:jc w:val="center"/>
        <w:rPr>
          <w:sz w:val="24"/>
          <w:szCs w:val="24"/>
        </w:rPr>
      </w:pPr>
      <w:r w:rsidRPr="00C66443">
        <w:rPr>
          <w:sz w:val="24"/>
          <w:szCs w:val="24"/>
        </w:rPr>
        <w:lastRenderedPageBreak/>
        <w:t>ПРИЛОЖЕНИЕ № 1</w:t>
      </w:r>
    </w:p>
    <w:p w:rsidR="007E355B" w:rsidRPr="00C66443" w:rsidRDefault="007E355B" w:rsidP="007E355B">
      <w:pPr>
        <w:widowControl w:val="0"/>
        <w:ind w:firstLine="8505"/>
        <w:jc w:val="center"/>
        <w:rPr>
          <w:sz w:val="24"/>
          <w:szCs w:val="24"/>
        </w:rPr>
      </w:pPr>
      <w:r w:rsidRPr="00C66443">
        <w:rPr>
          <w:sz w:val="24"/>
          <w:szCs w:val="24"/>
        </w:rPr>
        <w:t>к государственной программе Архангельской области</w:t>
      </w:r>
    </w:p>
    <w:p w:rsidR="00D51CF7" w:rsidRPr="00C66443" w:rsidRDefault="007E355B" w:rsidP="007E355B">
      <w:pPr>
        <w:widowControl w:val="0"/>
        <w:ind w:firstLine="8505"/>
        <w:jc w:val="center"/>
        <w:rPr>
          <w:sz w:val="24"/>
          <w:szCs w:val="24"/>
        </w:rPr>
      </w:pPr>
      <w:r w:rsidRPr="00C66443">
        <w:rPr>
          <w:sz w:val="24"/>
          <w:szCs w:val="24"/>
        </w:rPr>
        <w:t xml:space="preserve">«Управление государственными финансами </w:t>
      </w:r>
    </w:p>
    <w:p w:rsidR="007E355B" w:rsidRDefault="007E355B" w:rsidP="004918B0">
      <w:pPr>
        <w:widowControl w:val="0"/>
        <w:ind w:firstLine="8505"/>
        <w:jc w:val="center"/>
        <w:rPr>
          <w:sz w:val="24"/>
          <w:szCs w:val="24"/>
        </w:rPr>
      </w:pPr>
      <w:r w:rsidRPr="00C66443">
        <w:rPr>
          <w:sz w:val="24"/>
          <w:szCs w:val="24"/>
        </w:rPr>
        <w:t>и</w:t>
      </w:r>
      <w:r w:rsidR="00D51CF7" w:rsidRPr="00C66443">
        <w:rPr>
          <w:sz w:val="24"/>
          <w:szCs w:val="24"/>
        </w:rPr>
        <w:t xml:space="preserve"> </w:t>
      </w:r>
      <w:r w:rsidRPr="00C66443">
        <w:rPr>
          <w:sz w:val="24"/>
          <w:szCs w:val="24"/>
        </w:rPr>
        <w:t>государственн</w:t>
      </w:r>
      <w:r w:rsidR="004918B0">
        <w:rPr>
          <w:sz w:val="24"/>
          <w:szCs w:val="24"/>
        </w:rPr>
        <w:t>ым долгом Архангельской области</w:t>
      </w:r>
      <w:r w:rsidRPr="00C66443">
        <w:rPr>
          <w:sz w:val="24"/>
          <w:szCs w:val="24"/>
        </w:rPr>
        <w:t>»</w:t>
      </w:r>
      <w:r w:rsidR="00D51CF7" w:rsidRPr="00C66443">
        <w:rPr>
          <w:sz w:val="24"/>
          <w:szCs w:val="24"/>
        </w:rPr>
        <w:tab/>
      </w:r>
    </w:p>
    <w:p w:rsidR="00AB6454" w:rsidRPr="00C66443" w:rsidRDefault="00AB6454" w:rsidP="00D51CF7">
      <w:pPr>
        <w:widowControl w:val="0"/>
        <w:tabs>
          <w:tab w:val="center" w:pos="11537"/>
          <w:tab w:val="left" w:pos="12705"/>
        </w:tabs>
        <w:ind w:firstLine="8505"/>
        <w:rPr>
          <w:sz w:val="24"/>
          <w:szCs w:val="24"/>
        </w:rPr>
      </w:pPr>
    </w:p>
    <w:p w:rsidR="007E355B" w:rsidRPr="00C66443" w:rsidRDefault="007E355B" w:rsidP="007E355B">
      <w:pPr>
        <w:jc w:val="center"/>
        <w:rPr>
          <w:b/>
          <w:spacing w:val="60"/>
          <w:sz w:val="28"/>
          <w:szCs w:val="28"/>
        </w:rPr>
      </w:pPr>
      <w:bookmarkStart w:id="1" w:name="Par316"/>
      <w:bookmarkEnd w:id="1"/>
      <w:r w:rsidRPr="00C66443">
        <w:rPr>
          <w:b/>
          <w:spacing w:val="60"/>
          <w:sz w:val="28"/>
          <w:szCs w:val="28"/>
        </w:rPr>
        <w:t>ПЕРЕЧЕНЬ</w:t>
      </w:r>
    </w:p>
    <w:p w:rsidR="007E355B" w:rsidRPr="00C66443" w:rsidRDefault="007E355B" w:rsidP="007E355B">
      <w:pPr>
        <w:jc w:val="center"/>
        <w:rPr>
          <w:b/>
          <w:sz w:val="28"/>
          <w:szCs w:val="28"/>
        </w:rPr>
      </w:pPr>
      <w:r w:rsidRPr="00C66443">
        <w:rPr>
          <w:b/>
          <w:sz w:val="28"/>
          <w:szCs w:val="28"/>
        </w:rPr>
        <w:t>целевых показателей государственной программы Архангельской области</w:t>
      </w:r>
    </w:p>
    <w:p w:rsidR="007E355B" w:rsidRPr="00C66443" w:rsidRDefault="007E355B" w:rsidP="004918B0">
      <w:pPr>
        <w:jc w:val="center"/>
        <w:rPr>
          <w:b/>
          <w:sz w:val="28"/>
          <w:szCs w:val="28"/>
        </w:rPr>
      </w:pPr>
      <w:r w:rsidRPr="00C66443">
        <w:rPr>
          <w:b/>
          <w:sz w:val="28"/>
          <w:szCs w:val="28"/>
        </w:rPr>
        <w:t>«Управление государственными финансами</w:t>
      </w:r>
      <w:r w:rsidR="00D51CF7" w:rsidRPr="00C66443">
        <w:rPr>
          <w:b/>
          <w:sz w:val="28"/>
          <w:szCs w:val="28"/>
        </w:rPr>
        <w:t xml:space="preserve"> </w:t>
      </w:r>
      <w:r w:rsidRPr="00C66443">
        <w:rPr>
          <w:b/>
          <w:sz w:val="28"/>
          <w:szCs w:val="28"/>
        </w:rPr>
        <w:t>и государственным д</w:t>
      </w:r>
      <w:r w:rsidR="004918B0">
        <w:rPr>
          <w:b/>
          <w:sz w:val="28"/>
          <w:szCs w:val="28"/>
        </w:rPr>
        <w:t>олгом Архангельской области</w:t>
      </w:r>
      <w:r w:rsidRPr="00C66443">
        <w:rPr>
          <w:b/>
          <w:sz w:val="28"/>
          <w:szCs w:val="28"/>
        </w:rPr>
        <w:t>»</w:t>
      </w:r>
    </w:p>
    <w:p w:rsidR="007E355B" w:rsidRPr="00C66443" w:rsidRDefault="007E355B" w:rsidP="007E355B">
      <w:pPr>
        <w:rPr>
          <w:sz w:val="26"/>
          <w:szCs w:val="26"/>
        </w:rPr>
      </w:pPr>
    </w:p>
    <w:tbl>
      <w:tblPr>
        <w:tblW w:w="15422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59"/>
        <w:gridCol w:w="992"/>
        <w:gridCol w:w="709"/>
        <w:gridCol w:w="709"/>
        <w:gridCol w:w="708"/>
        <w:gridCol w:w="993"/>
        <w:gridCol w:w="992"/>
        <w:gridCol w:w="850"/>
        <w:gridCol w:w="851"/>
        <w:gridCol w:w="709"/>
        <w:gridCol w:w="850"/>
        <w:gridCol w:w="850"/>
        <w:gridCol w:w="850"/>
        <w:gridCol w:w="850"/>
        <w:gridCol w:w="850"/>
      </w:tblGrid>
      <w:tr w:rsidR="00BF5CB0" w:rsidRPr="00CF6F31" w:rsidTr="004440FE">
        <w:trPr>
          <w:trHeight w:val="320"/>
          <w:tblHeader/>
          <w:tblCellSpacing w:w="5" w:type="nil"/>
        </w:trPr>
        <w:tc>
          <w:tcPr>
            <w:tcW w:w="3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0" w:rsidRPr="00CF6F31" w:rsidRDefault="00BF5CB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CB0" w:rsidRPr="00CF6F31" w:rsidRDefault="00BF5CB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0" w:rsidRPr="00CF6F31" w:rsidRDefault="00BF5CB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Единица измерения</w:t>
            </w:r>
          </w:p>
        </w:tc>
        <w:tc>
          <w:tcPr>
            <w:tcW w:w="100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B0" w:rsidRPr="00CF6F31" w:rsidRDefault="00BF5CB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Значения целевых показателей</w:t>
            </w:r>
          </w:p>
        </w:tc>
      </w:tr>
      <w:tr w:rsidR="002638BA" w:rsidRPr="002638BA" w:rsidTr="002638BA">
        <w:trPr>
          <w:tblHeader/>
          <w:tblCellSpacing w:w="5" w:type="nil"/>
        </w:trPr>
        <w:tc>
          <w:tcPr>
            <w:tcW w:w="3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 xml:space="preserve">базовый </w:t>
            </w:r>
          </w:p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CF6F31">
                <w:rPr>
                  <w:b/>
                  <w:sz w:val="12"/>
                  <w:szCs w:val="12"/>
                </w:rPr>
                <w:t>2013 г</w:t>
              </w:r>
            </w:smartTag>
            <w:r w:rsidRPr="00CF6F31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CF6F31">
                <w:rPr>
                  <w:b/>
                  <w:sz w:val="12"/>
                  <w:szCs w:val="12"/>
                </w:rPr>
                <w:t>2014 г</w:t>
              </w:r>
            </w:smartTag>
            <w:r w:rsidRPr="00CF6F31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CF6F31">
                <w:rPr>
                  <w:b/>
                  <w:sz w:val="12"/>
                  <w:szCs w:val="12"/>
                </w:rPr>
                <w:t>2015 г</w:t>
              </w:r>
            </w:smartTag>
            <w:r w:rsidRPr="00CF6F31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CF6F31">
                <w:rPr>
                  <w:b/>
                  <w:sz w:val="12"/>
                  <w:szCs w:val="12"/>
                </w:rPr>
                <w:t>2016 г</w:t>
              </w:r>
            </w:smartTag>
            <w:r w:rsidRPr="00CF6F31">
              <w:rPr>
                <w:b/>
                <w:sz w:val="12"/>
                <w:szCs w:val="12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2017 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2018 г.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2020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202</w:t>
            </w:r>
            <w:r w:rsidRPr="00CF6F31">
              <w:rPr>
                <w:b/>
                <w:sz w:val="12"/>
                <w:szCs w:val="12"/>
                <w:lang w:val="en-US"/>
              </w:rPr>
              <w:t>1</w:t>
            </w:r>
            <w:r w:rsidRPr="00CF6F31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BF5CB0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202</w:t>
            </w:r>
            <w:r w:rsidRPr="00CF6F31">
              <w:rPr>
                <w:b/>
                <w:sz w:val="12"/>
                <w:szCs w:val="12"/>
                <w:lang w:val="en-US"/>
              </w:rPr>
              <w:t>2</w:t>
            </w:r>
            <w:r w:rsidRPr="00CF6F31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202</w:t>
            </w:r>
            <w:r w:rsidRPr="00CF6F31">
              <w:rPr>
                <w:b/>
                <w:sz w:val="12"/>
                <w:szCs w:val="12"/>
                <w:lang w:val="en-US"/>
              </w:rPr>
              <w:t>3</w:t>
            </w:r>
            <w:r w:rsidRPr="00CF6F31">
              <w:rPr>
                <w:b/>
                <w:sz w:val="12"/>
                <w:szCs w:val="12"/>
              </w:rPr>
              <w:t xml:space="preserve"> 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6A2DE6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202</w:t>
            </w:r>
            <w:r w:rsidRPr="00CF6F31">
              <w:rPr>
                <w:b/>
                <w:sz w:val="12"/>
                <w:szCs w:val="12"/>
                <w:lang w:val="en-US"/>
              </w:rPr>
              <w:t>4</w:t>
            </w:r>
            <w:r w:rsidRPr="00CF6F31">
              <w:rPr>
                <w:b/>
                <w:sz w:val="12"/>
                <w:szCs w:val="12"/>
              </w:rPr>
              <w:t xml:space="preserve"> г.</w:t>
            </w:r>
          </w:p>
        </w:tc>
      </w:tr>
    </w:tbl>
    <w:p w:rsidR="007E355B" w:rsidRPr="002638BA" w:rsidRDefault="007E355B" w:rsidP="007E355B">
      <w:pPr>
        <w:rPr>
          <w:sz w:val="12"/>
          <w:szCs w:val="12"/>
        </w:rPr>
      </w:pPr>
    </w:p>
    <w:tbl>
      <w:tblPr>
        <w:tblW w:w="15424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4"/>
        <w:gridCol w:w="2525"/>
        <w:gridCol w:w="992"/>
        <w:gridCol w:w="709"/>
        <w:gridCol w:w="709"/>
        <w:gridCol w:w="708"/>
        <w:gridCol w:w="992"/>
        <w:gridCol w:w="992"/>
        <w:gridCol w:w="850"/>
        <w:gridCol w:w="850"/>
        <w:gridCol w:w="708"/>
        <w:gridCol w:w="851"/>
        <w:gridCol w:w="851"/>
        <w:gridCol w:w="851"/>
        <w:gridCol w:w="851"/>
        <w:gridCol w:w="851"/>
      </w:tblGrid>
      <w:tr w:rsidR="002638BA" w:rsidRPr="00CF6F31" w:rsidTr="002638BA">
        <w:trPr>
          <w:tblHeader/>
          <w:tblCellSpacing w:w="5" w:type="nil"/>
        </w:trPr>
        <w:tc>
          <w:tcPr>
            <w:tcW w:w="3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D6698F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BA" w:rsidRPr="00CF6F31" w:rsidRDefault="00BF5CB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15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1134" w:type="dxa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  <w:lang w:val="en-US"/>
              </w:rPr>
            </w:pPr>
          </w:p>
        </w:tc>
        <w:tc>
          <w:tcPr>
            <w:tcW w:w="10886" w:type="dxa"/>
            <w:gridSpan w:val="11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  <w:lang w:val="en-US"/>
              </w:rPr>
              <w:t>I</w:t>
            </w:r>
            <w:r w:rsidRPr="00CF6F31">
              <w:rPr>
                <w:b/>
                <w:sz w:val="12"/>
                <w:szCs w:val="12"/>
              </w:rPr>
              <w:t>. Государственная программа «Управление государственными финансами и государственным долгом Архангельской области</w:t>
            </w:r>
            <w:r w:rsidRPr="004918B0">
              <w:rPr>
                <w:b/>
                <w:sz w:val="12"/>
                <w:szCs w:val="12"/>
              </w:rPr>
              <w:t>»</w:t>
            </w:r>
          </w:p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2434C9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1. Доля расходов областного бюджета, формируемых в рамках программ Архангельской области, в общем объеме расходов областного бюджета</w:t>
            </w:r>
          </w:p>
          <w:p w:rsidR="002638BA" w:rsidRPr="00CF6F31" w:rsidRDefault="002638BA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 Архангельской области (далее – министерство финансов)</w:t>
            </w:r>
          </w:p>
        </w:tc>
        <w:tc>
          <w:tcPr>
            <w:tcW w:w="709" w:type="dxa"/>
          </w:tcPr>
          <w:p w:rsidR="002638BA" w:rsidRPr="00CF6F31" w:rsidRDefault="002638BA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78,1</w:t>
            </w:r>
          </w:p>
        </w:tc>
        <w:tc>
          <w:tcPr>
            <w:tcW w:w="708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708" w:type="dxa"/>
          </w:tcPr>
          <w:p w:rsidR="002638BA" w:rsidRPr="00CF6F31" w:rsidRDefault="002638BA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851" w:type="dxa"/>
          </w:tcPr>
          <w:p w:rsidR="002638BA" w:rsidRPr="00CF6F31" w:rsidRDefault="002638BA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95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</w:t>
            </w:r>
            <w:r w:rsidR="003053FD" w:rsidRPr="00CF6F31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</w:t>
            </w:r>
            <w:r w:rsidR="003053FD" w:rsidRPr="00CF6F31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</w:t>
            </w:r>
            <w:r w:rsidR="003053FD" w:rsidRPr="00CF6F31">
              <w:rPr>
                <w:sz w:val="12"/>
                <w:szCs w:val="12"/>
              </w:rPr>
              <w:t>5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менее 9</w:t>
            </w:r>
            <w:r w:rsidR="003053FD" w:rsidRPr="00CF6F31">
              <w:rPr>
                <w:sz w:val="12"/>
                <w:szCs w:val="12"/>
              </w:rPr>
              <w:t>5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D41F4B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2. Отношение дефицита областного бюджета к предельному размеру дефицита, рассчитанного в соответствии с пунктом 2 статьи 92.1 Бюджетного кодекса Российской Федерации</w:t>
            </w:r>
            <w:r w:rsidRPr="00CF6F31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2638BA" w:rsidRPr="00CF6F31" w:rsidRDefault="002638BA" w:rsidP="002F4E63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708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992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992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2638BA" w:rsidRPr="00CF6F31" w:rsidRDefault="002638BA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2638BA" w:rsidRPr="00CF6F31" w:rsidRDefault="00BF5CB0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2638BA" w:rsidRPr="00CF6F31" w:rsidRDefault="00BF5CB0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2638BA" w:rsidRPr="00CF6F31" w:rsidRDefault="00BF5CB0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2638BA" w:rsidRPr="00CF6F31" w:rsidRDefault="00BF5CB0" w:rsidP="00034579">
            <w:pPr>
              <w:tabs>
                <w:tab w:val="left" w:pos="883"/>
              </w:tabs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D41F4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D41F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2638BA" w:rsidRPr="00CF6F31" w:rsidRDefault="002638BA" w:rsidP="00D41F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2638BA" w:rsidRPr="00CF6F31" w:rsidRDefault="002638BA" w:rsidP="00D41F4B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2638BA" w:rsidRPr="00CF6F31" w:rsidRDefault="002638BA" w:rsidP="00D41F4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D41F4B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3. Отношение дефицита областного бюджета к предельному размеру дефицита, рассчитанному в соответствии с соглашениями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области, заключаемыми между Министерством финансов Российской Федерации и Правительством Архангельской области</w:t>
            </w:r>
          </w:p>
          <w:p w:rsidR="002638BA" w:rsidRPr="00CF6F31" w:rsidRDefault="002638BA" w:rsidP="00D41F4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D41F4B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2638BA" w:rsidRPr="00CF6F31" w:rsidRDefault="002638BA" w:rsidP="00D41F4B">
            <w:pPr>
              <w:tabs>
                <w:tab w:val="left" w:pos="883"/>
              </w:tabs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2638BA" w:rsidRPr="00CF6F31" w:rsidRDefault="002638BA" w:rsidP="00D41F4B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0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0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708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2638BA" w:rsidRPr="00CF6F31" w:rsidRDefault="002638BA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2638BA" w:rsidRPr="00CF6F31" w:rsidRDefault="00BF5CB0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2638BA" w:rsidRPr="00CF6F31" w:rsidRDefault="00BF5CB0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2638BA" w:rsidRPr="00CF6F31" w:rsidRDefault="00BF5CB0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2638BA" w:rsidRPr="00CF6F31" w:rsidRDefault="00BF5CB0" w:rsidP="00D41F4B">
            <w:pPr>
              <w:ind w:left="-75" w:right="-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4.Средний индекс качества управления финансами главных администраторов средств областного бюджета</w:t>
            </w:r>
          </w:p>
          <w:p w:rsidR="002638BA" w:rsidRPr="00CF6F31" w:rsidRDefault="002638BA" w:rsidP="00D41F4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баллов</w:t>
            </w:r>
          </w:p>
        </w:tc>
        <w:tc>
          <w:tcPr>
            <w:tcW w:w="709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3,5</w:t>
            </w:r>
          </w:p>
        </w:tc>
        <w:tc>
          <w:tcPr>
            <w:tcW w:w="708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3,6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3,7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3,8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3,8</w:t>
            </w:r>
          </w:p>
        </w:tc>
        <w:tc>
          <w:tcPr>
            <w:tcW w:w="850" w:type="dxa"/>
          </w:tcPr>
          <w:p w:rsidR="002638BA" w:rsidRPr="00CF6F31" w:rsidRDefault="002638BA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3,9</w:t>
            </w:r>
          </w:p>
        </w:tc>
        <w:tc>
          <w:tcPr>
            <w:tcW w:w="708" w:type="dxa"/>
          </w:tcPr>
          <w:p w:rsidR="002638BA" w:rsidRPr="00CF6F31" w:rsidRDefault="002638BA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3,9</w:t>
            </w:r>
          </w:p>
        </w:tc>
        <w:tc>
          <w:tcPr>
            <w:tcW w:w="851" w:type="dxa"/>
          </w:tcPr>
          <w:p w:rsidR="002638BA" w:rsidRPr="00CF6F31" w:rsidRDefault="002638BA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4,0</w:t>
            </w:r>
          </w:p>
        </w:tc>
        <w:tc>
          <w:tcPr>
            <w:tcW w:w="851" w:type="dxa"/>
          </w:tcPr>
          <w:p w:rsidR="002638BA" w:rsidRPr="00CF6F31" w:rsidRDefault="00BF5CB0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4,0</w:t>
            </w:r>
          </w:p>
        </w:tc>
        <w:tc>
          <w:tcPr>
            <w:tcW w:w="851" w:type="dxa"/>
          </w:tcPr>
          <w:p w:rsidR="002638BA" w:rsidRPr="00CF6F31" w:rsidRDefault="00BF5CB0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4,0</w:t>
            </w:r>
          </w:p>
        </w:tc>
        <w:tc>
          <w:tcPr>
            <w:tcW w:w="851" w:type="dxa"/>
          </w:tcPr>
          <w:p w:rsidR="002638BA" w:rsidRPr="00CF6F31" w:rsidRDefault="00BF5CB0" w:rsidP="002E3FD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4,0</w:t>
            </w:r>
          </w:p>
        </w:tc>
        <w:tc>
          <w:tcPr>
            <w:tcW w:w="851" w:type="dxa"/>
          </w:tcPr>
          <w:p w:rsidR="002638BA" w:rsidRPr="00CF6F31" w:rsidRDefault="00BF5CB0" w:rsidP="002E3FD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4,0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5. Средний индекс качества организации и осуществления бюджетного процесса в муниципальных образованиях Архангельской области</w:t>
            </w:r>
          </w:p>
          <w:p w:rsidR="002638BA" w:rsidRPr="00CF6F31" w:rsidRDefault="002638BA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баллов</w:t>
            </w:r>
          </w:p>
        </w:tc>
        <w:tc>
          <w:tcPr>
            <w:tcW w:w="709" w:type="dxa"/>
          </w:tcPr>
          <w:p w:rsidR="002638BA" w:rsidRPr="00CF6F31" w:rsidRDefault="002638BA" w:rsidP="002F4E63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0,70</w:t>
            </w:r>
          </w:p>
        </w:tc>
        <w:tc>
          <w:tcPr>
            <w:tcW w:w="708" w:type="dxa"/>
          </w:tcPr>
          <w:p w:rsidR="002638BA" w:rsidRPr="00CF6F31" w:rsidRDefault="002638BA" w:rsidP="002F4E63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0,61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0,62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708" w:type="dxa"/>
          </w:tcPr>
          <w:p w:rsidR="002638BA" w:rsidRPr="00CF6F31" w:rsidRDefault="002638BA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1" w:type="dxa"/>
          </w:tcPr>
          <w:p w:rsidR="002638BA" w:rsidRPr="00CF6F31" w:rsidRDefault="002638BA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0,63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1134" w:type="dxa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86" w:type="dxa"/>
            <w:gridSpan w:val="11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 xml:space="preserve">Подпрограмма № 1 «Организация и обеспечение бюджетного </w:t>
            </w:r>
            <w:proofErr w:type="gramStart"/>
            <w:r w:rsidRPr="00CF6F31">
              <w:rPr>
                <w:b/>
                <w:sz w:val="12"/>
                <w:szCs w:val="12"/>
              </w:rPr>
              <w:t>процесса</w:t>
            </w:r>
            <w:proofErr w:type="gramEnd"/>
            <w:r w:rsidRPr="00CF6F31">
              <w:rPr>
                <w:b/>
                <w:sz w:val="12"/>
                <w:szCs w:val="12"/>
              </w:rPr>
              <w:t xml:space="preserve"> и развитие информационных систем управления финансами в Архангельской области»</w:t>
            </w:r>
          </w:p>
          <w:p w:rsidR="002638BA" w:rsidRPr="00CF6F31" w:rsidRDefault="002638BA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2638BA" w:rsidRPr="00CF6F31" w:rsidRDefault="002638BA" w:rsidP="00726EE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2638BA" w:rsidRPr="00CF6F31" w:rsidRDefault="002638BA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6. Представление проекта областного бюджета в Архангельское областное Собрание депутатов в сроки, предусмотренные законодательством Архангельской области</w:t>
            </w:r>
          </w:p>
          <w:p w:rsidR="002638BA" w:rsidRPr="00CF6F31" w:rsidRDefault="002638BA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дата</w:t>
            </w:r>
          </w:p>
        </w:tc>
        <w:tc>
          <w:tcPr>
            <w:tcW w:w="709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708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992" w:type="dxa"/>
          </w:tcPr>
          <w:p w:rsidR="002638BA" w:rsidRPr="00CF6F31" w:rsidRDefault="002638BA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 ноября</w:t>
            </w:r>
          </w:p>
        </w:tc>
        <w:tc>
          <w:tcPr>
            <w:tcW w:w="992" w:type="dxa"/>
          </w:tcPr>
          <w:p w:rsidR="002638BA" w:rsidRPr="00CF6F31" w:rsidRDefault="002638BA" w:rsidP="00AB12E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ноября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0" w:type="dxa"/>
          </w:tcPr>
          <w:p w:rsidR="002638BA" w:rsidRPr="00CF6F31" w:rsidRDefault="002638BA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708" w:type="dxa"/>
          </w:tcPr>
          <w:p w:rsidR="002638BA" w:rsidRPr="00CF6F31" w:rsidRDefault="002638BA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1" w:type="dxa"/>
          </w:tcPr>
          <w:p w:rsidR="002638BA" w:rsidRPr="00CF6F31" w:rsidRDefault="002638BA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  <w:tc>
          <w:tcPr>
            <w:tcW w:w="851" w:type="dxa"/>
          </w:tcPr>
          <w:p w:rsidR="002638BA" w:rsidRPr="00CF6F31" w:rsidRDefault="00BF5CB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 октября</w:t>
            </w:r>
          </w:p>
        </w:tc>
      </w:tr>
      <w:tr w:rsidR="002638BA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D0228B" w:rsidRPr="00D0228B" w:rsidRDefault="00D0228B" w:rsidP="004F1286">
            <w:pPr>
              <w:rPr>
                <w:sz w:val="12"/>
                <w:szCs w:val="12"/>
              </w:rPr>
            </w:pPr>
            <w:r w:rsidRPr="004F1286">
              <w:rPr>
                <w:sz w:val="12"/>
                <w:szCs w:val="12"/>
              </w:rPr>
              <w:t>7. Утверждение правовых актов (внесение изменений в правовые акты) Правительства Архангельской области о подготовке проекта областного бюджета на очередной финансовый год и плановый период, мерах по обеспечению исполнения областного бюджета, порядке предоставления и распределения субсидий на софинансирование вопросов местного значения на очередной финансовый год. Утверждение правовых актов (внесение изменений в правовые акты) министерства финансов, которыми регулируются особенности бюджетного процесса в Архангельской области</w:t>
            </w:r>
          </w:p>
          <w:p w:rsidR="00D0228B" w:rsidRPr="00D0228B" w:rsidRDefault="00D0228B" w:rsidP="000A6C89">
            <w:pPr>
              <w:overflowPunct/>
              <w:textAlignment w:val="auto"/>
              <w:rPr>
                <w:sz w:val="12"/>
                <w:szCs w:val="12"/>
              </w:rPr>
            </w:pPr>
          </w:p>
          <w:p w:rsidR="002638BA" w:rsidRPr="000A6C89" w:rsidRDefault="002638BA" w:rsidP="009D792E">
            <w:pPr>
              <w:overflowPunct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0A6C89" w:rsidRDefault="002638BA" w:rsidP="009D792E">
            <w:pPr>
              <w:jc w:val="center"/>
              <w:rPr>
                <w:sz w:val="12"/>
                <w:szCs w:val="12"/>
              </w:rPr>
            </w:pPr>
            <w:r w:rsidRPr="000A6C89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да=1</w:t>
            </w:r>
          </w:p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нет=0</w:t>
            </w:r>
          </w:p>
        </w:tc>
        <w:tc>
          <w:tcPr>
            <w:tcW w:w="709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2638BA" w:rsidRPr="00CF6F31" w:rsidRDefault="002638BA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2638BA" w:rsidRPr="00CF6F31" w:rsidRDefault="00BF5CB0" w:rsidP="009D792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2638BA" w:rsidRPr="00CF6F31" w:rsidRDefault="00BF5CB0" w:rsidP="009D792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2638BA" w:rsidRPr="00CF6F31" w:rsidRDefault="00BF5CB0" w:rsidP="009D792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2638BA" w:rsidRPr="00CF6F31" w:rsidRDefault="00BF5CB0" w:rsidP="009D792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</w:tr>
      <w:tr w:rsidR="006F5281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FF4530" w:rsidRDefault="006F5281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8. Проведение публичных слушаний по отчету об исполнении областного бюджета за отчетный год и по проекту областного </w:t>
            </w:r>
          </w:p>
          <w:p w:rsidR="006F5281" w:rsidRDefault="006F5281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бюджета на очередной финансовый год и на плановый период</w:t>
            </w:r>
          </w:p>
          <w:p w:rsidR="00FF4530" w:rsidRPr="00CF6F31" w:rsidRDefault="00FF4530" w:rsidP="002F4E63">
            <w:pPr>
              <w:rPr>
                <w:sz w:val="12"/>
                <w:szCs w:val="12"/>
              </w:rPr>
            </w:pPr>
          </w:p>
          <w:p w:rsidR="006F5281" w:rsidRPr="00CF6F31" w:rsidRDefault="006F5281" w:rsidP="00896D4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6F5281" w:rsidRPr="00CF6F31" w:rsidRDefault="006F5281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6F5281" w:rsidRPr="00CF6F31" w:rsidRDefault="006F5281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да=1</w:t>
            </w:r>
          </w:p>
          <w:p w:rsidR="006F5281" w:rsidRPr="00CF6F31" w:rsidRDefault="006F5281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нет=0</w:t>
            </w:r>
          </w:p>
        </w:tc>
        <w:tc>
          <w:tcPr>
            <w:tcW w:w="709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708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1</w:t>
            </w:r>
          </w:p>
        </w:tc>
      </w:tr>
      <w:tr w:rsidR="006F5281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6F5281" w:rsidRPr="00CF6F31" w:rsidRDefault="006F5281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lastRenderedPageBreak/>
              <w:t>9. Доля главных администраторов средств областного бюджета, по которым проводится мониторинг качества управления финансами, в общем количестве главных администраторов средств областного бюджета</w:t>
            </w:r>
          </w:p>
          <w:p w:rsidR="006F5281" w:rsidRPr="00CF6F31" w:rsidRDefault="006F5281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6F5281" w:rsidRPr="00CF6F31" w:rsidRDefault="006F5281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6F5281" w:rsidRPr="00CF6F31" w:rsidRDefault="006F5281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6F5281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6F5281" w:rsidRPr="00CF6F31" w:rsidRDefault="006F5281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10. Доля главных распорядителей средств областного бюджета (участников бюджетного процесса), предоставляющих данные в процессе формирования и исполнения областного бюджета с использованием программных комплексов для формирования </w:t>
            </w:r>
          </w:p>
          <w:p w:rsidR="006F5281" w:rsidRPr="00CF6F31" w:rsidRDefault="006F5281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и исполнения областного бюджета, в общем количестве главных распорядителей средств областного бюджета</w:t>
            </w:r>
          </w:p>
          <w:p w:rsidR="006F5281" w:rsidRPr="00CF6F31" w:rsidRDefault="006F5281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6F5281" w:rsidRPr="00CF6F31" w:rsidRDefault="006F5281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6F5281" w:rsidRPr="00CF6F31" w:rsidRDefault="006F5281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6F5281" w:rsidRPr="00CF6F31" w:rsidRDefault="006F5281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6F5281" w:rsidRPr="00CF6F31" w:rsidRDefault="006F5281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6F5281" w:rsidRPr="00D3290E" w:rsidTr="002638BA">
        <w:trPr>
          <w:tblCellSpacing w:w="5" w:type="nil"/>
        </w:trPr>
        <w:tc>
          <w:tcPr>
            <w:tcW w:w="3659" w:type="dxa"/>
            <w:gridSpan w:val="2"/>
          </w:tcPr>
          <w:p w:rsidR="006F5281" w:rsidRPr="00D3290E" w:rsidRDefault="006F5281" w:rsidP="006E31D2">
            <w:pPr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10.1</w:t>
            </w:r>
            <w:r w:rsidR="00AF4E1E" w:rsidRPr="00D3290E">
              <w:rPr>
                <w:sz w:val="12"/>
                <w:szCs w:val="12"/>
              </w:rPr>
              <w:t>.</w:t>
            </w:r>
            <w:r w:rsidRPr="00D3290E">
              <w:rPr>
                <w:sz w:val="12"/>
                <w:szCs w:val="12"/>
              </w:rPr>
              <w:t xml:space="preserve"> </w:t>
            </w:r>
            <w:proofErr w:type="gramStart"/>
            <w:r w:rsidRPr="00D3290E">
              <w:rPr>
                <w:sz w:val="12"/>
                <w:szCs w:val="12"/>
              </w:rPr>
              <w:t>Доля учреждений, подведомственных исполнительным органам государственной власти Архангельской области, в которых бухгалтерский учет переведен в «облачный» сервис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области, в общем количестве государственных учреждений Архангельской области, подведомственных исполнительным органам государственной власти Архангельской области</w:t>
            </w:r>
            <w:proofErr w:type="gramEnd"/>
          </w:p>
        </w:tc>
        <w:tc>
          <w:tcPr>
            <w:tcW w:w="992" w:type="dxa"/>
          </w:tcPr>
          <w:p w:rsidR="006F5281" w:rsidRPr="00D3290E" w:rsidRDefault="006F5281" w:rsidP="009D792E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 xml:space="preserve">министерство связи и </w:t>
            </w:r>
            <w:proofErr w:type="spellStart"/>
            <w:proofErr w:type="gramStart"/>
            <w:r w:rsidRPr="00D3290E">
              <w:rPr>
                <w:sz w:val="12"/>
                <w:szCs w:val="12"/>
              </w:rPr>
              <w:t>информацион-ных</w:t>
            </w:r>
            <w:proofErr w:type="spellEnd"/>
            <w:proofErr w:type="gramEnd"/>
            <w:r w:rsidRPr="00D3290E">
              <w:rPr>
                <w:sz w:val="12"/>
                <w:szCs w:val="12"/>
              </w:rPr>
              <w:t xml:space="preserve"> технологий</w:t>
            </w:r>
          </w:p>
        </w:tc>
        <w:tc>
          <w:tcPr>
            <w:tcW w:w="709" w:type="dxa"/>
          </w:tcPr>
          <w:p w:rsidR="006F5281" w:rsidRPr="00D3290E" w:rsidRDefault="006F5281" w:rsidP="00952A3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6F5281" w:rsidRPr="00D3290E" w:rsidRDefault="006F5281" w:rsidP="002F4E63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6F5281" w:rsidRPr="00D3290E" w:rsidRDefault="006F5281" w:rsidP="002F4E63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6F5281" w:rsidRPr="00D3290E" w:rsidRDefault="006F5281" w:rsidP="002F4E63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6F5281" w:rsidRPr="00D3290E" w:rsidRDefault="006F5281" w:rsidP="002F4E63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6F5281" w:rsidRPr="00D3290E" w:rsidRDefault="006F5281" w:rsidP="001902C5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6F5281" w:rsidRPr="00D3290E" w:rsidRDefault="006F5281" w:rsidP="008A0D2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13</w:t>
            </w:r>
          </w:p>
        </w:tc>
        <w:tc>
          <w:tcPr>
            <w:tcW w:w="708" w:type="dxa"/>
          </w:tcPr>
          <w:p w:rsidR="006F5281" w:rsidRPr="00D3290E" w:rsidRDefault="00D3290E" w:rsidP="001902C5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6F5281" w:rsidRPr="00D3290E" w:rsidRDefault="00D3290E" w:rsidP="001902C5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6F5281" w:rsidRPr="00D3290E" w:rsidRDefault="00D3290E" w:rsidP="004440FE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6F5281" w:rsidRPr="00D3290E" w:rsidRDefault="00D3290E" w:rsidP="004440FE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6F5281" w:rsidRPr="00D3290E" w:rsidRDefault="00D3290E" w:rsidP="004440FE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6F5281" w:rsidRPr="00D3290E" w:rsidRDefault="00D3290E" w:rsidP="004440FE">
            <w:pPr>
              <w:jc w:val="center"/>
              <w:rPr>
                <w:strike/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</w:tr>
      <w:tr w:rsidR="00963090" w:rsidRPr="004D2788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6E31D2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992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0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708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851" w:type="dxa"/>
          </w:tcPr>
          <w:p w:rsidR="00963090" w:rsidRPr="004D2788" w:rsidRDefault="00963090" w:rsidP="004D2788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</w:tr>
      <w:tr w:rsidR="00963090" w:rsidRPr="00D3290E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D3290E" w:rsidRDefault="00963090" w:rsidP="006E31D2">
            <w:pPr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 xml:space="preserve">10.2. </w:t>
            </w:r>
            <w:proofErr w:type="gramStart"/>
            <w:r w:rsidRPr="00D3290E">
              <w:rPr>
                <w:sz w:val="12"/>
                <w:szCs w:val="12"/>
              </w:rPr>
              <w:t>Доля органов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области, в которых бухгалтерский учет переведен в «облачный» сервис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области, в общем количестве органов государственной власти Архангельской области, иных государственных органов Архангельской</w:t>
            </w:r>
            <w:proofErr w:type="gramEnd"/>
            <w:r w:rsidRPr="00D3290E">
              <w:rPr>
                <w:sz w:val="12"/>
                <w:szCs w:val="12"/>
              </w:rPr>
              <w:t xml:space="preserve"> области и государственных учреждений Архангельской области</w:t>
            </w:r>
          </w:p>
        </w:tc>
        <w:tc>
          <w:tcPr>
            <w:tcW w:w="992" w:type="dxa"/>
          </w:tcPr>
          <w:p w:rsidR="00963090" w:rsidRPr="00D3290E" w:rsidRDefault="00963090" w:rsidP="00963090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 xml:space="preserve">министерство связи и </w:t>
            </w:r>
            <w:proofErr w:type="spellStart"/>
            <w:proofErr w:type="gramStart"/>
            <w:r w:rsidRPr="00D3290E">
              <w:rPr>
                <w:sz w:val="12"/>
                <w:szCs w:val="12"/>
              </w:rPr>
              <w:t>информацион-ных</w:t>
            </w:r>
            <w:proofErr w:type="spellEnd"/>
            <w:proofErr w:type="gramEnd"/>
            <w:r w:rsidRPr="00D3290E">
              <w:rPr>
                <w:sz w:val="12"/>
                <w:szCs w:val="12"/>
              </w:rPr>
              <w:t xml:space="preserve"> технологий</w:t>
            </w:r>
          </w:p>
        </w:tc>
        <w:tc>
          <w:tcPr>
            <w:tcW w:w="709" w:type="dxa"/>
          </w:tcPr>
          <w:p w:rsidR="00963090" w:rsidRPr="00D3290E" w:rsidRDefault="00963090" w:rsidP="00963090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D3290E" w:rsidRDefault="00963090" w:rsidP="004D2788">
            <w:pPr>
              <w:jc w:val="center"/>
              <w:rPr>
                <w:sz w:val="12"/>
                <w:szCs w:val="12"/>
              </w:rPr>
            </w:pPr>
            <w:r w:rsidRPr="00D3290E">
              <w:rPr>
                <w:sz w:val="12"/>
                <w:szCs w:val="12"/>
              </w:rPr>
              <w:t>–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11. Доля сумм судебных актов по искам к Архангельской области, предусматривающим обращение взыскания на средства областного бюджета, исполненных в течение трех месяцев со дня поступления исполнительных документов на исполнение, в общей сумме, предусмотренной поступившими на исполнение исполнительными документами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12. Исполнение областного бюджета по налоговым и неналоговым доходам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13. Обеспечение заявок на финансирование, представленных главными распорядителями средств областного бюджета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14. Просроченная кредиторская задолженность областного бюджета по заработной плате получателей бюджетных средств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рублей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  <w:lang w:val="en-US"/>
              </w:rPr>
              <w:t>0,0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9D792E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15. Отношение доведенных предельных объемов финансирования к утвержденному плану года по расходам, главным распорядителем по которым является министерство финансов</w:t>
            </w: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CF6F31" w:rsidRDefault="00963090" w:rsidP="00952A3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A907EE" w:rsidRDefault="00963090" w:rsidP="005E461A">
            <w:pPr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15.1. Соблюдение установленных законодательством Российской Федерации требований о составе отчетности об исполнении консолидированного бюджета Архангельской области и бюджета территориального государственного внебюджетного фонда, формируемой министерством финансов Архангельской области</w:t>
            </w: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  <w:lang w:val="en-US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A907EE" w:rsidRDefault="00963090" w:rsidP="005E461A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A907EE" w:rsidRDefault="00963090" w:rsidP="00EC737D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A907EE" w:rsidRDefault="00963090" w:rsidP="004440FE">
            <w:pPr>
              <w:jc w:val="center"/>
              <w:rPr>
                <w:sz w:val="12"/>
                <w:szCs w:val="12"/>
              </w:rPr>
            </w:pPr>
          </w:p>
        </w:tc>
      </w:tr>
      <w:tr w:rsidR="00963090" w:rsidRPr="0084106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Default="00963090" w:rsidP="00841061">
            <w:pPr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 xml:space="preserve">15.2. Отсутствие кредиторской задолженности местных бюджетов по расходам по предоставлению </w:t>
            </w:r>
            <w:proofErr w:type="gramStart"/>
            <w:r w:rsidRPr="00A907EE">
              <w:rPr>
                <w:sz w:val="12"/>
                <w:szCs w:val="12"/>
              </w:rPr>
              <w:t>мер социальной поддержки квалифицированных специалистов учреждений культуры</w:t>
            </w:r>
            <w:proofErr w:type="gramEnd"/>
            <w:r w:rsidRPr="00A907EE">
              <w:rPr>
                <w:sz w:val="12"/>
                <w:szCs w:val="12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</w:t>
            </w:r>
            <w:r w:rsidRPr="00A907EE">
              <w:rPr>
                <w:sz w:val="12"/>
                <w:szCs w:val="12"/>
              </w:rPr>
              <w:lastRenderedPageBreak/>
              <w:t>(поселках городского типа) на 1 января года, следующего за отчетным</w:t>
            </w:r>
          </w:p>
          <w:p w:rsidR="00963090" w:rsidRPr="00A907EE" w:rsidRDefault="00963090" w:rsidP="0032050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lastRenderedPageBreak/>
              <w:t>министерство финансов</w:t>
            </w:r>
          </w:p>
        </w:tc>
        <w:tc>
          <w:tcPr>
            <w:tcW w:w="709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да = 1</w:t>
            </w:r>
          </w:p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нет = 0</w:t>
            </w:r>
          </w:p>
        </w:tc>
        <w:tc>
          <w:tcPr>
            <w:tcW w:w="709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  <w:tc>
          <w:tcPr>
            <w:tcW w:w="851" w:type="dxa"/>
          </w:tcPr>
          <w:p w:rsidR="00963090" w:rsidRPr="00A907EE" w:rsidRDefault="00963090" w:rsidP="00841061">
            <w:pPr>
              <w:jc w:val="center"/>
              <w:rPr>
                <w:sz w:val="12"/>
                <w:szCs w:val="12"/>
              </w:rPr>
            </w:pPr>
            <w:r w:rsidRPr="00A907EE">
              <w:rPr>
                <w:sz w:val="12"/>
                <w:szCs w:val="12"/>
              </w:rPr>
              <w:t>1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1134" w:type="dxa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86" w:type="dxa"/>
            <w:gridSpan w:val="11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Подпрограмма № 2 «Управление государственным долгом Архангельской области»</w:t>
            </w:r>
          </w:p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16. Отношение объема государственного долга Архангельской области к общему годовому объему доходов областного бюджета без учета безвозмездных поступлений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C203B0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992" w:type="dxa"/>
          </w:tcPr>
          <w:p w:rsidR="00963090" w:rsidRPr="00CF6F31" w:rsidRDefault="00963090" w:rsidP="00034579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79</w:t>
            </w:r>
          </w:p>
        </w:tc>
        <w:tc>
          <w:tcPr>
            <w:tcW w:w="850" w:type="dxa"/>
          </w:tcPr>
          <w:p w:rsidR="00963090" w:rsidRPr="00CF6F31" w:rsidRDefault="00963090" w:rsidP="009B33F1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0" w:type="dxa"/>
          </w:tcPr>
          <w:p w:rsidR="00963090" w:rsidRPr="00CF6F31" w:rsidRDefault="00963090" w:rsidP="00F211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708" w:type="dxa"/>
          </w:tcPr>
          <w:p w:rsidR="00963090" w:rsidRPr="00CF6F31" w:rsidRDefault="00963090" w:rsidP="00F211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963090" w:rsidRPr="00CF6F31" w:rsidRDefault="00963090" w:rsidP="00F211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100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17. Доля расходов на обслуживание государственного долга Архангельской области в общем объеме расходов областного бюджета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C203B0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не более 15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18. Объем просроченных платежей по погашению 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государственного долга Архангельской области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C203B0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19. Объем просроченных платежей по обслуживанию государственного долга Архангельской области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C203B0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тыс. рублей</w:t>
            </w:r>
          </w:p>
        </w:tc>
        <w:tc>
          <w:tcPr>
            <w:tcW w:w="709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963090" w:rsidRPr="00CF6F31" w:rsidRDefault="00963090" w:rsidP="00CB6A4C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1134" w:type="dxa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86" w:type="dxa"/>
            <w:gridSpan w:val="11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Подпрограмма № 3 «Поддержание устойчивого исполнения бюджетов муниципальных образований Архангельской области»</w:t>
            </w:r>
          </w:p>
          <w:p w:rsidR="00963090" w:rsidRPr="00CF6F31" w:rsidRDefault="0096309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963090" w:rsidRPr="00CF6F31" w:rsidRDefault="00963090" w:rsidP="00726EE2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963090" w:rsidRPr="00CF6F31" w:rsidTr="002638BA">
        <w:trPr>
          <w:trHeight w:val="205"/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20. Критерий выравнивания финансовых возможностей 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поселений Архангельской области</w:t>
            </w:r>
          </w:p>
          <w:p w:rsidR="00963090" w:rsidRPr="00CF6F31" w:rsidRDefault="0096309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рублей/чел.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251,4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263,9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ind w:right="-75" w:hanging="75"/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263,9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trike/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trike/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trike/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CF6F31" w:rsidRDefault="00963090" w:rsidP="005D2C50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21. Критерий выравнивания финансовых возможностей поселений для городских поселений </w:t>
            </w:r>
            <w:r w:rsidRPr="00814ACF">
              <w:rPr>
                <w:sz w:val="12"/>
                <w:szCs w:val="12"/>
              </w:rPr>
              <w:t>(включая городские округа)</w:t>
            </w:r>
            <w:r w:rsidRPr="00CF6F31">
              <w:rPr>
                <w:sz w:val="12"/>
                <w:szCs w:val="12"/>
              </w:rPr>
              <w:t xml:space="preserve"> Архангельской области</w:t>
            </w:r>
          </w:p>
          <w:p w:rsidR="00963090" w:rsidRPr="00CF6F31" w:rsidRDefault="00963090" w:rsidP="005D2C5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CF6F31" w:rsidRDefault="0096309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CF6F31" w:rsidRDefault="00963090" w:rsidP="005D2C50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рублей/чел.</w:t>
            </w:r>
          </w:p>
        </w:tc>
        <w:tc>
          <w:tcPr>
            <w:tcW w:w="709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CF6F31" w:rsidRDefault="0096309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263,9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263,9</w:t>
            </w:r>
          </w:p>
        </w:tc>
        <w:tc>
          <w:tcPr>
            <w:tcW w:w="850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263,9</w:t>
            </w:r>
          </w:p>
        </w:tc>
        <w:tc>
          <w:tcPr>
            <w:tcW w:w="708" w:type="dxa"/>
          </w:tcPr>
          <w:p w:rsidR="00963090" w:rsidRPr="00CF6F31" w:rsidRDefault="0096309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275,3</w:t>
            </w:r>
          </w:p>
        </w:tc>
        <w:tc>
          <w:tcPr>
            <w:tcW w:w="851" w:type="dxa"/>
          </w:tcPr>
          <w:p w:rsidR="00963090" w:rsidRPr="00CF6F31" w:rsidRDefault="00963090" w:rsidP="00B7635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B76355">
            <w:pPr>
              <w:jc w:val="center"/>
              <w:rPr>
                <w:strike/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B7635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B7635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963090" w:rsidRPr="00CF6F31" w:rsidRDefault="00963090" w:rsidP="00B7635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E26600" w:rsidRDefault="00963090" w:rsidP="00814ACF">
            <w:pPr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21.1 Критерий выравнивания финансовых возможностей поселений для городских поселений Архангельской области</w:t>
            </w:r>
          </w:p>
          <w:p w:rsidR="00963090" w:rsidRPr="00E26600" w:rsidRDefault="00963090" w:rsidP="005D2C5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E26600" w:rsidRDefault="00963090" w:rsidP="00F16B2A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E26600" w:rsidRDefault="00963090" w:rsidP="00F16B2A">
            <w:pPr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рублей/чел.</w:t>
            </w:r>
          </w:p>
        </w:tc>
        <w:tc>
          <w:tcPr>
            <w:tcW w:w="709" w:type="dxa"/>
          </w:tcPr>
          <w:p w:rsidR="00963090" w:rsidRPr="00E26600" w:rsidRDefault="0096309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963090" w:rsidRPr="00E26600" w:rsidRDefault="0096309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E26600" w:rsidRDefault="0096309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E26600" w:rsidRDefault="0096309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</w:tcPr>
          <w:p w:rsidR="00963090" w:rsidRPr="00E26600" w:rsidRDefault="00963090" w:rsidP="00F16B2A">
            <w:pPr>
              <w:jc w:val="center"/>
              <w:rPr>
                <w:sz w:val="12"/>
                <w:szCs w:val="12"/>
                <w:lang w:val="en-US"/>
              </w:rPr>
            </w:pPr>
            <w:r w:rsidRPr="00E26600">
              <w:rPr>
                <w:sz w:val="12"/>
                <w:szCs w:val="12"/>
                <w:lang w:val="en-US"/>
              </w:rPr>
              <w:t>283,6</w:t>
            </w:r>
          </w:p>
        </w:tc>
        <w:tc>
          <w:tcPr>
            <w:tcW w:w="851" w:type="dxa"/>
          </w:tcPr>
          <w:p w:rsidR="000B6ED5" w:rsidRPr="00B26E8D" w:rsidRDefault="000B6ED5" w:rsidP="00F16B2A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294,9</w:t>
            </w:r>
          </w:p>
        </w:tc>
        <w:tc>
          <w:tcPr>
            <w:tcW w:w="851" w:type="dxa"/>
          </w:tcPr>
          <w:p w:rsidR="00963090" w:rsidRPr="00B26E8D" w:rsidRDefault="000B6ED5" w:rsidP="000B6ED5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294,9</w:t>
            </w:r>
          </w:p>
        </w:tc>
        <w:tc>
          <w:tcPr>
            <w:tcW w:w="851" w:type="dxa"/>
          </w:tcPr>
          <w:p w:rsidR="00963090" w:rsidRPr="00B26E8D" w:rsidRDefault="000B6ED5" w:rsidP="000B6ED5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294,9</w:t>
            </w:r>
          </w:p>
        </w:tc>
        <w:tc>
          <w:tcPr>
            <w:tcW w:w="851" w:type="dxa"/>
          </w:tcPr>
          <w:p w:rsidR="00963090" w:rsidRPr="00B26E8D" w:rsidRDefault="000B6ED5" w:rsidP="000B6ED5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294,9</w:t>
            </w:r>
          </w:p>
        </w:tc>
      </w:tr>
      <w:tr w:rsidR="0096309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963090" w:rsidRPr="00E26600" w:rsidRDefault="00963090" w:rsidP="005D2C50">
            <w:pPr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22. Критерий выравнивания финансовых возможностей поселений для сельских поселений Архангельской области</w:t>
            </w:r>
          </w:p>
          <w:p w:rsidR="00963090" w:rsidRPr="00E26600" w:rsidRDefault="00963090" w:rsidP="005D2C50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963090" w:rsidRPr="00E26600" w:rsidRDefault="00963090" w:rsidP="009D792E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963090" w:rsidRPr="00E26600" w:rsidRDefault="00963090" w:rsidP="005D2C50">
            <w:pPr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рублей/чел.</w:t>
            </w:r>
          </w:p>
        </w:tc>
        <w:tc>
          <w:tcPr>
            <w:tcW w:w="709" w:type="dxa"/>
          </w:tcPr>
          <w:p w:rsidR="00963090" w:rsidRPr="00E26600" w:rsidRDefault="00963090" w:rsidP="005D2C50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708" w:type="dxa"/>
          </w:tcPr>
          <w:p w:rsidR="00963090" w:rsidRPr="00E26600" w:rsidRDefault="00963090" w:rsidP="005D2C50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E26600" w:rsidRDefault="00963090" w:rsidP="005D2C50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</w:tcPr>
          <w:p w:rsidR="00963090" w:rsidRPr="00E26600" w:rsidRDefault="0096309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179,5</w:t>
            </w:r>
          </w:p>
        </w:tc>
        <w:tc>
          <w:tcPr>
            <w:tcW w:w="850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179,5</w:t>
            </w:r>
          </w:p>
        </w:tc>
        <w:tc>
          <w:tcPr>
            <w:tcW w:w="850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179,5</w:t>
            </w:r>
          </w:p>
        </w:tc>
        <w:tc>
          <w:tcPr>
            <w:tcW w:w="708" w:type="dxa"/>
          </w:tcPr>
          <w:p w:rsidR="00963090" w:rsidRPr="00E26600" w:rsidRDefault="0096309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187,3</w:t>
            </w:r>
          </w:p>
        </w:tc>
        <w:tc>
          <w:tcPr>
            <w:tcW w:w="851" w:type="dxa"/>
          </w:tcPr>
          <w:p w:rsidR="00963090" w:rsidRPr="00E26600" w:rsidRDefault="00963090" w:rsidP="00B67B32">
            <w:pPr>
              <w:jc w:val="center"/>
              <w:rPr>
                <w:sz w:val="12"/>
                <w:szCs w:val="12"/>
                <w:lang w:val="en-US"/>
              </w:rPr>
            </w:pPr>
            <w:r w:rsidRPr="00E26600">
              <w:rPr>
                <w:sz w:val="12"/>
                <w:szCs w:val="12"/>
                <w:lang w:val="en-US"/>
              </w:rPr>
              <w:t>192,9</w:t>
            </w:r>
          </w:p>
        </w:tc>
        <w:tc>
          <w:tcPr>
            <w:tcW w:w="851" w:type="dxa"/>
          </w:tcPr>
          <w:p w:rsidR="00A704A2" w:rsidRPr="00B26E8D" w:rsidRDefault="00A704A2" w:rsidP="00556C62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200,6</w:t>
            </w:r>
          </w:p>
        </w:tc>
        <w:tc>
          <w:tcPr>
            <w:tcW w:w="851" w:type="dxa"/>
          </w:tcPr>
          <w:p w:rsidR="00963090" w:rsidRPr="00B26E8D" w:rsidRDefault="00A704A2" w:rsidP="00A704A2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200,6</w:t>
            </w:r>
          </w:p>
        </w:tc>
        <w:tc>
          <w:tcPr>
            <w:tcW w:w="851" w:type="dxa"/>
          </w:tcPr>
          <w:p w:rsidR="00963090" w:rsidRPr="00B26E8D" w:rsidRDefault="00A704A2" w:rsidP="00A704A2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200,6</w:t>
            </w:r>
          </w:p>
        </w:tc>
        <w:tc>
          <w:tcPr>
            <w:tcW w:w="851" w:type="dxa"/>
          </w:tcPr>
          <w:p w:rsidR="00963090" w:rsidRPr="00B26E8D" w:rsidRDefault="00A704A2" w:rsidP="00A704A2">
            <w:pPr>
              <w:jc w:val="center"/>
              <w:rPr>
                <w:sz w:val="12"/>
                <w:szCs w:val="12"/>
                <w:lang w:val="en-US"/>
              </w:rPr>
            </w:pPr>
            <w:r w:rsidRPr="00B26E8D">
              <w:rPr>
                <w:sz w:val="12"/>
                <w:szCs w:val="12"/>
                <w:lang w:val="en-US"/>
              </w:rPr>
              <w:t>200,6</w:t>
            </w: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23. Критерий выравнивания </w:t>
            </w:r>
            <w:proofErr w:type="gramStart"/>
            <w:r w:rsidRPr="00CF6F31">
              <w:rPr>
                <w:sz w:val="12"/>
                <w:szCs w:val="12"/>
              </w:rPr>
              <w:t>расчетной</w:t>
            </w:r>
            <w:proofErr w:type="gramEnd"/>
            <w:r w:rsidRPr="00CF6F31">
              <w:rPr>
                <w:sz w:val="12"/>
                <w:szCs w:val="12"/>
              </w:rPr>
              <w:t xml:space="preserve"> бюджетной </w:t>
            </w:r>
          </w:p>
          <w:p w:rsidR="00A42950" w:rsidRPr="00CF6F31" w:rsidRDefault="00A42950" w:rsidP="002F4E6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обеспеченности </w:t>
            </w:r>
            <w:r w:rsidRPr="00CF6F31">
              <w:rPr>
                <w:sz w:val="12"/>
                <w:szCs w:val="12"/>
              </w:rPr>
              <w:t xml:space="preserve">муниципальных районов </w:t>
            </w:r>
            <w:r w:rsidRPr="00B26E8D">
              <w:rPr>
                <w:sz w:val="12"/>
                <w:szCs w:val="12"/>
              </w:rPr>
              <w:t>(муниципальных округов, городских округов)</w:t>
            </w:r>
            <w:r>
              <w:rPr>
                <w:sz w:val="12"/>
                <w:szCs w:val="12"/>
              </w:rPr>
              <w:t xml:space="preserve"> </w:t>
            </w:r>
            <w:r w:rsidRPr="00CF6F31">
              <w:rPr>
                <w:sz w:val="12"/>
                <w:szCs w:val="12"/>
              </w:rPr>
              <w:t>Архангельской области</w:t>
            </w:r>
          </w:p>
          <w:p w:rsidR="00A42950" w:rsidRPr="00CF6F31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коэффициент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1" w:type="dxa"/>
          </w:tcPr>
          <w:p w:rsidR="00A42950" w:rsidRPr="00CF6F31" w:rsidRDefault="00A42950" w:rsidP="00371792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1" w:type="dxa"/>
          </w:tcPr>
          <w:p w:rsidR="00A42950" w:rsidRPr="00CF6F31" w:rsidRDefault="00A42950" w:rsidP="00371792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1" w:type="dxa"/>
          </w:tcPr>
          <w:p w:rsidR="00A42950" w:rsidRPr="00CF6F31" w:rsidRDefault="00A42950" w:rsidP="00371792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  <w:tc>
          <w:tcPr>
            <w:tcW w:w="851" w:type="dxa"/>
          </w:tcPr>
          <w:p w:rsidR="00A42950" w:rsidRPr="00CF6F31" w:rsidRDefault="00A42950" w:rsidP="00371792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1,000</w:t>
            </w: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24. Сумма просроченной кредиторской задолженности местных бюджетов по выплате заработной платы получателям средств местных бюджетов (по состоянию на конец года)</w:t>
            </w:r>
          </w:p>
          <w:p w:rsidR="00A42950" w:rsidRPr="00CF6F31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709" w:type="dxa"/>
          </w:tcPr>
          <w:p w:rsidR="00A42950" w:rsidRPr="00CF6F31" w:rsidRDefault="00A42950" w:rsidP="003C67D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рублей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  <w:lang w:val="en-US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0,0</w:t>
            </w:r>
          </w:p>
        </w:tc>
      </w:tr>
      <w:tr w:rsidR="00A42950" w:rsidRPr="00CF6F31" w:rsidTr="002638BA">
        <w:trPr>
          <w:tblCellSpacing w:w="5" w:type="nil"/>
        </w:trPr>
        <w:tc>
          <w:tcPr>
            <w:tcW w:w="1134" w:type="dxa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10886" w:type="dxa"/>
            <w:gridSpan w:val="11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  <w:r w:rsidRPr="00CF6F31">
              <w:rPr>
                <w:b/>
                <w:sz w:val="12"/>
                <w:szCs w:val="12"/>
              </w:rPr>
              <w:t>Подпрограмма № 4 «Осуществление внутреннего государственного финансового контроля и контроля в сфере закупок товаров, работ, услуг»</w:t>
            </w:r>
          </w:p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2F4E63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25. Соотношение объема проверенных средств областного бюджета и общей суммы расходов областного бюджета</w:t>
            </w: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 xml:space="preserve">контрольно-ревизионная инспекция Архангельской области (далее </w:t>
            </w:r>
            <w:proofErr w:type="gramStart"/>
            <w:r w:rsidRPr="00CF6F31">
              <w:rPr>
                <w:sz w:val="12"/>
                <w:szCs w:val="12"/>
              </w:rPr>
              <w:t>-к</w:t>
            </w:r>
            <w:proofErr w:type="gramEnd"/>
            <w:r w:rsidRPr="00CF6F31">
              <w:rPr>
                <w:sz w:val="12"/>
                <w:szCs w:val="12"/>
              </w:rPr>
              <w:t>онтрольно-ревизионная инспекция)</w:t>
            </w:r>
          </w:p>
        </w:tc>
        <w:tc>
          <w:tcPr>
            <w:tcW w:w="709" w:type="dxa"/>
          </w:tcPr>
          <w:p w:rsidR="00A42950" w:rsidRPr="00CF6F31" w:rsidRDefault="00A42950" w:rsidP="003C67D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20</w:t>
            </w: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–</w:t>
            </w: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A42950" w:rsidRPr="00CF6F31" w:rsidRDefault="00A42950" w:rsidP="003C67D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</w:p>
        </w:tc>
      </w:tr>
      <w:tr w:rsidR="00A42950" w:rsidRPr="00CF6F31" w:rsidTr="002638BA">
        <w:trPr>
          <w:trHeight w:val="90"/>
          <w:tblCellSpacing w:w="5" w:type="nil"/>
        </w:trPr>
        <w:tc>
          <w:tcPr>
            <w:tcW w:w="3659" w:type="dxa"/>
            <w:gridSpan w:val="2"/>
          </w:tcPr>
          <w:p w:rsidR="00A42950" w:rsidRPr="00E26600" w:rsidRDefault="00A42950" w:rsidP="002F4E63">
            <w:pPr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26. Объем проверенных бюджетных средств, а также средств, полученных из внебюджетных источников</w:t>
            </w:r>
          </w:p>
          <w:p w:rsidR="00A42950" w:rsidRPr="00E26600" w:rsidRDefault="00A42950" w:rsidP="002F4E63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E26600" w:rsidRDefault="00A42950" w:rsidP="009D792E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контрольно-ревизионная инспекция</w:t>
            </w:r>
          </w:p>
        </w:tc>
        <w:tc>
          <w:tcPr>
            <w:tcW w:w="709" w:type="dxa"/>
          </w:tcPr>
          <w:p w:rsidR="00A42950" w:rsidRPr="00E26600" w:rsidRDefault="00A42950" w:rsidP="003C67D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млрд</w:t>
            </w:r>
            <w:proofErr w:type="gramStart"/>
            <w:r w:rsidRPr="00E26600">
              <w:rPr>
                <w:sz w:val="12"/>
                <w:szCs w:val="12"/>
              </w:rPr>
              <w:t>.р</w:t>
            </w:r>
            <w:proofErr w:type="gramEnd"/>
            <w:r w:rsidRPr="00E26600">
              <w:rPr>
                <w:sz w:val="12"/>
                <w:szCs w:val="12"/>
              </w:rPr>
              <w:t>ублей</w:t>
            </w:r>
          </w:p>
        </w:tc>
        <w:tc>
          <w:tcPr>
            <w:tcW w:w="709" w:type="dxa"/>
          </w:tcPr>
          <w:p w:rsidR="00A42950" w:rsidRPr="00E26600" w:rsidRDefault="00A4295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–</w:t>
            </w:r>
          </w:p>
        </w:tc>
        <w:tc>
          <w:tcPr>
            <w:tcW w:w="708" w:type="dxa"/>
          </w:tcPr>
          <w:p w:rsidR="00A42950" w:rsidRPr="00E26600" w:rsidRDefault="00A4295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–</w:t>
            </w:r>
          </w:p>
        </w:tc>
        <w:tc>
          <w:tcPr>
            <w:tcW w:w="992" w:type="dxa"/>
          </w:tcPr>
          <w:p w:rsidR="00A42950" w:rsidRPr="00E26600" w:rsidRDefault="00A4295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7,0</w:t>
            </w:r>
          </w:p>
        </w:tc>
        <w:tc>
          <w:tcPr>
            <w:tcW w:w="992" w:type="dxa"/>
          </w:tcPr>
          <w:p w:rsidR="00A42950" w:rsidRPr="00E26600" w:rsidRDefault="00A42950" w:rsidP="002F4E63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7,0</w:t>
            </w:r>
          </w:p>
        </w:tc>
        <w:tc>
          <w:tcPr>
            <w:tcW w:w="850" w:type="dxa"/>
          </w:tcPr>
          <w:p w:rsidR="00A42950" w:rsidRPr="00E26600" w:rsidRDefault="00A4295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7,5</w:t>
            </w:r>
          </w:p>
        </w:tc>
        <w:tc>
          <w:tcPr>
            <w:tcW w:w="850" w:type="dxa"/>
          </w:tcPr>
          <w:p w:rsidR="00A42950" w:rsidRPr="00E26600" w:rsidRDefault="00A4295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8,0</w:t>
            </w:r>
          </w:p>
        </w:tc>
        <w:tc>
          <w:tcPr>
            <w:tcW w:w="708" w:type="dxa"/>
          </w:tcPr>
          <w:p w:rsidR="00A42950" w:rsidRPr="00E26600" w:rsidRDefault="00A4295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8,5</w:t>
            </w:r>
          </w:p>
        </w:tc>
        <w:tc>
          <w:tcPr>
            <w:tcW w:w="851" w:type="dxa"/>
          </w:tcPr>
          <w:p w:rsidR="00A42950" w:rsidRPr="00E26600" w:rsidRDefault="00A42950" w:rsidP="001902C5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6,0</w:t>
            </w:r>
          </w:p>
        </w:tc>
        <w:tc>
          <w:tcPr>
            <w:tcW w:w="851" w:type="dxa"/>
          </w:tcPr>
          <w:p w:rsidR="00A42950" w:rsidRPr="00E26600" w:rsidRDefault="00A42950" w:rsidP="004440FE">
            <w:pPr>
              <w:jc w:val="center"/>
              <w:rPr>
                <w:sz w:val="12"/>
                <w:szCs w:val="12"/>
                <w:lang w:val="en-US"/>
              </w:rPr>
            </w:pPr>
            <w:r w:rsidRPr="00E26600">
              <w:rPr>
                <w:sz w:val="12"/>
                <w:szCs w:val="12"/>
              </w:rPr>
              <w:t>6,0</w:t>
            </w:r>
          </w:p>
        </w:tc>
        <w:tc>
          <w:tcPr>
            <w:tcW w:w="851" w:type="dxa"/>
          </w:tcPr>
          <w:p w:rsidR="00A42950" w:rsidRPr="00E26600" w:rsidRDefault="00A42950" w:rsidP="004440FE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6,0</w:t>
            </w:r>
          </w:p>
        </w:tc>
        <w:tc>
          <w:tcPr>
            <w:tcW w:w="851" w:type="dxa"/>
          </w:tcPr>
          <w:p w:rsidR="00A42950" w:rsidRPr="00E26600" w:rsidRDefault="00A42950" w:rsidP="004440FE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6,0</w:t>
            </w:r>
          </w:p>
        </w:tc>
        <w:tc>
          <w:tcPr>
            <w:tcW w:w="851" w:type="dxa"/>
          </w:tcPr>
          <w:p w:rsidR="00A42950" w:rsidRPr="00E26600" w:rsidRDefault="00A42950" w:rsidP="004440FE">
            <w:pPr>
              <w:jc w:val="center"/>
              <w:rPr>
                <w:sz w:val="12"/>
                <w:szCs w:val="12"/>
              </w:rPr>
            </w:pPr>
            <w:r w:rsidRPr="00E26600">
              <w:rPr>
                <w:sz w:val="12"/>
                <w:szCs w:val="12"/>
              </w:rPr>
              <w:t>6,0</w:t>
            </w:r>
          </w:p>
        </w:tc>
      </w:tr>
      <w:tr w:rsidR="00A42950" w:rsidRPr="00CF6F31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D45E9E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27. Соотношение количества принятых решений по фактам бюджетных нарушений к общему количеству установленных фактов бюджетных нарушений</w:t>
            </w:r>
          </w:p>
          <w:p w:rsidR="00A42950" w:rsidRPr="00CF6F31" w:rsidRDefault="00A42950" w:rsidP="00D45E9E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контрольно-ревизионная инспекция</w:t>
            </w:r>
          </w:p>
        </w:tc>
        <w:tc>
          <w:tcPr>
            <w:tcW w:w="709" w:type="dxa"/>
          </w:tcPr>
          <w:p w:rsidR="00A42950" w:rsidRPr="00CF6F31" w:rsidRDefault="00A42950" w:rsidP="003C67D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  <w:tr w:rsidR="00A42950" w:rsidRPr="002638BA" w:rsidTr="002638BA">
        <w:trPr>
          <w:tblCellSpacing w:w="5" w:type="nil"/>
        </w:trPr>
        <w:tc>
          <w:tcPr>
            <w:tcW w:w="3659" w:type="dxa"/>
            <w:gridSpan w:val="2"/>
          </w:tcPr>
          <w:p w:rsidR="00A42950" w:rsidRPr="00CF6F31" w:rsidRDefault="00A42950" w:rsidP="00D45E9E">
            <w:pPr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28. Соотношение количества поступивших обращений о согласовании заключения контракта с единственным поставщиком (исполнителем, подрядчиком) и общего количества решений принятых по фактам обращений</w:t>
            </w:r>
          </w:p>
        </w:tc>
        <w:tc>
          <w:tcPr>
            <w:tcW w:w="992" w:type="dxa"/>
          </w:tcPr>
          <w:p w:rsidR="00A42950" w:rsidRPr="00CF6F31" w:rsidRDefault="00A42950" w:rsidP="009D792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контрольно-ревизионная инспекция</w:t>
            </w:r>
          </w:p>
        </w:tc>
        <w:tc>
          <w:tcPr>
            <w:tcW w:w="709" w:type="dxa"/>
          </w:tcPr>
          <w:p w:rsidR="00A42950" w:rsidRPr="00CF6F31" w:rsidRDefault="00A42950" w:rsidP="003C67D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процентов</w:t>
            </w:r>
          </w:p>
        </w:tc>
        <w:tc>
          <w:tcPr>
            <w:tcW w:w="709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8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42950" w:rsidRPr="00CF6F31" w:rsidRDefault="00A42950" w:rsidP="002F4E6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0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708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1902C5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  <w:tc>
          <w:tcPr>
            <w:tcW w:w="851" w:type="dxa"/>
          </w:tcPr>
          <w:p w:rsidR="00A42950" w:rsidRPr="00CF6F31" w:rsidRDefault="00A42950" w:rsidP="004440FE">
            <w:pPr>
              <w:jc w:val="center"/>
              <w:rPr>
                <w:sz w:val="12"/>
                <w:szCs w:val="12"/>
              </w:rPr>
            </w:pPr>
            <w:r w:rsidRPr="00CF6F31">
              <w:rPr>
                <w:sz w:val="12"/>
                <w:szCs w:val="12"/>
              </w:rPr>
              <w:t>100</w:t>
            </w:r>
          </w:p>
        </w:tc>
      </w:tr>
    </w:tbl>
    <w:p w:rsidR="0065768F" w:rsidRPr="000A077F" w:rsidRDefault="0065768F" w:rsidP="007E355B">
      <w:pPr>
        <w:jc w:val="center"/>
        <w:rPr>
          <w:b/>
          <w:sz w:val="16"/>
          <w:szCs w:val="16"/>
        </w:rPr>
      </w:pPr>
    </w:p>
    <w:p w:rsidR="00D6698F" w:rsidRPr="000A077F" w:rsidRDefault="00D6698F" w:rsidP="007E355B">
      <w:pPr>
        <w:jc w:val="center"/>
        <w:rPr>
          <w:b/>
          <w:sz w:val="16"/>
          <w:szCs w:val="16"/>
        </w:rPr>
      </w:pPr>
    </w:p>
    <w:p w:rsidR="007E355B" w:rsidRPr="000A077F" w:rsidRDefault="007E355B" w:rsidP="007E355B">
      <w:pPr>
        <w:jc w:val="center"/>
        <w:rPr>
          <w:b/>
        </w:rPr>
      </w:pPr>
      <w:r w:rsidRPr="000A077F">
        <w:rPr>
          <w:b/>
        </w:rPr>
        <w:lastRenderedPageBreak/>
        <w:t xml:space="preserve"> </w:t>
      </w:r>
      <w:r w:rsidRPr="000A077F">
        <w:rPr>
          <w:b/>
          <w:lang w:val="en-US"/>
        </w:rPr>
        <w:t>II</w:t>
      </w:r>
      <w:r w:rsidRPr="000A077F">
        <w:rPr>
          <w:b/>
        </w:rPr>
        <w:t>. Порядок расчета и источники информации о значениях целевых показателей государственной программы</w:t>
      </w:r>
    </w:p>
    <w:p w:rsidR="007E355B" w:rsidRPr="000A077F" w:rsidRDefault="007E355B" w:rsidP="00E26600">
      <w:pPr>
        <w:jc w:val="center"/>
        <w:rPr>
          <w:b/>
        </w:rPr>
      </w:pPr>
      <w:r w:rsidRPr="00CF6F31">
        <w:rPr>
          <w:b/>
        </w:rPr>
        <w:t>Архангельской области «Управление государственными финансами и государственным дол</w:t>
      </w:r>
      <w:r w:rsidR="00E26600">
        <w:rPr>
          <w:b/>
        </w:rPr>
        <w:t>гом Архангельской области</w:t>
      </w:r>
      <w:r w:rsidRPr="00CF6F31">
        <w:rPr>
          <w:b/>
        </w:rPr>
        <w:t>»</w:t>
      </w:r>
    </w:p>
    <w:p w:rsidR="007E355B" w:rsidRPr="000A077F" w:rsidRDefault="007E355B" w:rsidP="007E355B">
      <w:pPr>
        <w:jc w:val="center"/>
        <w:rPr>
          <w:b/>
        </w:rPr>
      </w:pPr>
    </w:p>
    <w:tbl>
      <w:tblPr>
        <w:tblW w:w="1528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5592"/>
        <w:gridCol w:w="4110"/>
      </w:tblGrid>
      <w:tr w:rsidR="007E355B" w:rsidRPr="000A077F">
        <w:trPr>
          <w:tblHeader/>
        </w:trPr>
        <w:tc>
          <w:tcPr>
            <w:tcW w:w="5580" w:type="dxa"/>
          </w:tcPr>
          <w:p w:rsidR="007E355B" w:rsidRPr="000A077F" w:rsidRDefault="007E355B" w:rsidP="002F4E63">
            <w:pPr>
              <w:jc w:val="center"/>
              <w:rPr>
                <w:b/>
              </w:rPr>
            </w:pPr>
            <w:r w:rsidRPr="000A077F">
              <w:rPr>
                <w:b/>
              </w:rPr>
              <w:t>Наименование целевых показателей государственной программы</w:t>
            </w:r>
          </w:p>
        </w:tc>
        <w:tc>
          <w:tcPr>
            <w:tcW w:w="5592" w:type="dxa"/>
          </w:tcPr>
          <w:p w:rsidR="007E355B" w:rsidRPr="000A077F" w:rsidRDefault="007E355B" w:rsidP="002F4E63">
            <w:pPr>
              <w:jc w:val="center"/>
              <w:rPr>
                <w:b/>
              </w:rPr>
            </w:pPr>
            <w:r w:rsidRPr="000A077F">
              <w:rPr>
                <w:b/>
              </w:rPr>
              <w:t>Порядок расчета</w:t>
            </w:r>
          </w:p>
        </w:tc>
        <w:tc>
          <w:tcPr>
            <w:tcW w:w="4110" w:type="dxa"/>
          </w:tcPr>
          <w:p w:rsidR="007E355B" w:rsidRPr="000A077F" w:rsidRDefault="007E355B" w:rsidP="002F4E63">
            <w:pPr>
              <w:jc w:val="center"/>
              <w:rPr>
                <w:b/>
              </w:rPr>
            </w:pPr>
            <w:r w:rsidRPr="000A077F">
              <w:rPr>
                <w:b/>
              </w:rPr>
              <w:t>Источники информации</w:t>
            </w:r>
          </w:p>
        </w:tc>
      </w:tr>
    </w:tbl>
    <w:p w:rsidR="007E355B" w:rsidRPr="000A077F" w:rsidRDefault="007E355B" w:rsidP="007E355B">
      <w:pPr>
        <w:rPr>
          <w:b/>
        </w:rPr>
      </w:pPr>
    </w:p>
    <w:tbl>
      <w:tblPr>
        <w:tblW w:w="15282" w:type="dxa"/>
        <w:tblInd w:w="-432" w:type="dxa"/>
        <w:tblBorders>
          <w:top w:val="single" w:sz="4" w:space="0" w:color="auto"/>
        </w:tblBorders>
        <w:tblLook w:val="04A0"/>
      </w:tblPr>
      <w:tblGrid>
        <w:gridCol w:w="5580"/>
        <w:gridCol w:w="5592"/>
        <w:gridCol w:w="4110"/>
      </w:tblGrid>
      <w:tr w:rsidR="007E355B" w:rsidRPr="000A077F">
        <w:trPr>
          <w:tblHeader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5B" w:rsidRPr="000A077F" w:rsidRDefault="007E355B" w:rsidP="002F4E63">
            <w:pPr>
              <w:jc w:val="center"/>
            </w:pPr>
            <w:r w:rsidRPr="000A077F">
              <w:t>1</w:t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5B" w:rsidRPr="000A077F" w:rsidRDefault="007E355B" w:rsidP="002F4E63">
            <w:pPr>
              <w:jc w:val="center"/>
            </w:pPr>
            <w:r w:rsidRPr="000A077F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55B" w:rsidRPr="000A077F" w:rsidRDefault="007E355B" w:rsidP="002F4E63">
            <w:pPr>
              <w:jc w:val="center"/>
            </w:pPr>
            <w:r w:rsidRPr="000A077F">
              <w:t>3</w:t>
            </w:r>
          </w:p>
        </w:tc>
      </w:tr>
      <w:tr w:rsidR="007E355B" w:rsidRPr="000A077F">
        <w:tc>
          <w:tcPr>
            <w:tcW w:w="5580" w:type="dxa"/>
            <w:tcBorders>
              <w:top w:val="single" w:sz="4" w:space="0" w:color="auto"/>
            </w:tcBorders>
          </w:tcPr>
          <w:p w:rsidR="007E355B" w:rsidRPr="000A077F" w:rsidRDefault="007E355B" w:rsidP="000B19C9">
            <w:r w:rsidRPr="000A077F">
              <w:t>1. Доля расходов областного бюджета, формируемых в рамках программ Архангельской области, в общем объеме расходов областного бюджета</w:t>
            </w:r>
          </w:p>
        </w:tc>
        <w:tc>
          <w:tcPr>
            <w:tcW w:w="5592" w:type="dxa"/>
            <w:tcBorders>
              <w:top w:val="single" w:sz="4" w:space="0" w:color="auto"/>
            </w:tcBorders>
          </w:tcPr>
          <w:p w:rsidR="007E355B" w:rsidRPr="000A077F" w:rsidRDefault="00F53CE8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position w:val="-32"/>
                <w:sz w:val="20"/>
                <w:szCs w:val="20"/>
              </w:rPr>
              <w:object w:dxaOrig="164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2pt;height:36.7pt" o:ole="">
                  <v:imagedata r:id="rId22" o:title=""/>
                </v:shape>
                <o:OLEObject Type="Embed" ProgID="Equation.3" ShapeID="_x0000_i1025" DrawAspect="Content" ObjectID="_1664094171" r:id="rId23"/>
              </w:object>
            </w:r>
            <w:r w:rsidR="007E355B" w:rsidRPr="000A077F">
              <w:rPr>
                <w:sz w:val="20"/>
                <w:szCs w:val="20"/>
              </w:rPr>
              <w:t>,</w:t>
            </w:r>
            <w:r w:rsidR="00695545" w:rsidRPr="000A077F">
              <w:rPr>
                <w:sz w:val="20"/>
                <w:szCs w:val="20"/>
              </w:rPr>
              <w:t xml:space="preserve"> где:</w:t>
            </w:r>
          </w:p>
          <w:p w:rsidR="007E355B" w:rsidRPr="000A077F" w:rsidRDefault="007E355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077F">
              <w:rPr>
                <w:sz w:val="20"/>
                <w:szCs w:val="20"/>
              </w:rPr>
              <w:t>Рпр</w:t>
            </w:r>
            <w:proofErr w:type="spellEnd"/>
            <w:r w:rsidRPr="000A077F">
              <w:rPr>
                <w:sz w:val="20"/>
                <w:szCs w:val="20"/>
              </w:rPr>
              <w:t xml:space="preserve"> – объем расходов областного бюджета, формируемый в рамках программ Архангельской области;</w:t>
            </w:r>
          </w:p>
          <w:p w:rsidR="007E355B" w:rsidRPr="000A077F" w:rsidRDefault="007E355B" w:rsidP="00C203B0">
            <w:proofErr w:type="spellStart"/>
            <w:r w:rsidRPr="000A077F">
              <w:t>Робщ</w:t>
            </w:r>
            <w:proofErr w:type="spellEnd"/>
            <w:r w:rsidRPr="000A077F">
              <w:t xml:space="preserve"> – общий объем расходов областного бюджета;</w:t>
            </w:r>
          </w:p>
          <w:p w:rsidR="00C203B0" w:rsidRPr="000A077F" w:rsidRDefault="00C203B0" w:rsidP="000374D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7E355B" w:rsidRPr="000A077F" w:rsidRDefault="007E355B" w:rsidP="004A535A">
            <w:pPr>
              <w:ind w:left="60"/>
            </w:pPr>
            <w:r w:rsidRPr="000A077F">
              <w:t>министерство финансов (годовой отчет об исполнении консолидированного бюджета Архангельской области)</w:t>
            </w:r>
          </w:p>
        </w:tc>
      </w:tr>
      <w:tr w:rsidR="007E355B" w:rsidRPr="000A077F">
        <w:tc>
          <w:tcPr>
            <w:tcW w:w="5580" w:type="dxa"/>
          </w:tcPr>
          <w:p w:rsidR="00C203B0" w:rsidRPr="000A077F" w:rsidRDefault="007E355B" w:rsidP="002F4E63">
            <w:r w:rsidRPr="000A077F">
              <w:t xml:space="preserve">2. Отношение дефицита областного бюджета </w:t>
            </w:r>
          </w:p>
          <w:p w:rsidR="00C203B0" w:rsidRPr="000A077F" w:rsidRDefault="007E355B" w:rsidP="002F4E63">
            <w:r w:rsidRPr="000A077F">
              <w:t xml:space="preserve">к предельному размеру дефицита, рассчитанного </w:t>
            </w:r>
          </w:p>
          <w:p w:rsidR="00F415FA" w:rsidRPr="000A077F" w:rsidRDefault="007E355B" w:rsidP="002F4E63">
            <w:r w:rsidRPr="000A077F">
              <w:t xml:space="preserve">в соответствии с пунктом 2 статьи 92.1 </w:t>
            </w:r>
          </w:p>
          <w:p w:rsidR="007E355B" w:rsidRPr="000A077F" w:rsidRDefault="007E355B" w:rsidP="002F4E63">
            <w:r w:rsidRPr="000A077F">
              <w:t>Бюджетного кодекса Российской Федерации</w:t>
            </w:r>
          </w:p>
          <w:p w:rsidR="00992779" w:rsidRPr="000A077F" w:rsidRDefault="00992779" w:rsidP="002F4E63"/>
        </w:tc>
        <w:tc>
          <w:tcPr>
            <w:tcW w:w="5592" w:type="dxa"/>
          </w:tcPr>
          <w:p w:rsidR="007E355B" w:rsidRPr="000A077F" w:rsidRDefault="00721033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position w:val="-32"/>
                <w:sz w:val="20"/>
                <w:szCs w:val="20"/>
              </w:rPr>
              <w:object w:dxaOrig="1719" w:dyaOrig="700">
                <v:shape id="_x0000_i1026" type="#_x0000_t75" style="width:86.25pt;height:35.3pt" o:ole="">
                  <v:imagedata r:id="rId24" o:title=""/>
                </v:shape>
                <o:OLEObject Type="Embed" ProgID="Equation.3" ShapeID="_x0000_i1026" DrawAspect="Content" ObjectID="_1664094172" r:id="rId25"/>
              </w:object>
            </w:r>
            <w:r w:rsidR="007E355B" w:rsidRPr="000A077F">
              <w:rPr>
                <w:sz w:val="20"/>
                <w:szCs w:val="20"/>
              </w:rPr>
              <w:t>,</w:t>
            </w:r>
            <w:r w:rsidR="00695545" w:rsidRPr="000A077F">
              <w:rPr>
                <w:sz w:val="20"/>
                <w:szCs w:val="20"/>
              </w:rPr>
              <w:t xml:space="preserve"> где:</w:t>
            </w:r>
          </w:p>
          <w:p w:rsidR="007E355B" w:rsidRPr="000A077F" w:rsidRDefault="007E355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077F">
              <w:rPr>
                <w:sz w:val="20"/>
                <w:szCs w:val="20"/>
              </w:rPr>
              <w:t>Доб</w:t>
            </w:r>
            <w:proofErr w:type="spellEnd"/>
            <w:r w:rsidRPr="000A077F">
              <w:rPr>
                <w:sz w:val="20"/>
                <w:szCs w:val="20"/>
              </w:rPr>
              <w:t xml:space="preserve"> – дефицит областного бюджета, сложившийся по итогам года;</w:t>
            </w:r>
          </w:p>
          <w:p w:rsidR="00F415FA" w:rsidRPr="000A077F" w:rsidRDefault="007E355B" w:rsidP="00D41F4B">
            <w:pPr>
              <w:rPr>
                <w:strike/>
              </w:rPr>
            </w:pPr>
            <w:proofErr w:type="spellStart"/>
            <w:r w:rsidRPr="000A077F">
              <w:t>Дпред</w:t>
            </w:r>
            <w:proofErr w:type="spellEnd"/>
            <w:r w:rsidRPr="000A077F">
              <w:t xml:space="preserve"> – предельный размер дефицита, рассчитанный в соответствии с пунктом 2 статьи 92.1 Бюджетного кодекса Российской Федерации</w:t>
            </w:r>
          </w:p>
        </w:tc>
        <w:tc>
          <w:tcPr>
            <w:tcW w:w="4110" w:type="dxa"/>
          </w:tcPr>
          <w:p w:rsidR="007E355B" w:rsidRPr="000A077F" w:rsidRDefault="007E355B" w:rsidP="002F4E63">
            <w:r w:rsidRPr="000A077F">
              <w:t>министерство финансов (годовой отчет об исполнении консолидированного бюджета Архангельской области)</w:t>
            </w:r>
          </w:p>
        </w:tc>
      </w:tr>
      <w:tr w:rsidR="00D41F4B" w:rsidRPr="000A077F">
        <w:tc>
          <w:tcPr>
            <w:tcW w:w="5580" w:type="dxa"/>
          </w:tcPr>
          <w:p w:rsidR="00D41F4B" w:rsidRPr="000A077F" w:rsidRDefault="00985AD8" w:rsidP="00D41F4B">
            <w:r w:rsidRPr="000A077F">
              <w:t xml:space="preserve">3. </w:t>
            </w:r>
            <w:r w:rsidR="00D41F4B" w:rsidRPr="000A077F">
              <w:t xml:space="preserve">Отношение дефицита областного бюджета </w:t>
            </w:r>
          </w:p>
          <w:p w:rsidR="00D41F4B" w:rsidRPr="000A077F" w:rsidRDefault="00D41F4B" w:rsidP="00D41F4B">
            <w:r w:rsidRPr="000A077F">
              <w:t>к предельному размеру дефицита, рассчитанно</w:t>
            </w:r>
            <w:r w:rsidR="00034579" w:rsidRPr="000A077F">
              <w:t>му</w:t>
            </w:r>
            <w:r w:rsidRPr="000A077F">
              <w:t xml:space="preserve"> </w:t>
            </w:r>
          </w:p>
          <w:p w:rsidR="0015452D" w:rsidRPr="00336C97" w:rsidRDefault="00D41F4B" w:rsidP="0015452D">
            <w:proofErr w:type="gramStart"/>
            <w:r w:rsidRPr="000A077F">
              <w:t xml:space="preserve">в соответствии с </w:t>
            </w:r>
            <w:r w:rsidR="00EE51C8" w:rsidRPr="00EE51C8">
              <w:t>с</w:t>
            </w:r>
            <w:r w:rsidR="001B62BB" w:rsidRPr="00EE51C8">
              <w:t>оглашениями о предоставлении бюджету Архангельской области из федерального бюджета бюджетных кредитов для частичного покрытия</w:t>
            </w:r>
            <w:proofErr w:type="gramEnd"/>
            <w:r w:rsidR="001B62BB" w:rsidRPr="00EE51C8">
              <w:t xml:space="preserve"> дефицита бюджета Архангельской области, заключ</w:t>
            </w:r>
            <w:r w:rsidR="00522D91" w:rsidRPr="00EE51C8">
              <w:t>аемыми</w:t>
            </w:r>
            <w:r w:rsidR="001B62BB" w:rsidRPr="00EE51C8">
              <w:t xml:space="preserve"> между Министерством финансов Российской Федерации и Правительством Архангельской области</w:t>
            </w:r>
          </w:p>
          <w:p w:rsidR="00D41F4B" w:rsidRPr="000A077F" w:rsidRDefault="00D41F4B" w:rsidP="00D41F4B"/>
        </w:tc>
        <w:tc>
          <w:tcPr>
            <w:tcW w:w="5592" w:type="dxa"/>
          </w:tcPr>
          <w:p w:rsidR="00D41F4B" w:rsidRPr="000A077F" w:rsidRDefault="00D41F4B" w:rsidP="00D41F4B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position w:val="-32"/>
                <w:sz w:val="20"/>
                <w:szCs w:val="20"/>
              </w:rPr>
              <w:object w:dxaOrig="1860" w:dyaOrig="720">
                <v:shape id="_x0000_i1027" type="#_x0000_t75" style="width:93.05pt;height:36pt" o:ole="">
                  <v:imagedata r:id="rId26" o:title=""/>
                </v:shape>
                <o:OLEObject Type="Embed" ProgID="Equation.3" ShapeID="_x0000_i1027" DrawAspect="Content" ObjectID="_1664094173" r:id="rId27"/>
              </w:object>
            </w:r>
            <w:r w:rsidRPr="000A077F">
              <w:rPr>
                <w:sz w:val="20"/>
                <w:szCs w:val="20"/>
              </w:rPr>
              <w:t>, где:</w:t>
            </w:r>
          </w:p>
          <w:p w:rsidR="00D41F4B" w:rsidRPr="000A077F" w:rsidRDefault="00D41F4B" w:rsidP="00D41F4B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077F">
              <w:rPr>
                <w:sz w:val="20"/>
                <w:szCs w:val="20"/>
              </w:rPr>
              <w:t>Доб</w:t>
            </w:r>
            <w:proofErr w:type="spellEnd"/>
            <w:r w:rsidRPr="000A077F">
              <w:rPr>
                <w:sz w:val="20"/>
                <w:szCs w:val="20"/>
              </w:rPr>
              <w:t xml:space="preserve"> – дефицит областного бюджета, сложившийся по итогам года;</w:t>
            </w:r>
          </w:p>
          <w:p w:rsidR="00D41F4B" w:rsidRPr="00EE51C8" w:rsidRDefault="00D41F4B" w:rsidP="00D41F4B">
            <w:proofErr w:type="spellStart"/>
            <w:r w:rsidRPr="000A077F">
              <w:t>ДпредС</w:t>
            </w:r>
            <w:proofErr w:type="spellEnd"/>
            <w:r w:rsidRPr="000A077F">
              <w:t xml:space="preserve"> – предельный размер дефицита, рассчитанный в соответствии </w:t>
            </w:r>
            <w:proofErr w:type="gramStart"/>
            <w:r w:rsidRPr="000A077F">
              <w:t>с</w:t>
            </w:r>
            <w:proofErr w:type="gramEnd"/>
            <w:r w:rsidRPr="000A077F">
              <w:t xml:space="preserve"> </w:t>
            </w:r>
          </w:p>
          <w:p w:rsidR="00D41F4B" w:rsidRPr="00EE51C8" w:rsidRDefault="00EE51C8" w:rsidP="00D41F4B">
            <w:r w:rsidRPr="00EE51C8">
              <w:t>с</w:t>
            </w:r>
            <w:r w:rsidR="001B62BB" w:rsidRPr="00EE51C8">
              <w:t>оглашениями о предоставлении бюджету Архангельской области из федерального бюджета бюджетных кредитов для частичного покрытия дефицита бюджета Архангельской области, заключ</w:t>
            </w:r>
            <w:r w:rsidR="00522D91" w:rsidRPr="00EE51C8">
              <w:t>аемыми</w:t>
            </w:r>
            <w:r w:rsidR="001B62BB" w:rsidRPr="00EE51C8">
              <w:t xml:space="preserve"> между Министерством финансов Российской Федерации и Правительством Архангельской области</w:t>
            </w:r>
          </w:p>
          <w:p w:rsidR="00D41F4B" w:rsidRPr="000A077F" w:rsidRDefault="00D41F4B" w:rsidP="00D41F4B"/>
        </w:tc>
        <w:tc>
          <w:tcPr>
            <w:tcW w:w="4110" w:type="dxa"/>
          </w:tcPr>
          <w:p w:rsidR="00D41F4B" w:rsidRPr="000A077F" w:rsidRDefault="00D41F4B" w:rsidP="00D41F4B">
            <w:r w:rsidRPr="000A077F">
              <w:t>министерство финансов (годовой отчет об исполнении консолидированного бюджета Архангельской области)</w:t>
            </w:r>
          </w:p>
        </w:tc>
      </w:tr>
      <w:tr w:rsidR="00D41F4B" w:rsidRPr="000A077F">
        <w:tc>
          <w:tcPr>
            <w:tcW w:w="5580" w:type="dxa"/>
          </w:tcPr>
          <w:p w:rsidR="00D41F4B" w:rsidRPr="000A077F" w:rsidRDefault="00985AD8" w:rsidP="002F4E63">
            <w:r w:rsidRPr="000A077F">
              <w:t xml:space="preserve">4. </w:t>
            </w:r>
            <w:r w:rsidR="00D41F4B" w:rsidRPr="000A077F">
              <w:t>Средний индекс качества управления финансами главных администраторов средств областного бюджета</w:t>
            </w:r>
          </w:p>
        </w:tc>
        <w:tc>
          <w:tcPr>
            <w:tcW w:w="5592" w:type="dxa"/>
          </w:tcPr>
          <w:p w:rsidR="00D41F4B" w:rsidRPr="000A077F" w:rsidRDefault="00D41F4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position w:val="-30"/>
                <w:sz w:val="20"/>
                <w:szCs w:val="20"/>
              </w:rPr>
              <w:object w:dxaOrig="1780" w:dyaOrig="740">
                <v:shape id="_x0000_i1028" type="#_x0000_t75" style="width:89pt;height:36.7pt" o:ole="">
                  <v:imagedata r:id="rId28" o:title=""/>
                </v:shape>
                <o:OLEObject Type="Embed" ProgID="Equation.3" ShapeID="_x0000_i1028" DrawAspect="Content" ObjectID="_1664094174" r:id="rId29"/>
              </w:object>
            </w:r>
            <w:r w:rsidRPr="000A077F">
              <w:rPr>
                <w:sz w:val="20"/>
                <w:szCs w:val="20"/>
              </w:rPr>
              <w:t>, где:</w:t>
            </w:r>
          </w:p>
          <w:p w:rsidR="00D41F4B" w:rsidRPr="000A077F" w:rsidRDefault="00D41F4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sz w:val="20"/>
                <w:szCs w:val="20"/>
                <w:lang w:val="en-US"/>
              </w:rPr>
              <w:t>Ii</w:t>
            </w:r>
            <w:r w:rsidRPr="000A077F">
              <w:rPr>
                <w:sz w:val="20"/>
                <w:szCs w:val="20"/>
              </w:rPr>
              <w:t xml:space="preserve"> – индекс качества управления </w:t>
            </w:r>
            <w:proofErr w:type="spellStart"/>
            <w:r w:rsidRPr="000A077F">
              <w:rPr>
                <w:sz w:val="20"/>
                <w:szCs w:val="20"/>
                <w:lang w:val="en-US"/>
              </w:rPr>
              <w:t>i</w:t>
            </w:r>
            <w:proofErr w:type="spellEnd"/>
            <w:r w:rsidRPr="000A077F">
              <w:rPr>
                <w:sz w:val="20"/>
                <w:szCs w:val="20"/>
              </w:rPr>
              <w:t xml:space="preserve">-го главного администратора </w:t>
            </w:r>
            <w:r w:rsidRPr="000A077F">
              <w:rPr>
                <w:sz w:val="20"/>
                <w:szCs w:val="20"/>
              </w:rPr>
              <w:lastRenderedPageBreak/>
              <w:t>средств областного бюджета;</w:t>
            </w:r>
          </w:p>
          <w:p w:rsidR="00D41F4B" w:rsidRPr="000A077F" w:rsidRDefault="00D41F4B" w:rsidP="00C203B0">
            <w:proofErr w:type="spellStart"/>
            <w:r w:rsidRPr="000A077F">
              <w:t>Кгабс</w:t>
            </w:r>
            <w:proofErr w:type="spellEnd"/>
            <w:r w:rsidRPr="000A077F">
              <w:t xml:space="preserve"> – количество главных администраторов средств областного бюджета</w:t>
            </w:r>
          </w:p>
          <w:p w:rsidR="00D41F4B" w:rsidRPr="000A077F" w:rsidRDefault="00D41F4B" w:rsidP="00C203B0"/>
        </w:tc>
        <w:tc>
          <w:tcPr>
            <w:tcW w:w="4110" w:type="dxa"/>
          </w:tcPr>
          <w:p w:rsidR="00D41F4B" w:rsidRPr="000A077F" w:rsidRDefault="00D41F4B" w:rsidP="002F4E63">
            <w:proofErr w:type="gramStart"/>
            <w:r w:rsidRPr="000A077F">
              <w:lastRenderedPageBreak/>
              <w:t xml:space="preserve">министерство финансов (распоряжение министерства финансов Архангельской области </w:t>
            </w:r>
            <w:proofErr w:type="gramEnd"/>
          </w:p>
          <w:p w:rsidR="00D41F4B" w:rsidRPr="000A077F" w:rsidRDefault="00D41F4B" w:rsidP="002F4E63">
            <w:r w:rsidRPr="000A077F">
              <w:t>от 27 января 2012 года № 7-рф)</w:t>
            </w:r>
          </w:p>
        </w:tc>
      </w:tr>
      <w:tr w:rsidR="00D41F4B" w:rsidRPr="000A077F">
        <w:tc>
          <w:tcPr>
            <w:tcW w:w="5580" w:type="dxa"/>
          </w:tcPr>
          <w:p w:rsidR="00D41F4B" w:rsidRPr="000A077F" w:rsidRDefault="00985AD8" w:rsidP="002F4E63">
            <w:r w:rsidRPr="000A077F">
              <w:lastRenderedPageBreak/>
              <w:t xml:space="preserve">5. </w:t>
            </w:r>
            <w:r w:rsidR="00D41F4B" w:rsidRPr="000A077F">
              <w:t xml:space="preserve">Средний индекс качества организации </w:t>
            </w:r>
          </w:p>
          <w:p w:rsidR="00D41F4B" w:rsidRPr="000A077F" w:rsidRDefault="00D41F4B" w:rsidP="002F4E63">
            <w:r w:rsidRPr="000A077F">
              <w:t xml:space="preserve">и осуществления бюджетного процесса </w:t>
            </w:r>
          </w:p>
          <w:p w:rsidR="00D41F4B" w:rsidRPr="000A077F" w:rsidRDefault="00D41F4B" w:rsidP="002F4E63">
            <w:r w:rsidRPr="000A077F">
              <w:t>в муниципальных образованиях Архангельской области</w:t>
            </w:r>
          </w:p>
        </w:tc>
        <w:tc>
          <w:tcPr>
            <w:tcW w:w="5592" w:type="dxa"/>
          </w:tcPr>
          <w:p w:rsidR="00D41F4B" w:rsidRPr="000A077F" w:rsidRDefault="00D41F4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A077F">
              <w:rPr>
                <w:position w:val="-30"/>
                <w:sz w:val="20"/>
                <w:szCs w:val="20"/>
              </w:rPr>
              <w:object w:dxaOrig="1719" w:dyaOrig="740">
                <v:shape id="_x0000_i1029" type="#_x0000_t75" style="width:86.25pt;height:36.7pt" o:ole="">
                  <v:imagedata r:id="rId30" o:title=""/>
                </v:shape>
                <o:OLEObject Type="Embed" ProgID="Equation.3" ShapeID="_x0000_i1029" DrawAspect="Content" ObjectID="_1664094175" r:id="rId31"/>
              </w:object>
            </w:r>
            <w:r w:rsidRPr="000A077F">
              <w:rPr>
                <w:sz w:val="20"/>
                <w:szCs w:val="20"/>
              </w:rPr>
              <w:t>, где:</w:t>
            </w:r>
          </w:p>
          <w:p w:rsidR="00D41F4B" w:rsidRPr="000A077F" w:rsidRDefault="00D41F4B" w:rsidP="00C203B0">
            <w:pPr>
              <w:pStyle w:val="0114"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A077F">
              <w:rPr>
                <w:sz w:val="20"/>
                <w:szCs w:val="20"/>
                <w:lang w:val="en-US"/>
              </w:rPr>
              <w:t>Jj</w:t>
            </w:r>
            <w:proofErr w:type="spellEnd"/>
            <w:r w:rsidRPr="000A077F">
              <w:rPr>
                <w:sz w:val="20"/>
                <w:szCs w:val="20"/>
              </w:rPr>
              <w:t xml:space="preserve"> – индекс качества осуществления бюджетного процесса j-го муниципального образования Архангельской области;</w:t>
            </w:r>
          </w:p>
          <w:p w:rsidR="00D41F4B" w:rsidRDefault="00D41F4B" w:rsidP="00C203B0">
            <w:proofErr w:type="spellStart"/>
            <w:r w:rsidRPr="000A077F">
              <w:t>Кмо</w:t>
            </w:r>
            <w:proofErr w:type="spellEnd"/>
            <w:r w:rsidRPr="000A077F">
              <w:t xml:space="preserve"> – количество муниципальных образований Архангельской области</w:t>
            </w:r>
          </w:p>
          <w:p w:rsidR="00FC11C7" w:rsidRPr="000A077F" w:rsidRDefault="00FC11C7" w:rsidP="00C203B0"/>
        </w:tc>
        <w:tc>
          <w:tcPr>
            <w:tcW w:w="4110" w:type="dxa"/>
          </w:tcPr>
          <w:p w:rsidR="00D41F4B" w:rsidRPr="000A077F" w:rsidRDefault="00D41F4B" w:rsidP="002F4E63">
            <w:proofErr w:type="gramStart"/>
            <w:r w:rsidRPr="000A077F">
              <w:t xml:space="preserve">министерство финансов Архангельской области (распоряжение министерства финансов Архангельской области </w:t>
            </w:r>
            <w:proofErr w:type="gramEnd"/>
          </w:p>
          <w:p w:rsidR="00D41F4B" w:rsidRPr="000A077F" w:rsidRDefault="00D41F4B" w:rsidP="00772B20">
            <w:r w:rsidRPr="000A077F">
              <w:t xml:space="preserve">от </w:t>
            </w:r>
            <w:r w:rsidR="00D10F4B" w:rsidRPr="00772B20">
              <w:t>29 ноября 2019 года № 168-рф</w:t>
            </w:r>
            <w:r w:rsidRPr="000A077F">
              <w:t>)</w:t>
            </w:r>
          </w:p>
        </w:tc>
      </w:tr>
      <w:tr w:rsidR="002B3651" w:rsidRPr="000A077F">
        <w:tc>
          <w:tcPr>
            <w:tcW w:w="5580" w:type="dxa"/>
          </w:tcPr>
          <w:p w:rsidR="002B3651" w:rsidRPr="00D3290E" w:rsidRDefault="00FC11C7" w:rsidP="002F4E63">
            <w:r w:rsidRPr="00D3290E">
              <w:t xml:space="preserve">6. </w:t>
            </w:r>
            <w:proofErr w:type="gramStart"/>
            <w:r w:rsidRPr="00D3290E">
              <w:t xml:space="preserve">Доля органов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области, в которых бухгалтерский учет переведен </w:t>
            </w:r>
            <w:r w:rsidR="00B72FB6" w:rsidRPr="00D3290E">
              <w:t xml:space="preserve">в </w:t>
            </w:r>
            <w:r w:rsidRPr="00D3290E">
              <w:t>«облачный» сервис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области, в общем количестве органов государственной власти Архангельской области, иных государственных органов Архангельской</w:t>
            </w:r>
            <w:proofErr w:type="gramEnd"/>
            <w:r w:rsidRPr="00D3290E">
              <w:t xml:space="preserve"> области и государственных учреждений Архангельской области</w:t>
            </w:r>
          </w:p>
        </w:tc>
        <w:tc>
          <w:tcPr>
            <w:tcW w:w="5592" w:type="dxa"/>
          </w:tcPr>
          <w:p w:rsidR="002B3651" w:rsidRPr="00D3290E" w:rsidRDefault="00D033A2" w:rsidP="00D033A2">
            <w:proofErr w:type="gramStart"/>
            <w:r w:rsidRPr="00D3290E">
              <w:t>о</w:t>
            </w:r>
            <w:r w:rsidR="00FC11C7" w:rsidRPr="00D3290E">
              <w:t>тношение количества органов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области, в которых бухгалтерский учет переведен в «облачный» сервис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области, к общему количеству органов государственной власти Архангельской области, иных государственных органов</w:t>
            </w:r>
            <w:proofErr w:type="gramEnd"/>
            <w:r w:rsidR="00FC11C7" w:rsidRPr="00D3290E">
              <w:t xml:space="preserve"> Архангельской области и государственных учреждений Архангельской области.</w:t>
            </w:r>
            <w:r w:rsidRPr="00D3290E">
              <w:t xml:space="preserve"> </w:t>
            </w:r>
            <w:r w:rsidR="00FC11C7" w:rsidRPr="00D3290E">
              <w:t xml:space="preserve">При расчете показателя в общем количестве органов государственной власти Архангельской области, иных государственных органов Архангельской области и государственных учреждений Архангельской области не </w:t>
            </w:r>
            <w:r w:rsidR="00B72FB6" w:rsidRPr="00D3290E">
              <w:t>учитываются</w:t>
            </w:r>
            <w:r w:rsidR="00FC11C7" w:rsidRPr="00D3290E">
              <w:t xml:space="preserve"> организации, не участвующие в проекте: </w:t>
            </w:r>
            <w:r w:rsidRPr="00D3290E">
              <w:t>(</w:t>
            </w:r>
            <w:r w:rsidR="00FC11C7" w:rsidRPr="00D3290E">
              <w:t>контрольно-счетная палата Архангельской области, избирательная комиссия Архангельской области</w:t>
            </w:r>
            <w:r w:rsidRPr="00D3290E">
              <w:t>)</w:t>
            </w:r>
          </w:p>
        </w:tc>
        <w:tc>
          <w:tcPr>
            <w:tcW w:w="4110" w:type="dxa"/>
          </w:tcPr>
          <w:p w:rsidR="002B3651" w:rsidRPr="000A077F" w:rsidRDefault="00FC11C7" w:rsidP="00FC11C7">
            <w:r w:rsidRPr="00D3290E">
              <w:t>данные министерства связи и информационных технологий Архангельской области, министерства финансов Архангельской области</w:t>
            </w:r>
          </w:p>
        </w:tc>
      </w:tr>
    </w:tbl>
    <w:p w:rsidR="007E355B" w:rsidRPr="000A077F" w:rsidRDefault="007E355B" w:rsidP="007E355B">
      <w:pPr>
        <w:rPr>
          <w:sz w:val="24"/>
          <w:szCs w:val="24"/>
        </w:rPr>
      </w:pPr>
    </w:p>
    <w:p w:rsidR="00F415FA" w:rsidRPr="00C66443" w:rsidRDefault="00F415FA" w:rsidP="00F415FA">
      <w:pPr>
        <w:jc w:val="center"/>
        <w:rPr>
          <w:sz w:val="24"/>
          <w:szCs w:val="24"/>
        </w:rPr>
        <w:sectPr w:rsidR="00F415FA" w:rsidRPr="00C66443" w:rsidSect="009B7DAD">
          <w:headerReference w:type="first" r:id="rId32"/>
          <w:pgSz w:w="16838" w:h="11906" w:orient="landscape" w:code="9"/>
          <w:pgMar w:top="1438" w:right="1134" w:bottom="0" w:left="1134" w:header="709" w:footer="709" w:gutter="0"/>
          <w:pgNumType w:start="1"/>
          <w:cols w:space="708"/>
          <w:titlePg/>
          <w:docGrid w:linePitch="360"/>
        </w:sectPr>
      </w:pPr>
      <w:r w:rsidRPr="000A077F">
        <w:rPr>
          <w:sz w:val="24"/>
          <w:szCs w:val="24"/>
        </w:rPr>
        <w:t>_________________</w:t>
      </w:r>
    </w:p>
    <w:p w:rsidR="009A7964" w:rsidRPr="00D46FF3" w:rsidRDefault="009A7964" w:rsidP="009A7964">
      <w:pPr>
        <w:widowControl w:val="0"/>
        <w:ind w:left="8222" w:right="-172"/>
        <w:jc w:val="center"/>
        <w:rPr>
          <w:sz w:val="28"/>
          <w:szCs w:val="28"/>
        </w:rPr>
      </w:pPr>
      <w:r w:rsidRPr="00D46FF3">
        <w:rPr>
          <w:sz w:val="28"/>
          <w:szCs w:val="28"/>
        </w:rPr>
        <w:lastRenderedPageBreak/>
        <w:t>ПРИЛОЖЕНИЕ № 2</w:t>
      </w:r>
    </w:p>
    <w:p w:rsidR="009A7964" w:rsidRPr="00D46FF3" w:rsidRDefault="009A7964" w:rsidP="009A7964">
      <w:pPr>
        <w:widowControl w:val="0"/>
        <w:ind w:left="8222" w:right="-172"/>
        <w:jc w:val="center"/>
        <w:rPr>
          <w:sz w:val="28"/>
          <w:szCs w:val="28"/>
        </w:rPr>
      </w:pPr>
      <w:r w:rsidRPr="00D46FF3">
        <w:rPr>
          <w:sz w:val="28"/>
          <w:szCs w:val="28"/>
        </w:rPr>
        <w:t>к государственной программе Архангельской области</w:t>
      </w:r>
    </w:p>
    <w:p w:rsidR="009A7964" w:rsidRPr="00D46FF3" w:rsidRDefault="009A7964" w:rsidP="009A7964">
      <w:pPr>
        <w:widowControl w:val="0"/>
        <w:ind w:left="8222" w:right="-172"/>
        <w:jc w:val="center"/>
        <w:rPr>
          <w:sz w:val="28"/>
          <w:szCs w:val="28"/>
        </w:rPr>
      </w:pPr>
      <w:r w:rsidRPr="00D46FF3">
        <w:rPr>
          <w:sz w:val="28"/>
          <w:szCs w:val="28"/>
        </w:rPr>
        <w:t xml:space="preserve">«Управление государственными финансами </w:t>
      </w:r>
    </w:p>
    <w:p w:rsidR="009A7964" w:rsidRPr="00D46FF3" w:rsidRDefault="009A7964" w:rsidP="009A7964">
      <w:pPr>
        <w:widowControl w:val="0"/>
        <w:ind w:left="8222" w:right="-172"/>
        <w:jc w:val="center"/>
        <w:rPr>
          <w:sz w:val="28"/>
          <w:szCs w:val="28"/>
        </w:rPr>
      </w:pPr>
      <w:r w:rsidRPr="00D46FF3">
        <w:rPr>
          <w:sz w:val="28"/>
          <w:szCs w:val="28"/>
        </w:rPr>
        <w:t xml:space="preserve">и государственным долгом Архангельской </w:t>
      </w:r>
      <w:r w:rsidRPr="00D46FF3">
        <w:rPr>
          <w:sz w:val="28"/>
          <w:szCs w:val="28"/>
        </w:rPr>
        <w:br/>
        <w:t>области»</w:t>
      </w:r>
    </w:p>
    <w:p w:rsidR="009A7964" w:rsidRPr="00D46FF3" w:rsidRDefault="009A7964" w:rsidP="009A7964">
      <w:pPr>
        <w:jc w:val="center"/>
        <w:rPr>
          <w:sz w:val="32"/>
          <w:szCs w:val="32"/>
        </w:rPr>
      </w:pPr>
    </w:p>
    <w:p w:rsidR="009A7964" w:rsidRPr="00D46FF3" w:rsidRDefault="009A7964" w:rsidP="009A7964">
      <w:pPr>
        <w:jc w:val="center"/>
        <w:rPr>
          <w:b/>
          <w:sz w:val="28"/>
          <w:szCs w:val="28"/>
        </w:rPr>
      </w:pPr>
      <w:r w:rsidRPr="00D46FF3">
        <w:rPr>
          <w:b/>
          <w:sz w:val="28"/>
          <w:szCs w:val="28"/>
        </w:rPr>
        <w:t>ПЕРЕЧЕНЬ МЕРОПРИЯТИЙ</w:t>
      </w:r>
    </w:p>
    <w:p w:rsidR="009A7964" w:rsidRPr="00D46FF3" w:rsidRDefault="009A7964" w:rsidP="009A7964">
      <w:pPr>
        <w:jc w:val="center"/>
        <w:rPr>
          <w:b/>
          <w:sz w:val="28"/>
          <w:szCs w:val="28"/>
        </w:rPr>
      </w:pPr>
      <w:r w:rsidRPr="00D46FF3">
        <w:rPr>
          <w:b/>
          <w:sz w:val="28"/>
          <w:szCs w:val="28"/>
        </w:rPr>
        <w:t>государственной программы «Управление государственными финансами и государственным долгом Архангельской области»</w:t>
      </w:r>
    </w:p>
    <w:p w:rsidR="00C1458F" w:rsidRPr="00D46FF3" w:rsidRDefault="00C1458F" w:rsidP="00C145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18" w:type="dxa"/>
        <w:tblLayout w:type="fixed"/>
        <w:tblLook w:val="04A0"/>
      </w:tblPr>
      <w:tblGrid>
        <w:gridCol w:w="1135"/>
        <w:gridCol w:w="992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992"/>
        <w:gridCol w:w="992"/>
      </w:tblGrid>
      <w:tr w:rsidR="00C1458F" w:rsidRPr="00D46FF3" w:rsidTr="00C1458F">
        <w:trPr>
          <w:trHeight w:val="870"/>
          <w:tblHeader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Ответственный исполнитель, </w:t>
            </w:r>
            <w:proofErr w:type="spellStart"/>
            <w:r w:rsidRPr="00D46FF3">
              <w:rPr>
                <w:sz w:val="12"/>
                <w:szCs w:val="12"/>
              </w:rPr>
              <w:t>соиполнители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Источник  финансирования</w:t>
            </w: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Объем финансирования (тыс. рублей)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Показатели результата реализации мероприятия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Связь с целевыми показателями государственной программы (подпрограммы)</w:t>
            </w:r>
          </w:p>
        </w:tc>
      </w:tr>
      <w:tr w:rsidR="00C1458F" w:rsidRPr="00D46FF3" w:rsidTr="00C1458F">
        <w:trPr>
          <w:trHeight w:val="255"/>
          <w:tblHeader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2015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2017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2018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2022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2023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2024 г.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  <w:tblHeader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17</w:t>
            </w:r>
          </w:p>
        </w:tc>
      </w:tr>
      <w:tr w:rsidR="00C1458F" w:rsidRPr="00D46FF3" w:rsidTr="00C1458F">
        <w:trPr>
          <w:trHeight w:val="52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D46FF3">
              <w:rPr>
                <w:b/>
                <w:bCs/>
                <w:sz w:val="12"/>
                <w:szCs w:val="12"/>
              </w:rPr>
              <w:t xml:space="preserve">Подпрограмма № 1 «Организация и обеспечение бюджетного </w:t>
            </w:r>
            <w:proofErr w:type="gramStart"/>
            <w:r w:rsidRPr="00D46FF3">
              <w:rPr>
                <w:b/>
                <w:bCs/>
                <w:sz w:val="12"/>
                <w:szCs w:val="12"/>
              </w:rPr>
              <w:t>процесса</w:t>
            </w:r>
            <w:proofErr w:type="gramEnd"/>
            <w:r w:rsidRPr="00D46FF3">
              <w:rPr>
                <w:b/>
                <w:bCs/>
                <w:sz w:val="12"/>
                <w:szCs w:val="12"/>
              </w:rPr>
              <w:t xml:space="preserve"> и развитие информационных систем управления финансами в Архангельской области»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Цель № 1- эффективная организация и обеспечение бюджетного процесса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1 - организация бюджетного процесса и нормативного правового регулирования в сфере бюджетного законодательства Архангельской области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1.1. Нормативное правовое регулирование в сфере бюджетного законодательства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 Архангельской области (далее - министерство финансов)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ревизия бюджетного законодательства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1 и 7 перечня целевых показателей государственной программы Архангельской области «Управление государственными финансами и государственным долгом Архангельской области» (далее – перечень)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3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1.2. Организация процесса планирования областного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ежегодное составление проекта областного закона об областном бюджете в порядке и в сроки, предусмотренные бюджетным законодательством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6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1.3. Организация исполнения областного бюджета и формирования бюджетной отчетности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ежегодное исполнение областного бюджета и формирование бюджетной отчетности в порядке и в сроки, предусмотренные бюджетным законодательством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12 - 15.1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7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2 - повышение прозрачности и доступности информации об осуществлении бюджетного процесса и качества управления финансами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2.1. Обеспечение наличия и доступности информации о формировании и исполнении областного бюджета и качестве управления финансами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публикация информации о формировании и исполнении областного бюджета на официальном сайте Правительства Архангельской области в информационно-телекоммуникационной сети «Интернет» (далее - сеть «Интернет»)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8 и 9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24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2.2. Оценка качества управления финансами, осуществляемого главными распорядителями средств областного бюджета и главными администраторами доходов областного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публикация информации о результатах оценки качества управления финансами на официальном сайте Правительства Архангельской области в сети «Интернет»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4 и 9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9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0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3 - обеспечение автоматизации и интеграции процессов составления и исполнения бюджетов, ведения бухгалтерского и управленческого учета и формирования отчетности</w:t>
            </w:r>
          </w:p>
        </w:tc>
      </w:tr>
      <w:tr w:rsidR="00C1458F" w:rsidRPr="00D46FF3" w:rsidTr="00C1458F">
        <w:trPr>
          <w:trHeight w:val="40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3.1. Совершенствование и поддержка функционирования систем </w:t>
            </w:r>
            <w:r w:rsidRPr="00D46FF3">
              <w:rPr>
                <w:sz w:val="12"/>
                <w:szCs w:val="12"/>
              </w:rPr>
              <w:lastRenderedPageBreak/>
              <w:t>автоматизации бюджетного процесса и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189 304,5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64 737,6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37 585,5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12 381,0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3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5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189 304,5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64 737,6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37 585,5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12 381,0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1) совершенствование и поддержка функционирования систем автоматизации бюджетного процесса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108 358,9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9 792,0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12 381,0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ежегодное обновление и поддержка информационных систем планирования, исполнения областного бюджета и формирования бюджетной отчетности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10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70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108 358,9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4 835,0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7 227,0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6 966,7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9 792,0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11 585,5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12 381,0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11 808,0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45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2) внедрение, развитие и поддержка функционирования «облачного» сервиса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государственных учреждениях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связи и информационных технологий Архангельской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80 945,6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54 945,6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26 000,0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внедрение, развитие, ежегодное обновление и поддержка «облачного» сервиса по автоматизации (централизации) бюджетного, бухгалтерского и налогового учета в органах государственной власти Архангельской области, иных государственных органах Архангельской области и государственн</w:t>
            </w:r>
            <w:r w:rsidRPr="00D46FF3">
              <w:rPr>
                <w:sz w:val="12"/>
                <w:szCs w:val="12"/>
              </w:rPr>
              <w:lastRenderedPageBreak/>
              <w:t>ых учреждениях Архангельской области</w:t>
            </w:r>
            <w:r w:rsidRPr="00D46FF3">
              <w:rPr>
                <w:sz w:val="12"/>
                <w:szCs w:val="12"/>
              </w:rPr>
              <w:br w:type="page"/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пункты 10.1 и 10.2 перечня</w:t>
            </w:r>
          </w:p>
        </w:tc>
      </w:tr>
      <w:tr w:rsidR="00C1458F" w:rsidRPr="00D46FF3" w:rsidTr="00C1458F">
        <w:trPr>
          <w:trHeight w:val="66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6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80 945,6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54 945,6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26 000,0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Задача № 4 - обеспечение исполнения судебных актов, предусматривающих обращение взыскания на средства областного бюджета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4.1. Исполнение судебных актов по искам к Архангельской области, предусматривающих обращение взыскания на средства областного бюджета в порядке, предусмотренном законодательством Российской Федерации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532 913,1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31 234,9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23 207,2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16 166,1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61 440,7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69 232,9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69 232,9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исполнение 100 процентов судебных актов, предусматривающих обращение взыскания на средства областного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11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9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532 913,1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13 159,7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31 234,9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23 207,2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16 166,1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61 440,7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69 232,9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69 232,9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62 309,7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54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5 - обеспечение деятельности министерства финансов как ответственного исполнителя государственной программы Архангельской области  и главного администратора расходов областного бюджета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5.1. Обеспечение деятельности министерства финансов как ответственного исполнителя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745 934,5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59 330,8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65 101,8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63 413,4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57 726,6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62 877,1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67 833,1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74 756,3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74 552,8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74 735,6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72 803,5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72 803,5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создание условий для деятельности министерства финансов по реализации государственной программы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6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745 934,5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59 330,8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65 101,8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63 413,4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57 726,6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62 877,1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67 833,1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74 756,3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74 552,8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74 735,6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72 803,5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72 803,5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5.2. Обеспечение деятельности министерства финансов как главного администратора </w:t>
            </w:r>
            <w:r w:rsidRPr="00D46FF3">
              <w:rPr>
                <w:sz w:val="12"/>
                <w:szCs w:val="12"/>
              </w:rPr>
              <w:lastRenderedPageBreak/>
              <w:t>расходов областного бюджета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2 201 362,7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141 769,5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93 640,5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94 057,8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87 901,4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103 566,2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231 617,9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241 859,4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293 883,2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300 706,6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306 180,1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306 180,1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определение размера и перечисление 100 процентов от определенного </w:t>
            </w:r>
            <w:r w:rsidRPr="00D46FF3">
              <w:rPr>
                <w:sz w:val="12"/>
                <w:szCs w:val="12"/>
              </w:rPr>
              <w:lastRenderedPageBreak/>
              <w:t>размера межбюджетных трансфертов бюджетам муниципальных образований Архангельской области, осуществление иных расходов, администратором по которым является министерство финансов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пункты 15, 15.2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492 200,3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78 777,1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31 267,8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32 559,7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30 413,3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42 354,6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40 263,4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44 842,1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45 732,3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50 513,8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47 738,1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47 738,1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5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1 709 162,4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62 992,4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62 372,7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61 498,1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57 488,1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61 211,6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191 354,5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197 017,3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248 150,9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250 192,8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258 442,0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258 442,0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Всего по подпрограмме № 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3 669 514,8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219 095,0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197 204,2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187 653,1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168 760,8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292 621,6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406 269,4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399 021,6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443 126,6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449 559,9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453 101,3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453 101,3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492 200,3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78 777,1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31 267,8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32 559,7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30 413,3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42 354,6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40 263,4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44 842,1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45 732,3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50 513,8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47 738,1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47 738,1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3 177 314,5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140 317,9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165 936,4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155 093,4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138 347,5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250 267,0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366 006,0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354 179,5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397 394,3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399 046,1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405 363,2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405 363,2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D46FF3">
              <w:rPr>
                <w:b/>
                <w:bCs/>
                <w:sz w:val="12"/>
                <w:szCs w:val="12"/>
              </w:rPr>
              <w:t>Подпрограмма № 2 «Управление государственным долгом Архангельской области»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Цель - эффективное управление государственным долгом Архангельской области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1 - сохранение объема и структуры государственного долга Архангельской области на экономически безопасном уровне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1.1. Совершенствование планирования объема и структуры государственного долга Архангельской области, в том числе государственных гарантий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обеспечение источниками покрытия дефицита областного бюджета за счет государственных заимствований, формирование программы государственных заимствований, программы государственных гарантий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3 и 16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5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1.2. Своевременное погашение </w:t>
            </w:r>
            <w:r w:rsidRPr="00D46FF3">
              <w:rPr>
                <w:sz w:val="12"/>
                <w:szCs w:val="12"/>
              </w:rPr>
              <w:lastRenderedPageBreak/>
              <w:t>долговых обязательств и исполнение обязательств по обслуживанию государственного внутреннего долга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22 002 657,1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1 700 890,9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1 473 488,2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1 120 839,8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1 601 513,8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1 314 328,2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723 023,7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2 494 700,7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2 904 101,1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3 501 774,3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отсутствие просроченных платежей по </w:t>
            </w:r>
            <w:r w:rsidRPr="00D46FF3">
              <w:rPr>
                <w:sz w:val="12"/>
                <w:szCs w:val="12"/>
              </w:rPr>
              <w:lastRenderedPageBreak/>
              <w:t>погашению долговых обязательств Архангельской области и обязательств по обслуживанию государственного долга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пункты 18 и 19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9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22 002 657,1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1 700 890,9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1 473 488,2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1 120 839,8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1 601 513,8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1 314 328,2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723 023,7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2 494 700,7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2 904 101,1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3 501 774,3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Задача № 2 - минимизация стоимости государственных заимствований Архангельской области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2.1. Исполнение государственных гарантий Архангельской области без права регрессного требования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99 823,6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99 823,6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сокращение риска неисполнения обязательств по договору гарантии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18 и 19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99 823,6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99 823,6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2.2. Проведение операций по управлению государственным долгом Архангельской области, направленных на оптимизацию его 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эффективное управление государственным долгом и поддержание его в рамках законодательно установленных ограничений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16 и 17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2.3. Осуществление государственных заимствований Архангельской области  с учетом планируемых кассовых разрывов в условиях максимального благоприятствования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эффективная политика заимствований и минимизация расходов на обслуживание государственного долга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17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57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Всего по подпрограмме № 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22 102 480,7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1 800 714,5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1 473 488,2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1 120 839,8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1 601 513,8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1 314 328,2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723 023,7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2 494 700,7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2 904 101,1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3 501 774,3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22 102 480,7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1 800 714,5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1 473 488,2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1 120 839,8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1 601 513,8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1 314 328,2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723 023,7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2 494 700,7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2 904 101,1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3 501 774,3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2 583 998,2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D46FF3">
              <w:rPr>
                <w:b/>
                <w:bCs/>
                <w:sz w:val="12"/>
                <w:szCs w:val="12"/>
              </w:rPr>
              <w:t>Подпрограмма № 3 «Поддержание устойчивого исполнения бюджетов муниципальных образований Архангельской области»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Цель - поддержание устойчивого исполнения бюджетов муниципальных образований Архангельской области</w:t>
            </w:r>
          </w:p>
        </w:tc>
      </w:tr>
      <w:tr w:rsidR="00C1458F" w:rsidRPr="00D46FF3" w:rsidTr="00C1458F">
        <w:trPr>
          <w:trHeight w:val="33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Задача № 1 - нормативно-правовое и организационное обеспечение </w:t>
            </w:r>
            <w:proofErr w:type="gramStart"/>
            <w:r w:rsidRPr="00D46FF3">
              <w:rPr>
                <w:sz w:val="12"/>
                <w:szCs w:val="12"/>
              </w:rPr>
              <w:t>повышения устойчивости исполнения бюджетов муниципальных образований Архангельской области</w:t>
            </w:r>
            <w:proofErr w:type="gramEnd"/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1.1. Подготовка </w:t>
            </w:r>
            <w:r w:rsidRPr="00D46FF3">
              <w:rPr>
                <w:sz w:val="12"/>
                <w:szCs w:val="12"/>
              </w:rPr>
              <w:lastRenderedPageBreak/>
              <w:t>предложений по совершенствованию методик распределения межбюджетных трансфертов, предоставляемых муниципальным образованиям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 xml:space="preserve">министерство </w:t>
            </w:r>
            <w:r w:rsidRPr="00D46FF3">
              <w:rPr>
                <w:sz w:val="12"/>
                <w:szCs w:val="12"/>
              </w:rPr>
              <w:lastRenderedPageBreak/>
              <w:t>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ежегодный </w:t>
            </w:r>
            <w:r w:rsidRPr="00D46FF3">
              <w:rPr>
                <w:sz w:val="12"/>
                <w:szCs w:val="12"/>
              </w:rPr>
              <w:lastRenderedPageBreak/>
              <w:t>сбор и анализ предложений по совершенствованию методик распределения межбюджетных трансфертов, предоставляемых муниципальным образованиям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 xml:space="preserve">пункт 7 </w:t>
            </w:r>
            <w:r w:rsidRPr="00D46FF3">
              <w:rPr>
                <w:sz w:val="12"/>
                <w:szCs w:val="12"/>
              </w:rPr>
              <w:lastRenderedPageBreak/>
              <w:t>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20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1.2. Осуществление расчетов (определение) объемов межбюджетных трансфертов, предоставляемых бюджетам муниципальных образований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ежегодный расчет (уточнение) объемов межбюджетных трансфертов, предоставляемых бюджетам муниципальных образований Архангельской области, в срок, определенный распоряжением Правительства Архангельской области о разработке проекта областного закона об областном бюджете на очередной финансовый год и на плановый период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пункты 21 - 23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3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1.3. Согласование с органами местного </w:t>
            </w:r>
            <w:r w:rsidRPr="00D46FF3">
              <w:rPr>
                <w:sz w:val="12"/>
                <w:szCs w:val="12"/>
              </w:rPr>
              <w:lastRenderedPageBreak/>
              <w:t>самоуправления городских округов, имеющими право на получение дотаций из областного фонда финансовой поддержки поселений, полной или частичной замены дотаций дополнительными нормативами отчислений в местные бюджеты от налога на доходы физических лиц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ежегодное согласование с органами </w:t>
            </w:r>
            <w:r w:rsidRPr="00D46FF3">
              <w:rPr>
                <w:sz w:val="12"/>
                <w:szCs w:val="12"/>
              </w:rPr>
              <w:lastRenderedPageBreak/>
              <w:t>местного самоуправления городских округов Архангельской области, имеющих право на получение дотаций из областного фонда финансовой поддержки поселений, полной или частичной замены дотаций дополнительными нормативами отчислений в местные бюджеты от налога на доходы физических лиц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 23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41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1.4. Оценка качества организации и осуществления бюджетного процесса в муниципальных образованиях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ежегодное формирование рейтинга муниципальных образований по результатам оценки качества организации и осуществления бюджетного процесса в муниципальных образованиях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5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27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Задача № 2 - финансовое обеспечение </w:t>
            </w:r>
            <w:proofErr w:type="gramStart"/>
            <w:r w:rsidRPr="00D46FF3">
              <w:rPr>
                <w:sz w:val="12"/>
                <w:szCs w:val="12"/>
              </w:rPr>
              <w:t>повышения устойчивости исполнения бюджетов муниципальных образований Архангельской области</w:t>
            </w:r>
            <w:proofErr w:type="gramEnd"/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2.1. Перечисление сумм межбюджетных трансфертов в целях </w:t>
            </w:r>
            <w:proofErr w:type="gramStart"/>
            <w:r w:rsidRPr="00D46FF3">
              <w:rPr>
                <w:sz w:val="12"/>
                <w:szCs w:val="12"/>
              </w:rPr>
              <w:lastRenderedPageBreak/>
              <w:t>поддержания устойчивого исполнения бюджетов муниципальных образований Архангельской области</w:t>
            </w:r>
            <w:proofErr w:type="gram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42 378 082,9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4 011 075,3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3 244 685,0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3 475 204,5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3 319 486,2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4 613 558,0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6 552 809,4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5 965 264,9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6 020 230,8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1 688 580,2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полное и своевременное (в соответствии с кассовым планом) </w:t>
            </w:r>
            <w:r w:rsidRPr="00D46FF3">
              <w:rPr>
                <w:sz w:val="12"/>
                <w:szCs w:val="12"/>
              </w:rPr>
              <w:lastRenderedPageBreak/>
              <w:t>перечисление сумм межбюджетных трансфертов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 24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1 293 131,1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259 945,0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182 609,1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207 668,0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148 758,0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168 764,0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160 241,0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165 146,0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5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41 084 951,8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3 751 130,3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3 062 075,9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3 267 536,5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3 170 728,2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4 444 794,0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6 392 568,4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5 800 118,9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6 020 230,8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1 688 580,2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 xml:space="preserve">2.2. Установление дополнительных нормативов отчислений в бюджеты городских округов от налога на доходы физических лиц, заменяющих по решению представительных органов местного самоуправления городских округов Архангельской области дотацию на выравнивание бюджетной обеспеченности поселений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министерство финансов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834 866,8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162 806,4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152 322,7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57 884,6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151 956,6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157 705,9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повышение </w:t>
            </w:r>
            <w:proofErr w:type="gramStart"/>
            <w:r w:rsidRPr="00D46FF3">
              <w:rPr>
                <w:sz w:val="12"/>
                <w:szCs w:val="12"/>
              </w:rPr>
              <w:t>самостоятельности органов местного самоуправления городских округов Архангельской области</w:t>
            </w:r>
            <w:proofErr w:type="gramEnd"/>
            <w:r w:rsidRPr="00D46FF3">
              <w:rPr>
                <w:sz w:val="12"/>
                <w:szCs w:val="12"/>
              </w:rPr>
              <w:t xml:space="preserve"> за счет установления дополнительных нормативов отчислений от налога на доходы физических лиц, заменяющих дотацию на выравнивание бюджетной обеспеченности поселений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24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32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прочие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834 866,8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162 806,4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152 322,7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57 884,6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151 956,6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157 705,9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Всего по подпрограмме № 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43 212 949,7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4 173 881,7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3 397 007,7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3 533 089,1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3 471 676,8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4 765 514,6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6 710 515,3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5 965 264,9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6 020 230,8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1 688 580,2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  <w:r w:rsidRPr="00D46FF3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  <w:r w:rsidRPr="00D46FF3">
              <w:rPr>
                <w:color w:val="FF0000"/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1 293 131,1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259 945,0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182 609,1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207 668,0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148 758,0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168 764,0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160 241,0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165 146,0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41 084 951,8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3 751 130,3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3 062 075,9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3 267 536,5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3 170 728,2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4 444 794,0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6 392 568,4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5 800 118,9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6 020 230,8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1 688 580,2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1 743 594,3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прочие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834 866,8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162 806,4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152 322,7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57 884,6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152 190,6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151 956,6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157 705,9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2"/>
                <w:szCs w:val="12"/>
              </w:rPr>
            </w:pPr>
            <w:r w:rsidRPr="00D46FF3">
              <w:rPr>
                <w:b/>
                <w:bCs/>
                <w:sz w:val="12"/>
                <w:szCs w:val="12"/>
              </w:rPr>
              <w:t>Подпрограмма № 4 «Осуществление внутреннего государственного финансового контроля и контроля в сфере закупок товаров, работ, услуг»</w:t>
            </w: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Цель - осуществление внутреннего государственного финансового контроля и контроля в сфере закупок товаров, работ, услуг</w:t>
            </w:r>
          </w:p>
        </w:tc>
      </w:tr>
      <w:tr w:rsidR="00C1458F" w:rsidRPr="00D46FF3" w:rsidTr="00C1458F">
        <w:trPr>
          <w:trHeight w:val="330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Задача № 1 - осуществление последующего </w:t>
            </w:r>
            <w:proofErr w:type="gramStart"/>
            <w:r w:rsidRPr="00D46FF3">
              <w:rPr>
                <w:sz w:val="12"/>
                <w:szCs w:val="12"/>
              </w:rPr>
              <w:t>контроля за</w:t>
            </w:r>
            <w:proofErr w:type="gramEnd"/>
            <w:r w:rsidRPr="00D46FF3">
              <w:rPr>
                <w:sz w:val="12"/>
                <w:szCs w:val="12"/>
              </w:rPr>
              <w:t xml:space="preserve"> исполнением областного бюджета и бюджета Архангельского областного фонда обязательного медицинского страхования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1.1. Проведение ревизий и проверок </w:t>
            </w:r>
            <w:r w:rsidRPr="00D46FF3">
              <w:rPr>
                <w:sz w:val="12"/>
                <w:szCs w:val="12"/>
              </w:rPr>
              <w:lastRenderedPageBreak/>
              <w:t>правомерности использования средств областного бюджета и бюджета Архангельского областного фонда обязательного медицинского страхования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 xml:space="preserve">контрольно-ревизионная инспекция </w:t>
            </w:r>
            <w:r w:rsidRPr="00D46FF3">
              <w:rPr>
                <w:sz w:val="12"/>
                <w:szCs w:val="12"/>
              </w:rPr>
              <w:lastRenderedPageBreak/>
              <w:t xml:space="preserve">Архангельской области (далее </w:t>
            </w:r>
            <w:proofErr w:type="gramStart"/>
            <w:r w:rsidRPr="00D46FF3">
              <w:rPr>
                <w:sz w:val="12"/>
                <w:szCs w:val="12"/>
              </w:rPr>
              <w:t>-к</w:t>
            </w:r>
            <w:proofErr w:type="gramEnd"/>
            <w:r w:rsidRPr="00D46FF3">
              <w:rPr>
                <w:sz w:val="12"/>
                <w:szCs w:val="12"/>
              </w:rPr>
              <w:t>онтрольно-ревизионная инспекция)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объем проверенных бюджетных </w:t>
            </w:r>
            <w:r w:rsidRPr="00D46FF3">
              <w:rPr>
                <w:sz w:val="12"/>
                <w:szCs w:val="12"/>
              </w:rPr>
              <w:lastRenderedPageBreak/>
              <w:t>средств, а также средств, полученных из внебюджетных источников, - не менее объема, предусмотренного перечнем целевых показателей государственной программы на соответствующий финансовый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пункты 26 и 27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89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Задача № 2 - осуществление контроля в сфере закупок товаров, работ, услуг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2.1. Проведение проверок в сфере закупок товаров, работ, услуг для обеспечения государственных нужд Архангельской области, нужд государственных бюджетных учреждений Архангельской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контрольно-ревизионная инспекция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проведение проверок в количестве не менее </w:t>
            </w:r>
            <w:proofErr w:type="gramStart"/>
            <w:r w:rsidRPr="00D46FF3">
              <w:rPr>
                <w:sz w:val="12"/>
                <w:szCs w:val="12"/>
              </w:rPr>
              <w:t>предусмотренного</w:t>
            </w:r>
            <w:proofErr w:type="gramEnd"/>
            <w:r w:rsidRPr="00D46FF3">
              <w:rPr>
                <w:sz w:val="12"/>
                <w:szCs w:val="12"/>
              </w:rPr>
              <w:t xml:space="preserve"> планом проверок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28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7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2.2. Согласование заключения государственными заказчиками Архангельской области при осуществлении закупок для обеспечения государственных нужд Архангельской области контракта с единственным поставщиком (подрядчиком, исполнителем)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контрольно-ревизионная инспекция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принятие решений по всем пакетам документов, направленным для согласования заключения контрактов с единственным поставщиком, в установленный срок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пункт 28 перечня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109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Задача № 3 - обеспечение деятельности контрольно-ревизионной инспекции Архангельской области как ответственного исполнителя подпрограммы № 4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3.1. Обеспечение деятельности контрольно-</w:t>
            </w:r>
            <w:r w:rsidRPr="00D46FF3">
              <w:rPr>
                <w:sz w:val="12"/>
                <w:szCs w:val="12"/>
              </w:rPr>
              <w:lastRenderedPageBreak/>
              <w:t>ревизионной инспекции Архангельской области как ответственного исполнителя подпрограммы №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контрольно-ревизионная инспекция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323 358,7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23 409,9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28 036,0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24 636,6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26 526,1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29 920,0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33 054,1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33 354,4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материально-техническое и финансовое </w:t>
            </w:r>
            <w:r w:rsidRPr="00D46FF3">
              <w:rPr>
                <w:sz w:val="12"/>
                <w:szCs w:val="12"/>
              </w:rPr>
              <w:lastRenderedPageBreak/>
              <w:t>обеспечение деятельности контрольно-ревизионной инспекции как ответственного исполнителя подпрограммы №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84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  323 358,7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23 409,9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28 036,0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24 636,6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26 526,1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29 920,0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33 054,1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33 354,4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lastRenderedPageBreak/>
              <w:t>Всего по подпрограмме № 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323 358,7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23 409,9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28 036,0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24 636,6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26 526,1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29 920,0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33 054,1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33 354,4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323 358,7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23 409,9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28 036,0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24 636,6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26 526,1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27 616,3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29 920,0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33 054,1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33 354,4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34 567,9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Всего по государственной 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69 308 303,9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6 217 101,1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5 095 736,1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4 869 251,5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5 266 588,0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6 398 990,5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7 867 424,7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8 888 907,2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9 400 512,6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5 673 268,8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4 815 261,7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4 815 261,7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  <w:r w:rsidRPr="00D46FF3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  <w:r w:rsidRPr="00D46FF3">
              <w:rPr>
                <w:color w:val="FF0000"/>
                <w:sz w:val="12"/>
                <w:szCs w:val="12"/>
              </w:rPr>
              <w:t> </w:t>
            </w:r>
          </w:p>
        </w:tc>
      </w:tr>
      <w:tr w:rsidR="00C1458F" w:rsidRPr="00D46FF3" w:rsidTr="00C1458F">
        <w:trPr>
          <w:trHeight w:val="255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1 785 331,4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338 722,1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213 876,9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240 227,7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179 171,3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211 118,6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200 504,4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209 988,1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45 732,3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50 513,8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47 738,1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47 738,1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46FF3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областной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66 688 105,7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5 715 572,6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4 729 536,5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4 571 139,2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4 935 226,1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6 035 915,3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7 509 214,4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8 678 919,1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9 354 780,3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5 622 755,0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4 767 523,6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4 767 523,6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  <w:tr w:rsidR="00C1458F" w:rsidRPr="00D93DFA" w:rsidTr="00C1458F">
        <w:trPr>
          <w:trHeight w:val="33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 xml:space="preserve">прочие источники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834 866,8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162 806,4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152 322,7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57 884,6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152 190,6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151 956,6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157 705,9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46FF3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458F" w:rsidRPr="00D93DFA" w:rsidRDefault="00C1458F" w:rsidP="00C1458F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2"/>
                <w:szCs w:val="12"/>
              </w:rPr>
            </w:pPr>
            <w:r w:rsidRPr="00D46FF3">
              <w:rPr>
                <w:sz w:val="12"/>
                <w:szCs w:val="12"/>
              </w:rPr>
              <w:t>0,0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93DFA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58F" w:rsidRPr="00D93DFA" w:rsidRDefault="00C1458F" w:rsidP="00C1458F">
            <w:pPr>
              <w:overflowPunct/>
              <w:autoSpaceDE/>
              <w:autoSpaceDN/>
              <w:adjustRightInd/>
              <w:textAlignment w:val="auto"/>
              <w:rPr>
                <w:color w:val="FF0000"/>
                <w:sz w:val="12"/>
                <w:szCs w:val="12"/>
              </w:rPr>
            </w:pPr>
          </w:p>
        </w:tc>
      </w:tr>
    </w:tbl>
    <w:p w:rsidR="00C1458F" w:rsidRDefault="00C1458F" w:rsidP="00C145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458F" w:rsidRDefault="00C1458F" w:rsidP="00C1458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A7967" w:rsidRDefault="001A7967" w:rsidP="006E6D20">
      <w:pPr>
        <w:jc w:val="center"/>
        <w:rPr>
          <w:strike/>
        </w:rPr>
      </w:pPr>
    </w:p>
    <w:p w:rsidR="001A7967" w:rsidRDefault="001A7967" w:rsidP="006E6D20">
      <w:pPr>
        <w:jc w:val="center"/>
        <w:rPr>
          <w:strike/>
        </w:rPr>
      </w:pPr>
    </w:p>
    <w:p w:rsidR="001A7967" w:rsidRDefault="001A7967" w:rsidP="006E6D20">
      <w:pPr>
        <w:jc w:val="center"/>
        <w:rPr>
          <w:strike/>
        </w:rPr>
      </w:pPr>
    </w:p>
    <w:p w:rsidR="002A161C" w:rsidRDefault="002A161C" w:rsidP="006E6D20">
      <w:pPr>
        <w:jc w:val="center"/>
      </w:pPr>
    </w:p>
    <w:p w:rsidR="001C309E" w:rsidRPr="00C66443" w:rsidRDefault="001C309E" w:rsidP="006E6D20">
      <w:pPr>
        <w:jc w:val="center"/>
        <w:sectPr w:rsidR="001C309E" w:rsidRPr="00C66443" w:rsidSect="00766D45">
          <w:pgSz w:w="16840" w:h="11907" w:orient="landscape" w:code="9"/>
          <w:pgMar w:top="1418" w:right="1134" w:bottom="284" w:left="1134" w:header="709" w:footer="709" w:gutter="0"/>
          <w:pgNumType w:start="1"/>
          <w:cols w:space="708"/>
          <w:titlePg/>
          <w:docGrid w:linePitch="360"/>
        </w:sectPr>
      </w:pPr>
    </w:p>
    <w:p w:rsidR="00D34E33" w:rsidRDefault="00D34E33" w:rsidP="00D61B58">
      <w:pPr>
        <w:widowControl w:val="0"/>
        <w:ind w:firstLine="5103"/>
        <w:jc w:val="center"/>
        <w:rPr>
          <w:sz w:val="24"/>
          <w:szCs w:val="24"/>
        </w:rPr>
      </w:pPr>
    </w:p>
    <w:p w:rsidR="00234B96" w:rsidRPr="004572C5" w:rsidRDefault="00234B96" w:rsidP="00234B96">
      <w:pPr>
        <w:widowControl w:val="0"/>
        <w:ind w:left="4253"/>
        <w:jc w:val="center"/>
        <w:rPr>
          <w:sz w:val="24"/>
          <w:szCs w:val="24"/>
        </w:rPr>
      </w:pPr>
      <w:r w:rsidRPr="004572C5">
        <w:rPr>
          <w:sz w:val="24"/>
          <w:szCs w:val="24"/>
        </w:rPr>
        <w:t>ПРИЛОЖЕНИЕ № 3</w:t>
      </w:r>
      <w:r w:rsidRPr="004572C5">
        <w:rPr>
          <w:sz w:val="24"/>
          <w:szCs w:val="24"/>
        </w:rPr>
        <w:br/>
        <w:t>к государственной программе</w:t>
      </w:r>
    </w:p>
    <w:p w:rsidR="00234B96" w:rsidRPr="004572C5" w:rsidRDefault="00234B96" w:rsidP="00234B96">
      <w:pPr>
        <w:widowControl w:val="0"/>
        <w:ind w:left="4253"/>
        <w:jc w:val="center"/>
        <w:rPr>
          <w:sz w:val="24"/>
          <w:szCs w:val="24"/>
        </w:rPr>
      </w:pPr>
      <w:r w:rsidRPr="004572C5">
        <w:rPr>
          <w:sz w:val="24"/>
          <w:szCs w:val="24"/>
        </w:rPr>
        <w:t xml:space="preserve">Архангельской области </w:t>
      </w:r>
      <w:r w:rsidRPr="004572C5">
        <w:rPr>
          <w:sz w:val="24"/>
          <w:szCs w:val="24"/>
        </w:rPr>
        <w:br/>
        <w:t>«Управление государственными финансами и государственным долгом Архангельской области»</w:t>
      </w:r>
      <w:r w:rsidR="004572C5">
        <w:rPr>
          <w:sz w:val="24"/>
          <w:szCs w:val="24"/>
        </w:rPr>
        <w:t xml:space="preserve"> </w:t>
      </w:r>
      <w:r w:rsidRPr="004572C5">
        <w:rPr>
          <w:rFonts w:eastAsia="Calibri"/>
          <w:sz w:val="24"/>
          <w:szCs w:val="24"/>
        </w:rPr>
        <w:t>(в редакции постановления Правительства Архангельской области</w:t>
      </w:r>
      <w:r w:rsidRPr="004572C5">
        <w:rPr>
          <w:rFonts w:eastAsia="Calibri"/>
          <w:sz w:val="24"/>
          <w:szCs w:val="24"/>
        </w:rPr>
        <w:br/>
        <w:t>от 10 октября 2019 г. № 568-пп)</w:t>
      </w:r>
    </w:p>
    <w:p w:rsidR="00234B96" w:rsidRPr="004572C5" w:rsidRDefault="00234B96" w:rsidP="00234B96">
      <w:pPr>
        <w:widowControl w:val="0"/>
        <w:ind w:left="4253" w:firstLine="5103"/>
        <w:jc w:val="center"/>
        <w:rPr>
          <w:sz w:val="24"/>
          <w:szCs w:val="24"/>
        </w:rPr>
      </w:pPr>
    </w:p>
    <w:p w:rsidR="00234B96" w:rsidRPr="004572C5" w:rsidRDefault="00234B96" w:rsidP="00234B96">
      <w:pPr>
        <w:widowControl w:val="0"/>
        <w:jc w:val="center"/>
        <w:rPr>
          <w:b/>
          <w:sz w:val="24"/>
          <w:szCs w:val="24"/>
        </w:rPr>
      </w:pPr>
    </w:p>
    <w:p w:rsidR="00183124" w:rsidRPr="004572C5" w:rsidRDefault="00183124" w:rsidP="00183124">
      <w:pPr>
        <w:widowControl w:val="0"/>
        <w:jc w:val="center"/>
        <w:rPr>
          <w:b/>
          <w:spacing w:val="60"/>
          <w:sz w:val="24"/>
          <w:szCs w:val="24"/>
        </w:rPr>
      </w:pPr>
      <w:r w:rsidRPr="004572C5">
        <w:rPr>
          <w:b/>
          <w:spacing w:val="60"/>
          <w:sz w:val="24"/>
          <w:szCs w:val="24"/>
        </w:rPr>
        <w:t>ПОРЯДОК</w:t>
      </w:r>
    </w:p>
    <w:p w:rsidR="00183124" w:rsidRPr="004572C5" w:rsidRDefault="00183124" w:rsidP="00183124">
      <w:pPr>
        <w:widowControl w:val="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предоставления и распределения субсидий бюджетам муниципальных</w:t>
      </w:r>
    </w:p>
    <w:p w:rsidR="00183124" w:rsidRPr="004572C5" w:rsidRDefault="00183124" w:rsidP="00183124">
      <w:pPr>
        <w:widowControl w:val="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 районов и городских округов</w:t>
      </w:r>
      <w:r w:rsidR="00D46FF3" w:rsidRPr="004572C5">
        <w:rPr>
          <w:b/>
          <w:sz w:val="24"/>
          <w:szCs w:val="24"/>
        </w:rPr>
        <w:t xml:space="preserve"> </w:t>
      </w:r>
      <w:r w:rsidRPr="004572C5">
        <w:rPr>
          <w:b/>
          <w:sz w:val="24"/>
          <w:szCs w:val="24"/>
        </w:rPr>
        <w:t>Архангельской области, предоставляемых в рамках государственной программы Архангельской области «Управление государственными финансами и государственным долгом Архангельской области»</w:t>
      </w:r>
    </w:p>
    <w:p w:rsidR="00183124" w:rsidRPr="004572C5" w:rsidRDefault="00183124" w:rsidP="00183124">
      <w:pPr>
        <w:widowControl w:val="0"/>
        <w:ind w:firstLine="709"/>
        <w:jc w:val="center"/>
        <w:rPr>
          <w:b/>
          <w:sz w:val="24"/>
          <w:szCs w:val="24"/>
        </w:rPr>
      </w:pPr>
    </w:p>
    <w:p w:rsidR="00183124" w:rsidRPr="004572C5" w:rsidRDefault="00183124" w:rsidP="00183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pacing w:val="-4"/>
          <w:sz w:val="24"/>
          <w:szCs w:val="24"/>
        </w:rPr>
        <w:t>Настоящий Порядок, разработанный в соответствии со статьями 139 и 179</w:t>
      </w:r>
      <w:r w:rsidRPr="004572C5">
        <w:rPr>
          <w:rFonts w:ascii="Times New Roman" w:hAnsi="Times New Roman" w:cs="Times New Roman"/>
          <w:sz w:val="24"/>
          <w:szCs w:val="24"/>
        </w:rPr>
        <w:t xml:space="preserve">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Бюджетного кодекса Российской Федерации, пунктом 18.1 статьи 5 областного</w:t>
      </w:r>
      <w:r w:rsidRPr="004572C5">
        <w:rPr>
          <w:rFonts w:ascii="Times New Roman" w:hAnsi="Times New Roman" w:cs="Times New Roman"/>
          <w:sz w:val="24"/>
          <w:szCs w:val="24"/>
        </w:rPr>
        <w:t xml:space="preserve"> закона от 23 сентября 2008 года № 562-29-ОЗ «О бюджетном процессе Архангельской области», определяет правила предоставления и распределения субсидий бюджетам муниципальных районов и городских округов Архангельской области (далее соответственно – местные бюджеты, муниципальные образования), которые предусматриваются с целью оказания финансовой поддержки из областного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бюджета на решение вопросов, связанных:</w:t>
      </w:r>
    </w:p>
    <w:p w:rsidR="00D46FF3" w:rsidRPr="004572C5" w:rsidRDefault="00D46FF3" w:rsidP="001831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6FF3" w:rsidRPr="004572C5" w:rsidRDefault="00D46FF3" w:rsidP="00D46FF3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Ниже – наименование и абзац первый Порядка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D46FF3" w:rsidRPr="004572C5" w:rsidRDefault="00D46FF3" w:rsidP="00D46FF3">
      <w:pPr>
        <w:widowControl w:val="0"/>
        <w:jc w:val="center"/>
        <w:rPr>
          <w:b/>
          <w:spacing w:val="60"/>
          <w:sz w:val="24"/>
          <w:szCs w:val="24"/>
        </w:rPr>
      </w:pPr>
      <w:r w:rsidRPr="004572C5">
        <w:rPr>
          <w:b/>
          <w:spacing w:val="60"/>
          <w:sz w:val="24"/>
          <w:szCs w:val="24"/>
        </w:rPr>
        <w:t>ПОРЯДОК</w:t>
      </w:r>
    </w:p>
    <w:p w:rsidR="00D46FF3" w:rsidRPr="004572C5" w:rsidRDefault="00D46FF3" w:rsidP="00D46FF3">
      <w:pPr>
        <w:widowControl w:val="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предоставления и распределения субсидий бюджетам муниципальных</w:t>
      </w:r>
    </w:p>
    <w:p w:rsidR="00D46FF3" w:rsidRPr="004572C5" w:rsidRDefault="00D46FF3" w:rsidP="00D46FF3">
      <w:pPr>
        <w:widowControl w:val="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 районов, муниципальных округов и городских округов Архангельской области, предоставляемых в рамках государственной программы Архангельской области «Управление государственными финансами и государственным долгом Архангельской области»</w:t>
      </w:r>
    </w:p>
    <w:p w:rsidR="00D46FF3" w:rsidRPr="004572C5" w:rsidRDefault="00D46FF3" w:rsidP="00D46FF3">
      <w:pPr>
        <w:widowControl w:val="0"/>
        <w:ind w:firstLine="709"/>
        <w:jc w:val="center"/>
        <w:rPr>
          <w:b/>
          <w:sz w:val="24"/>
          <w:szCs w:val="24"/>
        </w:rPr>
      </w:pPr>
    </w:p>
    <w:p w:rsidR="00D46FF3" w:rsidRPr="004572C5" w:rsidRDefault="00D46FF3" w:rsidP="00D46F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z w:val="24"/>
          <w:szCs w:val="24"/>
        </w:rPr>
        <w:t>Настоящий Порядок, разработанный в соответствии со статьями 139 и 179 Бюджетного кодекса Российской Федерации, пунктом 18.1 статьи 5 областного закона от 23 сентября 2008 года № 562-29-ОЗ «О бюджетном процессе Архангельской области», определяет правила предоставления и распределения субсидий бюджетам муниципальных районов, муниципальных округов и городских округов Архангельской области (далее соответственно – местные бюджеты, муниципальные районы, муниципальные округа, городские округа, муниципальные образования), которые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предусматриваются с целью оказания финансовой поддержки из областного бюджета на решение вопросов, связанных:</w:t>
      </w:r>
    </w:p>
    <w:p w:rsidR="00183124" w:rsidRPr="004572C5" w:rsidRDefault="00183124" w:rsidP="00183124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 xml:space="preserve">1) с предоставлением </w:t>
      </w:r>
      <w:proofErr w:type="gramStart"/>
      <w:r w:rsidRPr="004572C5">
        <w:rPr>
          <w:rFonts w:ascii="Times New Roman" w:hAnsi="Times New Roman" w:cs="Times New Roman"/>
          <w:spacing w:val="-4"/>
          <w:sz w:val="24"/>
          <w:szCs w:val="24"/>
        </w:rPr>
        <w:t>мер социальной поддержки квалифицированных специалистов учреждений культуры</w:t>
      </w:r>
      <w:proofErr w:type="gramEnd"/>
      <w:r w:rsidRPr="004572C5">
        <w:rPr>
          <w:rFonts w:ascii="Times New Roman" w:hAnsi="Times New Roman" w:cs="Times New Roman"/>
          <w:spacing w:val="-4"/>
          <w:sz w:val="24"/>
          <w:szCs w:val="24"/>
        </w:rPr>
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области;</w:t>
      </w:r>
    </w:p>
    <w:p w:rsidR="00183124" w:rsidRPr="004572C5" w:rsidRDefault="00183124" w:rsidP="00183124">
      <w:pPr>
        <w:pStyle w:val="ConsPlusNormal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 xml:space="preserve">2) с </w:t>
      </w:r>
      <w:proofErr w:type="spellStart"/>
      <w:r w:rsidRPr="004572C5">
        <w:rPr>
          <w:rFonts w:ascii="Times New Roman" w:hAnsi="Times New Roman" w:cs="Times New Roman"/>
          <w:spacing w:val="-4"/>
          <w:sz w:val="24"/>
          <w:szCs w:val="24"/>
        </w:rPr>
        <w:t>софинансированием</w:t>
      </w:r>
      <w:proofErr w:type="spellEnd"/>
      <w:r w:rsidRPr="004572C5">
        <w:rPr>
          <w:rFonts w:ascii="Times New Roman" w:hAnsi="Times New Roman" w:cs="Times New Roman"/>
          <w:spacing w:val="-4"/>
          <w:sz w:val="24"/>
          <w:szCs w:val="24"/>
        </w:rPr>
        <w:t xml:space="preserve"> вопросов местного значения.</w:t>
      </w:r>
    </w:p>
    <w:p w:rsidR="00183124" w:rsidRPr="004572C5" w:rsidRDefault="00183124" w:rsidP="00183124">
      <w:pPr>
        <w:widowControl w:val="0"/>
        <w:ind w:firstLine="709"/>
        <w:jc w:val="both"/>
        <w:rPr>
          <w:sz w:val="24"/>
          <w:szCs w:val="24"/>
        </w:rPr>
      </w:pPr>
    </w:p>
    <w:p w:rsidR="00183124" w:rsidRPr="004572C5" w:rsidRDefault="00183124" w:rsidP="00183124">
      <w:pPr>
        <w:widowControl w:val="0"/>
        <w:spacing w:after="24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t>I</w:t>
      </w:r>
      <w:r w:rsidRPr="004572C5">
        <w:rPr>
          <w:b/>
          <w:sz w:val="24"/>
          <w:szCs w:val="24"/>
        </w:rPr>
        <w:t xml:space="preserve">. Порядок предоставления и распределения субсидий бюджетам муниципальных образований Архангельской области на частичное возмещение расходов по </w:t>
      </w:r>
      <w:r w:rsidRPr="004572C5">
        <w:rPr>
          <w:b/>
          <w:sz w:val="24"/>
          <w:szCs w:val="24"/>
        </w:rPr>
        <w:lastRenderedPageBreak/>
        <w:t>предоставлению мер</w:t>
      </w:r>
      <w:r w:rsidR="004572C5">
        <w:rPr>
          <w:b/>
          <w:sz w:val="24"/>
          <w:szCs w:val="24"/>
        </w:rPr>
        <w:t xml:space="preserve"> </w:t>
      </w:r>
      <w:r w:rsidRPr="004572C5">
        <w:rPr>
          <w:b/>
          <w:sz w:val="24"/>
          <w:szCs w:val="24"/>
        </w:rPr>
        <w:t xml:space="preserve">социальной поддержки квалифицированных специалистов </w:t>
      </w:r>
      <w:r w:rsidRPr="004572C5">
        <w:rPr>
          <w:b/>
          <w:sz w:val="24"/>
          <w:szCs w:val="24"/>
        </w:rPr>
        <w:br/>
        <w:t>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1.1. Настоящий раздел определяет порядок 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предоставления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</w:t>
      </w:r>
      <w:r w:rsidRPr="004572C5">
        <w:rPr>
          <w:rFonts w:eastAsia="Calibri"/>
          <w:sz w:val="24"/>
          <w:szCs w:val="24"/>
          <w:lang w:eastAsia="en-US"/>
        </w:rPr>
        <w:br/>
        <w:t>и распределения субсидий местным бюджетам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(далее – меры социальной поддержки, субсидии).</w:t>
      </w:r>
    </w:p>
    <w:p w:rsidR="00CB3158" w:rsidRPr="004572C5" w:rsidRDefault="00CB3158" w:rsidP="00CB3158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Ниже – пункт 1.1 раздела I Порядка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CB3158" w:rsidRPr="004572C5" w:rsidRDefault="00CB3158" w:rsidP="00CB315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 xml:space="preserve">Настоящий раздел определяет порядок предоставления </w:t>
      </w:r>
      <w:r w:rsidRPr="004572C5">
        <w:rPr>
          <w:rFonts w:eastAsia="Calibri"/>
          <w:sz w:val="24"/>
          <w:szCs w:val="24"/>
          <w:lang w:eastAsia="en-US"/>
        </w:rPr>
        <w:br/>
        <w:t>и распределения субсидий бюджетам муниципальных районов и городских округов (далее в настоящем разделе – местные бюджеты)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(далее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– меры социальной поддержки, субсидии).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1.2. Субсидия включена в перечень субсидий местным бюджетам, предоставляемых из областного бюджета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расходных обязательств муниципальных образований Архангельской области, возникающих при выполнении 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полномочий органов местного самоуправления муниципальных образований Архангельской области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1.3. Главным распорядителем средств областного бюджета, предусмотренных на предоставление субсидий, является министерство финансов Архангельской области (далее – министерство).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1.4. 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расходов за счет средств областного бюджета должен составлять не более 50 процентов от общего объема затрат, планируемых муниципальным образованием на предоставление мер социальной поддержки.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1.5. Субсидии предоставляются в порядке возмещения расходов местного бюджета в пределах лимитов бюджетных обязательств, предусмотренных сводной бюджетной росписью областного бюджета.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1.6. Субсидии предоставляются местным бюджетам при соблюдении следующих условий: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наличие муниципального правового акта, устанавливающего расходное обязательство муниципального образования по предоставлению мер социальной поддержки;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2) наличие </w:t>
      </w:r>
      <w:r w:rsidRPr="004572C5">
        <w:rPr>
          <w:rFonts w:eastAsia="Calibri"/>
          <w:sz w:val="24"/>
          <w:szCs w:val="24"/>
          <w:lang w:eastAsia="en-US"/>
        </w:rPr>
        <w:t>муниципальной</w:t>
      </w:r>
      <w:r w:rsidRPr="004572C5">
        <w:rPr>
          <w:sz w:val="24"/>
          <w:szCs w:val="24"/>
        </w:rPr>
        <w:t xml:space="preserve"> программы, на софинансирование мероприятий которой предоставляется субсидия;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3) наличие в местном бюджете (сводной бюджетной росписи местного бюджета) бюджетных ассигнований, предусмотренных на предоставление мер социальной поддержки в объеме, необходимом для их исполнения, включая размер планируемой к предоставлению из областного бюджета субсидии;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lastRenderedPageBreak/>
        <w:t xml:space="preserve">4) заключение соглашения между министерством и администрацией муниципального образования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которых предоставляется субсидия, и ответственность за неисполнение предусмотренных указанным соглашением обязательств (далее – соглашение);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5) возврат муниципальным образованием средств субсидии в случае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показателей результативности использования субсидии.</w:t>
      </w:r>
    </w:p>
    <w:p w:rsidR="00183124" w:rsidRPr="004572C5" w:rsidRDefault="00183124" w:rsidP="00183124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1.7. Объем субсидии бюджету i-го муниципального образования рассчитывается по формуле:</w:t>
      </w:r>
    </w:p>
    <w:p w:rsidR="00183124" w:rsidRPr="004572C5" w:rsidRDefault="00426EBC" w:rsidP="00183124">
      <w:pPr>
        <w:pStyle w:val="ConsPlusNormal"/>
        <w:widowControl/>
        <w:spacing w:before="60" w:after="6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/Б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)×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С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о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SUM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/Б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О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)</m:t>
            </m:r>
          </m:den>
        </m:f>
      </m:oMath>
      <w:r w:rsidR="00183124" w:rsidRPr="004572C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где: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C5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объем указанной субсидии бюджету i-го муниципального образования, тыс. рублей;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proofErr w:type="spellStart"/>
      <w:r w:rsidRPr="00457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72C5">
        <w:rPr>
          <w:rFonts w:ascii="Times New Roman" w:hAnsi="Times New Roman" w:cs="Times New Roman"/>
          <w:sz w:val="24"/>
          <w:szCs w:val="24"/>
        </w:rPr>
        <w:t xml:space="preserve">-го муниципального образования </w:t>
      </w:r>
      <w:r w:rsidRPr="004572C5">
        <w:rPr>
          <w:rFonts w:ascii="Times New Roman" w:hAnsi="Times New Roman" w:cs="Times New Roman"/>
          <w:sz w:val="24"/>
          <w:szCs w:val="24"/>
        </w:rPr>
        <w:br/>
        <w:t xml:space="preserve">по предоставлению мер социальной поддержки за год, предшествующий году, </w:t>
      </w:r>
      <w:r w:rsidRPr="004572C5">
        <w:rPr>
          <w:rFonts w:ascii="Times New Roman" w:hAnsi="Times New Roman" w:cs="Times New Roman"/>
          <w:sz w:val="24"/>
          <w:szCs w:val="24"/>
        </w:rPr>
        <w:br/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в котором осуществляется планирование областного бюджета, за исключением</w:t>
      </w:r>
      <w:r w:rsidRPr="004572C5">
        <w:rPr>
          <w:rFonts w:ascii="Times New Roman" w:hAnsi="Times New Roman" w:cs="Times New Roman"/>
          <w:sz w:val="24"/>
          <w:szCs w:val="24"/>
        </w:rPr>
        <w:t xml:space="preserve">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муниципальных образований, в которых отсутствуют кассовые расходы в году,</w:t>
      </w:r>
      <w:r w:rsidRPr="004572C5">
        <w:rPr>
          <w:rFonts w:ascii="Times New Roman" w:hAnsi="Times New Roman" w:cs="Times New Roman"/>
          <w:sz w:val="24"/>
          <w:szCs w:val="24"/>
        </w:rPr>
        <w:t xml:space="preserve"> в котором осуществляется планирование областного бюджета, тыс. рублей;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C5">
        <w:rPr>
          <w:rFonts w:ascii="Times New Roman" w:hAnsi="Times New Roman" w:cs="Times New Roman"/>
          <w:spacing w:val="-6"/>
          <w:sz w:val="24"/>
          <w:szCs w:val="24"/>
        </w:rPr>
        <w:t>БО</w:t>
      </w:r>
      <w:proofErr w:type="gramStart"/>
      <w:r w:rsidRPr="004572C5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i</w:t>
      </w:r>
      <w:proofErr w:type="spellEnd"/>
      <w:proofErr w:type="gramEnd"/>
      <w:r w:rsidRPr="004572C5">
        <w:rPr>
          <w:rFonts w:ascii="Times New Roman" w:hAnsi="Times New Roman" w:cs="Times New Roman"/>
          <w:spacing w:val="-6"/>
          <w:sz w:val="24"/>
          <w:szCs w:val="24"/>
        </w:rPr>
        <w:t xml:space="preserve"> – уровень расчетной бюджетной обеспеченности </w:t>
      </w:r>
      <w:proofErr w:type="spellStart"/>
      <w:r w:rsidRPr="004572C5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proofErr w:type="spellEnd"/>
      <w:r w:rsidRPr="004572C5">
        <w:rPr>
          <w:rFonts w:ascii="Times New Roman" w:hAnsi="Times New Roman" w:cs="Times New Roman"/>
          <w:spacing w:val="-6"/>
          <w:sz w:val="24"/>
          <w:szCs w:val="24"/>
        </w:rPr>
        <w:t>-го муниципального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образования после распределения дотаций на выравнивание бюджетной обеспеченности муниципальных образований;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 общий объем указанных субсидий бюджетам муниципальных образований, предусмотренный в областном бюджете, тыс.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SUM – знак суммирования.</w:t>
      </w:r>
    </w:p>
    <w:p w:rsidR="00183124" w:rsidRPr="004572C5" w:rsidRDefault="00183124" w:rsidP="0018312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1.8. 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В течение 45 календарных дней с начала текущего финансового года министерство заключает с органом местного самоуправления муниципального образования (далее – орган местного самоуправления) соглашение в соответствии с типовой формой соглашения, утверждаемой постановлением министерства, содержащее условия, предусмотренные подпунктом 2 пункта 7 Правил, устанавливающих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утвержденных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Архангельской области от 26 декабря 2017 года № 637-пп.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1.9. Для заключения соглашения органы местного самоуправления </w:t>
      </w:r>
      <w:r w:rsidRPr="004572C5">
        <w:rPr>
          <w:rFonts w:eastAsia="Calibri"/>
          <w:sz w:val="24"/>
          <w:szCs w:val="24"/>
          <w:lang w:eastAsia="en-US"/>
        </w:rPr>
        <w:br/>
        <w:t>в срок до 15 января текущего финансового года представляют в министерство следующие документы: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копию муниципального правового акта, устанавливающего расходное обязательство муниципального образования по предоставлению мер социальной поддержки;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pacing w:val="-2"/>
          <w:sz w:val="24"/>
          <w:szCs w:val="24"/>
        </w:rPr>
        <w:t xml:space="preserve">2) копию </w:t>
      </w:r>
      <w:r w:rsidRPr="004572C5">
        <w:rPr>
          <w:rFonts w:eastAsia="Calibri"/>
          <w:spacing w:val="-2"/>
          <w:sz w:val="24"/>
          <w:szCs w:val="24"/>
          <w:lang w:eastAsia="en-US"/>
        </w:rPr>
        <w:t>муниципальной</w:t>
      </w:r>
      <w:r w:rsidRPr="004572C5">
        <w:rPr>
          <w:spacing w:val="-2"/>
          <w:sz w:val="24"/>
          <w:szCs w:val="24"/>
        </w:rPr>
        <w:t xml:space="preserve"> программы, на софинансирование мероприятий</w:t>
      </w:r>
      <w:r w:rsidRPr="004572C5">
        <w:rPr>
          <w:sz w:val="24"/>
          <w:szCs w:val="24"/>
        </w:rPr>
        <w:t xml:space="preserve"> которой предоставляется субсидия;</w:t>
      </w:r>
      <w:proofErr w:type="gramEnd"/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3) 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которых предоставляется субсидия, в размере, указанном в подпункте 3 пункта 1.6 настоящего Порядка.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4"/>
          <w:sz w:val="24"/>
          <w:szCs w:val="24"/>
          <w:lang w:eastAsia="en-US"/>
        </w:rPr>
        <w:t>Органы местного самоуправления несут ответственность за достоверность</w:t>
      </w:r>
      <w:r w:rsidRPr="004572C5">
        <w:rPr>
          <w:rFonts w:eastAsia="Calibri"/>
          <w:sz w:val="24"/>
          <w:szCs w:val="24"/>
          <w:lang w:eastAsia="en-US"/>
        </w:rPr>
        <w:t xml:space="preserve"> информации, содержащейся в представленных документах.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lastRenderedPageBreak/>
        <w:t>Копии документов, указанных в подпунктах 1 и 2 настоящего пункта, должны быть заверены органом местного самоуправления в установленном законодательством Российской Федерации порядке.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1.10. Министерство рассматривает документы, указанные в пункте 1.9 настоящего Порядка, в течение двух рабочих дней со дня их поступления </w:t>
      </w:r>
      <w:r w:rsidRPr="004572C5">
        <w:rPr>
          <w:rFonts w:eastAsia="Calibri"/>
          <w:sz w:val="24"/>
          <w:szCs w:val="24"/>
          <w:lang w:eastAsia="en-US"/>
        </w:rPr>
        <w:br/>
        <w:t xml:space="preserve">и принимает одно из следующих решений: 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 о заключении соглашения;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2) об отказе в заключени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и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соглашения. 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Решения министерства,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2"/>
          <w:sz w:val="24"/>
          <w:szCs w:val="24"/>
          <w:lang w:eastAsia="en-US"/>
        </w:rPr>
        <w:t xml:space="preserve">1.11. Министерство принимает решение, предусмотренное подпунктом 2 </w:t>
      </w:r>
      <w:r w:rsidRPr="004572C5">
        <w:rPr>
          <w:rFonts w:eastAsia="Calibri"/>
          <w:sz w:val="24"/>
          <w:szCs w:val="24"/>
          <w:lang w:eastAsia="en-US"/>
        </w:rPr>
        <w:t>пункта 1.10 настоящего Порядка, в следующих случаях: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представление документов, указанных в пункте 1.9 настоящего Порядка, не в полном объеме;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2) представление органами местного самоуправления недостоверных сведений.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2"/>
          <w:sz w:val="24"/>
          <w:szCs w:val="24"/>
          <w:lang w:eastAsia="en-US"/>
        </w:rPr>
        <w:t>1.12. Министерство принимает решение, предусмотренное подпунктом 1</w:t>
      </w:r>
      <w:r w:rsidRPr="004572C5">
        <w:rPr>
          <w:rFonts w:eastAsia="Calibri"/>
          <w:sz w:val="24"/>
          <w:szCs w:val="24"/>
          <w:lang w:eastAsia="en-US"/>
        </w:rPr>
        <w:t xml:space="preserve"> пункта 1.10 настоящего Порядка, при отсутствии оснований, указанных в пункте 1.11 настоящего Порядка.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1.13. Министерство осуществляет перечисление средств субсидии </w:t>
      </w:r>
      <w:r w:rsidRPr="004572C5">
        <w:rPr>
          <w:rFonts w:eastAsia="Calibri"/>
          <w:sz w:val="24"/>
          <w:szCs w:val="24"/>
          <w:lang w:eastAsia="en-US"/>
        </w:rPr>
        <w:br/>
        <w:t xml:space="preserve">в местный бюджет в пределах суммы, необходимой для оплаты денежных обязательств по расходам получателей средств местных бюджетов, в доле, соответствующей уровню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оплаты расходного обязательства муниципального образования, установленному соглашением.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1.14. Министерство осуществляет доведение лимитов бюджетных обязательств и предельных объемов финансирования в пределах показателей сводной бюджетной росписи и кассового плана областного бюджета.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1.15. 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субсидий, предоставляемых из областного бюджета в местный бюджет. Указанные операции осуществляются в порядке, установленном Федеральным казначейством.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1.16. Органы местного самоуправления представляют в министерство отчетность в порядке и сроки, которые предусмотрены соглашениями с министерством.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Показателем результативности использования субсидий является отсутствие кредиторской задолженности местных бюджетов по расходам по предоставлению мер социальной поддержки на 1 января года, следующего за годом предоставления субсидии.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4"/>
          <w:sz w:val="24"/>
          <w:szCs w:val="24"/>
          <w:lang w:eastAsia="en-US"/>
        </w:rPr>
        <w:t xml:space="preserve">Оценка </w:t>
      </w:r>
      <w:proofErr w:type="gramStart"/>
      <w:r w:rsidRPr="004572C5">
        <w:rPr>
          <w:rFonts w:eastAsia="Calibri"/>
          <w:spacing w:val="-4"/>
          <w:sz w:val="24"/>
          <w:szCs w:val="24"/>
          <w:lang w:eastAsia="en-US"/>
        </w:rPr>
        <w:t>достижения значения показателя результативности использования</w:t>
      </w:r>
      <w:r w:rsidRPr="004572C5">
        <w:rPr>
          <w:rFonts w:eastAsia="Calibri"/>
          <w:sz w:val="24"/>
          <w:szCs w:val="24"/>
          <w:lang w:eastAsia="en-US"/>
        </w:rPr>
        <w:t xml:space="preserve"> субсидии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осуществляется министерством на основании анализа отчетности, представленной органом местного самоуправления.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1.17. 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целевым использованием средств субсидий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</w:t>
      </w:r>
      <w:r w:rsidR="004572C5">
        <w:rPr>
          <w:rFonts w:eastAsia="Calibri"/>
          <w:sz w:val="24"/>
          <w:szCs w:val="24"/>
          <w:lang w:eastAsia="en-US"/>
        </w:rPr>
        <w:t>Ф</w:t>
      </w:r>
      <w:r w:rsidRPr="004572C5">
        <w:rPr>
          <w:rFonts w:eastAsia="Calibri"/>
          <w:sz w:val="24"/>
          <w:szCs w:val="24"/>
          <w:lang w:eastAsia="en-US"/>
        </w:rPr>
        <w:t>едерации.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1.18. 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 xml:space="preserve">Финансовая ответственность муниципального образования </w:t>
      </w:r>
      <w:r w:rsidRPr="004572C5">
        <w:rPr>
          <w:rFonts w:eastAsia="Calibri"/>
          <w:sz w:val="24"/>
          <w:szCs w:val="24"/>
          <w:lang w:eastAsia="en-US"/>
        </w:rPr>
        <w:br/>
        <w:t xml:space="preserve">за нарушение условий соглашения и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недостижение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целевых значений показателей результативности использования субсидий определяется в соответствии с Правилами, устанавливающими общие требования к формированию, предоставлению и распределению субсидий из областного бюджета бюджетам муниципальных районов и городских округов Архангельской области, утвержденными постановлением Правительства Архангельской области от 26 декабря 2017 года № 637-пп.</w:t>
      </w:r>
      <w:proofErr w:type="gramEnd"/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</w:p>
    <w:p w:rsidR="00183124" w:rsidRPr="00542216" w:rsidRDefault="00183124" w:rsidP="00183124">
      <w:pPr>
        <w:spacing w:after="24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t>I</w:t>
      </w:r>
      <w:proofErr w:type="spellStart"/>
      <w:r w:rsidRPr="004572C5">
        <w:rPr>
          <w:b/>
          <w:sz w:val="24"/>
          <w:szCs w:val="24"/>
        </w:rPr>
        <w:t>I</w:t>
      </w:r>
      <w:proofErr w:type="spellEnd"/>
      <w:r w:rsidRPr="004572C5">
        <w:rPr>
          <w:b/>
          <w:sz w:val="24"/>
          <w:szCs w:val="24"/>
        </w:rPr>
        <w:t xml:space="preserve">. Порядок предоставления и распределения субсидий бюджетам </w:t>
      </w:r>
      <w:r w:rsidRPr="004572C5">
        <w:rPr>
          <w:b/>
          <w:sz w:val="24"/>
          <w:szCs w:val="24"/>
        </w:rPr>
        <w:br/>
        <w:t xml:space="preserve">муниципальных образований Архангельской области </w:t>
      </w:r>
      <w:r w:rsidRPr="004572C5">
        <w:rPr>
          <w:b/>
          <w:sz w:val="24"/>
          <w:szCs w:val="24"/>
        </w:rPr>
        <w:br/>
        <w:t xml:space="preserve">на софинансирование вопросов местного значения </w:t>
      </w:r>
    </w:p>
    <w:p w:rsidR="002F1BBF" w:rsidRPr="004572C5" w:rsidRDefault="002F1BBF" w:rsidP="002F1BB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Ниже – наименование раздела 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proofErr w:type="spellStart"/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I</w:t>
      </w:r>
      <w:proofErr w:type="spellEnd"/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Порядка в редакции, вступающей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p w:rsidR="002F1BBF" w:rsidRPr="004572C5" w:rsidRDefault="002F1BBF" w:rsidP="002F1BBF">
      <w:pPr>
        <w:spacing w:after="24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t>I</w:t>
      </w:r>
      <w:proofErr w:type="spellStart"/>
      <w:r w:rsidRPr="004572C5">
        <w:rPr>
          <w:b/>
          <w:sz w:val="24"/>
          <w:szCs w:val="24"/>
        </w:rPr>
        <w:t>I</w:t>
      </w:r>
      <w:proofErr w:type="spellEnd"/>
      <w:r w:rsidRPr="004572C5">
        <w:rPr>
          <w:b/>
          <w:sz w:val="24"/>
          <w:szCs w:val="24"/>
        </w:rPr>
        <w:t xml:space="preserve">. Порядок предоставления и распределения субсидий бюджетам </w:t>
      </w:r>
      <w:r w:rsidRPr="004572C5">
        <w:rPr>
          <w:b/>
          <w:sz w:val="24"/>
          <w:szCs w:val="24"/>
        </w:rPr>
        <w:br/>
        <w:t xml:space="preserve">муниципальных образований Архангельской области </w:t>
      </w:r>
      <w:r w:rsidRPr="004572C5">
        <w:rPr>
          <w:b/>
          <w:sz w:val="24"/>
          <w:szCs w:val="24"/>
        </w:rPr>
        <w:br/>
        <w:t>на софинансирование вопросов местного значения на 2020 год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6"/>
          <w:sz w:val="24"/>
          <w:szCs w:val="24"/>
          <w:lang w:eastAsia="en-US"/>
        </w:rPr>
        <w:t>2.1. Настоящий раздел определяет порядок предоставления и распределения</w:t>
      </w:r>
      <w:r w:rsidRPr="004572C5">
        <w:rPr>
          <w:rFonts w:eastAsia="Calibri"/>
          <w:sz w:val="24"/>
          <w:szCs w:val="24"/>
          <w:lang w:eastAsia="en-US"/>
        </w:rPr>
        <w:t xml:space="preserve"> субсидий местным бюджетам </w:t>
      </w:r>
      <w:r w:rsidRPr="004572C5">
        <w:rPr>
          <w:sz w:val="24"/>
          <w:szCs w:val="24"/>
        </w:rPr>
        <w:t>на софинансирование вопросов местного значения (далее – субсидии).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2.2. Субсидия включена в перечень субсидий местным бюджетам, предоставляемых из областного бюджета в целях </w:t>
      </w:r>
      <w:proofErr w:type="spellStart"/>
      <w:r w:rsidRPr="004572C5">
        <w:rPr>
          <w:sz w:val="24"/>
          <w:szCs w:val="24"/>
        </w:rPr>
        <w:t>софинансирования</w:t>
      </w:r>
      <w:proofErr w:type="spellEnd"/>
      <w:r w:rsidRPr="004572C5">
        <w:rPr>
          <w:sz w:val="24"/>
          <w:szCs w:val="24"/>
        </w:rPr>
        <w:t xml:space="preserve"> расходных обязательств муниципальных образований Архангельской области, возникающих при выполнении </w:t>
      </w:r>
      <w:proofErr w:type="gramStart"/>
      <w:r w:rsidRPr="004572C5">
        <w:rPr>
          <w:sz w:val="24"/>
          <w:szCs w:val="24"/>
        </w:rPr>
        <w:t>полномочий органов местного самоуправления муниципальных образований Архангельской области</w:t>
      </w:r>
      <w:proofErr w:type="gramEnd"/>
      <w:r w:rsidRPr="004572C5">
        <w:rPr>
          <w:sz w:val="24"/>
          <w:szCs w:val="24"/>
        </w:rPr>
        <w:t xml:space="preserve">  по решению вопросов местного значения, утвержденный областным законом об областном бюджете на очередной финансовый год и на плановый период.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2.3. Главным распорядителем средств областного бюджета, предусмотренных на предоставление субсидий, является министерство финансов Архангельской области (далее – министерство).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2.4. Субсидия предоставляется бюджету муниципального образования при условии, если расчетные расходы бюджета муниципального образования на 2020 год превышают расчетные доходы бюджета муниципального образования в 2020 году.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2.</w:t>
      </w:r>
      <w:r w:rsidRPr="004572C5">
        <w:rPr>
          <w:spacing w:val="-8"/>
          <w:sz w:val="24"/>
          <w:szCs w:val="24"/>
        </w:rPr>
        <w:t>5. Объем субсидии бюджету муниципального образования рассчитывается</w:t>
      </w:r>
      <w:r w:rsidRPr="004572C5">
        <w:rPr>
          <w:sz w:val="24"/>
          <w:szCs w:val="24"/>
        </w:rPr>
        <w:t xml:space="preserve"> по формуле:</w:t>
      </w:r>
    </w:p>
    <w:p w:rsidR="00183124" w:rsidRPr="004572C5" w:rsidRDefault="00183124" w:rsidP="0018312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С = РД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– РР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>,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183124" w:rsidRPr="004572C5" w:rsidRDefault="00183124" w:rsidP="00183124">
      <w:pPr>
        <w:ind w:firstLine="709"/>
        <w:jc w:val="both"/>
        <w:rPr>
          <w:spacing w:val="-2"/>
          <w:sz w:val="24"/>
          <w:szCs w:val="24"/>
        </w:rPr>
      </w:pPr>
      <w:r w:rsidRPr="004572C5">
        <w:rPr>
          <w:spacing w:val="-2"/>
          <w:sz w:val="24"/>
          <w:szCs w:val="24"/>
        </w:rPr>
        <w:t>С – объем субсидии бюджету муниципального образования,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 xml:space="preserve">–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2020 году,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 xml:space="preserve">– расчетные расходы бюджета муниципального образования </w:t>
      </w:r>
      <w:r w:rsidRPr="004572C5">
        <w:rPr>
          <w:sz w:val="24"/>
          <w:szCs w:val="24"/>
        </w:rPr>
        <w:br/>
        <w:t>в 2020 году, тыс. рублей.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2.6.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2020 году рассчитываются по формуле:</w:t>
      </w:r>
    </w:p>
    <w:p w:rsidR="00183124" w:rsidRPr="004572C5" w:rsidRDefault="00183124" w:rsidP="0018312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>= НД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+ ДП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>+ ДМ</w:t>
      </w:r>
      <w:proofErr w:type="gramStart"/>
      <w:r w:rsidRPr="004572C5">
        <w:rPr>
          <w:sz w:val="24"/>
          <w:szCs w:val="24"/>
        </w:rPr>
        <w:t>Р(</w:t>
      </w:r>
      <w:proofErr w:type="gramEnd"/>
      <w:r w:rsidRPr="004572C5">
        <w:rPr>
          <w:sz w:val="24"/>
          <w:szCs w:val="24"/>
        </w:rPr>
        <w:t>ГО)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>+ КР,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–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2020 году,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>НД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– налоговые и неналоговые доходы консолидированного бюджета муниципального района (бюджета городского округа) на 2020 год (без учета доходов от оказания платных услуг и компенсации затрат государства, доходов от продажи материальных 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 для дизельных</w:t>
      </w:r>
      <w:proofErr w:type="gramEnd"/>
      <w:r w:rsidRPr="004572C5">
        <w:rPr>
          <w:sz w:val="24"/>
          <w:szCs w:val="24"/>
        </w:rPr>
        <w:t xml:space="preserve"> и (или) карбюраторных (</w:t>
      </w:r>
      <w:proofErr w:type="spellStart"/>
      <w:r w:rsidRPr="004572C5">
        <w:rPr>
          <w:sz w:val="24"/>
          <w:szCs w:val="24"/>
        </w:rPr>
        <w:t>инжекторных</w:t>
      </w:r>
      <w:proofErr w:type="spellEnd"/>
      <w:r w:rsidRPr="004572C5">
        <w:rPr>
          <w:sz w:val="24"/>
          <w:szCs w:val="24"/>
        </w:rPr>
        <w:t>) двигателей, производимые на территории Российской Федерации), тыс. рублей;</w:t>
      </w:r>
    </w:p>
    <w:p w:rsidR="00183124" w:rsidRPr="004572C5" w:rsidRDefault="00183124" w:rsidP="00183124">
      <w:pPr>
        <w:ind w:firstLine="709"/>
        <w:jc w:val="both"/>
        <w:rPr>
          <w:spacing w:val="-6"/>
          <w:sz w:val="24"/>
          <w:szCs w:val="24"/>
        </w:rPr>
      </w:pPr>
      <w:r w:rsidRPr="004572C5">
        <w:rPr>
          <w:spacing w:val="-4"/>
          <w:sz w:val="24"/>
          <w:szCs w:val="24"/>
        </w:rPr>
        <w:t>ДП</w:t>
      </w:r>
      <w:r w:rsidRPr="004572C5">
        <w:rPr>
          <w:spacing w:val="-4"/>
          <w:sz w:val="24"/>
          <w:szCs w:val="24"/>
          <w:vertAlign w:val="superscript"/>
        </w:rPr>
        <w:t>2020</w:t>
      </w:r>
      <w:r w:rsidRPr="004572C5">
        <w:rPr>
          <w:spacing w:val="-4"/>
          <w:sz w:val="24"/>
          <w:szCs w:val="24"/>
        </w:rPr>
        <w:t xml:space="preserve"> – расчетный объем дотации бюджету муниципального образования </w:t>
      </w:r>
      <w:r w:rsidRPr="004572C5">
        <w:rPr>
          <w:spacing w:val="-6"/>
          <w:sz w:val="24"/>
          <w:szCs w:val="24"/>
        </w:rPr>
        <w:t>на выравнивание бюджетной обеспеченности поселений на 2020 год,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lastRenderedPageBreak/>
        <w:t>ДМР (ГО)</w:t>
      </w:r>
      <w:r w:rsidRPr="004572C5">
        <w:rPr>
          <w:sz w:val="24"/>
          <w:szCs w:val="24"/>
          <w:vertAlign w:val="superscript"/>
        </w:rPr>
        <w:t xml:space="preserve">2020 </w:t>
      </w:r>
      <w:r w:rsidRPr="004572C5">
        <w:rPr>
          <w:sz w:val="24"/>
          <w:szCs w:val="24"/>
        </w:rPr>
        <w:t>– расчетный объем дотации бюджету муниципального образования на выравнивание бюджетной обеспеченности муниципальных районов (городских округов) на 2020 год,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КР – расчетный объем привлечения кредитных ресурсов (10 процентов </w:t>
      </w:r>
      <w:r w:rsidRPr="004572C5">
        <w:rPr>
          <w:spacing w:val="-2"/>
          <w:sz w:val="24"/>
          <w:szCs w:val="24"/>
        </w:rPr>
        <w:t>от налоговых доходов районного бюджета муниципального района (городского</w:t>
      </w:r>
      <w:r w:rsidRPr="004572C5">
        <w:rPr>
          <w:sz w:val="24"/>
          <w:szCs w:val="24"/>
        </w:rPr>
        <w:t xml:space="preserve"> округа) без учета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4572C5">
        <w:rPr>
          <w:sz w:val="24"/>
          <w:szCs w:val="24"/>
        </w:rPr>
        <w:t>инжекторных</w:t>
      </w:r>
      <w:proofErr w:type="spellEnd"/>
      <w:r w:rsidRPr="004572C5">
        <w:rPr>
          <w:sz w:val="24"/>
          <w:szCs w:val="24"/>
        </w:rPr>
        <w:t>) двигателей, производимые на территории Российской Федерации).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pacing w:val="-4"/>
          <w:sz w:val="24"/>
          <w:szCs w:val="24"/>
        </w:rPr>
        <w:t>2.7. Расчетные расходы бюджета муниципального образования в 2020 году</w:t>
      </w:r>
      <w:r w:rsidRPr="004572C5">
        <w:rPr>
          <w:sz w:val="24"/>
          <w:szCs w:val="24"/>
        </w:rPr>
        <w:t xml:space="preserve"> рассчитываются по формуле:</w:t>
      </w:r>
    </w:p>
    <w:p w:rsidR="00183124" w:rsidRPr="004572C5" w:rsidRDefault="00183124" w:rsidP="0018312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= ФОТ</w:t>
      </w:r>
      <w:r w:rsidRPr="004572C5">
        <w:rPr>
          <w:sz w:val="24"/>
          <w:szCs w:val="24"/>
          <w:vertAlign w:val="superscript"/>
        </w:rPr>
        <w:t>ОМСУ</w:t>
      </w:r>
      <w:r w:rsidRPr="004572C5">
        <w:rPr>
          <w:sz w:val="24"/>
          <w:szCs w:val="24"/>
        </w:rPr>
        <w:t xml:space="preserve"> + ФОТ</w:t>
      </w:r>
      <w:r w:rsidRPr="004572C5">
        <w:rPr>
          <w:sz w:val="24"/>
          <w:szCs w:val="24"/>
          <w:vertAlign w:val="superscript"/>
        </w:rPr>
        <w:t>МУ</w:t>
      </w:r>
      <w:r w:rsidRPr="004572C5">
        <w:rPr>
          <w:sz w:val="24"/>
          <w:szCs w:val="24"/>
        </w:rPr>
        <w:t xml:space="preserve"> + КУ + Р</w:t>
      </w:r>
      <w:r w:rsidRPr="004572C5">
        <w:rPr>
          <w:sz w:val="24"/>
          <w:szCs w:val="24"/>
          <w:vertAlign w:val="superscript"/>
        </w:rPr>
        <w:t xml:space="preserve">ПР </w:t>
      </w:r>
      <w:r w:rsidRPr="004572C5">
        <w:rPr>
          <w:sz w:val="24"/>
          <w:szCs w:val="24"/>
        </w:rPr>
        <w:t>+ Н</w:t>
      </w:r>
      <w:r w:rsidRPr="004572C5">
        <w:rPr>
          <w:sz w:val="24"/>
          <w:szCs w:val="24"/>
          <w:vertAlign w:val="superscript"/>
        </w:rPr>
        <w:t xml:space="preserve">НУ </w:t>
      </w:r>
      <w:r w:rsidRPr="004572C5">
        <w:rPr>
          <w:sz w:val="24"/>
          <w:szCs w:val="24"/>
        </w:rPr>
        <w:t>+ Р</w:t>
      </w:r>
      <w:r w:rsidRPr="004572C5">
        <w:rPr>
          <w:sz w:val="24"/>
          <w:szCs w:val="24"/>
          <w:vertAlign w:val="superscript"/>
        </w:rPr>
        <w:t>ЗН</w:t>
      </w:r>
      <w:r w:rsidRPr="004572C5">
        <w:rPr>
          <w:sz w:val="24"/>
          <w:szCs w:val="24"/>
        </w:rPr>
        <w:t xml:space="preserve"> + Р</w:t>
      </w:r>
      <w:r w:rsidRPr="004572C5">
        <w:rPr>
          <w:sz w:val="24"/>
          <w:szCs w:val="24"/>
          <w:vertAlign w:val="superscript"/>
        </w:rPr>
        <w:t>МС</w:t>
      </w:r>
      <w:r w:rsidRPr="004572C5">
        <w:rPr>
          <w:sz w:val="24"/>
          <w:szCs w:val="24"/>
        </w:rPr>
        <w:t>,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>2020</w:t>
      </w:r>
      <w:r w:rsidRPr="004572C5">
        <w:rPr>
          <w:sz w:val="24"/>
          <w:szCs w:val="24"/>
        </w:rPr>
        <w:t xml:space="preserve"> – расчетные расходы бюджета муниципального образования </w:t>
      </w:r>
      <w:r w:rsidRPr="004572C5">
        <w:rPr>
          <w:sz w:val="24"/>
          <w:szCs w:val="24"/>
        </w:rPr>
        <w:br/>
        <w:t>в 2020 году,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ФОТ</w:t>
      </w:r>
      <w:r w:rsidRPr="004572C5">
        <w:rPr>
          <w:sz w:val="24"/>
          <w:szCs w:val="24"/>
          <w:vertAlign w:val="superscript"/>
        </w:rPr>
        <w:t xml:space="preserve">ОМСУ </w:t>
      </w:r>
      <w:r w:rsidRPr="004572C5">
        <w:rPr>
          <w:sz w:val="24"/>
          <w:szCs w:val="24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2020 год,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ФОТ</w:t>
      </w:r>
      <w:r w:rsidRPr="004572C5">
        <w:rPr>
          <w:sz w:val="24"/>
          <w:szCs w:val="24"/>
          <w:vertAlign w:val="superscript"/>
        </w:rPr>
        <w:t xml:space="preserve">МУ </w:t>
      </w:r>
      <w:r w:rsidRPr="004572C5">
        <w:rPr>
          <w:sz w:val="24"/>
          <w:szCs w:val="24"/>
        </w:rPr>
        <w:t xml:space="preserve">– расчетный фонд заработной платы муниципальных учреждений с начислением на него страховых взносов во внебюджетные фонды на 2020 год (с учетом вновь открытых (планируемых к открытию) учреждений образования, культуры и спорта или принятых на баланс (введенных в эксплуатацию) новых имущественных комплексов учреждений образования, культуры и спорта), тыс. рублей; 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 xml:space="preserve">КУ – расчетный объем расходов на оплату коммунальных услуг </w:t>
      </w:r>
      <w:r w:rsidRPr="004572C5">
        <w:rPr>
          <w:sz w:val="24"/>
          <w:szCs w:val="24"/>
        </w:rPr>
        <w:br/>
        <w:t xml:space="preserve">в 2020 году (с учетом вновь открытых (планируемых к открытию) образовательных организаций, учреждений культуры и спорта или принятых на баланс (введенных в эксплуатацию) новых имущественных комплексов образовательных организаций, учреждений культуры и спорта) по данным уполномоченных исполнительных органов государственной власти Архангельской области, тыс. рублей; </w:t>
      </w:r>
      <w:proofErr w:type="gramEnd"/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</w:t>
      </w:r>
      <w:r w:rsidRPr="004572C5">
        <w:rPr>
          <w:sz w:val="24"/>
          <w:szCs w:val="24"/>
          <w:vertAlign w:val="superscript"/>
        </w:rPr>
        <w:t xml:space="preserve">ПР </w:t>
      </w:r>
      <w:r w:rsidRPr="004572C5">
        <w:rPr>
          <w:sz w:val="24"/>
          <w:szCs w:val="24"/>
        </w:rPr>
        <w:t>– расчетный объем прочих расходов (в объеме, учтенном при формировании субсидии в 2019 году),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Н</w:t>
      </w:r>
      <w:r w:rsidRPr="004572C5">
        <w:rPr>
          <w:sz w:val="24"/>
          <w:szCs w:val="24"/>
          <w:vertAlign w:val="superscript"/>
        </w:rPr>
        <w:t>НУ</w:t>
      </w:r>
      <w:r w:rsidRPr="004572C5">
        <w:rPr>
          <w:sz w:val="24"/>
          <w:szCs w:val="24"/>
        </w:rPr>
        <w:t> – расчетные расходы на уплату налогов и сборов во вновь открытых образовательных организациях, учреждениях культуры и спорта (или принятых на баланс (введенных в эксплуатацию) новых имущественных комплексов образовательных организаций, учреждений культуры и спорта) на 2020 год по данным уполномоченных органов государственной власти Архангельской области, тыс. рублей;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</w:t>
      </w:r>
      <w:r w:rsidRPr="004572C5">
        <w:rPr>
          <w:sz w:val="24"/>
          <w:szCs w:val="24"/>
          <w:vertAlign w:val="superscript"/>
        </w:rPr>
        <w:t>ЗН</w:t>
      </w:r>
      <w:r w:rsidRPr="004572C5">
        <w:rPr>
          <w:sz w:val="24"/>
          <w:szCs w:val="24"/>
        </w:rPr>
        <w:t xml:space="preserve"> – дополнительные расчетные расходы муниципальных учреждений по уплате земельного налога в результате отмены льгот;</w:t>
      </w:r>
    </w:p>
    <w:p w:rsidR="00183124" w:rsidRPr="004572C5" w:rsidRDefault="00183124" w:rsidP="0018312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</w:t>
      </w:r>
      <w:r w:rsidRPr="004572C5">
        <w:rPr>
          <w:sz w:val="24"/>
          <w:szCs w:val="24"/>
          <w:vertAlign w:val="superscript"/>
        </w:rPr>
        <w:t>МС</w:t>
      </w:r>
      <w:r w:rsidRPr="004572C5">
        <w:rPr>
          <w:sz w:val="24"/>
          <w:szCs w:val="24"/>
        </w:rPr>
        <w:t xml:space="preserve"> </w:t>
      </w:r>
      <w:r w:rsidRPr="004572C5">
        <w:rPr>
          <w:sz w:val="24"/>
          <w:szCs w:val="24"/>
        </w:rPr>
        <w:softHyphen/>
        <w:t xml:space="preserve">– изменение расходов муниципального образования в связи </w:t>
      </w:r>
      <w:r w:rsidRPr="004572C5">
        <w:rPr>
          <w:sz w:val="24"/>
          <w:szCs w:val="24"/>
        </w:rPr>
        <w:br/>
        <w:t>с передачей муниципальных объектов в государственную собственность Архангельской области.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sz w:val="24"/>
          <w:szCs w:val="24"/>
        </w:rPr>
        <w:t>2.</w:t>
      </w:r>
      <w:r w:rsidRPr="004572C5">
        <w:rPr>
          <w:rFonts w:eastAsia="Calibri"/>
          <w:spacing w:val="-6"/>
          <w:sz w:val="24"/>
          <w:szCs w:val="24"/>
        </w:rPr>
        <w:t xml:space="preserve">8. Субсидии предоставляются местным бюджетам </w:t>
      </w:r>
      <w:r w:rsidRPr="004572C5">
        <w:rPr>
          <w:rFonts w:eastAsia="Calibri"/>
          <w:sz w:val="24"/>
          <w:szCs w:val="24"/>
        </w:rPr>
        <w:t xml:space="preserve">при условии заключения не позднее 20 февраля 2020 года соглашений между министерством и органами местного самоуправления и выполнении органами местного </w:t>
      </w:r>
      <w:proofErr w:type="gramStart"/>
      <w:r w:rsidRPr="004572C5">
        <w:rPr>
          <w:rFonts w:eastAsia="Calibri"/>
          <w:sz w:val="24"/>
          <w:szCs w:val="24"/>
        </w:rPr>
        <w:t>самоуправления</w:t>
      </w:r>
      <w:proofErr w:type="gramEnd"/>
      <w:r w:rsidRPr="004572C5">
        <w:rPr>
          <w:rFonts w:eastAsia="Calibri"/>
          <w:sz w:val="24"/>
          <w:szCs w:val="24"/>
        </w:rPr>
        <w:t xml:space="preserve"> в том числе следующих условий, которые будут включены в указанные соглашения: </w:t>
      </w:r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572C5">
        <w:rPr>
          <w:rFonts w:eastAsia="Calibri"/>
          <w:spacing w:val="-8"/>
          <w:sz w:val="24"/>
          <w:szCs w:val="24"/>
        </w:rPr>
        <w:t>1) утверждение отдельными приложениями к решениям представительных</w:t>
      </w:r>
      <w:r w:rsidRPr="004572C5">
        <w:rPr>
          <w:sz w:val="24"/>
          <w:szCs w:val="24"/>
        </w:rPr>
        <w:t xml:space="preserve"> органов городских округов, муниципальных районов и входящих в их состав </w:t>
      </w:r>
      <w:r w:rsidRPr="004572C5">
        <w:rPr>
          <w:rFonts w:eastAsia="Calibri"/>
          <w:spacing w:val="-6"/>
          <w:sz w:val="24"/>
          <w:szCs w:val="24"/>
        </w:rPr>
        <w:t>поселений о местных бюджетах распределений объемов средств, направляемых</w:t>
      </w:r>
      <w:r w:rsidRPr="004572C5">
        <w:rPr>
          <w:sz w:val="24"/>
          <w:szCs w:val="24"/>
        </w:rPr>
        <w:t xml:space="preserve"> </w:t>
      </w:r>
      <w:r w:rsidRPr="004572C5">
        <w:rPr>
          <w:rFonts w:eastAsia="Calibri"/>
          <w:spacing w:val="-6"/>
          <w:sz w:val="24"/>
          <w:szCs w:val="24"/>
        </w:rPr>
        <w:t>на оплату труда лиц, замещающих муниципальные должности, муниципальных</w:t>
      </w:r>
      <w:r w:rsidRPr="004572C5">
        <w:rPr>
          <w:sz w:val="24"/>
          <w:szCs w:val="24"/>
        </w:rPr>
        <w:t xml:space="preserve"> служащих, работников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 учреждений </w:t>
      </w:r>
      <w:r w:rsidRPr="004572C5">
        <w:rPr>
          <w:sz w:val="24"/>
          <w:szCs w:val="24"/>
        </w:rPr>
        <w:br/>
        <w:t>с начислением на нее страховых</w:t>
      </w:r>
      <w:proofErr w:type="gramEnd"/>
      <w:r w:rsidRPr="004572C5">
        <w:rPr>
          <w:sz w:val="24"/>
          <w:szCs w:val="24"/>
        </w:rPr>
        <w:t xml:space="preserve"> </w:t>
      </w:r>
      <w:proofErr w:type="gramStart"/>
      <w:r w:rsidRPr="004572C5">
        <w:rPr>
          <w:sz w:val="24"/>
          <w:szCs w:val="24"/>
        </w:rPr>
        <w:t xml:space="preserve">взносов во внебюджетные фонды (с учетом </w:t>
      </w:r>
      <w:r w:rsidRPr="004572C5">
        <w:rPr>
          <w:rFonts w:eastAsia="Calibri"/>
          <w:spacing w:val="-6"/>
          <w:sz w:val="24"/>
          <w:szCs w:val="24"/>
        </w:rPr>
        <w:t>финансового обеспечения муниципального задания), на оплату коммунальных</w:t>
      </w:r>
      <w:r w:rsidRPr="004572C5">
        <w:rPr>
          <w:sz w:val="24"/>
          <w:szCs w:val="24"/>
        </w:rPr>
        <w:t xml:space="preserve"> услуг, на уплату налогов и </w:t>
      </w:r>
      <w:r w:rsidRPr="004572C5">
        <w:rPr>
          <w:sz w:val="24"/>
          <w:szCs w:val="24"/>
        </w:rPr>
        <w:lastRenderedPageBreak/>
        <w:t>сборов во вновь открытых образовательных организациях и учреждениях культуры в 2020 году, в размере не ниже учтенного при расчете субсидии, и представление заверенных копий указанных приложений в министерство до 1 марта 2020 года;</w:t>
      </w:r>
      <w:proofErr w:type="gramEnd"/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 xml:space="preserve">2) обеспечение отсутствия на 1 января 2021 года фактически занятых штатных единиц муниципальных учреждений и органов местного самоуправления городского округа, муниципального района и входящих в его состав поселений с заработной платой ниже минимального размера оплаты труда в размере 12 130 рублей с начислением на него районного коэффициента и процентной надбавки к заработной плате за стаж работы </w:t>
      </w:r>
      <w:r w:rsidRPr="004572C5">
        <w:rPr>
          <w:sz w:val="24"/>
          <w:szCs w:val="24"/>
        </w:rPr>
        <w:br/>
        <w:t>в районах Крайнего Севера</w:t>
      </w:r>
      <w:proofErr w:type="gramEnd"/>
      <w:r w:rsidRPr="004572C5">
        <w:rPr>
          <w:sz w:val="24"/>
          <w:szCs w:val="24"/>
        </w:rPr>
        <w:t xml:space="preserve"> и приравненных к ним </w:t>
      </w:r>
      <w:proofErr w:type="gramStart"/>
      <w:r w:rsidRPr="004572C5">
        <w:rPr>
          <w:sz w:val="24"/>
          <w:szCs w:val="24"/>
        </w:rPr>
        <w:t>местностях</w:t>
      </w:r>
      <w:proofErr w:type="gramEnd"/>
      <w:r w:rsidRPr="004572C5">
        <w:rPr>
          <w:sz w:val="24"/>
          <w:szCs w:val="24"/>
        </w:rPr>
        <w:t>;</w:t>
      </w:r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3) обеспечение достижения целевого показателя в размере не менее </w:t>
      </w:r>
      <w:r w:rsidRPr="004572C5">
        <w:rPr>
          <w:sz w:val="24"/>
          <w:szCs w:val="24"/>
        </w:rPr>
        <w:br/>
        <w:t xml:space="preserve">96 процентов к уровню средней </w:t>
      </w:r>
      <w:r w:rsidRPr="004572C5">
        <w:rPr>
          <w:spacing w:val="-6"/>
          <w:sz w:val="24"/>
          <w:szCs w:val="24"/>
        </w:rPr>
        <w:t>заработной платы педагогических работников муниципальных образовательных</w:t>
      </w:r>
      <w:r w:rsidRPr="004572C5">
        <w:rPr>
          <w:sz w:val="24"/>
          <w:szCs w:val="24"/>
        </w:rPr>
        <w:t xml:space="preserve"> организаций дополнительного образования </w:t>
      </w:r>
      <w:r w:rsidRPr="004572C5">
        <w:rPr>
          <w:sz w:val="24"/>
          <w:szCs w:val="24"/>
        </w:rPr>
        <w:br/>
        <w:t xml:space="preserve">в целом по муниципальному образованию за 2020 год (по данным министерства образования и науки Архангельской области); </w:t>
      </w:r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4) обеспечение достижения целевого показателя в размере не менее </w:t>
      </w:r>
      <w:r w:rsidRPr="004572C5">
        <w:rPr>
          <w:sz w:val="24"/>
          <w:szCs w:val="24"/>
        </w:rPr>
        <w:br/>
        <w:t xml:space="preserve">96 процентов к уровню средней заработной платы работников муниципальных учреждений культуры </w:t>
      </w:r>
      <w:r w:rsidRPr="004572C5">
        <w:rPr>
          <w:spacing w:val="-6"/>
          <w:sz w:val="24"/>
          <w:szCs w:val="24"/>
        </w:rPr>
        <w:t xml:space="preserve">городского округа, муниципального района и входящих </w:t>
      </w:r>
      <w:r w:rsidRPr="004572C5">
        <w:rPr>
          <w:spacing w:val="-6"/>
          <w:sz w:val="24"/>
          <w:szCs w:val="24"/>
        </w:rPr>
        <w:br/>
        <w:t xml:space="preserve">в его состав поселений </w:t>
      </w:r>
      <w:r w:rsidRPr="004572C5">
        <w:rPr>
          <w:sz w:val="24"/>
          <w:szCs w:val="24"/>
        </w:rPr>
        <w:t xml:space="preserve">за 2020 год (по данным министерства культуры Архангельской области); </w:t>
      </w:r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>5) утверждение до 1 апреля 2020 года методики оценки налоговых расходов администрациями городских округов, городских и сельских поселений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796, и представление копий муниципальных правовых актов в министерство;</w:t>
      </w:r>
      <w:proofErr w:type="gramEnd"/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6) проведение до 1 июля 2020 года оценки налоговых расходов администрациями городских округов, городских и сельских поселений, и представление результатов данной оценки в министерство до 20 июля </w:t>
      </w:r>
      <w:r w:rsidRPr="004572C5">
        <w:rPr>
          <w:spacing w:val="-2"/>
          <w:sz w:val="24"/>
          <w:szCs w:val="24"/>
        </w:rPr>
        <w:t xml:space="preserve">2020 года (в случае </w:t>
      </w:r>
      <w:proofErr w:type="gramStart"/>
      <w:r w:rsidRPr="004572C5">
        <w:rPr>
          <w:spacing w:val="-2"/>
          <w:sz w:val="24"/>
          <w:szCs w:val="24"/>
        </w:rPr>
        <w:t xml:space="preserve">изменения требований Министерства финансов </w:t>
      </w:r>
      <w:r w:rsidRPr="004572C5">
        <w:rPr>
          <w:sz w:val="24"/>
          <w:szCs w:val="24"/>
        </w:rPr>
        <w:t>Российской Федерации</w:t>
      </w:r>
      <w:proofErr w:type="gramEnd"/>
      <w:r w:rsidRPr="004572C5">
        <w:rPr>
          <w:sz w:val="24"/>
          <w:szCs w:val="24"/>
        </w:rPr>
        <w:t xml:space="preserve"> сроки выполнения данного подпункта могут быть уточнены министерством);</w:t>
      </w:r>
    </w:p>
    <w:p w:rsidR="00183124" w:rsidRPr="004572C5" w:rsidRDefault="00183124" w:rsidP="0018312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7) исключен. - Постановление Правительства Архангельской области от 07.07.2020 № 398-пп;</w:t>
      </w:r>
    </w:p>
    <w:p w:rsidR="00183124" w:rsidRPr="004572C5" w:rsidRDefault="00183124" w:rsidP="00183124">
      <w:pPr>
        <w:ind w:firstLine="708"/>
        <w:jc w:val="both"/>
        <w:rPr>
          <w:sz w:val="24"/>
          <w:szCs w:val="24"/>
        </w:rPr>
      </w:pPr>
      <w:r w:rsidRPr="004572C5">
        <w:rPr>
          <w:spacing w:val="-4"/>
          <w:sz w:val="24"/>
          <w:szCs w:val="24"/>
        </w:rPr>
        <w:t>8) осуществление мероприятий по ликвидации муниципальных унитарных</w:t>
      </w:r>
      <w:r w:rsidRPr="004572C5">
        <w:rPr>
          <w:sz w:val="24"/>
          <w:szCs w:val="24"/>
        </w:rPr>
        <w:t xml:space="preserve"> предприятий муниципальных образований, не осуществляющих деятельность;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9) обеспечение отсутствия </w:t>
      </w:r>
      <w:r w:rsidRPr="004572C5">
        <w:rPr>
          <w:sz w:val="24"/>
          <w:szCs w:val="24"/>
        </w:rPr>
        <w:t xml:space="preserve">по состоянию на первое число каждого </w:t>
      </w:r>
      <w:r w:rsidRPr="004572C5">
        <w:rPr>
          <w:spacing w:val="-8"/>
          <w:sz w:val="24"/>
          <w:szCs w:val="24"/>
        </w:rPr>
        <w:t>месяца просроченной кредиторской задолженности консолидированного бюджета</w:t>
      </w:r>
      <w:r w:rsidRPr="004572C5">
        <w:rPr>
          <w:sz w:val="24"/>
          <w:szCs w:val="24"/>
        </w:rPr>
        <w:t xml:space="preserve"> муниципального района (бюджета городского округа) и муниципальных учреждений городского округа, муниципального района и входящих в его состав поселений по социально значимым направлениям.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</w:t>
      </w:r>
      <w:r w:rsidRPr="004572C5">
        <w:rPr>
          <w:rFonts w:eastAsia="Calibri"/>
          <w:sz w:val="24"/>
          <w:szCs w:val="24"/>
        </w:rPr>
        <w:t>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10) обеспечение по итогам исполнения местного бюджета за 2020 год сокращения (при отсутствии просроченной кредиторской задолженности – недопущения возникновения) сложившейся по данным годового отчета </w:t>
      </w:r>
      <w:r w:rsidRPr="004572C5">
        <w:rPr>
          <w:rFonts w:eastAsia="Calibri"/>
          <w:sz w:val="24"/>
          <w:szCs w:val="24"/>
        </w:rPr>
        <w:br/>
        <w:t>об исполнении местного бюджета за 2019 год просроченной кредиторской задолженности органов местного самоуправления и муниципальных учреждений,</w:t>
      </w:r>
      <w:r w:rsidRPr="004572C5">
        <w:rPr>
          <w:rFonts w:eastAsia="Calibri"/>
          <w:spacing w:val="-6"/>
          <w:sz w:val="24"/>
          <w:szCs w:val="24"/>
        </w:rPr>
        <w:t xml:space="preserve"> финансируемых из консолидированного бюджета муниципального</w:t>
      </w:r>
      <w:r w:rsidRPr="004572C5">
        <w:rPr>
          <w:rFonts w:eastAsia="Calibri"/>
          <w:sz w:val="24"/>
          <w:szCs w:val="24"/>
        </w:rPr>
        <w:t xml:space="preserve"> района (бюджета городского округа);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11) соблюдение нормативов формирования расходов на содержание органов местного самоуправления муниципальных районов и городских округов на 2020 год, утвержденных постановлением Правительства Архангельской области; 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lastRenderedPageBreak/>
        <w:t xml:space="preserve">12) отсутствие решений об увеличении (индексации) размеров окладов денежного содержания муниципальных служащих сверх предусмотренных на 2020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области; 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13) представление в министерство до 20 апреля 2020 года, 20 июля </w:t>
      </w:r>
      <w:r w:rsidRPr="004572C5">
        <w:rPr>
          <w:rFonts w:eastAsia="Calibri"/>
          <w:sz w:val="24"/>
          <w:szCs w:val="24"/>
        </w:rPr>
        <w:br/>
      </w:r>
      <w:r w:rsidRPr="004572C5">
        <w:rPr>
          <w:rFonts w:eastAsia="Calibri"/>
          <w:spacing w:val="-2"/>
          <w:sz w:val="24"/>
          <w:szCs w:val="24"/>
        </w:rPr>
        <w:t>2020 года, 20 октября 2020 года и до 30 января 2021 года отчетов об исполнении</w:t>
      </w:r>
      <w:r w:rsidRPr="004572C5">
        <w:rPr>
          <w:rFonts w:eastAsia="Calibri"/>
          <w:sz w:val="24"/>
          <w:szCs w:val="24"/>
        </w:rPr>
        <w:t xml:space="preserve"> обязательств муниципального образования, предусмотренных пунктом 2.8 настоящего Порядка.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sz w:val="24"/>
          <w:szCs w:val="24"/>
        </w:rPr>
        <w:t>2.</w:t>
      </w:r>
      <w:r w:rsidRPr="004572C5">
        <w:rPr>
          <w:rFonts w:eastAsia="Calibri"/>
          <w:sz w:val="24"/>
          <w:szCs w:val="24"/>
        </w:rPr>
        <w:t>9. </w:t>
      </w:r>
      <w:r w:rsidRPr="004572C5">
        <w:rPr>
          <w:rFonts w:eastAsia="Calibri"/>
          <w:sz w:val="24"/>
          <w:szCs w:val="24"/>
          <w:lang w:eastAsia="en-US"/>
        </w:rPr>
        <w:t>Субсидии предоставляются в пределах лимитов бюджетных обязательств, предусмотренных сводной бюджетной росписью областного бюджета.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>Расходование органами местного самоуправления средств субсидий осуществляется в порядке, установленном органами местного самоуправления на финансовое обеспечение расходов, предусмотренных решениями представительных органов муниципальных образований Архангельской области о местных бюджетах.</w:t>
      </w:r>
    </w:p>
    <w:p w:rsidR="00183124" w:rsidRPr="004572C5" w:rsidRDefault="00183124" w:rsidP="0018312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sz w:val="24"/>
          <w:szCs w:val="24"/>
        </w:rPr>
        <w:t>2.</w:t>
      </w:r>
      <w:r w:rsidRPr="004572C5">
        <w:rPr>
          <w:rFonts w:eastAsia="Calibri"/>
          <w:sz w:val="24"/>
          <w:szCs w:val="24"/>
        </w:rPr>
        <w:t>10. </w:t>
      </w:r>
      <w:proofErr w:type="gramStart"/>
      <w:r w:rsidRPr="004572C5">
        <w:rPr>
          <w:sz w:val="24"/>
          <w:szCs w:val="24"/>
        </w:rPr>
        <w:t xml:space="preserve">За невыполнение органом местного самоуправления условий предоставления субсидии, установленных в соглашении, в течение 2020 года (на 1 января 2021 года) </w:t>
      </w:r>
      <w:r w:rsidRPr="004572C5">
        <w:rPr>
          <w:rFonts w:eastAsia="Calibri"/>
          <w:sz w:val="24"/>
          <w:szCs w:val="24"/>
        </w:rPr>
        <w:t xml:space="preserve">глава муниципального образования, подписавший соглашение, применяет к должностным лицам органов местного самоуправления Архангельской области, чьи действия (бездействие) привели к нарушению указанных условий, меры дисциплинарной ответственности </w:t>
      </w:r>
      <w:r w:rsidRPr="004572C5">
        <w:rPr>
          <w:rFonts w:eastAsia="Calibri"/>
          <w:sz w:val="24"/>
          <w:szCs w:val="24"/>
        </w:rPr>
        <w:br/>
        <w:t>в соответствии с законодательством Российской Федерации.</w:t>
      </w:r>
      <w:proofErr w:type="gramEnd"/>
    </w:p>
    <w:p w:rsidR="00DD1140" w:rsidRPr="00096897" w:rsidRDefault="00DD1140" w:rsidP="00234B96">
      <w:pPr>
        <w:ind w:firstLine="709"/>
        <w:jc w:val="both"/>
        <w:rPr>
          <w:rFonts w:eastAsia="Calibri"/>
          <w:sz w:val="24"/>
          <w:szCs w:val="24"/>
        </w:rPr>
      </w:pPr>
    </w:p>
    <w:p w:rsidR="002F1BBF" w:rsidRPr="004572C5" w:rsidRDefault="002F1BBF" w:rsidP="002F1BBF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Раздел 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II Порядка вступа</w:t>
      </w:r>
      <w:r w:rsidR="00416D84" w:rsidRPr="004572C5">
        <w:rPr>
          <w:rFonts w:ascii="Times New Roman" w:hAnsi="Times New Roman" w:cs="Times New Roman"/>
          <w:i/>
          <w:sz w:val="24"/>
          <w:szCs w:val="24"/>
          <w:u w:val="single"/>
        </w:rPr>
        <w:t>ет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</w:t>
      </w:r>
      <w:r w:rsidR="0084368E" w:rsidRPr="004572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2F1BBF" w:rsidRPr="004572C5" w:rsidRDefault="002F1BBF" w:rsidP="00234B96">
      <w:pPr>
        <w:ind w:firstLine="709"/>
        <w:jc w:val="both"/>
        <w:rPr>
          <w:rFonts w:eastAsia="Calibri"/>
          <w:sz w:val="24"/>
          <w:szCs w:val="24"/>
        </w:rPr>
      </w:pPr>
    </w:p>
    <w:p w:rsidR="001D7DAA" w:rsidRPr="004572C5" w:rsidRDefault="001D7DAA" w:rsidP="001D7DAA">
      <w:pPr>
        <w:spacing w:after="24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II</w:t>
      </w:r>
      <w:r w:rsidRPr="004572C5">
        <w:rPr>
          <w:b/>
          <w:sz w:val="24"/>
          <w:szCs w:val="24"/>
          <w:lang w:val="en-US"/>
        </w:rPr>
        <w:t>I</w:t>
      </w:r>
      <w:r w:rsidRPr="004572C5">
        <w:rPr>
          <w:b/>
          <w:sz w:val="24"/>
          <w:szCs w:val="24"/>
        </w:rPr>
        <w:t xml:space="preserve">. Порядок предоставления и распределения субсидий бюджетам </w:t>
      </w:r>
      <w:r w:rsidRPr="004572C5">
        <w:rPr>
          <w:b/>
          <w:sz w:val="24"/>
          <w:szCs w:val="24"/>
        </w:rPr>
        <w:br/>
        <w:t xml:space="preserve">муниципальных образований Архангельской области </w:t>
      </w:r>
      <w:r w:rsidRPr="004572C5">
        <w:rPr>
          <w:b/>
          <w:sz w:val="24"/>
          <w:szCs w:val="24"/>
        </w:rPr>
        <w:br/>
        <w:t>на софинансирование вопросов местного значения на 2021 год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6"/>
          <w:sz w:val="24"/>
          <w:szCs w:val="24"/>
          <w:lang w:eastAsia="en-US"/>
        </w:rPr>
        <w:t xml:space="preserve">3.1. Настоящий раздел определяет порядок предоставления </w:t>
      </w:r>
      <w:r w:rsidRPr="004572C5">
        <w:rPr>
          <w:rFonts w:eastAsia="Calibri"/>
          <w:spacing w:val="-6"/>
          <w:sz w:val="24"/>
          <w:szCs w:val="24"/>
          <w:lang w:eastAsia="en-US"/>
        </w:rPr>
        <w:br/>
        <w:t>и распределения</w:t>
      </w:r>
      <w:r w:rsidRPr="004572C5">
        <w:rPr>
          <w:rFonts w:eastAsia="Calibri"/>
          <w:sz w:val="24"/>
          <w:szCs w:val="24"/>
          <w:lang w:eastAsia="en-US"/>
        </w:rPr>
        <w:t xml:space="preserve"> субсидий местным бюджетам </w:t>
      </w:r>
      <w:r w:rsidRPr="004572C5">
        <w:rPr>
          <w:sz w:val="24"/>
          <w:szCs w:val="24"/>
        </w:rPr>
        <w:t>на софинансирование вопросов местного значения в 2021 году (далее – субсидии).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3.2. Главным распорядителем средств областного бюджета, предусмотренных на предоставление субсидий, является министерство финансов Архангельской области (далее – министерство).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3.3. Субсидия предоставляется бюджету муниципального образования при условии, если расчетные расходы бюджета муниципального образования на 2021 год превышают расчетные доходы бюджета муниципального образования в 2021 году.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sz w:val="24"/>
          <w:szCs w:val="24"/>
        </w:rPr>
        <w:t>В субсидии учтены выпадающие доходы местных бюджетов муниципальных округов в соответствии с подпунктом 8 пункта 6 статьи 7.8.1 областного закона от 23 сентября 2004 года № 259-внеоч.-</w:t>
      </w:r>
      <w:proofErr w:type="gramStart"/>
      <w:r w:rsidRPr="004572C5">
        <w:rPr>
          <w:sz w:val="24"/>
          <w:szCs w:val="24"/>
        </w:rPr>
        <w:t>ОЗ</w:t>
      </w:r>
      <w:proofErr w:type="gramEnd"/>
      <w:r w:rsidRPr="004572C5">
        <w:rPr>
          <w:sz w:val="24"/>
          <w:szCs w:val="24"/>
        </w:rPr>
        <w:t xml:space="preserve"> </w:t>
      </w:r>
      <w:r w:rsidRPr="004572C5">
        <w:rPr>
          <w:rFonts w:eastAsia="Calibri"/>
          <w:sz w:val="24"/>
          <w:szCs w:val="24"/>
          <w:lang w:eastAsia="en-US"/>
        </w:rPr>
        <w:t>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самоуправления».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3.</w:t>
      </w:r>
      <w:r w:rsidRPr="004572C5">
        <w:rPr>
          <w:spacing w:val="-8"/>
          <w:sz w:val="24"/>
          <w:szCs w:val="24"/>
        </w:rPr>
        <w:t>4. Объем субсидии бюджету муниципального образования рассчитывается</w:t>
      </w:r>
      <w:r w:rsidRPr="004572C5">
        <w:rPr>
          <w:sz w:val="24"/>
          <w:szCs w:val="24"/>
        </w:rPr>
        <w:t xml:space="preserve"> по формуле:</w:t>
      </w:r>
    </w:p>
    <w:p w:rsidR="008C3964" w:rsidRPr="004572C5" w:rsidRDefault="008C3964" w:rsidP="008C396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С = РД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– РР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>+ КВД,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8C3964" w:rsidRPr="004572C5" w:rsidRDefault="008C3964" w:rsidP="008C3964">
      <w:pPr>
        <w:ind w:firstLine="709"/>
        <w:jc w:val="both"/>
        <w:rPr>
          <w:spacing w:val="-2"/>
          <w:sz w:val="24"/>
          <w:szCs w:val="24"/>
        </w:rPr>
      </w:pPr>
      <w:r w:rsidRPr="004572C5">
        <w:rPr>
          <w:spacing w:val="-2"/>
          <w:sz w:val="24"/>
          <w:szCs w:val="24"/>
        </w:rPr>
        <w:t>С – объем субсидии бюджету муниципального образования,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 xml:space="preserve">2021 </w:t>
      </w:r>
      <w:r w:rsidRPr="004572C5">
        <w:rPr>
          <w:sz w:val="24"/>
          <w:szCs w:val="24"/>
        </w:rPr>
        <w:t xml:space="preserve">–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2021 году,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 xml:space="preserve">2021 </w:t>
      </w:r>
      <w:r w:rsidRPr="004572C5">
        <w:rPr>
          <w:sz w:val="24"/>
          <w:szCs w:val="24"/>
        </w:rPr>
        <w:t xml:space="preserve">– расчетные расходы бюджета муниципального образования </w:t>
      </w:r>
      <w:r w:rsidRPr="004572C5">
        <w:rPr>
          <w:sz w:val="24"/>
          <w:szCs w:val="24"/>
        </w:rPr>
        <w:br/>
        <w:t>в 2021 году,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lastRenderedPageBreak/>
        <w:t>КВД – компенсация выпадающих доходов местных бюджетов муниципальных округов в случае, если объем дополнительных поступлений от налога на доходы физических лиц в местный бюджет муниципального округа в связи с увеличением размера норматива отчислений от этого налога меньше совокупного объема дотаций на выравнивание бюджетной обеспеченности поселений, рассчитанного в сопоставимых условиях для поселений соответствующего муниципального района.</w:t>
      </w:r>
      <w:proofErr w:type="gramEnd"/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3.5.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2021 году рассчитываются по формуле:</w:t>
      </w:r>
    </w:p>
    <w:p w:rsidR="008C3964" w:rsidRPr="004572C5" w:rsidRDefault="008C3964" w:rsidP="008C396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 xml:space="preserve">2021 </w:t>
      </w:r>
      <w:r w:rsidRPr="004572C5">
        <w:rPr>
          <w:sz w:val="24"/>
          <w:szCs w:val="24"/>
        </w:rPr>
        <w:t>= НД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+ ДП</w:t>
      </w:r>
      <w:r w:rsidRPr="004572C5">
        <w:rPr>
          <w:sz w:val="24"/>
          <w:szCs w:val="24"/>
          <w:vertAlign w:val="superscript"/>
        </w:rPr>
        <w:t xml:space="preserve">2021 </w:t>
      </w:r>
      <w:r w:rsidRPr="004572C5">
        <w:rPr>
          <w:sz w:val="24"/>
          <w:szCs w:val="24"/>
        </w:rPr>
        <w:t>+ ДМ</w:t>
      </w:r>
      <w:proofErr w:type="gramStart"/>
      <w:r w:rsidRPr="004572C5">
        <w:rPr>
          <w:sz w:val="24"/>
          <w:szCs w:val="24"/>
        </w:rPr>
        <w:t>Р(</w:t>
      </w:r>
      <w:proofErr w:type="gramEnd"/>
      <w:r w:rsidRPr="004572C5">
        <w:rPr>
          <w:sz w:val="24"/>
          <w:szCs w:val="24"/>
        </w:rPr>
        <w:t>ГО)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>,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РД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– расчетные доходы бюджета муниципального образования </w:t>
      </w:r>
      <w:r w:rsidRPr="004572C5">
        <w:rPr>
          <w:sz w:val="24"/>
          <w:szCs w:val="24"/>
        </w:rPr>
        <w:br/>
        <w:t>в 2021 году,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>НД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– налоговые и неналоговые доходы консолидированного бюджета муниципального района (бюджета муниципального округа, городского округа) на 2021 год (без учета доходов от оказания платных услуг </w:t>
      </w:r>
      <w:r w:rsidRPr="004572C5">
        <w:rPr>
          <w:sz w:val="24"/>
          <w:szCs w:val="24"/>
        </w:rPr>
        <w:br/>
        <w:t xml:space="preserve">и компенсации затрат государства, доходов от продажи материальных </w:t>
      </w:r>
      <w:r w:rsidRPr="004572C5">
        <w:rPr>
          <w:sz w:val="24"/>
          <w:szCs w:val="24"/>
        </w:rPr>
        <w:br/>
        <w:t>и нематериальных активов, доходов по дополнительным нормативам отчислений от налога на доходы физических лиц, а также доходов от акцизов на автомобильный и прямогонный бензин, дизельное топливо, моторные масла</w:t>
      </w:r>
      <w:proofErr w:type="gramEnd"/>
      <w:r w:rsidRPr="004572C5">
        <w:rPr>
          <w:sz w:val="24"/>
          <w:szCs w:val="24"/>
        </w:rPr>
        <w:t xml:space="preserve"> для дизельных и (или) карбюраторных (</w:t>
      </w:r>
      <w:proofErr w:type="spellStart"/>
      <w:r w:rsidRPr="004572C5">
        <w:rPr>
          <w:sz w:val="24"/>
          <w:szCs w:val="24"/>
        </w:rPr>
        <w:t>инжекторных</w:t>
      </w:r>
      <w:proofErr w:type="spellEnd"/>
      <w:r w:rsidRPr="004572C5">
        <w:rPr>
          <w:sz w:val="24"/>
          <w:szCs w:val="24"/>
        </w:rPr>
        <w:t>) двигателей, производимые на территории Российской Федерации), рублей;</w:t>
      </w:r>
    </w:p>
    <w:p w:rsidR="008C3964" w:rsidRPr="004572C5" w:rsidRDefault="008C3964" w:rsidP="008C3964">
      <w:pPr>
        <w:ind w:firstLine="709"/>
        <w:jc w:val="both"/>
        <w:rPr>
          <w:spacing w:val="-6"/>
          <w:sz w:val="24"/>
          <w:szCs w:val="24"/>
        </w:rPr>
      </w:pPr>
      <w:r w:rsidRPr="004572C5">
        <w:rPr>
          <w:spacing w:val="-4"/>
          <w:sz w:val="24"/>
          <w:szCs w:val="24"/>
        </w:rPr>
        <w:t>ДП</w:t>
      </w:r>
      <w:r w:rsidRPr="004572C5">
        <w:rPr>
          <w:spacing w:val="-4"/>
          <w:sz w:val="24"/>
          <w:szCs w:val="24"/>
          <w:vertAlign w:val="superscript"/>
        </w:rPr>
        <w:t>2021</w:t>
      </w:r>
      <w:r w:rsidRPr="004572C5">
        <w:rPr>
          <w:spacing w:val="-4"/>
          <w:sz w:val="24"/>
          <w:szCs w:val="24"/>
        </w:rPr>
        <w:t xml:space="preserve"> – расчетный объем субвенции</w:t>
      </w:r>
      <w:r w:rsidRPr="004572C5">
        <w:rPr>
          <w:spacing w:val="-6"/>
          <w:sz w:val="24"/>
          <w:szCs w:val="24"/>
        </w:rPr>
        <w:t xml:space="preserve">, предоставляемой </w:t>
      </w:r>
      <w:r w:rsidRPr="004572C5">
        <w:rPr>
          <w:spacing w:val="-4"/>
          <w:sz w:val="24"/>
          <w:szCs w:val="24"/>
        </w:rPr>
        <w:t xml:space="preserve">бюджетам муниципальных районов на осуществление государственных полномочий по расчету и </w:t>
      </w:r>
      <w:proofErr w:type="gramStart"/>
      <w:r w:rsidRPr="004572C5">
        <w:rPr>
          <w:spacing w:val="-4"/>
          <w:sz w:val="24"/>
          <w:szCs w:val="24"/>
        </w:rPr>
        <w:t>предоставлению</w:t>
      </w:r>
      <w:proofErr w:type="gramEnd"/>
      <w:r w:rsidRPr="004572C5">
        <w:rPr>
          <w:spacing w:val="-4"/>
          <w:sz w:val="24"/>
          <w:szCs w:val="24"/>
        </w:rPr>
        <w:t xml:space="preserve"> местным бюджетам поселений Архангельской области дотаций на выравнивание бюджетной обеспеченности поселений</w:t>
      </w:r>
      <w:r w:rsidRPr="004572C5">
        <w:rPr>
          <w:spacing w:val="-6"/>
          <w:sz w:val="24"/>
          <w:szCs w:val="24"/>
        </w:rPr>
        <w:t xml:space="preserve"> на 2021 год,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ДМР (ГО)</w:t>
      </w:r>
      <w:r w:rsidRPr="004572C5">
        <w:rPr>
          <w:sz w:val="24"/>
          <w:szCs w:val="24"/>
          <w:vertAlign w:val="superscript"/>
        </w:rPr>
        <w:t xml:space="preserve">2021 </w:t>
      </w:r>
      <w:r w:rsidRPr="004572C5">
        <w:rPr>
          <w:sz w:val="24"/>
          <w:szCs w:val="24"/>
        </w:rPr>
        <w:t>– расчетный объем дотации бюджету муниципального образования на выравнивание бюджетной обеспеченности муниципальных районов (муниципальных округов, городских округов) на 2021 год,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pacing w:val="-4"/>
          <w:sz w:val="24"/>
          <w:szCs w:val="24"/>
        </w:rPr>
        <w:t>3.6. Расчетные расходы бюджета муниципального образования в 2021 году</w:t>
      </w:r>
      <w:r w:rsidRPr="004572C5">
        <w:rPr>
          <w:sz w:val="24"/>
          <w:szCs w:val="24"/>
        </w:rPr>
        <w:t xml:space="preserve"> рассчитываются по формуле:</w:t>
      </w:r>
    </w:p>
    <w:p w:rsidR="008C3964" w:rsidRPr="004572C5" w:rsidRDefault="008C3964" w:rsidP="008C3964">
      <w:pPr>
        <w:spacing w:before="60" w:after="60"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= ФОТ</w:t>
      </w:r>
      <w:r w:rsidRPr="004572C5">
        <w:rPr>
          <w:sz w:val="24"/>
          <w:szCs w:val="24"/>
          <w:vertAlign w:val="superscript"/>
        </w:rPr>
        <w:t>ОМСУ</w:t>
      </w:r>
      <w:r w:rsidRPr="004572C5">
        <w:rPr>
          <w:sz w:val="24"/>
          <w:szCs w:val="24"/>
        </w:rPr>
        <w:t xml:space="preserve"> + ФОТ</w:t>
      </w:r>
      <w:r w:rsidRPr="004572C5">
        <w:rPr>
          <w:sz w:val="24"/>
          <w:szCs w:val="24"/>
          <w:vertAlign w:val="superscript"/>
        </w:rPr>
        <w:t>МУ</w:t>
      </w:r>
      <w:r w:rsidRPr="004572C5">
        <w:rPr>
          <w:sz w:val="24"/>
          <w:szCs w:val="24"/>
        </w:rPr>
        <w:t xml:space="preserve"> + КУ + Р</w:t>
      </w:r>
      <w:r w:rsidRPr="004572C5">
        <w:rPr>
          <w:sz w:val="24"/>
          <w:szCs w:val="24"/>
          <w:vertAlign w:val="superscript"/>
        </w:rPr>
        <w:t xml:space="preserve">ПР </w:t>
      </w:r>
      <w:r w:rsidRPr="004572C5">
        <w:rPr>
          <w:sz w:val="24"/>
          <w:szCs w:val="24"/>
        </w:rPr>
        <w:t>+ Н</w:t>
      </w:r>
      <w:r w:rsidRPr="004572C5">
        <w:rPr>
          <w:sz w:val="24"/>
          <w:szCs w:val="24"/>
          <w:vertAlign w:val="superscript"/>
        </w:rPr>
        <w:t xml:space="preserve">НУ </w:t>
      </w:r>
      <w:r w:rsidRPr="004572C5">
        <w:rPr>
          <w:sz w:val="24"/>
          <w:szCs w:val="24"/>
        </w:rPr>
        <w:t>+ Р</w:t>
      </w:r>
      <w:r w:rsidRPr="004572C5">
        <w:rPr>
          <w:sz w:val="24"/>
          <w:szCs w:val="24"/>
          <w:vertAlign w:val="superscript"/>
        </w:rPr>
        <w:t>ЗН</w:t>
      </w:r>
      <w:r w:rsidRPr="004572C5">
        <w:rPr>
          <w:sz w:val="24"/>
          <w:szCs w:val="24"/>
        </w:rPr>
        <w:t>,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где: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РР</w:t>
      </w:r>
      <w:r w:rsidRPr="004572C5">
        <w:rPr>
          <w:sz w:val="24"/>
          <w:szCs w:val="24"/>
          <w:vertAlign w:val="superscript"/>
        </w:rPr>
        <w:t>2021</w:t>
      </w:r>
      <w:r w:rsidRPr="004572C5">
        <w:rPr>
          <w:sz w:val="24"/>
          <w:szCs w:val="24"/>
        </w:rPr>
        <w:t xml:space="preserve"> – расчетные расходы бюджета муниципального образования </w:t>
      </w:r>
      <w:r w:rsidRPr="004572C5">
        <w:rPr>
          <w:sz w:val="24"/>
          <w:szCs w:val="24"/>
        </w:rPr>
        <w:br/>
        <w:t>в 2021 году,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ФОТ</w:t>
      </w:r>
      <w:r w:rsidRPr="004572C5">
        <w:rPr>
          <w:sz w:val="24"/>
          <w:szCs w:val="24"/>
          <w:vertAlign w:val="superscript"/>
        </w:rPr>
        <w:t xml:space="preserve">ОМСУ </w:t>
      </w:r>
      <w:r w:rsidRPr="004572C5">
        <w:rPr>
          <w:sz w:val="24"/>
          <w:szCs w:val="24"/>
        </w:rPr>
        <w:t>– расчетный фонд заработной платы органов местного самоуправления муниципальных образований с начислением на него страховых взносов во внебюджетные фонды на 2021 год,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>ФОТ</w:t>
      </w:r>
      <w:r w:rsidRPr="004572C5">
        <w:rPr>
          <w:sz w:val="24"/>
          <w:szCs w:val="24"/>
          <w:vertAlign w:val="superscript"/>
        </w:rPr>
        <w:t xml:space="preserve">МУ </w:t>
      </w:r>
      <w:r w:rsidRPr="004572C5">
        <w:rPr>
          <w:sz w:val="24"/>
          <w:szCs w:val="24"/>
        </w:rPr>
        <w:t>– расчетный фонд заработной платы муниципальных учреждений с начислением на него страховых взносов во внебюджетные фонды на 2021 год с учетом вновь открытых (планируемых к открытию) учреждений образования, культуры и спорта или принятых на баланс (введенных в эксплуатацию) новых имущественных комплексов учреждений образования, культуры и спорта, а также передачей муниципальных объектов в государственную собственность Архангельской области (далее – изменение сети учреждений</w:t>
      </w:r>
      <w:proofErr w:type="gramEnd"/>
      <w:r w:rsidRPr="004572C5">
        <w:rPr>
          <w:sz w:val="24"/>
          <w:szCs w:val="24"/>
        </w:rPr>
        <w:t xml:space="preserve">), рублей; 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КУ – расчетный объем расходов на оплату коммунальных услуг </w:t>
      </w:r>
      <w:r w:rsidRPr="004572C5">
        <w:rPr>
          <w:sz w:val="24"/>
          <w:szCs w:val="24"/>
        </w:rPr>
        <w:br/>
        <w:t xml:space="preserve">в 2021 году (с учетом изменения сети учреждений) по данным уполномоченных исполнительных органов государственной власти Архангельской области, рублей; 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Р</w:t>
      </w:r>
      <w:r w:rsidRPr="004572C5">
        <w:rPr>
          <w:sz w:val="24"/>
          <w:szCs w:val="24"/>
          <w:vertAlign w:val="superscript"/>
        </w:rPr>
        <w:t xml:space="preserve">ПР </w:t>
      </w:r>
      <w:r w:rsidRPr="004572C5">
        <w:rPr>
          <w:sz w:val="24"/>
          <w:szCs w:val="24"/>
        </w:rPr>
        <w:t xml:space="preserve">– расчетный объем прочих расходов в 2021 году (22 процента </w:t>
      </w:r>
      <w:r w:rsidRPr="004572C5">
        <w:rPr>
          <w:sz w:val="24"/>
          <w:szCs w:val="24"/>
        </w:rPr>
        <w:br/>
        <w:t>в структуре расчетных расходов бюджета муниципального образования без учета расходов на уплату налога на имущество организаций в связи с изменением сети учреждений), рублей;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lastRenderedPageBreak/>
        <w:t>Н</w:t>
      </w:r>
      <w:r w:rsidRPr="004572C5">
        <w:rPr>
          <w:sz w:val="24"/>
          <w:szCs w:val="24"/>
          <w:vertAlign w:val="superscript"/>
        </w:rPr>
        <w:t>НУ</w:t>
      </w:r>
      <w:r w:rsidRPr="004572C5">
        <w:rPr>
          <w:sz w:val="24"/>
          <w:szCs w:val="24"/>
        </w:rPr>
        <w:t> – расчетные расходы на уплату налогов и сборов во вновь открытых образовательных организациях, учреждениях культуры и спорта (или принятых на баланс (введенных в эксплуатацию) новых имущественных комплексов образовательных организаций, учреждений культуры и спорта) на 2021 год по данным уполномоченных органов государственной власти Архангельской области, рублей.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sz w:val="24"/>
          <w:szCs w:val="24"/>
        </w:rPr>
        <w:t>3.</w:t>
      </w:r>
      <w:r w:rsidRPr="004572C5">
        <w:rPr>
          <w:rFonts w:eastAsia="Calibri"/>
          <w:spacing w:val="-6"/>
          <w:sz w:val="24"/>
          <w:szCs w:val="24"/>
        </w:rPr>
        <w:t xml:space="preserve">7. Субсидии предоставляются местным бюджетам </w:t>
      </w:r>
      <w:r w:rsidRPr="004572C5">
        <w:rPr>
          <w:rFonts w:eastAsia="Calibri"/>
          <w:sz w:val="24"/>
          <w:szCs w:val="24"/>
        </w:rPr>
        <w:t xml:space="preserve">при условии заключения не позднее 1 февраля 2021 года соглашений между министерством и органами местного самоуправления муниципальных образований и выполнении органами местного самоуправления муниципальных </w:t>
      </w:r>
      <w:proofErr w:type="gramStart"/>
      <w:r w:rsidRPr="004572C5">
        <w:rPr>
          <w:rFonts w:eastAsia="Calibri"/>
          <w:sz w:val="24"/>
          <w:szCs w:val="24"/>
        </w:rPr>
        <w:t>образований</w:t>
      </w:r>
      <w:proofErr w:type="gramEnd"/>
      <w:r w:rsidRPr="004572C5">
        <w:rPr>
          <w:rFonts w:eastAsia="Calibri"/>
          <w:sz w:val="24"/>
          <w:szCs w:val="24"/>
        </w:rPr>
        <w:t xml:space="preserve"> в том числе следующих обязательств, которые будут включены в указанные соглашения: </w:t>
      </w:r>
    </w:p>
    <w:p w:rsidR="008C3964" w:rsidRPr="004572C5" w:rsidRDefault="008C3964" w:rsidP="008C396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572C5">
        <w:rPr>
          <w:rFonts w:eastAsia="Calibri"/>
          <w:spacing w:val="-8"/>
          <w:sz w:val="24"/>
          <w:szCs w:val="24"/>
        </w:rPr>
        <w:t>1) </w:t>
      </w:r>
      <w:r w:rsidRPr="004572C5">
        <w:rPr>
          <w:rFonts w:eastAsia="Calibri"/>
          <w:spacing w:val="-6"/>
          <w:sz w:val="24"/>
          <w:szCs w:val="24"/>
        </w:rPr>
        <w:t>направление из местных бюджетов средств</w:t>
      </w:r>
      <w:r w:rsidRPr="004572C5">
        <w:rPr>
          <w:sz w:val="24"/>
          <w:szCs w:val="24"/>
        </w:rPr>
        <w:t xml:space="preserve"> </w:t>
      </w:r>
      <w:r w:rsidRPr="004572C5">
        <w:rPr>
          <w:rFonts w:eastAsia="Calibri"/>
          <w:spacing w:val="-6"/>
          <w:sz w:val="24"/>
          <w:szCs w:val="24"/>
        </w:rPr>
        <w:t>на оплату труда лиц, замещающих муниципальные должности, муниципальных</w:t>
      </w:r>
      <w:r w:rsidRPr="004572C5">
        <w:rPr>
          <w:sz w:val="24"/>
          <w:szCs w:val="24"/>
        </w:rPr>
        <w:t xml:space="preserve"> служащих, работников органов местного самоуправления муниципальных образований с начислением на нее страховых взносов во внебюджетные фонды, на заработную плату работников муниципальных учреждений с начислением на нее страховых взносов во внебюджетные фонды (с учетом </w:t>
      </w:r>
      <w:r w:rsidRPr="004572C5">
        <w:rPr>
          <w:rFonts w:eastAsia="Calibri"/>
          <w:spacing w:val="-6"/>
          <w:sz w:val="24"/>
          <w:szCs w:val="24"/>
        </w:rPr>
        <w:t>финансового обеспечения муниципального задания), на оплату коммунальных</w:t>
      </w:r>
      <w:r w:rsidRPr="004572C5">
        <w:rPr>
          <w:sz w:val="24"/>
          <w:szCs w:val="24"/>
        </w:rPr>
        <w:t xml:space="preserve"> услуг, на уплату налогов и сборов</w:t>
      </w:r>
      <w:proofErr w:type="gramEnd"/>
      <w:r w:rsidRPr="004572C5">
        <w:rPr>
          <w:sz w:val="24"/>
          <w:szCs w:val="24"/>
        </w:rPr>
        <w:t xml:space="preserve"> во вновь открытых образовательных организациях и учреждениях культуры в 2021 году в размере не ниже учтенного при расчете субсидии;</w:t>
      </w:r>
    </w:p>
    <w:p w:rsidR="008C3964" w:rsidRPr="004572C5" w:rsidRDefault="008C3964" w:rsidP="008C3964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 w:rsidRPr="004572C5">
        <w:rPr>
          <w:sz w:val="24"/>
          <w:szCs w:val="24"/>
        </w:rPr>
        <w:t>2) обеспечение отсутствия на 1 января 2022 года фактически занятых штатных единиц муниципальных учреждений и органов местного самоуправления муниципального округа, городского округа, муниципального района и входящих в его состав поселений с заработной платой ниже минимального размера оплаты труда, установленного законодательством Российской Федерации, с начислением на него районного коэффициента и процентной надбавки к заработной плате за стаж работы в районах Крайнего</w:t>
      </w:r>
      <w:proofErr w:type="gramEnd"/>
      <w:r w:rsidRPr="004572C5">
        <w:rPr>
          <w:sz w:val="24"/>
          <w:szCs w:val="24"/>
        </w:rPr>
        <w:t xml:space="preserve"> Севера и приравненных к ним </w:t>
      </w:r>
      <w:proofErr w:type="gramStart"/>
      <w:r w:rsidRPr="004572C5">
        <w:rPr>
          <w:sz w:val="24"/>
          <w:szCs w:val="24"/>
        </w:rPr>
        <w:t>местностях</w:t>
      </w:r>
      <w:proofErr w:type="gramEnd"/>
      <w:r w:rsidRPr="004572C5">
        <w:rPr>
          <w:sz w:val="24"/>
          <w:szCs w:val="24"/>
        </w:rPr>
        <w:t>;</w:t>
      </w:r>
    </w:p>
    <w:p w:rsidR="008C3964" w:rsidRPr="004572C5" w:rsidRDefault="008C3964" w:rsidP="008C3964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3) проведение до 1 июля 2021 года оценки налоговых расходов администрациями муниципальных округов, городских округов, городских и сельских поселений, и представление результатов данной оценки в министерство до 20 июля </w:t>
      </w:r>
      <w:r w:rsidRPr="004572C5">
        <w:rPr>
          <w:spacing w:val="-2"/>
          <w:sz w:val="24"/>
          <w:szCs w:val="24"/>
        </w:rPr>
        <w:t xml:space="preserve">2021 года (в случае </w:t>
      </w:r>
      <w:proofErr w:type="gramStart"/>
      <w:r w:rsidRPr="004572C5">
        <w:rPr>
          <w:spacing w:val="-2"/>
          <w:sz w:val="24"/>
          <w:szCs w:val="24"/>
        </w:rPr>
        <w:t xml:space="preserve">изменения требований Министерства финансов </w:t>
      </w:r>
      <w:r w:rsidRPr="004572C5">
        <w:rPr>
          <w:sz w:val="24"/>
          <w:szCs w:val="24"/>
        </w:rPr>
        <w:t>Российской Федерации</w:t>
      </w:r>
      <w:proofErr w:type="gramEnd"/>
      <w:r w:rsidRPr="004572C5">
        <w:rPr>
          <w:sz w:val="24"/>
          <w:szCs w:val="24"/>
        </w:rPr>
        <w:t xml:space="preserve"> сроки выполнения данного подпункта могут быть уточнены министерством);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572C5">
        <w:rPr>
          <w:rFonts w:eastAsia="Calibri"/>
          <w:sz w:val="24"/>
          <w:szCs w:val="24"/>
        </w:rPr>
        <w:t xml:space="preserve">4) обеспечение отсутствия </w:t>
      </w:r>
      <w:r w:rsidRPr="004572C5">
        <w:rPr>
          <w:sz w:val="24"/>
          <w:szCs w:val="24"/>
        </w:rPr>
        <w:t xml:space="preserve">по состоянию на первое число каждого </w:t>
      </w:r>
      <w:r w:rsidRPr="004572C5">
        <w:rPr>
          <w:spacing w:val="-8"/>
          <w:sz w:val="24"/>
          <w:szCs w:val="24"/>
        </w:rPr>
        <w:t>месяца просроченной кредиторской задолженности консолидированного бюджета</w:t>
      </w:r>
      <w:r w:rsidRPr="004572C5">
        <w:rPr>
          <w:sz w:val="24"/>
          <w:szCs w:val="24"/>
        </w:rPr>
        <w:t xml:space="preserve"> муниципального района (муниципального округа, городского округа) и муниципальных учреждений муниципального округа, городского округа, муниципального района и входящих в его состав поселений по социально значимым направлениям, а также по налоговым и другим обязательным платежам (включая пени и штрафы).</w:t>
      </w:r>
      <w:proofErr w:type="gramEnd"/>
      <w:r w:rsidRPr="004572C5">
        <w:rPr>
          <w:sz w:val="24"/>
          <w:szCs w:val="24"/>
        </w:rPr>
        <w:t xml:space="preserve"> Под социально значимыми направлениями понимаются расходы на фонд оплаты труда, взносы по обязательному социальному страхованию на выплаты денежного содержания и иные выплаты работникам, на реализацию мер социальной поддержки отдельных категорий граждан (включая пени и штрафы)</w:t>
      </w:r>
      <w:r w:rsidRPr="004572C5">
        <w:rPr>
          <w:rFonts w:eastAsia="Calibri"/>
          <w:sz w:val="24"/>
          <w:szCs w:val="24"/>
        </w:rPr>
        <w:t>;</w:t>
      </w:r>
    </w:p>
    <w:p w:rsidR="008C3964" w:rsidRPr="004572C5" w:rsidRDefault="008C3964" w:rsidP="008C3964">
      <w:pPr>
        <w:ind w:firstLine="708"/>
        <w:jc w:val="both"/>
        <w:rPr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5) обеспечение по итогам исполнения местного бюджета за 2021 год сокращения сложившейся по данным годового отчета об исполнении местного бюджета за 2020 год </w:t>
      </w:r>
      <w:r w:rsidRPr="004572C5">
        <w:rPr>
          <w:sz w:val="24"/>
          <w:szCs w:val="24"/>
        </w:rPr>
        <w:t xml:space="preserve">задолженности по неналоговым платежам, </w:t>
      </w:r>
      <w:proofErr w:type="spellStart"/>
      <w:r w:rsidRPr="004572C5">
        <w:rPr>
          <w:sz w:val="24"/>
          <w:szCs w:val="24"/>
        </w:rPr>
        <w:t>администрируемым</w:t>
      </w:r>
      <w:proofErr w:type="spellEnd"/>
      <w:r w:rsidRPr="004572C5">
        <w:rPr>
          <w:sz w:val="24"/>
          <w:szCs w:val="24"/>
        </w:rPr>
        <w:t xml:space="preserve"> органами местного самоуправления </w:t>
      </w:r>
      <w:r w:rsidRPr="004572C5">
        <w:rPr>
          <w:rFonts w:eastAsia="Calibri"/>
          <w:sz w:val="24"/>
          <w:szCs w:val="24"/>
        </w:rPr>
        <w:t>(при отсутствии задолженности за 2020 год – недопущения возникновения в 2021 году)</w:t>
      </w:r>
      <w:r w:rsidRPr="004572C5">
        <w:rPr>
          <w:sz w:val="24"/>
          <w:szCs w:val="24"/>
        </w:rPr>
        <w:t>;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4572C5">
        <w:rPr>
          <w:rFonts w:eastAsia="Calibri"/>
          <w:sz w:val="24"/>
          <w:szCs w:val="24"/>
        </w:rPr>
        <w:t>6) обеспечение по итогам исполнения местного бюджета за 2021 год сокращения сложившейся по данным годового отчета об исполнении местного бюджета за 2020 год просроченной кредиторской задолженности органов местного самоуправления и муниципальных учреждений,</w:t>
      </w:r>
      <w:r w:rsidRPr="004572C5">
        <w:rPr>
          <w:rFonts w:eastAsia="Calibri"/>
          <w:spacing w:val="-6"/>
          <w:sz w:val="24"/>
          <w:szCs w:val="24"/>
        </w:rPr>
        <w:t xml:space="preserve"> финансируемых из консолидированного бюджета муниципального</w:t>
      </w:r>
      <w:r w:rsidRPr="004572C5">
        <w:rPr>
          <w:rFonts w:eastAsia="Calibri"/>
          <w:sz w:val="24"/>
          <w:szCs w:val="24"/>
        </w:rPr>
        <w:t xml:space="preserve"> района </w:t>
      </w:r>
      <w:r w:rsidRPr="004572C5">
        <w:rPr>
          <w:rFonts w:eastAsia="Calibri"/>
          <w:spacing w:val="-6"/>
          <w:sz w:val="24"/>
          <w:szCs w:val="24"/>
        </w:rPr>
        <w:t>(бюджета муниципального округа, городского округа) (при отсутствии просроченной кредиторской задолженности за 2020 год – недопущения</w:t>
      </w:r>
      <w:r w:rsidRPr="004572C5">
        <w:rPr>
          <w:rFonts w:eastAsia="Calibri"/>
          <w:sz w:val="24"/>
          <w:szCs w:val="24"/>
        </w:rPr>
        <w:t xml:space="preserve"> возникновения в 2021 году);</w:t>
      </w:r>
      <w:proofErr w:type="gramEnd"/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lastRenderedPageBreak/>
        <w:t xml:space="preserve">7) соблюдение нормативов формирования расходов на содержание органов местного самоуправления муниципальных районов, муниципальных округов и городских округов на 2021 год, утвержденных постановлением Правительства Архангельской области; 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8) отсутствие решений об увеличении (индексации) размеров окладов денежного содержания муниципальных служащих муниципальных районов, муниципальных округов и городских округов сверх предусмотренных на 2021 год размеров индексации окладов денежного содержания федеральных государственных гражданских служащих и государственных служащих Архангельской области; 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 xml:space="preserve">9) представление в министерство до 20 апреля 2021 года, 20 июля </w:t>
      </w:r>
      <w:r w:rsidRPr="004572C5">
        <w:rPr>
          <w:rFonts w:eastAsia="Calibri"/>
          <w:sz w:val="24"/>
          <w:szCs w:val="24"/>
        </w:rPr>
        <w:br/>
      </w:r>
      <w:r w:rsidRPr="004572C5">
        <w:rPr>
          <w:rFonts w:eastAsia="Calibri"/>
          <w:spacing w:val="-2"/>
          <w:sz w:val="24"/>
          <w:szCs w:val="24"/>
        </w:rPr>
        <w:t xml:space="preserve">2021 года, 20 октября 2021 года и до 30 января 2022 года отчетов об </w:t>
      </w:r>
      <w:r w:rsidRPr="004572C5">
        <w:rPr>
          <w:rFonts w:eastAsia="Calibri"/>
          <w:sz w:val="24"/>
          <w:szCs w:val="24"/>
        </w:rPr>
        <w:t>исполнении обязательств муниципального образования, предусмотренных настоящим пунктом.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sz w:val="24"/>
          <w:szCs w:val="24"/>
        </w:rPr>
        <w:t>3.</w:t>
      </w:r>
      <w:r w:rsidRPr="004572C5">
        <w:rPr>
          <w:rFonts w:eastAsia="Calibri"/>
          <w:sz w:val="24"/>
          <w:szCs w:val="24"/>
        </w:rPr>
        <w:t>8. </w:t>
      </w:r>
      <w:r w:rsidRPr="004572C5">
        <w:rPr>
          <w:rFonts w:eastAsia="Calibri"/>
          <w:sz w:val="24"/>
          <w:szCs w:val="24"/>
          <w:lang w:eastAsia="en-US"/>
        </w:rPr>
        <w:t>Субсидии предоставляются в пределах лимитов бюджетных обязательств, предусмотренных сводной бюджетной росписью областного бюджета.</w:t>
      </w:r>
    </w:p>
    <w:p w:rsidR="008C3964" w:rsidRPr="004572C5" w:rsidRDefault="008C3964" w:rsidP="008C3964">
      <w:pPr>
        <w:ind w:firstLine="709"/>
        <w:jc w:val="both"/>
        <w:rPr>
          <w:rFonts w:eastAsia="Calibri"/>
          <w:sz w:val="24"/>
          <w:szCs w:val="24"/>
        </w:rPr>
      </w:pPr>
      <w:r w:rsidRPr="004572C5">
        <w:rPr>
          <w:rFonts w:eastAsia="Calibri"/>
          <w:sz w:val="24"/>
          <w:szCs w:val="24"/>
        </w:rPr>
        <w:t>Расходование органами местного самоуправления средств субсидий осуществляется в порядке, установленном органами местного самоуправления на финансовое обеспечение расходов, предусмотренных решениями представительных органов муниципальных образований о местных бюджетах.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3.</w:t>
      </w:r>
      <w:r w:rsidRPr="004572C5">
        <w:rPr>
          <w:rFonts w:eastAsia="Calibri"/>
          <w:sz w:val="24"/>
          <w:szCs w:val="24"/>
        </w:rPr>
        <w:t>9. </w:t>
      </w:r>
      <w:proofErr w:type="gramStart"/>
      <w:r w:rsidRPr="004572C5">
        <w:rPr>
          <w:sz w:val="24"/>
          <w:szCs w:val="24"/>
        </w:rPr>
        <w:t xml:space="preserve">За невыполнение органом местного самоуправления по данным на 1 января 2022 года условий предоставления субсидии, установленных </w:t>
      </w:r>
      <w:r w:rsidRPr="004572C5">
        <w:rPr>
          <w:sz w:val="24"/>
          <w:szCs w:val="24"/>
        </w:rPr>
        <w:br/>
        <w:t>в соглашении в соответствии с подпунктами 2, 3, 4 (в период с 1 февраля 2021 года по 1 декабря 2021 года), 5, 6, 8, 9 пункта 3.7 настоящего Порядка, глава муниципального образования, подписавший соглашение, применяет к должностным лицам органов местного самоуправления муниципальных образований, чьи</w:t>
      </w:r>
      <w:proofErr w:type="gramEnd"/>
      <w:r w:rsidRPr="004572C5">
        <w:rPr>
          <w:sz w:val="24"/>
          <w:szCs w:val="24"/>
        </w:rPr>
        <w:t xml:space="preserve"> действия (бездействие) привели к нарушению указанных условий, меры дисциплинарной ответственности в соответствии с законодательством Российской Федерации.</w:t>
      </w:r>
    </w:p>
    <w:p w:rsidR="008C3964" w:rsidRPr="004572C5" w:rsidRDefault="008C3964" w:rsidP="008C3964">
      <w:pPr>
        <w:widowControl w:val="0"/>
        <w:ind w:firstLine="709"/>
        <w:jc w:val="both"/>
        <w:rPr>
          <w:spacing w:val="3"/>
          <w:sz w:val="24"/>
          <w:szCs w:val="24"/>
        </w:rPr>
      </w:pPr>
      <w:proofErr w:type="gramStart"/>
      <w:r w:rsidRPr="004572C5">
        <w:rPr>
          <w:color w:val="000000"/>
          <w:spacing w:val="3"/>
          <w:sz w:val="24"/>
          <w:szCs w:val="24"/>
        </w:rPr>
        <w:t>В случае неприменения главой муниципального образования указанных мер дисциплинарной ответственности в течение календарного месяца с даты представления отчета о выполнении соответствующих условий соглашения объем субсидии из областного бюджета</w:t>
      </w:r>
      <w:proofErr w:type="gramEnd"/>
      <w:r w:rsidRPr="004572C5">
        <w:rPr>
          <w:color w:val="000000"/>
          <w:spacing w:val="3"/>
          <w:sz w:val="24"/>
          <w:szCs w:val="24"/>
        </w:rPr>
        <w:t xml:space="preserve"> данному </w:t>
      </w:r>
      <w:r w:rsidRPr="004572C5">
        <w:rPr>
          <w:spacing w:val="3"/>
          <w:sz w:val="24"/>
          <w:szCs w:val="24"/>
        </w:rPr>
        <w:t>муниципальному образованию на 2022 год подлежит сокращению в размере одного процента от суммы субсидии, предусмотренной местному бюджету на 2021 год.</w:t>
      </w:r>
    </w:p>
    <w:p w:rsidR="008C3964" w:rsidRPr="004572C5" w:rsidRDefault="008C3964" w:rsidP="008C3964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3.10. </w:t>
      </w:r>
      <w:proofErr w:type="gramStart"/>
      <w:r w:rsidRPr="004572C5">
        <w:rPr>
          <w:sz w:val="24"/>
          <w:szCs w:val="24"/>
        </w:rPr>
        <w:t>За невыполнение органом местного самоуправления условий предоставления субсидии, установленных в соглашении в соответствии с подпунктами 1, 4 (по состоянию на 1 января 2022 года), 7 пункта 3.7 настоящего порядка, объем субсидии из областного бюджета данному муниципальному образованию на 2022 год подлежит сокращению на сумму невыполнения указанных условий, но не более суммы предоставленной местному бюджету субсидии в 2021 году.».</w:t>
      </w:r>
      <w:proofErr w:type="gramEnd"/>
    </w:p>
    <w:p w:rsidR="001D7DAA" w:rsidRPr="004572C5" w:rsidRDefault="001D7DAA" w:rsidP="001D7DAA">
      <w:pPr>
        <w:rPr>
          <w:sz w:val="24"/>
          <w:szCs w:val="24"/>
        </w:rPr>
      </w:pPr>
    </w:p>
    <w:p w:rsidR="00DD1140" w:rsidRPr="004572C5" w:rsidRDefault="00DD1140" w:rsidP="00234B96">
      <w:pPr>
        <w:ind w:firstLine="709"/>
        <w:jc w:val="both"/>
        <w:rPr>
          <w:rFonts w:eastAsia="Calibri"/>
          <w:sz w:val="24"/>
          <w:szCs w:val="24"/>
        </w:rPr>
      </w:pPr>
    </w:p>
    <w:p w:rsidR="00DD1140" w:rsidRPr="004572C5" w:rsidRDefault="00DD1140" w:rsidP="00234B96">
      <w:pPr>
        <w:ind w:firstLine="709"/>
        <w:jc w:val="both"/>
        <w:rPr>
          <w:rFonts w:eastAsia="Calibri"/>
          <w:sz w:val="24"/>
          <w:szCs w:val="24"/>
        </w:rPr>
      </w:pPr>
    </w:p>
    <w:p w:rsidR="001C4EC4" w:rsidRPr="004572C5" w:rsidRDefault="001C4EC4" w:rsidP="00BA5C25">
      <w:pPr>
        <w:tabs>
          <w:tab w:val="left" w:pos="9356"/>
        </w:tabs>
        <w:ind w:right="142"/>
        <w:jc w:val="center"/>
        <w:rPr>
          <w:sz w:val="24"/>
          <w:szCs w:val="24"/>
        </w:rPr>
      </w:pPr>
    </w:p>
    <w:p w:rsidR="006B50D6" w:rsidRPr="004572C5" w:rsidRDefault="006B50D6" w:rsidP="00BA5C25">
      <w:pPr>
        <w:tabs>
          <w:tab w:val="left" w:pos="9356"/>
        </w:tabs>
        <w:ind w:right="142"/>
        <w:jc w:val="center"/>
        <w:rPr>
          <w:sz w:val="24"/>
          <w:szCs w:val="24"/>
        </w:rPr>
        <w:sectPr w:rsidR="006B50D6" w:rsidRPr="004572C5" w:rsidSect="007E355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17958" w:rsidRPr="004E0C2E" w:rsidRDefault="00217958" w:rsidP="00217958">
      <w:pPr>
        <w:widowControl w:val="0"/>
        <w:ind w:firstLine="8820"/>
        <w:jc w:val="center"/>
        <w:rPr>
          <w:sz w:val="24"/>
          <w:szCs w:val="24"/>
        </w:rPr>
      </w:pPr>
    </w:p>
    <w:p w:rsidR="009F542C" w:rsidRPr="004E0C2E" w:rsidRDefault="009F542C" w:rsidP="009F542C">
      <w:pPr>
        <w:widowControl w:val="0"/>
        <w:ind w:firstLine="8820"/>
        <w:jc w:val="center"/>
        <w:rPr>
          <w:sz w:val="24"/>
          <w:szCs w:val="24"/>
        </w:rPr>
      </w:pPr>
      <w:r w:rsidRPr="004E0C2E">
        <w:rPr>
          <w:sz w:val="24"/>
          <w:szCs w:val="24"/>
        </w:rPr>
        <w:t>ПРИЛОЖЕНИЕ № 4</w:t>
      </w:r>
    </w:p>
    <w:p w:rsidR="009F542C" w:rsidRPr="004E0C2E" w:rsidRDefault="009F542C" w:rsidP="009F542C">
      <w:pPr>
        <w:widowControl w:val="0"/>
        <w:ind w:firstLine="8820"/>
        <w:jc w:val="center"/>
        <w:rPr>
          <w:sz w:val="24"/>
          <w:szCs w:val="24"/>
        </w:rPr>
      </w:pPr>
      <w:r w:rsidRPr="004E0C2E">
        <w:rPr>
          <w:sz w:val="24"/>
          <w:szCs w:val="24"/>
        </w:rPr>
        <w:t xml:space="preserve">к государственной программе Архангельской </w:t>
      </w:r>
    </w:p>
    <w:p w:rsidR="009F542C" w:rsidRPr="004E0C2E" w:rsidRDefault="009F542C" w:rsidP="009F542C">
      <w:pPr>
        <w:widowControl w:val="0"/>
        <w:ind w:firstLine="8820"/>
        <w:jc w:val="center"/>
        <w:rPr>
          <w:sz w:val="24"/>
          <w:szCs w:val="24"/>
        </w:rPr>
      </w:pPr>
      <w:r w:rsidRPr="004E0C2E">
        <w:rPr>
          <w:sz w:val="24"/>
          <w:szCs w:val="24"/>
        </w:rPr>
        <w:t xml:space="preserve">области «Управление государственными финансами </w:t>
      </w:r>
    </w:p>
    <w:p w:rsidR="009F542C" w:rsidRPr="004E0C2E" w:rsidRDefault="009F542C" w:rsidP="009F542C">
      <w:pPr>
        <w:widowControl w:val="0"/>
        <w:ind w:firstLine="8820"/>
        <w:jc w:val="center"/>
        <w:rPr>
          <w:sz w:val="24"/>
          <w:szCs w:val="24"/>
        </w:rPr>
      </w:pPr>
      <w:r w:rsidRPr="004E0C2E">
        <w:rPr>
          <w:sz w:val="24"/>
          <w:szCs w:val="24"/>
        </w:rPr>
        <w:t xml:space="preserve">и государственным долгом Архангельской области </w:t>
      </w:r>
    </w:p>
    <w:p w:rsidR="009F542C" w:rsidRPr="004E0C2E" w:rsidRDefault="005F3D06" w:rsidP="005F3D06">
      <w:pPr>
        <w:widowControl w:val="0"/>
        <w:ind w:firstLine="8820"/>
        <w:jc w:val="center"/>
        <w:rPr>
          <w:sz w:val="24"/>
          <w:szCs w:val="24"/>
        </w:rPr>
      </w:pPr>
      <w:r w:rsidRPr="004E0C2E">
        <w:rPr>
          <w:sz w:val="24"/>
          <w:szCs w:val="24"/>
        </w:rPr>
        <w:tab/>
        <w:t>(2014 – 2020 годы)»</w:t>
      </w:r>
    </w:p>
    <w:p w:rsidR="009F542C" w:rsidRPr="004E0C2E" w:rsidRDefault="009F542C" w:rsidP="009F542C">
      <w:pPr>
        <w:jc w:val="center"/>
      </w:pPr>
    </w:p>
    <w:p w:rsidR="00B47ECE" w:rsidRPr="004E0C2E" w:rsidRDefault="00B47ECE" w:rsidP="009F542C">
      <w:pPr>
        <w:jc w:val="center"/>
      </w:pPr>
    </w:p>
    <w:p w:rsidR="00B47ECE" w:rsidRPr="004E0C2E" w:rsidRDefault="00B47ECE" w:rsidP="009F542C">
      <w:pPr>
        <w:jc w:val="center"/>
      </w:pPr>
    </w:p>
    <w:p w:rsidR="009F542C" w:rsidRPr="004E0C2E" w:rsidRDefault="009F542C" w:rsidP="009F542C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t>РЕСУРСНОЕ ОБЕСПЕЧЕНИЕ</w:t>
      </w:r>
    </w:p>
    <w:p w:rsidR="009F542C" w:rsidRPr="004E0C2E" w:rsidRDefault="009F542C" w:rsidP="009F542C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t>реализации государственной программы «Управление государственными финансами</w:t>
      </w:r>
    </w:p>
    <w:p w:rsidR="009F542C" w:rsidRPr="004E0C2E" w:rsidRDefault="009F542C" w:rsidP="009F542C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t>и государственным долгом Архангельской области (2014 – 2020 годы)»</w:t>
      </w:r>
    </w:p>
    <w:p w:rsidR="009F542C" w:rsidRPr="004E0C2E" w:rsidRDefault="009F542C" w:rsidP="009F542C">
      <w:pPr>
        <w:jc w:val="center"/>
        <w:rPr>
          <w:b/>
          <w:sz w:val="28"/>
          <w:szCs w:val="28"/>
        </w:rPr>
      </w:pPr>
      <w:r w:rsidRPr="004E0C2E">
        <w:rPr>
          <w:b/>
          <w:sz w:val="28"/>
          <w:szCs w:val="28"/>
        </w:rPr>
        <w:t>за счет средств областного бюджета</w:t>
      </w:r>
    </w:p>
    <w:p w:rsidR="00891040" w:rsidRPr="004E0C2E" w:rsidRDefault="00891040" w:rsidP="00217958"/>
    <w:p w:rsidR="00891040" w:rsidRPr="004E0C2E" w:rsidRDefault="00891040" w:rsidP="00217958"/>
    <w:p w:rsidR="00EF5E57" w:rsidRPr="00E910FE" w:rsidRDefault="00EF5E57" w:rsidP="00EF5E57">
      <w:pPr>
        <w:overflowPunct/>
        <w:ind w:firstLine="540"/>
        <w:jc w:val="both"/>
        <w:textAlignment w:val="auto"/>
        <w:rPr>
          <w:sz w:val="24"/>
          <w:szCs w:val="24"/>
        </w:rPr>
      </w:pPr>
      <w:r w:rsidRPr="00E910FE">
        <w:rPr>
          <w:sz w:val="24"/>
          <w:szCs w:val="24"/>
        </w:rPr>
        <w:t xml:space="preserve">Исключено. - Постановление Правительства Архангельской области от </w:t>
      </w:r>
      <w:r w:rsidR="004E0C2E" w:rsidRPr="00E910FE">
        <w:rPr>
          <w:sz w:val="24"/>
          <w:szCs w:val="24"/>
        </w:rPr>
        <w:t>26.12.2017</w:t>
      </w:r>
      <w:r w:rsidRPr="00E910FE">
        <w:rPr>
          <w:sz w:val="24"/>
          <w:szCs w:val="24"/>
        </w:rPr>
        <w:t xml:space="preserve"> </w:t>
      </w:r>
      <w:r w:rsidR="004E0C2E" w:rsidRPr="00E910FE">
        <w:rPr>
          <w:sz w:val="24"/>
          <w:szCs w:val="24"/>
        </w:rPr>
        <w:t>№ 626</w:t>
      </w:r>
      <w:r w:rsidRPr="00E910FE">
        <w:rPr>
          <w:sz w:val="24"/>
          <w:szCs w:val="24"/>
        </w:rPr>
        <w:t>-пп.</w:t>
      </w:r>
    </w:p>
    <w:p w:rsidR="00891040" w:rsidRDefault="00891040" w:rsidP="00217958"/>
    <w:p w:rsidR="009F542C" w:rsidRDefault="009F542C" w:rsidP="00217958"/>
    <w:p w:rsidR="00217958" w:rsidRPr="00C66443" w:rsidRDefault="00217958" w:rsidP="00217958"/>
    <w:p w:rsidR="00D60D74" w:rsidRPr="00C66443" w:rsidRDefault="00D60D74" w:rsidP="00217958">
      <w:pPr>
        <w:tabs>
          <w:tab w:val="left" w:pos="9356"/>
        </w:tabs>
        <w:ind w:right="142"/>
        <w:jc w:val="center"/>
        <w:sectPr w:rsidR="00D60D74" w:rsidRPr="00C66443" w:rsidSect="00217958">
          <w:pgSz w:w="16838" w:h="11906" w:orient="landscape" w:code="9"/>
          <w:pgMar w:top="851" w:right="1134" w:bottom="0" w:left="1134" w:header="709" w:footer="709" w:gutter="0"/>
          <w:pgNumType w:start="1"/>
          <w:cols w:space="708"/>
          <w:titlePg/>
          <w:docGrid w:linePitch="360"/>
        </w:sectPr>
      </w:pPr>
    </w:p>
    <w:p w:rsidR="00D266CA" w:rsidRPr="00CC3FC1" w:rsidRDefault="00D266CA" w:rsidP="00D266CA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9815" w:type="dxa"/>
        <w:tblInd w:w="-459" w:type="dxa"/>
        <w:tblLayout w:type="fixed"/>
        <w:tblLook w:val="04A0"/>
      </w:tblPr>
      <w:tblGrid>
        <w:gridCol w:w="4428"/>
        <w:gridCol w:w="5387"/>
      </w:tblGrid>
      <w:tr w:rsidR="005959A8" w:rsidRPr="004572C5" w:rsidTr="001358F0">
        <w:tc>
          <w:tcPr>
            <w:tcW w:w="4428" w:type="dxa"/>
          </w:tcPr>
          <w:p w:rsidR="005959A8" w:rsidRPr="004572C5" w:rsidRDefault="005959A8" w:rsidP="001358F0">
            <w:pPr>
              <w:pStyle w:val="af0"/>
              <w:ind w:left="0"/>
              <w:rPr>
                <w:spacing w:val="8"/>
                <w:sz w:val="24"/>
              </w:rPr>
            </w:pPr>
          </w:p>
        </w:tc>
        <w:tc>
          <w:tcPr>
            <w:tcW w:w="5387" w:type="dxa"/>
          </w:tcPr>
          <w:p w:rsidR="005959A8" w:rsidRPr="004572C5" w:rsidRDefault="005959A8" w:rsidP="001358F0">
            <w:pPr>
              <w:pStyle w:val="af0"/>
              <w:ind w:left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УТВЕРЖДЕН</w:t>
            </w:r>
          </w:p>
          <w:p w:rsidR="005959A8" w:rsidRPr="004572C5" w:rsidRDefault="005959A8" w:rsidP="001358F0">
            <w:pPr>
              <w:pStyle w:val="af0"/>
              <w:ind w:left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постановлением Правительства</w:t>
            </w:r>
          </w:p>
          <w:p w:rsidR="005959A8" w:rsidRPr="004572C5" w:rsidRDefault="005959A8" w:rsidP="001358F0">
            <w:pPr>
              <w:pStyle w:val="af0"/>
              <w:ind w:left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Архангельской области</w:t>
            </w:r>
          </w:p>
          <w:p w:rsidR="005959A8" w:rsidRPr="004572C5" w:rsidRDefault="005959A8" w:rsidP="00914067">
            <w:pPr>
              <w:pStyle w:val="af0"/>
              <w:ind w:left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от 11 октября 2013 года № 474-пп</w:t>
            </w:r>
            <w:r w:rsidRPr="004572C5">
              <w:rPr>
                <w:sz w:val="24"/>
              </w:rPr>
              <w:br/>
            </w:r>
          </w:p>
        </w:tc>
      </w:tr>
    </w:tbl>
    <w:p w:rsidR="005959A8" w:rsidRPr="004572C5" w:rsidRDefault="005959A8" w:rsidP="005959A8">
      <w:pPr>
        <w:jc w:val="center"/>
        <w:rPr>
          <w:b/>
          <w:spacing w:val="60"/>
          <w:sz w:val="24"/>
          <w:szCs w:val="24"/>
        </w:rPr>
      </w:pPr>
    </w:p>
    <w:p w:rsidR="005959A8" w:rsidRPr="004572C5" w:rsidRDefault="005959A8" w:rsidP="005959A8">
      <w:pPr>
        <w:jc w:val="center"/>
        <w:rPr>
          <w:b/>
          <w:spacing w:val="60"/>
          <w:sz w:val="24"/>
          <w:szCs w:val="24"/>
        </w:rPr>
      </w:pPr>
      <w:r w:rsidRPr="004572C5">
        <w:rPr>
          <w:b/>
          <w:spacing w:val="60"/>
          <w:sz w:val="24"/>
          <w:szCs w:val="24"/>
        </w:rPr>
        <w:t>ПОРЯДОК</w:t>
      </w:r>
    </w:p>
    <w:p w:rsidR="005959A8" w:rsidRPr="004572C5" w:rsidRDefault="005959A8" w:rsidP="005959A8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предоставления субвенций бюджетам </w:t>
      </w:r>
    </w:p>
    <w:p w:rsidR="005959A8" w:rsidRPr="004572C5" w:rsidRDefault="005959A8" w:rsidP="005959A8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муниципальных образований Архангельской области,</w:t>
      </w:r>
    </w:p>
    <w:p w:rsidR="005959A8" w:rsidRPr="004572C5" w:rsidRDefault="005959A8" w:rsidP="005959A8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предоставляемых в рамках </w:t>
      </w:r>
      <w:proofErr w:type="gramStart"/>
      <w:r w:rsidRPr="004572C5">
        <w:rPr>
          <w:b/>
          <w:sz w:val="24"/>
          <w:szCs w:val="24"/>
        </w:rPr>
        <w:t>государственной</w:t>
      </w:r>
      <w:proofErr w:type="gramEnd"/>
      <w:r w:rsidRPr="004572C5">
        <w:rPr>
          <w:b/>
          <w:sz w:val="24"/>
          <w:szCs w:val="24"/>
        </w:rPr>
        <w:t xml:space="preserve"> </w:t>
      </w:r>
    </w:p>
    <w:p w:rsidR="005959A8" w:rsidRPr="004572C5" w:rsidRDefault="005959A8" w:rsidP="005959A8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программы Архангельской области «Управление </w:t>
      </w:r>
      <w:proofErr w:type="gramStart"/>
      <w:r w:rsidRPr="004572C5">
        <w:rPr>
          <w:b/>
          <w:sz w:val="24"/>
          <w:szCs w:val="24"/>
        </w:rPr>
        <w:t>государственными</w:t>
      </w:r>
      <w:proofErr w:type="gramEnd"/>
      <w:r w:rsidRPr="004572C5">
        <w:rPr>
          <w:b/>
          <w:sz w:val="24"/>
          <w:szCs w:val="24"/>
        </w:rPr>
        <w:t xml:space="preserve"> </w:t>
      </w:r>
    </w:p>
    <w:p w:rsidR="005959A8" w:rsidRPr="004572C5" w:rsidRDefault="005959A8" w:rsidP="005959A8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финансами и государственным долгом Архангельской области»</w:t>
      </w:r>
    </w:p>
    <w:p w:rsidR="005959A8" w:rsidRPr="004572C5" w:rsidRDefault="005959A8" w:rsidP="005959A8">
      <w:pPr>
        <w:ind w:right="-2"/>
        <w:jc w:val="center"/>
        <w:rPr>
          <w:sz w:val="24"/>
          <w:szCs w:val="24"/>
        </w:rPr>
      </w:pP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>Настоящий Порядок, разработанный в соответствии со статьей</w:t>
      </w:r>
      <w:r w:rsidRPr="004572C5">
        <w:rPr>
          <w:rFonts w:ascii="Times New Roman" w:hAnsi="Times New Roman" w:cs="Times New Roman"/>
          <w:spacing w:val="6"/>
          <w:sz w:val="24"/>
          <w:szCs w:val="24"/>
        </w:rPr>
        <w:t xml:space="preserve"> 140</w:t>
      </w:r>
      <w:r w:rsidRPr="004572C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пунктом 18 статьи 5 областного закона от 23 сентября 2008 года № 562-29-ОЗ «О бюджетном процессе Архангельской области», определяет правила предоставления и расходования:</w:t>
      </w:r>
    </w:p>
    <w:p w:rsidR="00015F2D" w:rsidRPr="004572C5" w:rsidRDefault="005959A8" w:rsidP="0001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4572C5">
        <w:rPr>
          <w:rFonts w:ascii="Times New Roman" w:hAnsi="Times New Roman" w:cs="Times New Roman"/>
          <w:sz w:val="24"/>
          <w:szCs w:val="24"/>
        </w:rPr>
        <w:t>субвенций бюджетам муниципальных образований Архангельской области на осуществление государственных полномочий Архангельской области в сфере административных правонарушений;</w:t>
      </w:r>
      <w:r w:rsidR="00015F2D" w:rsidRPr="004572C5">
        <w:rPr>
          <w:rFonts w:ascii="Times New Roman" w:hAnsi="Times New Roman" w:cs="Times New Roman"/>
          <w:sz w:val="24"/>
          <w:szCs w:val="24"/>
        </w:rPr>
        <w:t xml:space="preserve"> </w:t>
      </w:r>
      <w:r w:rsidR="00015F2D" w:rsidRPr="004572C5">
        <w:rPr>
          <w:rFonts w:ascii="Times New Roman" w:hAnsi="Times New Roman" w:cs="Times New Roman"/>
          <w:i/>
          <w:sz w:val="24"/>
          <w:szCs w:val="24"/>
          <w:u w:val="single"/>
        </w:rPr>
        <w:t>(абзац исключен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="00015F2D"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661-пп).</w:t>
      </w:r>
      <w:proofErr w:type="gramEnd"/>
    </w:p>
    <w:p w:rsidR="005959A8" w:rsidRPr="004572C5" w:rsidRDefault="005959A8" w:rsidP="005959A8">
      <w:pPr>
        <w:ind w:firstLine="708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субвенций бюджетам муниципальных образований Архангельской области на осуществление полномочий по первичному воинскому учету на территориях, где о</w:t>
      </w:r>
      <w:r w:rsidR="00F240A7" w:rsidRPr="004572C5">
        <w:rPr>
          <w:sz w:val="24"/>
          <w:szCs w:val="24"/>
        </w:rPr>
        <w:t>тсутствуют военные комиссариаты</w:t>
      </w:r>
      <w:r w:rsidR="00D033A2" w:rsidRPr="004572C5">
        <w:rPr>
          <w:sz w:val="24"/>
          <w:szCs w:val="24"/>
        </w:rPr>
        <w:t>;</w:t>
      </w:r>
    </w:p>
    <w:p w:rsidR="00F240A7" w:rsidRPr="004572C5" w:rsidRDefault="00F240A7" w:rsidP="00F240A7">
      <w:pPr>
        <w:tabs>
          <w:tab w:val="num" w:pos="1080"/>
        </w:tabs>
        <w:ind w:firstLine="706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субвенций бюджетам муниципальных районов Архангельской области на осуществление государственных полномочий по расчету и </w:t>
      </w:r>
      <w:proofErr w:type="gramStart"/>
      <w:r w:rsidRPr="004572C5">
        <w:rPr>
          <w:sz w:val="24"/>
          <w:szCs w:val="24"/>
        </w:rPr>
        <w:t>предоставлению</w:t>
      </w:r>
      <w:proofErr w:type="gramEnd"/>
      <w:r w:rsidRPr="004572C5">
        <w:rPr>
          <w:sz w:val="24"/>
          <w:szCs w:val="24"/>
        </w:rPr>
        <w:t xml:space="preserve"> местным бюджетам </w:t>
      </w:r>
      <w:r w:rsidR="00721D08" w:rsidRPr="004572C5">
        <w:rPr>
          <w:sz w:val="24"/>
          <w:szCs w:val="24"/>
        </w:rPr>
        <w:t xml:space="preserve">городских, сельских </w:t>
      </w:r>
      <w:r w:rsidRPr="004572C5">
        <w:rPr>
          <w:sz w:val="24"/>
          <w:szCs w:val="24"/>
        </w:rPr>
        <w:t>поселений дотаций на выравнивание бюд</w:t>
      </w:r>
      <w:r w:rsidR="00AF0C05" w:rsidRPr="004572C5">
        <w:rPr>
          <w:sz w:val="24"/>
          <w:szCs w:val="24"/>
        </w:rPr>
        <w:t>жетной обеспеченности поселений;</w:t>
      </w:r>
    </w:p>
    <w:p w:rsidR="00AF0C05" w:rsidRPr="004572C5" w:rsidRDefault="00AF0C05" w:rsidP="00AF0C05">
      <w:pPr>
        <w:tabs>
          <w:tab w:val="num" w:pos="1080"/>
        </w:tabs>
        <w:ind w:firstLine="706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субвенций бюджетам муниципальных образований Архангельской области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AF0C05" w:rsidRPr="004572C5" w:rsidRDefault="00AF0C05" w:rsidP="00F240A7">
      <w:pPr>
        <w:tabs>
          <w:tab w:val="num" w:pos="1080"/>
        </w:tabs>
        <w:ind w:firstLine="706"/>
        <w:jc w:val="both"/>
        <w:rPr>
          <w:sz w:val="24"/>
          <w:szCs w:val="24"/>
        </w:rPr>
      </w:pPr>
    </w:p>
    <w:p w:rsidR="00015F2D" w:rsidRPr="004572C5" w:rsidRDefault="00015F2D" w:rsidP="00015F2D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Раздел 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Порядка исключен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</w:t>
      </w:r>
      <w:r w:rsidR="00416D84" w:rsidRPr="004572C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5959A8" w:rsidRPr="004572C5" w:rsidRDefault="005959A8" w:rsidP="005959A8">
      <w:pPr>
        <w:spacing w:before="360" w:after="24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I. Порядок предоставления субвенций бюджетам </w:t>
      </w:r>
      <w:r w:rsidRPr="004572C5">
        <w:rPr>
          <w:b/>
          <w:sz w:val="24"/>
          <w:szCs w:val="24"/>
        </w:rPr>
        <w:br/>
        <w:t xml:space="preserve">муниципальных образований Архангельской области </w:t>
      </w:r>
      <w:r w:rsidRPr="004572C5">
        <w:rPr>
          <w:b/>
          <w:sz w:val="24"/>
          <w:szCs w:val="24"/>
        </w:rPr>
        <w:br/>
        <w:t xml:space="preserve">на осуществление государственных полномочий Архангельской </w:t>
      </w:r>
      <w:r w:rsidRPr="004572C5">
        <w:rPr>
          <w:b/>
          <w:sz w:val="24"/>
          <w:szCs w:val="24"/>
        </w:rPr>
        <w:br/>
        <w:t>области в сфере административных правонарушений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1.1. Настоящий раздел определяет правила предоставления субвенций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из областного бюджета бюджетам муниципальных образований Архангельской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области (далее соответственно – местные бюджеты, муниципальные образования) на осуществление государственных полномочий Архангельской области в сфере административных правонарушений органами местного самоуправления муниципальных образований, установленных статьей 18 указанного областного закона (далее соответственно – органы местного самоуправления, субвенции).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1.2. Средства субвенций предоставляются для реализации государственных полномочий Архангельской области на оплату расходов, предусмотренных статьей 70 Бюджетного кодекса Российской Федерации: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lastRenderedPageBreak/>
        <w:t>на оплату труда работников органов местного самоуправления, муниципальных служащих,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на закупку товаров, работ, услуг для обеспечения муниципальных нужд;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на уплату налогов, сборов и иных обязательных платежей в бюджетную систему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1.3. Субвенции предоставляются за счет средств областного бюджета, утвержденных на эти цели министерству финансов Архангельской области (далее – министерство финансов) на соответствующий финансовый год.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1.4. Перечисление средств субвенций из областного бюджета местным бюджетам осуществляется в порядке, установленном Федеральным казначейством, в пределах сумм, необходимых для оплаты денежных обязательств по расходам получателей средств местных бюджетов, источником финансового обеспечения которых являются субвенции. При этом перечисление средств субвенций осуществляется в пределах показателей сводной бюджетной росписи областного бюджета и в соответствии с кассовым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 xml:space="preserve">планом по расходам областного бюджета, </w:t>
      </w:r>
      <w:proofErr w:type="gramStart"/>
      <w:r w:rsidRPr="004572C5">
        <w:rPr>
          <w:rFonts w:ascii="Times New Roman" w:hAnsi="Times New Roman" w:cs="Times New Roman"/>
          <w:spacing w:val="-2"/>
          <w:sz w:val="24"/>
          <w:szCs w:val="24"/>
        </w:rPr>
        <w:t>утвержденными</w:t>
      </w:r>
      <w:proofErr w:type="gramEnd"/>
      <w:r w:rsidRPr="004572C5">
        <w:rPr>
          <w:rFonts w:ascii="Times New Roman" w:hAnsi="Times New Roman" w:cs="Times New Roman"/>
          <w:spacing w:val="-2"/>
          <w:sz w:val="24"/>
          <w:szCs w:val="24"/>
        </w:rPr>
        <w:t xml:space="preserve"> на соответствующий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муниципальных районов передают субвенции на осуществление государственных полномочий Архангельской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области в сфере административных правонарушений в порядке межбюджетных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отношений органам местного самоуправления городских (сельских) поселений.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1.5. Органы местного самоуправления отражают суммы субвенций </w:t>
      </w:r>
      <w:r w:rsidRPr="004572C5">
        <w:rPr>
          <w:rFonts w:ascii="Times New Roman" w:hAnsi="Times New Roman" w:cs="Times New Roman"/>
          <w:sz w:val="24"/>
          <w:szCs w:val="24"/>
        </w:rPr>
        <w:br/>
        <w:t>в доходах местных бюджетов в соответствии с кодами бюджетной классификации, утвержденной законодательством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1.6. Органы местного самоуправления осуществляют кассовые расходы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2"/>
          <w:sz w:val="24"/>
          <w:szCs w:val="24"/>
        </w:rPr>
        <w:t>1.7. Учет операций по использованию средств субвенций осуществляется</w:t>
      </w:r>
      <w:r w:rsidRPr="004572C5">
        <w:rPr>
          <w:rFonts w:ascii="Times New Roman" w:hAnsi="Times New Roman" w:cs="Times New Roman"/>
          <w:sz w:val="24"/>
          <w:szCs w:val="24"/>
        </w:rPr>
        <w:t xml:space="preserve"> на лицевых счетах получателей средств местных бюджетов, открытых в органах Федерального казначейства. 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исполнения областного бюджета по расходам, установленным постановлением министерства финансов.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z w:val="24"/>
          <w:szCs w:val="24"/>
        </w:rPr>
        <w:t>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 от 30 июня 2014 года № 10н.</w:t>
      </w:r>
      <w:proofErr w:type="gramEnd"/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1.8. Органы местного самоуправления муниципальных образований представляют в министерство финансов отчет о произведенных расходах по форме и в сроки, установленные министерством финансов.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1.9. Ответственность за нецелевое использование средств субвенций возлагается на органы местного самоуправления.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1.10. 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lastRenderedPageBreak/>
        <w:t xml:space="preserve">1.11. Бюджетные меры принуждения к получателям субвенций, </w:t>
      </w:r>
      <w:r w:rsidRPr="004572C5">
        <w:rPr>
          <w:rFonts w:ascii="Times New Roman" w:hAnsi="Times New Roman" w:cs="Times New Roman"/>
          <w:spacing w:val="-4"/>
          <w:sz w:val="24"/>
          <w:szCs w:val="24"/>
        </w:rPr>
        <w:t>совершившим бюджетные нарушения, применяются в порядке и по основаниям,</w:t>
      </w:r>
      <w:r w:rsidRPr="004572C5">
        <w:rPr>
          <w:rFonts w:ascii="Times New Roman" w:hAnsi="Times New Roman" w:cs="Times New Roman"/>
          <w:sz w:val="24"/>
          <w:szCs w:val="24"/>
        </w:rPr>
        <w:t xml:space="preserve"> установленным бюджетным законодательством Российской Федерации.</w:t>
      </w:r>
    </w:p>
    <w:p w:rsidR="005959A8" w:rsidRPr="004572C5" w:rsidRDefault="005959A8" w:rsidP="005959A8">
      <w:pPr>
        <w:spacing w:before="360" w:after="240"/>
        <w:ind w:left="357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t>II</w:t>
      </w:r>
      <w:r w:rsidRPr="004572C5">
        <w:rPr>
          <w:b/>
          <w:sz w:val="24"/>
          <w:szCs w:val="24"/>
        </w:rPr>
        <w:t xml:space="preserve">. Порядок предоставления субвенций бюджетам муниципальных образований Архангельской области на осуществление полномочий </w:t>
      </w:r>
      <w:r w:rsidRPr="004572C5">
        <w:rPr>
          <w:b/>
          <w:sz w:val="24"/>
          <w:szCs w:val="24"/>
        </w:rPr>
        <w:br/>
        <w:t xml:space="preserve">по первичному воинскому учету на территориях, </w:t>
      </w:r>
      <w:r w:rsidRPr="004572C5">
        <w:rPr>
          <w:b/>
          <w:sz w:val="24"/>
          <w:szCs w:val="24"/>
        </w:rPr>
        <w:br/>
        <w:t>где отсутствуют военные комиссариаты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2"/>
          <w:sz w:val="24"/>
          <w:szCs w:val="24"/>
        </w:rPr>
        <w:t>2.1. Настоящий раздел устанавливает правила предоставления субвенций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бюджетам муниципальных образований Архангельской области (далее соответственно – местные бюджеты, муниципальные образования) </w:t>
      </w:r>
      <w:r w:rsidRPr="004572C5">
        <w:rPr>
          <w:rFonts w:ascii="Times New Roman" w:hAnsi="Times New Roman" w:cs="Times New Roman"/>
          <w:spacing w:val="-4"/>
          <w:sz w:val="24"/>
          <w:szCs w:val="24"/>
        </w:rPr>
        <w:t>на осуществление полномочий по первичному воинскому учету на территориях,</w:t>
      </w:r>
      <w:r w:rsidRPr="004572C5">
        <w:rPr>
          <w:rFonts w:ascii="Times New Roman" w:hAnsi="Times New Roman" w:cs="Times New Roman"/>
          <w:sz w:val="24"/>
          <w:szCs w:val="24"/>
        </w:rPr>
        <w:t xml:space="preserve"> где отсутствуют военные комиссариаты (далее – субвенции).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2.2. Средства субвенций предоставляются для реализации статьи 8 Федерального закона от 28 марта 1998 года № 53-ФЗ «О воинской обязанности и военной службе» на оплату расходов, предусмотренных статьей 70 Бюджетного кодекса Российской Федерации: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на оплату труда работников органов местного самоуправления муниципальных образований, муниципальных служащих, командировочные и иные выплаты в соответствии с трудовыми договорами и законодательством Российской Федерации, законодательством Архангельской области и муниципальными правовыми актами;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на закупку товаров, работ, услуг для обеспечения муниципальных нужд;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на уплату налогов, сборов и иных обязательных платежей </w:t>
      </w:r>
      <w:r w:rsidRPr="004572C5">
        <w:rPr>
          <w:rFonts w:ascii="Times New Roman" w:hAnsi="Times New Roman" w:cs="Times New Roman"/>
          <w:sz w:val="24"/>
          <w:szCs w:val="24"/>
        </w:rPr>
        <w:br/>
        <w:t>в бюджетную систему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2.3. Учет операций по использованию средств субвенций осуществляется на лицевых счетах получателей средств местных бюджетов, открытых в органах Федерального казначейства, при осуществлении кассового обслуживания исполнения местных бюджетов.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исполнения областного бюджета по расходам, установленным постановлением министерства финансов Архангельской области (далее – министерство финансов).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z w:val="24"/>
          <w:szCs w:val="24"/>
        </w:rPr>
        <w:t>При обеспечении наличными денежными средствами получатели средств местных бюджетов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Федерации (муниципальных образований), утвержденными приказом Федерального казначейства от 30 июня 2014 года № 10н.</w:t>
      </w:r>
      <w:proofErr w:type="gramEnd"/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2.4. Перечисление средств субвенций из областного бюджета местным бюджетам осуществляется в порядке, установленном Федеральным казначейством, в пределах сумм, необходимых для оплаты денежных обязательств по расходам получателей средств местных бюджетов, источником финансового обеспечения которых являются субвенции. При этом перечисление средств субвенций осуществляется в пределах показателей сводной бюджетной росписи областного бюджета и в соответствии с кассовым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 xml:space="preserve">планом по расходам областного бюджета, </w:t>
      </w:r>
      <w:proofErr w:type="gramStart"/>
      <w:r w:rsidRPr="004572C5">
        <w:rPr>
          <w:rFonts w:ascii="Times New Roman" w:hAnsi="Times New Roman" w:cs="Times New Roman"/>
          <w:spacing w:val="-2"/>
          <w:sz w:val="24"/>
          <w:szCs w:val="24"/>
        </w:rPr>
        <w:t>утвержденными</w:t>
      </w:r>
      <w:proofErr w:type="gramEnd"/>
      <w:r w:rsidRPr="004572C5">
        <w:rPr>
          <w:rFonts w:ascii="Times New Roman" w:hAnsi="Times New Roman" w:cs="Times New Roman"/>
          <w:spacing w:val="-2"/>
          <w:sz w:val="24"/>
          <w:szCs w:val="24"/>
        </w:rPr>
        <w:t xml:space="preserve"> на соответствующий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финансовый год.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6"/>
          <w:sz w:val="24"/>
          <w:szCs w:val="24"/>
        </w:rPr>
        <w:t>Органы местного самоуправления муниципальных районов Архангельской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области передают субвенции в порядке межбюджетных отношений органам местного самоуправления поселений Архангельской области.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2.5. Органы местного самоуправления муниципальных образований отражают суммы субвенций в доходах местных бюджетов в соответствии </w:t>
      </w:r>
      <w:r w:rsidRPr="004572C5">
        <w:rPr>
          <w:rFonts w:ascii="Times New Roman" w:hAnsi="Times New Roman" w:cs="Times New Roman"/>
          <w:sz w:val="24"/>
          <w:szCs w:val="24"/>
        </w:rPr>
        <w:br/>
      </w:r>
      <w:r w:rsidRPr="004572C5">
        <w:rPr>
          <w:rFonts w:ascii="Times New Roman" w:hAnsi="Times New Roman" w:cs="Times New Roman"/>
          <w:sz w:val="24"/>
          <w:szCs w:val="24"/>
        </w:rPr>
        <w:lastRenderedPageBreak/>
        <w:t>с кодами бюджетной классификации, утвержденной законодательством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2.6. Получатели средств местных бюджетов осуществляют кассовые расходы, связанные с первичным воинским учетом, в соответствии с кодами бюджетной классификации, утвержденной законодательством Российской Федерации, и нормативными правовыми актами, регулирующими бюджетные правоотношения.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2.7. 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муниципальных образований ежеквартально, не позднее седьмого числа месяца, следующего за отчетным кварталом, представляют в министерство финансов отчет о расходах местных бюджетов, связанных с осуществлением полномочий по первичному воинскому учету на территориях, где отсутствуют военные комиссариаты, источником финансового обеспечения которых являются субвенции, </w:t>
      </w:r>
      <w:r w:rsidRPr="004572C5">
        <w:rPr>
          <w:rFonts w:ascii="Times New Roman" w:hAnsi="Times New Roman" w:cs="Times New Roman"/>
          <w:sz w:val="24"/>
          <w:szCs w:val="24"/>
        </w:rPr>
        <w:br/>
        <w:t>по форме, установленной Министерством финансов Российской Федерации.</w:t>
      </w:r>
      <w:proofErr w:type="gramEnd"/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2.8. Ответственность за нецелевое использование средств субвенции </w:t>
      </w:r>
      <w:r w:rsidRPr="004572C5">
        <w:rPr>
          <w:rFonts w:ascii="Times New Roman" w:hAnsi="Times New Roman" w:cs="Times New Roman"/>
          <w:sz w:val="24"/>
          <w:szCs w:val="24"/>
        </w:rPr>
        <w:br/>
        <w:t>и за достоверность представленных отчетов возлагается на органы местного самоуправления соответствующих муниципальных образований.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2.9. 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целевым использованием средств субвенций осуществляют органы местного самоуправления соответствующих муниципальных образований, министерство финансов и органы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5959A8" w:rsidRPr="004572C5" w:rsidRDefault="005959A8" w:rsidP="005959A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2.10. Бюджетные меры принуждения к получателям субвенций, </w:t>
      </w:r>
      <w:r w:rsidRPr="004572C5">
        <w:rPr>
          <w:rFonts w:ascii="Times New Roman" w:hAnsi="Times New Roman" w:cs="Times New Roman"/>
          <w:spacing w:val="-4"/>
          <w:sz w:val="24"/>
          <w:szCs w:val="24"/>
        </w:rPr>
        <w:t>совершившим бюджетные нарушения, применяются в порядке и по основаниям,</w:t>
      </w:r>
      <w:r w:rsidRPr="004572C5">
        <w:rPr>
          <w:rFonts w:ascii="Times New Roman" w:hAnsi="Times New Roman" w:cs="Times New Roman"/>
          <w:sz w:val="24"/>
          <w:szCs w:val="24"/>
        </w:rPr>
        <w:t xml:space="preserve"> установленным бюджетным законодательством Российской Федерации.</w:t>
      </w:r>
    </w:p>
    <w:p w:rsidR="004C45C1" w:rsidRPr="004572C5" w:rsidRDefault="004C45C1" w:rsidP="004C45C1">
      <w:pPr>
        <w:widowControl w:val="0"/>
        <w:spacing w:before="240" w:after="12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t>III</w:t>
      </w:r>
      <w:r w:rsidRPr="004572C5">
        <w:rPr>
          <w:b/>
          <w:sz w:val="24"/>
          <w:szCs w:val="24"/>
        </w:rPr>
        <w:t>. Порядок предоставления субвенций бюджетам муниципальных районов Архангельской области на осуществление государственных полномочий по расчету и предоставлению местным бюджетам городских, сельских поселений дотаций на выравнивание бюджетной обеспеченности поселений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3.1.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Настоящий раздел определяет порядок предоставления субвенций из областного бюджета бюджетам муниципальных районов Архангельской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области (далее – муниципальные районы) на осуществление государственных</w:t>
      </w:r>
      <w:r w:rsidRPr="004572C5">
        <w:rPr>
          <w:rFonts w:ascii="Times New Roman" w:hAnsi="Times New Roman" w:cs="Times New Roman"/>
          <w:sz w:val="24"/>
          <w:szCs w:val="24"/>
        </w:rPr>
        <w:t xml:space="preserve"> полномочий по расчету и 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предоставлению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местным бюджетам городских,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сельских поселений (далее – поселения) дотаций на выравнивание бюджетной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обеспеченности поселений (далее – субвенции).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3.2. Субвенции предоставляются в соответствии с пунктом 5 статьи 137 Бюджетного кодекса Российской Федерации и главой 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областного закона </w:t>
      </w:r>
      <w:r w:rsidRPr="004572C5">
        <w:rPr>
          <w:rFonts w:ascii="Times New Roman" w:hAnsi="Times New Roman" w:cs="Times New Roman"/>
          <w:sz w:val="24"/>
          <w:szCs w:val="24"/>
        </w:rPr>
        <w:br/>
        <w:t>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3.3.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Субвенции предоставляются за счет средств областного бюджета, утвержденных на эти цели министерству финансов Архангельской области (далее – министерство финансов) на соответствующий финансовый год.</w:t>
      </w:r>
    </w:p>
    <w:p w:rsidR="004C45C1" w:rsidRPr="004572C5" w:rsidRDefault="004C45C1" w:rsidP="004C45C1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sz w:val="24"/>
          <w:szCs w:val="24"/>
        </w:rPr>
        <w:t>3.4.</w:t>
      </w:r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 xml:space="preserve">Министерство финансов осуществляет перечисление средств субвенций в пределах </w:t>
      </w:r>
      <w:r w:rsidRPr="004572C5">
        <w:rPr>
          <w:rFonts w:eastAsia="Calibri"/>
          <w:sz w:val="24"/>
          <w:szCs w:val="24"/>
          <w:lang w:eastAsia="en-US"/>
        </w:rPr>
        <w:t>доведенных лимитов бюджетных обязательств, кассового плана и предельных объемов финансирования.</w:t>
      </w:r>
    </w:p>
    <w:p w:rsidR="004C45C1" w:rsidRPr="004572C5" w:rsidRDefault="004C45C1" w:rsidP="004C45C1">
      <w:pPr>
        <w:tabs>
          <w:tab w:val="left" w:pos="1276"/>
        </w:tabs>
        <w:overflowPunct/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3.5.</w:t>
      </w:r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 xml:space="preserve">Субвенции перечисляются в порядке межбюджетных отношений </w:t>
      </w:r>
      <w:r w:rsidRPr="004572C5">
        <w:rPr>
          <w:spacing w:val="-2"/>
          <w:sz w:val="24"/>
          <w:szCs w:val="24"/>
        </w:rPr>
        <w:t>на счет, открытый Управлению Федерального казначейства по Архангельской</w:t>
      </w:r>
      <w:r w:rsidRPr="004572C5">
        <w:rPr>
          <w:sz w:val="24"/>
          <w:szCs w:val="24"/>
        </w:rPr>
        <w:t xml:space="preserve"> области и Ненецкому автономному округу для учета поступлений и их распределения между бюджетами бюджетной системы</w:t>
      </w:r>
      <w:r w:rsidRPr="004572C5">
        <w:rPr>
          <w:spacing w:val="-4"/>
          <w:sz w:val="24"/>
          <w:szCs w:val="24"/>
        </w:rPr>
        <w:t xml:space="preserve"> Российской </w:t>
      </w:r>
      <w:r w:rsidRPr="004572C5">
        <w:rPr>
          <w:sz w:val="24"/>
          <w:szCs w:val="24"/>
        </w:rPr>
        <w:t xml:space="preserve">Федерации, для последующего перечисления в установленном порядке в бюджеты муниципальных районов. </w:t>
      </w:r>
    </w:p>
    <w:p w:rsidR="004C45C1" w:rsidRPr="004572C5" w:rsidRDefault="004C45C1" w:rsidP="004C45C1">
      <w:pPr>
        <w:overflowPunct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3.6.</w:t>
      </w:r>
      <w:r w:rsidRPr="004572C5">
        <w:rPr>
          <w:rFonts w:eastAsia="Calibri"/>
          <w:sz w:val="24"/>
          <w:szCs w:val="24"/>
          <w:lang w:val="en-US" w:eastAsia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Субвенции, полученные местными бюджетами муниципальных </w:t>
      </w:r>
      <w:r w:rsidRPr="004572C5">
        <w:rPr>
          <w:rFonts w:eastAsia="Calibri"/>
          <w:spacing w:val="-2"/>
          <w:sz w:val="24"/>
          <w:szCs w:val="24"/>
          <w:lang w:eastAsia="en-US"/>
        </w:rPr>
        <w:t>районов, включаются в дотации на выравнивание бюджетной обеспеченности</w:t>
      </w:r>
      <w:r w:rsidRPr="004572C5">
        <w:rPr>
          <w:rFonts w:eastAsia="Calibri"/>
          <w:sz w:val="24"/>
          <w:szCs w:val="24"/>
          <w:lang w:eastAsia="en-US"/>
        </w:rPr>
        <w:t xml:space="preserve"> поселений и </w:t>
      </w:r>
      <w:r w:rsidRPr="004572C5">
        <w:rPr>
          <w:rFonts w:eastAsia="Calibri"/>
          <w:sz w:val="24"/>
          <w:szCs w:val="24"/>
          <w:lang w:eastAsia="en-US"/>
        </w:rPr>
        <w:lastRenderedPageBreak/>
        <w:t xml:space="preserve">распределяются между поселениями, не предоставляющими </w:t>
      </w:r>
      <w:r w:rsidRPr="004572C5">
        <w:rPr>
          <w:rFonts w:eastAsia="Calibri"/>
          <w:spacing w:val="-4"/>
          <w:sz w:val="24"/>
          <w:szCs w:val="24"/>
          <w:lang w:eastAsia="en-US"/>
        </w:rPr>
        <w:t>субсидии из местных бюджетов поселений областному бюджету в соответствии</w:t>
      </w:r>
      <w:r w:rsidRPr="004572C5">
        <w:rPr>
          <w:rFonts w:eastAsia="Calibri"/>
          <w:sz w:val="24"/>
          <w:szCs w:val="24"/>
          <w:lang w:eastAsia="en-US"/>
        </w:rPr>
        <w:t xml:space="preserve"> со статьей 10 областного закона от 22 октября 2009 года № 78-6-ОЗ «О реализации полномочий Архангельской области в сфере регулирования межбюджетных отношений».</w:t>
      </w:r>
    </w:p>
    <w:p w:rsidR="004C45C1" w:rsidRPr="004572C5" w:rsidRDefault="004C45C1" w:rsidP="004C45C1">
      <w:pPr>
        <w:overflowPunct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572C5">
        <w:rPr>
          <w:rFonts w:eastAsia="Calibri"/>
          <w:spacing w:val="-2"/>
          <w:sz w:val="24"/>
          <w:szCs w:val="24"/>
          <w:lang w:eastAsia="en-US"/>
        </w:rPr>
        <w:t>В соответствии с пунктом 8 статьи 137 Бюджетного кодекса Российской</w:t>
      </w:r>
      <w:r w:rsidRPr="004572C5">
        <w:rPr>
          <w:rFonts w:eastAsia="Calibri"/>
          <w:sz w:val="24"/>
          <w:szCs w:val="24"/>
          <w:lang w:eastAsia="en-US"/>
        </w:rPr>
        <w:t xml:space="preserve"> Федерации и подпунктом 28.1 статьи 5 областного закона от 23 сентября 2008 года № 562-29-ОЗ «О бюджетном процессе Архангельской области» между финансовыми органами муниципальных районов и главами местных </w:t>
      </w:r>
      <w:r w:rsidRPr="004572C5">
        <w:rPr>
          <w:rFonts w:eastAsia="Calibri"/>
          <w:spacing w:val="-2"/>
          <w:sz w:val="24"/>
          <w:szCs w:val="24"/>
          <w:lang w:eastAsia="en-US"/>
        </w:rPr>
        <w:t>администраций поселений, получающих дотации на выравнивание бюджетной</w:t>
      </w:r>
      <w:r w:rsidRPr="004572C5">
        <w:rPr>
          <w:rFonts w:eastAsia="Calibri"/>
          <w:sz w:val="24"/>
          <w:szCs w:val="24"/>
          <w:lang w:eastAsia="en-US"/>
        </w:rPr>
        <w:t xml:space="preserve"> обеспеченности поселений, источником финансового обеспечения которых </w:t>
      </w:r>
      <w:r w:rsidRPr="004572C5">
        <w:rPr>
          <w:rFonts w:eastAsia="Calibri"/>
          <w:spacing w:val="-2"/>
          <w:sz w:val="24"/>
          <w:szCs w:val="24"/>
          <w:lang w:eastAsia="en-US"/>
        </w:rPr>
        <w:t>являются субвенции, заключаются соглашения, которыми предусматриваются</w:t>
      </w:r>
      <w:r w:rsidRPr="004572C5">
        <w:rPr>
          <w:rFonts w:eastAsia="Calibri"/>
          <w:sz w:val="24"/>
          <w:szCs w:val="24"/>
          <w:lang w:eastAsia="en-US"/>
        </w:rPr>
        <w:t xml:space="preserve"> </w:t>
      </w:r>
      <w:r w:rsidRPr="004572C5">
        <w:rPr>
          <w:rFonts w:eastAsia="Calibri"/>
          <w:spacing w:val="-4"/>
          <w:sz w:val="24"/>
          <w:szCs w:val="24"/>
          <w:lang w:eastAsia="en-US"/>
        </w:rPr>
        <w:t>меры по социально-экономическому развитию</w:t>
      </w:r>
      <w:proofErr w:type="gramEnd"/>
      <w:r w:rsidRPr="004572C5">
        <w:rPr>
          <w:rFonts w:eastAsia="Calibri"/>
          <w:spacing w:val="-4"/>
          <w:sz w:val="24"/>
          <w:szCs w:val="24"/>
          <w:lang w:eastAsia="en-US"/>
        </w:rPr>
        <w:t xml:space="preserve"> </w:t>
      </w:r>
      <w:proofErr w:type="gramStart"/>
      <w:r w:rsidRPr="004572C5">
        <w:rPr>
          <w:rFonts w:eastAsia="Calibri"/>
          <w:spacing w:val="-4"/>
          <w:sz w:val="24"/>
          <w:szCs w:val="24"/>
          <w:lang w:eastAsia="en-US"/>
        </w:rPr>
        <w:t>и оздоровлению муниципальных</w:t>
      </w:r>
      <w:r w:rsidRPr="004572C5">
        <w:rPr>
          <w:rFonts w:eastAsia="Calibri"/>
          <w:sz w:val="24"/>
          <w:szCs w:val="24"/>
          <w:lang w:eastAsia="en-US"/>
        </w:rPr>
        <w:t xml:space="preserve"> финансов поселений Архангельской области, в соответствии с Порядком </w:t>
      </w:r>
      <w:r w:rsidRPr="004572C5">
        <w:rPr>
          <w:rFonts w:eastAsia="Calibri"/>
          <w:sz w:val="24"/>
          <w:szCs w:val="24"/>
          <w:lang w:eastAsia="en-US"/>
        </w:rPr>
        <w:br/>
        <w:t xml:space="preserve">и сроками заключения соглашений, которыми предусматриваются меры </w:t>
      </w:r>
      <w:r w:rsidRPr="004572C5">
        <w:rPr>
          <w:rFonts w:eastAsia="Calibri"/>
          <w:sz w:val="24"/>
          <w:szCs w:val="24"/>
          <w:lang w:eastAsia="en-US"/>
        </w:rPr>
        <w:br/>
        <w:t xml:space="preserve">по социально-экономическому развитию и оздоровлению муниципальных финансов городских, сельских поселений Архангельской области, между </w:t>
      </w:r>
      <w:r w:rsidRPr="004572C5">
        <w:rPr>
          <w:rFonts w:eastAsia="Calibri"/>
          <w:spacing w:val="-6"/>
          <w:sz w:val="24"/>
          <w:szCs w:val="24"/>
          <w:lang w:eastAsia="en-US"/>
        </w:rPr>
        <w:t>финансовым органом муниципального района Архангельской области и главами</w:t>
      </w:r>
      <w:r w:rsidRPr="004572C5">
        <w:rPr>
          <w:rFonts w:eastAsia="Calibri"/>
          <w:sz w:val="24"/>
          <w:szCs w:val="24"/>
          <w:lang w:eastAsia="en-US"/>
        </w:rPr>
        <w:t xml:space="preserve"> местных администраций городских, сельских поселений Архангельской области, получающих дотации на выравнивание бюджетной обеспеченности поселений из областного бюджета и (или) доходы по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72C5">
        <w:rPr>
          <w:rFonts w:eastAsia="Calibri"/>
          <w:sz w:val="24"/>
          <w:szCs w:val="24"/>
          <w:lang w:eastAsia="en-US"/>
        </w:rPr>
        <w:t xml:space="preserve">заменяющим указанные дотации дополнительным нормативам отчислений от налога на доходы физических лиц, а также требования к данным соглашениям, меры </w:t>
      </w:r>
      <w:r w:rsidRPr="004572C5">
        <w:rPr>
          <w:rFonts w:eastAsia="Calibri"/>
          <w:spacing w:val="-4"/>
          <w:sz w:val="24"/>
          <w:szCs w:val="24"/>
          <w:lang w:eastAsia="en-US"/>
        </w:rPr>
        <w:t>ответственности за нарушение порядка и сроков заключения таких соглашений</w:t>
      </w:r>
      <w:r w:rsidRPr="004572C5">
        <w:rPr>
          <w:rFonts w:eastAsia="Calibri"/>
          <w:sz w:val="24"/>
          <w:szCs w:val="24"/>
          <w:lang w:eastAsia="en-US"/>
        </w:rPr>
        <w:t xml:space="preserve"> и за невыполнение органами местного самоуправления городских, сельских поселений Архангельской области обязательств, возникающих из таких соглашений, утвержденными постановлением Правительства Архангельской области от </w:t>
      </w:r>
      <w:r w:rsidRPr="004572C5">
        <w:rPr>
          <w:bCs/>
          <w:sz w:val="24"/>
          <w:szCs w:val="24"/>
        </w:rPr>
        <w:t>24 декабря 2019 года № 733-пп</w:t>
      </w:r>
      <w:r w:rsidRPr="004572C5">
        <w:rPr>
          <w:rFonts w:eastAsia="Calibri"/>
          <w:sz w:val="24"/>
          <w:szCs w:val="24"/>
          <w:lang w:eastAsia="en-US"/>
        </w:rPr>
        <w:t>.</w:t>
      </w:r>
      <w:proofErr w:type="gramEnd"/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3.7.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Дотации на выравнивание бюджетной обеспеченности поселений, источником финансового обеспечения которых являются субвенции, предоставляются из бюджета муниципального района бюджетам поселений без установления целевого направления их использования.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Операции с указанными средствами осуществляются органами местного самоуправления поселений в установленном органом местного самоуправления поселения порядке кассового обслуживания исполнения местного бюджета.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>3.8. Органы местного самоуправления муниципальных районов отражают</w:t>
      </w:r>
      <w:r w:rsidRPr="004572C5">
        <w:rPr>
          <w:rFonts w:ascii="Times New Roman" w:hAnsi="Times New Roman" w:cs="Times New Roman"/>
          <w:sz w:val="24"/>
          <w:szCs w:val="24"/>
        </w:rPr>
        <w:t xml:space="preserve"> субвенции в доходах и осуществляют кассовые расходы в соответствии </w:t>
      </w:r>
      <w:r w:rsidRPr="004572C5">
        <w:rPr>
          <w:rFonts w:ascii="Times New Roman" w:hAnsi="Times New Roman" w:cs="Times New Roman"/>
          <w:sz w:val="24"/>
          <w:szCs w:val="24"/>
        </w:rPr>
        <w:br/>
        <w:t xml:space="preserve">с кодами бюджетной классификации, утвержденной законодательством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Российской Федерации, и нормативными правовыми актами, регулирующими</w:t>
      </w:r>
      <w:r w:rsidRPr="004572C5">
        <w:rPr>
          <w:rFonts w:ascii="Times New Roman" w:hAnsi="Times New Roman" w:cs="Times New Roman"/>
          <w:sz w:val="24"/>
          <w:szCs w:val="24"/>
        </w:rPr>
        <w:t xml:space="preserve"> бюджетные правоотношения.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>3.9. Учет операций по использованию средств субвенций осуществляется</w:t>
      </w:r>
      <w:r w:rsidRPr="004572C5">
        <w:rPr>
          <w:rFonts w:ascii="Times New Roman" w:hAnsi="Times New Roman" w:cs="Times New Roman"/>
          <w:sz w:val="24"/>
          <w:szCs w:val="24"/>
        </w:rPr>
        <w:t xml:space="preserve"> на лицевых счетах получателей средств местных бюджетов, открытых в органах Федерального казначейства. 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3.10. Органы местного самоуправления муниципальных районов представляют в министерство финансов отчет о произведенных расходах </w:t>
      </w:r>
      <w:r w:rsidRPr="004572C5">
        <w:rPr>
          <w:rFonts w:ascii="Times New Roman" w:hAnsi="Times New Roman" w:cs="Times New Roman"/>
          <w:sz w:val="24"/>
          <w:szCs w:val="24"/>
        </w:rPr>
        <w:br/>
        <w:t>по форме и в сроки, установленные министерством финансов.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3.11. Ответственность за нецелевое использование средств субвенций возлагается на органы местного самоуправления муниципальных районов.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3.12. </w:t>
      </w:r>
      <w:proofErr w:type="gramStart"/>
      <w:r w:rsidRPr="004572C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572C5">
        <w:rPr>
          <w:rFonts w:ascii="Times New Roman" w:hAnsi="Times New Roman" w:cs="Times New Roman"/>
          <w:sz w:val="24"/>
          <w:szCs w:val="24"/>
        </w:rPr>
        <w:t xml:space="preserve"> целевым использованием субвенций осуществляется министерством финансов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 xml:space="preserve">3.13. Бюджетные меры принуждения к получателям субвенций, </w:t>
      </w:r>
      <w:r w:rsidRPr="004572C5">
        <w:rPr>
          <w:rFonts w:ascii="Times New Roman" w:hAnsi="Times New Roman" w:cs="Times New Roman"/>
          <w:spacing w:val="-6"/>
          <w:sz w:val="24"/>
          <w:szCs w:val="24"/>
        </w:rPr>
        <w:t>совершившим бюджетные нарушения, применяются в порядке и по основаниям,</w:t>
      </w:r>
      <w:r w:rsidRPr="004572C5">
        <w:rPr>
          <w:rFonts w:ascii="Times New Roman" w:hAnsi="Times New Roman" w:cs="Times New Roman"/>
          <w:sz w:val="24"/>
          <w:szCs w:val="24"/>
        </w:rPr>
        <w:t xml:space="preserve"> установленным бюджетным законодательством Российской Федерации.</w:t>
      </w:r>
    </w:p>
    <w:p w:rsidR="004C45C1" w:rsidRPr="004572C5" w:rsidRDefault="004C45C1" w:rsidP="004C45C1">
      <w:pPr>
        <w:widowControl w:val="0"/>
        <w:spacing w:before="240" w:after="120"/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  <w:lang w:val="en-US"/>
        </w:rPr>
        <w:lastRenderedPageBreak/>
        <w:t>IV</w:t>
      </w:r>
      <w:r w:rsidRPr="004572C5">
        <w:rPr>
          <w:b/>
          <w:sz w:val="24"/>
          <w:szCs w:val="24"/>
        </w:rPr>
        <w:t xml:space="preserve">. Порядок предоставления субвенций бюджетам муниципальных образований Архангельской области на осуществление полномочий </w:t>
      </w:r>
      <w:r w:rsidRPr="004572C5">
        <w:rPr>
          <w:b/>
          <w:sz w:val="24"/>
          <w:szCs w:val="24"/>
        </w:rPr>
        <w:br/>
      </w:r>
      <w:r w:rsidRPr="004572C5">
        <w:rPr>
          <w:b/>
          <w:spacing w:val="-4"/>
          <w:sz w:val="24"/>
          <w:szCs w:val="24"/>
        </w:rPr>
        <w:t>по составлению (изменению) списков кандидатов в присяжные заседатели</w:t>
      </w:r>
      <w:r w:rsidRPr="004572C5">
        <w:rPr>
          <w:b/>
          <w:sz w:val="24"/>
          <w:szCs w:val="24"/>
        </w:rPr>
        <w:t xml:space="preserve"> федеральных судов общей юрисдикции в Российской Федерации</w:t>
      </w:r>
    </w:p>
    <w:p w:rsidR="004C45C1" w:rsidRPr="004572C5" w:rsidRDefault="004C45C1" w:rsidP="004C45C1">
      <w:pPr>
        <w:overflowPunct/>
        <w:ind w:firstLine="567"/>
        <w:jc w:val="both"/>
        <w:textAlignment w:val="auto"/>
        <w:rPr>
          <w:sz w:val="24"/>
          <w:szCs w:val="24"/>
        </w:rPr>
      </w:pPr>
      <w:r w:rsidRPr="004572C5">
        <w:rPr>
          <w:sz w:val="24"/>
          <w:szCs w:val="24"/>
        </w:rPr>
        <w:t>4.1.</w:t>
      </w:r>
      <w:r w:rsidRPr="004572C5">
        <w:rPr>
          <w:sz w:val="24"/>
          <w:szCs w:val="24"/>
          <w:lang w:val="en-US"/>
        </w:rPr>
        <w:t> </w:t>
      </w:r>
      <w:proofErr w:type="gramStart"/>
      <w:r w:rsidRPr="004572C5">
        <w:rPr>
          <w:sz w:val="24"/>
          <w:szCs w:val="24"/>
        </w:rPr>
        <w:t xml:space="preserve">Настоящий раздел, разработанный в соответствии </w:t>
      </w:r>
      <w:proofErr w:type="spellStart"/>
      <w:r w:rsidRPr="004572C5">
        <w:rPr>
          <w:sz w:val="24"/>
          <w:szCs w:val="24"/>
        </w:rPr>
        <w:t>c</w:t>
      </w:r>
      <w:proofErr w:type="spellEnd"/>
      <w:r w:rsidRPr="004572C5">
        <w:rPr>
          <w:sz w:val="24"/>
          <w:szCs w:val="24"/>
        </w:rPr>
        <w:t xml:space="preserve"> Федеральным законом от 20 августа 2004 года № 113-ФЗ «О присяжных заседателях </w:t>
      </w:r>
      <w:r w:rsidRPr="004572C5">
        <w:rPr>
          <w:spacing w:val="-2"/>
          <w:sz w:val="24"/>
          <w:szCs w:val="24"/>
        </w:rPr>
        <w:t>федеральных судов общей юрисдикции в Российской Федерации», Правилами</w:t>
      </w:r>
      <w:r w:rsidRPr="004572C5">
        <w:rPr>
          <w:sz w:val="24"/>
          <w:szCs w:val="24"/>
        </w:rPr>
        <w:t xml:space="preserve"> расходования местными бюджетами субвенций из бюджета субъекта Российской Федерации, финансовое обеспечение которых осуществляется </w:t>
      </w:r>
      <w:r w:rsidRPr="004572C5">
        <w:rPr>
          <w:spacing w:val="-2"/>
          <w:sz w:val="24"/>
          <w:szCs w:val="24"/>
        </w:rPr>
        <w:t>за счет субвенций из федерального бюджета, утвержденными постановлением</w:t>
      </w:r>
      <w:r w:rsidRPr="004572C5">
        <w:rPr>
          <w:sz w:val="24"/>
          <w:szCs w:val="24"/>
        </w:rPr>
        <w:t xml:space="preserve"> Правительства Российской Федерации от 18 октября 2005 года № 625, Правилами финансового обеспечения переданных исполнительно-распорядительным</w:t>
      </w:r>
      <w:proofErr w:type="gramEnd"/>
      <w:r w:rsidRPr="004572C5">
        <w:rPr>
          <w:sz w:val="24"/>
          <w:szCs w:val="24"/>
        </w:rPr>
        <w:t xml:space="preserve"> </w:t>
      </w:r>
      <w:proofErr w:type="gramStart"/>
      <w:r w:rsidRPr="004572C5">
        <w:rPr>
          <w:sz w:val="24"/>
          <w:szCs w:val="24"/>
        </w:rPr>
        <w:t xml:space="preserve">органам муниципальных образований государственных полномочий по составлению списков кандидатов в присяжные заседатели федеральных судов общей юрисдикции в Российской Федерации, утвержденными постановлением Правительства Российской Федерации от 23 мая 2005 года № 320, и приказом Судебного департамента </w:t>
      </w:r>
      <w:r w:rsidRPr="004572C5">
        <w:rPr>
          <w:sz w:val="24"/>
          <w:szCs w:val="24"/>
        </w:rPr>
        <w:br/>
        <w:t xml:space="preserve">при Верховном Суде Российской Федерации от 15 мая 2018 года № 78 </w:t>
      </w:r>
      <w:r w:rsidRPr="004572C5">
        <w:rPr>
          <w:sz w:val="24"/>
          <w:szCs w:val="24"/>
        </w:rPr>
        <w:br/>
        <w:t>«О финансовом обеспечении переданных исполнительно-распорядительным органам муниципальных образований государственных полномочий по составлению списков кандидатов в</w:t>
      </w:r>
      <w:proofErr w:type="gramEnd"/>
      <w:r w:rsidRPr="004572C5">
        <w:rPr>
          <w:sz w:val="24"/>
          <w:szCs w:val="24"/>
        </w:rPr>
        <w:t xml:space="preserve"> присяжные заседатели», устанавливает правила предоставления субвенций бюджетам муниципальных образований Архангельской области (далее – местные бюджеты, муниципальные образования)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(далее – субвенции).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4.2.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Средства субвенций предоставляются для реализации статьи 5 Федерального закона от 20 августа 2004 года № 113-ФЗ «О присяжных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заседателях федеральных судов общей юрисдикции в Российской Федерации»</w:t>
      </w:r>
      <w:r w:rsidRPr="004572C5">
        <w:rPr>
          <w:rFonts w:ascii="Times New Roman" w:hAnsi="Times New Roman" w:cs="Times New Roman"/>
          <w:sz w:val="24"/>
          <w:szCs w:val="24"/>
        </w:rPr>
        <w:t xml:space="preserve"> на оплату расходов по закупке товаров, работ, услуг для обеспечения муниципальных нужд, предусмотренных статьей 70 Бюджетного кодекса Российской Федерации.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8"/>
          <w:sz w:val="24"/>
          <w:szCs w:val="24"/>
        </w:rPr>
        <w:t>4.3.</w:t>
      </w:r>
      <w:r w:rsidRPr="004572C5">
        <w:rPr>
          <w:rFonts w:ascii="Times New Roman" w:hAnsi="Times New Roman" w:cs="Times New Roman"/>
          <w:spacing w:val="-8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pacing w:val="-8"/>
          <w:sz w:val="24"/>
          <w:szCs w:val="24"/>
        </w:rPr>
        <w:t>Министерство финансов Архангельской области (далее – министерство</w:t>
      </w:r>
      <w:r w:rsidRPr="004572C5">
        <w:rPr>
          <w:rFonts w:ascii="Times New Roman" w:hAnsi="Times New Roman" w:cs="Times New Roman"/>
          <w:sz w:val="24"/>
          <w:szCs w:val="24"/>
        </w:rPr>
        <w:t xml:space="preserve"> финансов) осуществляет перечисление средств субвенций по мере доведения Судебным департаментом при Верховном Суде Российской Федерации расходных расписаний в пределах суммы, необходимой для оплаты денежных обязательств по расходам получателей средств местных бюджетов. 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pacing w:val="-4"/>
          <w:sz w:val="24"/>
          <w:szCs w:val="24"/>
        </w:rPr>
        <w:t>4.4.</w:t>
      </w:r>
      <w:r w:rsidRPr="004572C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pacing w:val="-4"/>
          <w:sz w:val="24"/>
          <w:szCs w:val="24"/>
        </w:rPr>
        <w:t>Учет операций по использованию средств субвенций осуществляется</w:t>
      </w:r>
      <w:r w:rsidRPr="004572C5">
        <w:rPr>
          <w:rFonts w:ascii="Times New Roman" w:hAnsi="Times New Roman" w:cs="Times New Roman"/>
          <w:sz w:val="24"/>
          <w:szCs w:val="24"/>
        </w:rPr>
        <w:t xml:space="preserve"> на лицевых счетах получателей средств местных бюджетов, открытых </w:t>
      </w:r>
      <w:r w:rsidRPr="004572C5">
        <w:rPr>
          <w:rFonts w:ascii="Times New Roman" w:hAnsi="Times New Roman" w:cs="Times New Roman"/>
          <w:sz w:val="24"/>
          <w:szCs w:val="24"/>
        </w:rPr>
        <w:br/>
        <w:t>в органах Федерального казначейства при осуществлении кассового обслуживания исполнения местных бюджетов.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4.5.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Получатели средств местных бюджетов представляют в органы Федерального казначейства документы, подтверждающие возникновение денежных обязательств, предусмотренные порядком исполнения областного бюджета по расходам, установленным постановлением министерства финансов Архангельской области от 11 декабря 2019 года № 34-пф. 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2C5">
        <w:rPr>
          <w:rFonts w:ascii="Times New Roman" w:hAnsi="Times New Roman" w:cs="Times New Roman"/>
          <w:spacing w:val="-4"/>
          <w:sz w:val="24"/>
          <w:szCs w:val="24"/>
        </w:rPr>
        <w:t>При обеспечении наличными денежными средствами получатели средств</w:t>
      </w:r>
      <w:r w:rsidRPr="004572C5">
        <w:rPr>
          <w:rFonts w:ascii="Times New Roman" w:hAnsi="Times New Roman" w:cs="Times New Roman"/>
          <w:sz w:val="24"/>
          <w:szCs w:val="24"/>
        </w:rPr>
        <w:t xml:space="preserve"> местных бюджетов руководствуются Правилами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</w:t>
      </w:r>
      <w:r w:rsidRPr="004572C5">
        <w:rPr>
          <w:rFonts w:ascii="Times New Roman" w:hAnsi="Times New Roman" w:cs="Times New Roman"/>
          <w:spacing w:val="-8"/>
          <w:sz w:val="24"/>
          <w:szCs w:val="24"/>
        </w:rPr>
        <w:t>субъектов Российской Федерации (муниципальных образований), утвержденными</w:t>
      </w:r>
      <w:r w:rsidRPr="004572C5">
        <w:rPr>
          <w:rFonts w:ascii="Times New Roman" w:hAnsi="Times New Roman" w:cs="Times New Roman"/>
          <w:sz w:val="24"/>
          <w:szCs w:val="24"/>
        </w:rPr>
        <w:t xml:space="preserve"> приказом Федерального казначейства от 30 июня 2014 года № 10н.</w:t>
      </w:r>
      <w:proofErr w:type="gramEnd"/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4.6.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Органы местного самоуправления муниципальных образований отражают суммы субвенций в доходах местных бюджетов в соответствии с кодами бюджетной классификации, утвержденной законодательством Российской Федерации.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lastRenderedPageBreak/>
        <w:t xml:space="preserve">Получатели средств местных бюджетов осуществляют кассовые расходы в соответствии с кодами бюджетной классификации, утвержденной законодательством Российской Федерации и нормативными правовыми актами, регулирующими бюджетные правоотношения. 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Операции с указанными средствами осуществляются в установленном органом местного самоуправления порядке кассового обслуживания исполнения местного бюджета.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4.7.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муниципальных образований ежеквартально представляют в министерство финансов отчет о расходах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местных бюджетов, связанных с осуществлением полномочий по составлению</w:t>
      </w:r>
      <w:r w:rsidRPr="004572C5">
        <w:rPr>
          <w:rFonts w:ascii="Times New Roman" w:hAnsi="Times New Roman" w:cs="Times New Roman"/>
          <w:sz w:val="24"/>
          <w:szCs w:val="24"/>
        </w:rPr>
        <w:t xml:space="preserve"> (изменению) списков кандидатов в присяжные заседатели федеральных судов общей юрисдикции в Российской Федерации, источником финансового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обеспечения которых являются субвенции, по форме и в сроки, установленные</w:t>
      </w:r>
      <w:r w:rsidRPr="004572C5">
        <w:rPr>
          <w:rFonts w:ascii="Times New Roman" w:hAnsi="Times New Roman" w:cs="Times New Roman"/>
          <w:sz w:val="24"/>
          <w:szCs w:val="24"/>
        </w:rPr>
        <w:t xml:space="preserve"> постановлением министерства финансов.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4.8.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Ответственность за нецелевое использование средств субвенции </w:t>
      </w:r>
      <w:r w:rsidRPr="004572C5">
        <w:rPr>
          <w:rFonts w:ascii="Times New Roman" w:hAnsi="Times New Roman" w:cs="Times New Roman"/>
          <w:sz w:val="24"/>
          <w:szCs w:val="24"/>
        </w:rPr>
        <w:br/>
        <w:t>и за достоверность представленных отчетов возлагается на органы местного самоуправления соответствующих муниципальных образований.</w:t>
      </w:r>
    </w:p>
    <w:p w:rsidR="004C45C1" w:rsidRPr="004572C5" w:rsidRDefault="004C45C1" w:rsidP="004C45C1">
      <w:pPr>
        <w:overflowPunct/>
        <w:ind w:firstLine="720"/>
        <w:jc w:val="both"/>
        <w:textAlignment w:val="auto"/>
        <w:rPr>
          <w:sz w:val="24"/>
          <w:szCs w:val="24"/>
        </w:rPr>
      </w:pPr>
      <w:r w:rsidRPr="004572C5">
        <w:rPr>
          <w:sz w:val="24"/>
          <w:szCs w:val="24"/>
        </w:rPr>
        <w:t>4.9.</w:t>
      </w:r>
      <w:r w:rsidRPr="004572C5">
        <w:rPr>
          <w:sz w:val="24"/>
          <w:szCs w:val="24"/>
          <w:lang w:val="en-US"/>
        </w:rPr>
        <w:t> </w:t>
      </w:r>
      <w:proofErr w:type="gramStart"/>
      <w:r w:rsidRPr="004572C5">
        <w:rPr>
          <w:sz w:val="24"/>
          <w:szCs w:val="24"/>
        </w:rPr>
        <w:t>Контроль за</w:t>
      </w:r>
      <w:proofErr w:type="gramEnd"/>
      <w:r w:rsidRPr="004572C5">
        <w:rPr>
          <w:sz w:val="24"/>
          <w:szCs w:val="24"/>
        </w:rPr>
        <w:t xml:space="preserve"> целевым использованием средств субвенций осуществляют федеральный орган исполнительной власти, осуществляющий </w:t>
      </w:r>
      <w:r w:rsidRPr="004572C5">
        <w:rPr>
          <w:spacing w:val="-2"/>
          <w:sz w:val="24"/>
          <w:szCs w:val="24"/>
        </w:rPr>
        <w:t>функции по контролю и надзору в финансово-бюджетной сфере, министерство</w:t>
      </w:r>
      <w:r w:rsidRPr="004572C5">
        <w:rPr>
          <w:sz w:val="24"/>
          <w:szCs w:val="24"/>
        </w:rPr>
        <w:t xml:space="preserve"> финансов и органы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4C45C1" w:rsidRPr="004572C5" w:rsidRDefault="004C45C1" w:rsidP="004C45C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4.10.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Бюджетные меры принуждения к получателям субвенций, совершившим бюджетные нарушения, применяются в порядке и по основаниям, установленным бюджетным законодательством Российской Федерации.</w:t>
      </w:r>
    </w:p>
    <w:p w:rsidR="00AF0C05" w:rsidRPr="004572C5" w:rsidRDefault="00AF0C05" w:rsidP="00E24BA5">
      <w:pPr>
        <w:ind w:firstLine="709"/>
        <w:jc w:val="both"/>
        <w:rPr>
          <w:sz w:val="24"/>
          <w:szCs w:val="24"/>
        </w:rPr>
        <w:sectPr w:rsidR="00AF0C05" w:rsidRPr="004572C5" w:rsidSect="008539F8"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D240C" w:rsidRPr="004572C5" w:rsidRDefault="00CD240C" w:rsidP="00CD240C">
      <w:pPr>
        <w:rPr>
          <w:sz w:val="24"/>
          <w:szCs w:val="24"/>
        </w:rPr>
      </w:pPr>
    </w:p>
    <w:tbl>
      <w:tblPr>
        <w:tblW w:w="10171" w:type="dxa"/>
        <w:tblInd w:w="-459" w:type="dxa"/>
        <w:tblLayout w:type="fixed"/>
        <w:tblLook w:val="04A0"/>
      </w:tblPr>
      <w:tblGrid>
        <w:gridCol w:w="4527"/>
        <w:gridCol w:w="5644"/>
      </w:tblGrid>
      <w:tr w:rsidR="00CD240C" w:rsidRPr="004572C5" w:rsidTr="001F3AE4">
        <w:tc>
          <w:tcPr>
            <w:tcW w:w="4527" w:type="dxa"/>
          </w:tcPr>
          <w:p w:rsidR="00CD240C" w:rsidRPr="004572C5" w:rsidRDefault="00CD240C" w:rsidP="001F3AE4">
            <w:pPr>
              <w:pStyle w:val="af0"/>
              <w:ind w:left="0"/>
              <w:rPr>
                <w:spacing w:val="8"/>
                <w:sz w:val="24"/>
              </w:rPr>
            </w:pPr>
          </w:p>
        </w:tc>
        <w:tc>
          <w:tcPr>
            <w:tcW w:w="5644" w:type="dxa"/>
          </w:tcPr>
          <w:p w:rsidR="00CD240C" w:rsidRPr="004572C5" w:rsidRDefault="00CD240C" w:rsidP="001F3AE4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УТВЕРЖДЕНА</w:t>
            </w:r>
          </w:p>
          <w:p w:rsidR="00CD240C" w:rsidRPr="004572C5" w:rsidRDefault="00CD240C" w:rsidP="001F3AE4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постановлением Правительства Архангельской области</w:t>
            </w:r>
            <w:r w:rsidR="004572C5">
              <w:rPr>
                <w:sz w:val="24"/>
              </w:rPr>
              <w:t xml:space="preserve"> </w:t>
            </w:r>
            <w:r w:rsidRPr="004572C5">
              <w:rPr>
                <w:sz w:val="24"/>
              </w:rPr>
              <w:t>от 11 октября 2013 г. № 474-пп</w:t>
            </w:r>
          </w:p>
          <w:p w:rsidR="00CD240C" w:rsidRPr="004572C5" w:rsidRDefault="00CD240C" w:rsidP="001F3AE4">
            <w:pPr>
              <w:pStyle w:val="af0"/>
              <w:ind w:left="0" w:firstLine="0"/>
              <w:jc w:val="center"/>
              <w:rPr>
                <w:sz w:val="24"/>
              </w:rPr>
            </w:pPr>
            <w:proofErr w:type="gramStart"/>
            <w:r w:rsidRPr="004572C5">
              <w:rPr>
                <w:sz w:val="24"/>
              </w:rPr>
              <w:t>(в редакции постановления Правительства</w:t>
            </w:r>
            <w:proofErr w:type="gramEnd"/>
          </w:p>
          <w:p w:rsidR="004232FA" w:rsidRPr="004572C5" w:rsidRDefault="00CD240C" w:rsidP="004232FA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Архангельской области</w:t>
            </w:r>
          </w:p>
          <w:p w:rsidR="00650B83" w:rsidRPr="004572C5" w:rsidRDefault="00650B83" w:rsidP="004232FA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от 07 августа 2020 г. № 484-пп)</w:t>
            </w:r>
          </w:p>
          <w:p w:rsidR="00CD240C" w:rsidRPr="004572C5" w:rsidRDefault="00CD240C" w:rsidP="00650B83">
            <w:pPr>
              <w:jc w:val="center"/>
              <w:rPr>
                <w:sz w:val="24"/>
                <w:szCs w:val="24"/>
              </w:rPr>
            </w:pPr>
          </w:p>
        </w:tc>
      </w:tr>
    </w:tbl>
    <w:p w:rsidR="00CD240C" w:rsidRPr="004572C5" w:rsidRDefault="00CD240C" w:rsidP="00CD240C">
      <w:pPr>
        <w:jc w:val="center"/>
        <w:rPr>
          <w:b/>
          <w:spacing w:val="60"/>
          <w:sz w:val="24"/>
          <w:szCs w:val="24"/>
        </w:rPr>
      </w:pPr>
      <w:r w:rsidRPr="004572C5">
        <w:rPr>
          <w:b/>
          <w:spacing w:val="60"/>
          <w:sz w:val="24"/>
          <w:szCs w:val="24"/>
        </w:rPr>
        <w:t>МЕТОДИКА</w:t>
      </w:r>
    </w:p>
    <w:p w:rsidR="00CD240C" w:rsidRPr="004572C5" w:rsidRDefault="00CD240C" w:rsidP="00CD240C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распределения дотаций бюджетам муниципальных</w:t>
      </w:r>
    </w:p>
    <w:p w:rsidR="00CD240C" w:rsidRPr="004572C5" w:rsidRDefault="00CD240C" w:rsidP="00CD240C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 xml:space="preserve">районов (городских округов) Архангельской области </w:t>
      </w:r>
    </w:p>
    <w:p w:rsidR="00CD240C" w:rsidRPr="004572C5" w:rsidRDefault="00CD240C" w:rsidP="00CD240C">
      <w:pPr>
        <w:jc w:val="center"/>
        <w:rPr>
          <w:b/>
          <w:sz w:val="24"/>
          <w:szCs w:val="24"/>
        </w:rPr>
      </w:pPr>
      <w:r w:rsidRPr="004572C5">
        <w:rPr>
          <w:b/>
          <w:sz w:val="24"/>
          <w:szCs w:val="24"/>
        </w:rPr>
        <w:t>на поддержку мер по обеспечению сбалансированности бюджетов</w:t>
      </w:r>
    </w:p>
    <w:p w:rsidR="00CD240C" w:rsidRPr="004572C5" w:rsidRDefault="00CD240C" w:rsidP="00CD240C">
      <w:pPr>
        <w:jc w:val="center"/>
        <w:rPr>
          <w:b/>
          <w:sz w:val="24"/>
          <w:szCs w:val="24"/>
        </w:rPr>
      </w:pPr>
    </w:p>
    <w:p w:rsidR="00CD240C" w:rsidRPr="004572C5" w:rsidRDefault="00CD240C" w:rsidP="00CD240C">
      <w:pPr>
        <w:jc w:val="center"/>
        <w:rPr>
          <w:b/>
          <w:sz w:val="24"/>
          <w:szCs w:val="24"/>
        </w:rPr>
      </w:pPr>
    </w:p>
    <w:p w:rsidR="00CD240C" w:rsidRPr="004572C5" w:rsidRDefault="00CD240C" w:rsidP="00CD240C">
      <w:pPr>
        <w:tabs>
          <w:tab w:val="left" w:pos="1134"/>
          <w:tab w:val="left" w:pos="9356"/>
        </w:tabs>
        <w:ind w:firstLine="709"/>
        <w:jc w:val="both"/>
        <w:rPr>
          <w:spacing w:val="-6"/>
          <w:sz w:val="24"/>
          <w:szCs w:val="24"/>
        </w:rPr>
      </w:pPr>
      <w:r w:rsidRPr="004572C5">
        <w:rPr>
          <w:spacing w:val="-6"/>
          <w:sz w:val="24"/>
          <w:szCs w:val="24"/>
        </w:rPr>
        <w:t xml:space="preserve">1.  Общий объем дотаций бюджетам муниципальных районов (городских округов) Архангельской области на поддержку мер по обеспечению сбалансированности бюджетов </w:t>
      </w:r>
      <w:r w:rsidR="00A9700C" w:rsidRPr="004572C5">
        <w:rPr>
          <w:spacing w:val="-6"/>
          <w:sz w:val="24"/>
          <w:szCs w:val="24"/>
        </w:rPr>
        <w:t xml:space="preserve">на 2020 год </w:t>
      </w:r>
      <w:r w:rsidRPr="004572C5">
        <w:rPr>
          <w:spacing w:val="-6"/>
          <w:sz w:val="24"/>
          <w:szCs w:val="24"/>
        </w:rPr>
        <w:t xml:space="preserve">(далее – дотации на сбалансированность) определен в объеме, утвержденном </w:t>
      </w:r>
      <w:r w:rsidR="00383C87" w:rsidRPr="004572C5">
        <w:rPr>
          <w:spacing w:val="-6"/>
          <w:sz w:val="24"/>
          <w:szCs w:val="24"/>
        </w:rPr>
        <w:t>сводной бюджетной росписью областного бюджета на 2020 год и на плановый период 2021 и 2022 годов</w:t>
      </w:r>
      <w:r w:rsidRPr="004572C5">
        <w:rPr>
          <w:spacing w:val="-6"/>
          <w:sz w:val="24"/>
          <w:szCs w:val="24"/>
        </w:rPr>
        <w:t>.</w:t>
      </w:r>
    </w:p>
    <w:p w:rsidR="00CD240C" w:rsidRPr="004572C5" w:rsidRDefault="00CD240C" w:rsidP="00CD240C">
      <w:pPr>
        <w:tabs>
          <w:tab w:val="left" w:pos="1134"/>
          <w:tab w:val="left" w:pos="9356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 xml:space="preserve">В целях настоящей методики под бюджетами муниципальных районов </w:t>
      </w:r>
      <w:r w:rsidRPr="004572C5">
        <w:rPr>
          <w:spacing w:val="-6"/>
          <w:sz w:val="24"/>
          <w:szCs w:val="24"/>
        </w:rPr>
        <w:t>(городских округов) Архангельской области понимаются консолидированные</w:t>
      </w:r>
      <w:r w:rsidRPr="004572C5">
        <w:rPr>
          <w:sz w:val="24"/>
          <w:szCs w:val="24"/>
        </w:rPr>
        <w:t xml:space="preserve"> бюджеты муниципальных районов и бюджеты городских округов (далее – местные бюджеты, муниципальные образования).</w:t>
      </w:r>
    </w:p>
    <w:p w:rsidR="00616F39" w:rsidRPr="004572C5" w:rsidRDefault="00616F39" w:rsidP="00616F39">
      <w:pPr>
        <w:tabs>
          <w:tab w:val="left" w:pos="1134"/>
          <w:tab w:val="left" w:pos="9356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2. Дотации на сбалансированность предоставляются местным бюджетам на финансирование первоочередных задач по социально-экономическому развитию муниципальных образований Архангельской области.</w:t>
      </w:r>
    </w:p>
    <w:p w:rsidR="00616F39" w:rsidRPr="004572C5" w:rsidRDefault="00616F39" w:rsidP="00616F39">
      <w:pPr>
        <w:tabs>
          <w:tab w:val="left" w:pos="1134"/>
          <w:tab w:val="left" w:pos="9356"/>
        </w:tabs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3. Объем дотации на сбалансированность местному бюджету определяется на основании поручений Губернатора Архангельской области или первого заместителя Губернатора Архангельской области – председателя Правительства Архангельской области.</w:t>
      </w:r>
    </w:p>
    <w:p w:rsidR="00416D84" w:rsidRPr="004572C5" w:rsidRDefault="00616F39" w:rsidP="00CD240C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4</w:t>
      </w:r>
      <w:r w:rsidR="00C077B6" w:rsidRPr="004572C5">
        <w:rPr>
          <w:sz w:val="24"/>
          <w:szCs w:val="24"/>
        </w:rPr>
        <w:t>. </w:t>
      </w:r>
      <w:r w:rsidR="00CD240C" w:rsidRPr="004572C5">
        <w:rPr>
          <w:sz w:val="24"/>
          <w:szCs w:val="24"/>
        </w:rPr>
        <w:t>Распределение дотаций на сбалансированность утверждается постановлением Правительства Архангельской области.</w:t>
      </w:r>
    </w:p>
    <w:p w:rsidR="00416D84" w:rsidRPr="004572C5" w:rsidRDefault="00416D84" w:rsidP="00416D84">
      <w:pPr>
        <w:pStyle w:val="ConsPlusNormal"/>
        <w:widowControl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Методика вступает в силу с 1 января 2021 года (постановление Правительства Архангельской области от 0</w:t>
      </w:r>
      <w:r w:rsidR="00542216">
        <w:rPr>
          <w:rFonts w:ascii="Times New Roman" w:hAnsi="Times New Roman" w:cs="Times New Roman"/>
          <w:i/>
          <w:sz w:val="24"/>
          <w:szCs w:val="24"/>
          <w:u w:val="single"/>
        </w:rPr>
        <w:t>9</w:t>
      </w:r>
      <w:r w:rsidRPr="004572C5">
        <w:rPr>
          <w:rFonts w:ascii="Times New Roman" w:hAnsi="Times New Roman" w:cs="Times New Roman"/>
          <w:i/>
          <w:sz w:val="24"/>
          <w:szCs w:val="24"/>
          <w:u w:val="single"/>
        </w:rPr>
        <w:t>.10.2020 № 661-пп):</w:t>
      </w:r>
    </w:p>
    <w:tbl>
      <w:tblPr>
        <w:tblW w:w="10171" w:type="dxa"/>
        <w:tblInd w:w="-459" w:type="dxa"/>
        <w:tblLayout w:type="fixed"/>
        <w:tblLook w:val="04A0"/>
      </w:tblPr>
      <w:tblGrid>
        <w:gridCol w:w="4527"/>
        <w:gridCol w:w="5644"/>
      </w:tblGrid>
      <w:tr w:rsidR="00F73ECC" w:rsidRPr="004572C5" w:rsidTr="00F128F1">
        <w:tc>
          <w:tcPr>
            <w:tcW w:w="4527" w:type="dxa"/>
          </w:tcPr>
          <w:p w:rsidR="00F73ECC" w:rsidRPr="004572C5" w:rsidRDefault="00F73ECC" w:rsidP="00F128F1">
            <w:pPr>
              <w:pStyle w:val="af0"/>
              <w:ind w:left="0"/>
              <w:rPr>
                <w:spacing w:val="8"/>
                <w:sz w:val="24"/>
              </w:rPr>
            </w:pPr>
          </w:p>
        </w:tc>
        <w:tc>
          <w:tcPr>
            <w:tcW w:w="5644" w:type="dxa"/>
          </w:tcPr>
          <w:p w:rsidR="00416D84" w:rsidRPr="004572C5" w:rsidRDefault="00416D84" w:rsidP="00F73ECC">
            <w:pPr>
              <w:pStyle w:val="af0"/>
              <w:ind w:left="0" w:firstLine="0"/>
              <w:jc w:val="center"/>
              <w:rPr>
                <w:sz w:val="24"/>
              </w:rPr>
            </w:pPr>
          </w:p>
          <w:p w:rsidR="00F73ECC" w:rsidRPr="004572C5" w:rsidRDefault="00F73ECC" w:rsidP="00F73ECC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УТВЕРЖДЕНА</w:t>
            </w:r>
          </w:p>
          <w:p w:rsidR="00F73ECC" w:rsidRPr="004572C5" w:rsidRDefault="00F73ECC" w:rsidP="00F73ECC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Постановлением Правительства</w:t>
            </w:r>
          </w:p>
          <w:p w:rsidR="00F73ECC" w:rsidRPr="004572C5" w:rsidRDefault="00F73ECC" w:rsidP="00F73ECC">
            <w:pPr>
              <w:pStyle w:val="af0"/>
              <w:ind w:left="0" w:firstLine="0"/>
              <w:jc w:val="center"/>
              <w:rPr>
                <w:sz w:val="24"/>
              </w:rPr>
            </w:pPr>
            <w:r w:rsidRPr="004572C5">
              <w:rPr>
                <w:sz w:val="24"/>
              </w:rPr>
              <w:t>Архангельской области</w:t>
            </w:r>
          </w:p>
          <w:p w:rsidR="00F73ECC" w:rsidRPr="004572C5" w:rsidRDefault="00F73ECC" w:rsidP="00F128F1">
            <w:pPr>
              <w:pStyle w:val="af0"/>
              <w:ind w:left="0"/>
              <w:jc w:val="center"/>
              <w:rPr>
                <w:sz w:val="24"/>
              </w:rPr>
            </w:pPr>
          </w:p>
        </w:tc>
      </w:tr>
    </w:tbl>
    <w:p w:rsidR="00F73ECC" w:rsidRPr="004572C5" w:rsidRDefault="00F73ECC" w:rsidP="00F73ECC">
      <w:pPr>
        <w:widowControl w:val="0"/>
        <w:spacing w:after="240"/>
        <w:jc w:val="center"/>
        <w:rPr>
          <w:b/>
          <w:sz w:val="24"/>
          <w:szCs w:val="24"/>
        </w:rPr>
      </w:pPr>
      <w:proofErr w:type="gramStart"/>
      <w:r w:rsidRPr="004572C5">
        <w:rPr>
          <w:b/>
          <w:sz w:val="24"/>
          <w:szCs w:val="24"/>
        </w:rPr>
        <w:t>М Е Т О Д И К А</w:t>
      </w:r>
      <w:r w:rsidRPr="004572C5">
        <w:rPr>
          <w:b/>
          <w:sz w:val="24"/>
          <w:szCs w:val="24"/>
        </w:rPr>
        <w:br/>
        <w:t xml:space="preserve"> распределения иных межбюджетных трансфертов бюджетам муниципальных районов, муниципальных и городских округов Архангельской области на частичное возмещение расходов по предоставлению мер социальной поддержки квалифицированных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</w:t>
      </w:r>
      <w:proofErr w:type="gramEnd"/>
      <w:r w:rsidRPr="004572C5">
        <w:rPr>
          <w:b/>
          <w:sz w:val="24"/>
          <w:szCs w:val="24"/>
        </w:rPr>
        <w:t>, и правила их предоставления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 xml:space="preserve">Настоящая методика, разработанная в соответствии со статьей 139.1 Бюджетного кодекса Российской Федерации, пунктом 18.1 статьи 5 областного закона от 23 сентября 2008 года № 562-29-ОЗ «О бюджетном процессе Архангельской области», определяет </w:t>
      </w:r>
      <w:r w:rsidRPr="004572C5">
        <w:rPr>
          <w:rFonts w:eastAsia="Calibri"/>
          <w:sz w:val="24"/>
          <w:szCs w:val="24"/>
          <w:lang w:eastAsia="en-US"/>
        </w:rPr>
        <w:lastRenderedPageBreak/>
        <w:t>методику распределения иных межбюджетных трансфертов бюджетам муниципальных районов, муниципальных и городских округов Архангельской области (далее соответственно – муниципальные образования, местные бюджеты) на частичное возмещение расходов по предоставлению мер социальной поддержки квалифицированных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специалистов учреждений культуры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 на территории Архангельской области (далее – меры социальной поддержки, иные межбюджетные трансферты), и правила их предоставления.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2.  Иной межбюджетный трансферт предоставляется из областного бюджета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муниципальных образований (далее – органы местного самоуправления) по решению вопросов местного значения.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3. Главным распорядителем средств областного бюджета, предусмотренных на предоставление иных межбюджетных трансфертов, является министерство финансов Архангельской области (далее – министерство).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4. 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расходов за счет средств областного бюджета должен составлять не более 50 процентов от общего объема затрат, планируемых муниципальным образованием на предоставление мер социальной поддержки.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5. Иные межбюджетные трансферты предоставляются в пределах лимитов бюджетных обязательств, предусмотренных сводной бюджетной росписью областного бюджета.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6. Иные межбюджетные трансферты предоставляются местным бюджетам при соблюдении следующих условий: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наличие муниципального правового акта, устанавливающего расходное обязательство муниципального образования по предоставлению мер социальной поддержки;</w:t>
      </w:r>
    </w:p>
    <w:p w:rsidR="00F73ECC" w:rsidRPr="004572C5" w:rsidRDefault="00F73ECC" w:rsidP="00F73ECC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2) наличие в местном бюджете (сводной бюджетной росписи местного бюджета) бюджетных ассигнований, предусмотренных на предоставление мер социальной поддержки в объеме, необходимом для их исполнения, включая размер планируемого к предоставлению из областного бюджета иного межбюджетного трансферта;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3) заключение соглашения между министерством и администрацией муниципального образования о предоставлении из областного бюджета </w:t>
      </w:r>
      <w:r w:rsidRPr="004572C5">
        <w:rPr>
          <w:sz w:val="24"/>
          <w:szCs w:val="24"/>
        </w:rPr>
        <w:t>иного межбюджетного трансферта</w:t>
      </w:r>
      <w:r w:rsidRPr="004572C5">
        <w:rPr>
          <w:rFonts w:eastAsia="Calibri"/>
          <w:sz w:val="24"/>
          <w:szCs w:val="24"/>
          <w:lang w:eastAsia="en-US"/>
        </w:rPr>
        <w:t xml:space="preserve"> местному бюджету, предусматривающего обязательства муниципального образования по исполнению расходных обязательств,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которых предоставляется </w:t>
      </w:r>
      <w:r w:rsidRPr="004572C5">
        <w:rPr>
          <w:sz w:val="24"/>
          <w:szCs w:val="24"/>
        </w:rPr>
        <w:t xml:space="preserve">иной межбюджетный трансферт </w:t>
      </w:r>
      <w:r w:rsidRPr="004572C5">
        <w:rPr>
          <w:rFonts w:eastAsia="Calibri"/>
          <w:sz w:val="24"/>
          <w:szCs w:val="24"/>
          <w:lang w:eastAsia="en-US"/>
        </w:rPr>
        <w:t>(далее – соглашение), и ответственность за неисполнение предусмотренных указанным соглашением обязательств;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4) возврат муниципальным образованием средств </w:t>
      </w:r>
      <w:r w:rsidRPr="004572C5">
        <w:rPr>
          <w:sz w:val="24"/>
          <w:szCs w:val="24"/>
        </w:rPr>
        <w:t>иного межбюджетного трансферта</w:t>
      </w:r>
      <w:r w:rsidRPr="004572C5">
        <w:rPr>
          <w:rFonts w:eastAsia="Calibri"/>
          <w:sz w:val="24"/>
          <w:szCs w:val="24"/>
          <w:lang w:eastAsia="en-US"/>
        </w:rPr>
        <w:t xml:space="preserve"> в случае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показателей результативности использования </w:t>
      </w:r>
      <w:r w:rsidRPr="004572C5">
        <w:rPr>
          <w:sz w:val="24"/>
          <w:szCs w:val="24"/>
        </w:rPr>
        <w:t>иного межбюджетного трансферта</w:t>
      </w:r>
      <w:r w:rsidRPr="004572C5">
        <w:rPr>
          <w:rFonts w:eastAsia="Calibri"/>
          <w:sz w:val="24"/>
          <w:szCs w:val="24"/>
          <w:lang w:eastAsia="en-US"/>
        </w:rPr>
        <w:t>.</w:t>
      </w:r>
    </w:p>
    <w:p w:rsidR="00F73ECC" w:rsidRPr="004572C5" w:rsidRDefault="00F73ECC" w:rsidP="00F73EC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7. Объем иного межбюджетного трансферта бюджету i-го муниципального образования рассчитывается по формуле:</w:t>
      </w:r>
    </w:p>
    <w:p w:rsidR="00F73ECC" w:rsidRPr="004572C5" w:rsidRDefault="00F73ECC" w:rsidP="00F73ECC">
      <w:pPr>
        <w:pStyle w:val="ConsPlu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position w:val="-30"/>
          <w:sz w:val="24"/>
          <w:szCs w:val="24"/>
        </w:rPr>
        <w:object w:dxaOrig="2720" w:dyaOrig="680">
          <v:shape id="_x0000_i1030" type="#_x0000_t75" style="width:135.85pt;height:33.95pt" o:ole="">
            <v:imagedata r:id="rId33" o:title=""/>
          </v:shape>
          <o:OLEObject Type="Embed" ProgID="Equation.3" ShapeID="_x0000_i1030" DrawAspect="Content" ObjectID="_1664094176" r:id="rId34"/>
        </w:object>
      </w:r>
      <w:r w:rsidRPr="004572C5">
        <w:rPr>
          <w:rFonts w:ascii="Times New Roman" w:hAnsi="Times New Roman" w:cs="Times New Roman"/>
          <w:sz w:val="24"/>
          <w:szCs w:val="24"/>
        </w:rPr>
        <w:t>,</w:t>
      </w:r>
    </w:p>
    <w:p w:rsidR="00F73ECC" w:rsidRPr="004572C5" w:rsidRDefault="00F73ECC" w:rsidP="00F73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</w:rPr>
        <w:t>где:</w:t>
      </w:r>
    </w:p>
    <w:p w:rsidR="00F73ECC" w:rsidRPr="004572C5" w:rsidRDefault="00F73ECC" w:rsidP="00F73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C5">
        <w:rPr>
          <w:rFonts w:ascii="Times New Roman" w:hAnsi="Times New Roman" w:cs="Times New Roman"/>
          <w:sz w:val="24"/>
          <w:szCs w:val="24"/>
        </w:rPr>
        <w:t>ИМТ</w:t>
      </w:r>
      <w:proofErr w:type="gramStart"/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объем иного межбюджетного трансферта бюджету i-го муниципального образования, тыс. рублей;</w:t>
      </w:r>
    </w:p>
    <w:p w:rsidR="00F73ECC" w:rsidRPr="004572C5" w:rsidRDefault="00F73ECC" w:rsidP="00F73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72C5">
        <w:rPr>
          <w:rFonts w:ascii="Times New Roman" w:hAnsi="Times New Roman" w:cs="Times New Roman"/>
          <w:sz w:val="24"/>
          <w:szCs w:val="24"/>
          <w:lang w:val="en-US"/>
        </w:rPr>
        <w:t>K</w:t>
      </w:r>
      <w:proofErr w:type="spellStart"/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</w:t>
      </w:r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 xml:space="preserve">кассовые расходы </w:t>
      </w:r>
      <w:proofErr w:type="spellStart"/>
      <w:r w:rsidRPr="004572C5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4572C5">
        <w:rPr>
          <w:rFonts w:ascii="Times New Roman" w:hAnsi="Times New Roman" w:cs="Times New Roman"/>
          <w:sz w:val="24"/>
          <w:szCs w:val="24"/>
        </w:rPr>
        <w:t xml:space="preserve">-го муниципального образования по предоставлению мер социальной поддержки за год, предшествующий году,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 xml:space="preserve">в котором осуществляется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lastRenderedPageBreak/>
        <w:t>планирование областного бюджета, за исключением</w:t>
      </w:r>
      <w:r w:rsidRPr="004572C5">
        <w:rPr>
          <w:rFonts w:ascii="Times New Roman" w:hAnsi="Times New Roman" w:cs="Times New Roman"/>
          <w:sz w:val="24"/>
          <w:szCs w:val="24"/>
        </w:rPr>
        <w:t xml:space="preserve"> </w:t>
      </w:r>
      <w:r w:rsidRPr="004572C5">
        <w:rPr>
          <w:rFonts w:ascii="Times New Roman" w:hAnsi="Times New Roman" w:cs="Times New Roman"/>
          <w:spacing w:val="-2"/>
          <w:sz w:val="24"/>
          <w:szCs w:val="24"/>
        </w:rPr>
        <w:t>муниципальных образований, в которых отсутствуют кассовые расходы в году,</w:t>
      </w:r>
      <w:r w:rsidRPr="004572C5">
        <w:rPr>
          <w:rFonts w:ascii="Times New Roman" w:hAnsi="Times New Roman" w:cs="Times New Roman"/>
          <w:sz w:val="24"/>
          <w:szCs w:val="24"/>
        </w:rPr>
        <w:t xml:space="preserve"> в котором осуществляется планирование областного бюджета, тыс. рублей;</w:t>
      </w:r>
    </w:p>
    <w:p w:rsidR="00F73ECC" w:rsidRPr="004572C5" w:rsidRDefault="00F73ECC" w:rsidP="00F73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C5">
        <w:rPr>
          <w:rFonts w:ascii="Times New Roman" w:hAnsi="Times New Roman" w:cs="Times New Roman"/>
          <w:spacing w:val="-6"/>
          <w:sz w:val="24"/>
          <w:szCs w:val="24"/>
        </w:rPr>
        <w:t>БО</w:t>
      </w:r>
      <w:proofErr w:type="gramStart"/>
      <w:r w:rsidRPr="004572C5">
        <w:rPr>
          <w:rFonts w:ascii="Times New Roman" w:hAnsi="Times New Roman" w:cs="Times New Roman"/>
          <w:spacing w:val="-6"/>
          <w:sz w:val="24"/>
          <w:szCs w:val="24"/>
          <w:vertAlign w:val="subscript"/>
        </w:rPr>
        <w:t>i</w:t>
      </w:r>
      <w:proofErr w:type="spellEnd"/>
      <w:proofErr w:type="gramEnd"/>
      <w:r w:rsidRPr="004572C5">
        <w:rPr>
          <w:rFonts w:ascii="Times New Roman" w:hAnsi="Times New Roman" w:cs="Times New Roman"/>
          <w:spacing w:val="-6"/>
          <w:sz w:val="24"/>
          <w:szCs w:val="24"/>
        </w:rPr>
        <w:t xml:space="preserve"> – уровень расчетной бюджетной обеспеченности </w:t>
      </w:r>
      <w:proofErr w:type="spellStart"/>
      <w:r w:rsidRPr="004572C5">
        <w:rPr>
          <w:rFonts w:ascii="Times New Roman" w:hAnsi="Times New Roman" w:cs="Times New Roman"/>
          <w:spacing w:val="-6"/>
          <w:sz w:val="24"/>
          <w:szCs w:val="24"/>
          <w:lang w:val="en-US"/>
        </w:rPr>
        <w:t>i</w:t>
      </w:r>
      <w:proofErr w:type="spellEnd"/>
      <w:r w:rsidRPr="004572C5">
        <w:rPr>
          <w:rFonts w:ascii="Times New Roman" w:hAnsi="Times New Roman" w:cs="Times New Roman"/>
          <w:spacing w:val="-6"/>
          <w:sz w:val="24"/>
          <w:szCs w:val="24"/>
        </w:rPr>
        <w:t>-го муниципального</w:t>
      </w:r>
      <w:r w:rsidRPr="004572C5">
        <w:rPr>
          <w:rFonts w:ascii="Times New Roman" w:hAnsi="Times New Roman" w:cs="Times New Roman"/>
          <w:sz w:val="24"/>
          <w:szCs w:val="24"/>
        </w:rPr>
        <w:t xml:space="preserve"> образования после распределения дотаций на выравнивание бюджетной обеспеченности муниципальных образований;</w:t>
      </w:r>
    </w:p>
    <w:p w:rsidR="00F73ECC" w:rsidRPr="004572C5" w:rsidRDefault="00F73ECC" w:rsidP="00F73EC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72C5">
        <w:rPr>
          <w:rFonts w:ascii="Times New Roman" w:hAnsi="Times New Roman" w:cs="Times New Roman"/>
          <w:sz w:val="24"/>
          <w:szCs w:val="24"/>
        </w:rPr>
        <w:t>ИМТ</w:t>
      </w:r>
      <w:r w:rsidRPr="004572C5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4572C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572C5">
        <w:rPr>
          <w:rFonts w:ascii="Times New Roman" w:hAnsi="Times New Roman" w:cs="Times New Roman"/>
          <w:sz w:val="24"/>
          <w:szCs w:val="24"/>
        </w:rPr>
        <w:t>– общий объем указанных иных межбюджетных трансфертов бюджетам муниципальных образований, предусмотренный в областном бюджете, тыс. рублей;</w:t>
      </w:r>
    </w:p>
    <w:p w:rsidR="00F73ECC" w:rsidRPr="004572C5" w:rsidRDefault="00F73ECC" w:rsidP="00F73ECC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SUM – знак суммирования.</w:t>
      </w:r>
    </w:p>
    <w:p w:rsidR="00F73ECC" w:rsidRPr="004572C5" w:rsidRDefault="00F73ECC" w:rsidP="00F73ECC">
      <w:pPr>
        <w:ind w:firstLine="709"/>
        <w:jc w:val="both"/>
        <w:rPr>
          <w:sz w:val="24"/>
          <w:szCs w:val="24"/>
        </w:rPr>
      </w:pPr>
      <w:r w:rsidRPr="004572C5">
        <w:rPr>
          <w:sz w:val="24"/>
          <w:szCs w:val="24"/>
        </w:rPr>
        <w:t>8. В течение 45 календарных дней с начала текущего финансового года министерство заключает с органом местного самоуправления соглашение в соответствии с типовой формой соглашения, утверждаемой постановлением министерства.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9. Для заключения соглашения органы местного самоуправления </w:t>
      </w:r>
      <w:r w:rsidRPr="004572C5">
        <w:rPr>
          <w:rFonts w:eastAsia="Calibri"/>
          <w:sz w:val="24"/>
          <w:szCs w:val="24"/>
          <w:lang w:eastAsia="en-US"/>
        </w:rPr>
        <w:br/>
        <w:t>в срок до 15 января текущего финансового года представляют в министерство следующие документы: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копию муниципального правового акта, устанавливающего расходное обязательство муниципального образования по предоставлению мер социальной поддержки;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2) выписку из решения представительного органа муниципального образования о местном бюджете или выписку из сводной бюджетной росписи местного бюджета, подтверждающие наличие бюджетных ассигнований на исполнение расходных обязательств муниципального образования, в целях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которых предоставляется иной межбюджетный трансферт, в объеме, указанном в подпункте 2 пункта 6 настоящей методики.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Органы местного самоуправления несут ответственность за достоверность информации, содержащейся в представленных документах.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Копии документов, указанных в подпунктах 1 и 2 настоящего пункта, должны быть заверены органом местного самоуправления в установленном законодательством Российской Федерации порядке.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10. Министерство осуществляет прием и рассмотрение документов, указанных в пункте 9 настоящей методики, в течение двух рабочих дней со дня их поступления и принимает одно из следующих решений: 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 о заключении соглашения;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2) об отказе в заключени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и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соглашения. 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Решения министерства, предусмотренные настоящим пунктом, направляются органам местного самоуправления в течение трех рабочих дней со дня их принятия и могут быть обжалованы в установленном законодательством Российской Федерации порядке.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11. Министерство принимает решение, предусмотренное подпунктом 2 пункта 10 настоящей методики, в следующих случаях: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1) представление документов, указанных в пункте 9 настоящей методики, не в полном объеме;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2) представление органами местного самоуправления недостоверных сведений;</w:t>
      </w:r>
    </w:p>
    <w:p w:rsidR="00F73ECC" w:rsidRPr="004572C5" w:rsidRDefault="00F73ECC" w:rsidP="00F73ECC">
      <w:pPr>
        <w:ind w:firstLine="709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4572C5">
        <w:rPr>
          <w:rFonts w:eastAsia="Calibri"/>
          <w:spacing w:val="-2"/>
          <w:sz w:val="24"/>
          <w:szCs w:val="24"/>
          <w:lang w:eastAsia="en-US"/>
        </w:rPr>
        <w:t>3) нарушение срока представления документов, указанного в пункте 9 настоящей методики.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pacing w:val="-2"/>
          <w:sz w:val="24"/>
          <w:szCs w:val="24"/>
          <w:lang w:eastAsia="en-US"/>
        </w:rPr>
      </w:pPr>
      <w:r w:rsidRPr="004572C5">
        <w:rPr>
          <w:rFonts w:eastAsia="Calibri"/>
          <w:spacing w:val="-2"/>
          <w:sz w:val="24"/>
          <w:szCs w:val="24"/>
          <w:lang w:eastAsia="en-US"/>
        </w:rPr>
        <w:t>12. Министерство принимает решение, предусмотренное подпунктом 1 пункта 10 настоящей методики, при отсутствии оснований, указанных в пункте 11 настоящей методики.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2"/>
          <w:sz w:val="24"/>
          <w:szCs w:val="24"/>
          <w:lang w:eastAsia="en-US"/>
        </w:rPr>
        <w:t>13. Министерство осуществляет перечисление средств иного</w:t>
      </w:r>
      <w:r w:rsidRPr="004572C5">
        <w:rPr>
          <w:rFonts w:eastAsia="Calibri"/>
          <w:sz w:val="24"/>
          <w:szCs w:val="24"/>
          <w:lang w:eastAsia="en-US"/>
        </w:rPr>
        <w:t xml:space="preserve"> межбюджетного трансферта в местный бюджет в пределах суммы, необходимой для оплаты денежных обязательств по расходам получателей средств местных бюджетов, в доле, </w:t>
      </w:r>
      <w:r w:rsidRPr="004572C5">
        <w:rPr>
          <w:rFonts w:eastAsia="Calibri"/>
          <w:sz w:val="24"/>
          <w:szCs w:val="24"/>
          <w:lang w:eastAsia="en-US"/>
        </w:rPr>
        <w:lastRenderedPageBreak/>
        <w:t xml:space="preserve">соответствующей уровню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софинансирования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оплаты расходного обязательства муниципального образования, установленному соглашением.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14. Министерство осуществляет доведение лимитов бюджетных обязательств и предельных объемов финансирования в пределах показателей сводной бюджетной росписи и кассового плана областного бюджета.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15. В соответствии с распоряжением министерства Управлению федерального казначейства по Архангельской области и Ненецкому автономному округу передаются полномочия получателя средств областного бюджета по перечислению иных межбюджетных трансфертов, предоставляемых из областного бюджета в местный бюджет. Указанные операции осуществляются в порядке, установленном Федеральным казначейством.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16. Органы местного самоуправления представляют в министерство отчетность в порядке и сроки, которые предусмотрены соглашениями.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Показателем результативности использования иных межбюджетных трансфертов является отсутствие кредиторской задолженности местных бюджетов по расходам по предоставлению мер социальной поддержки на 1 января года, следующего за годом предоставления иного межбюджетного трансферта.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pacing w:val="-4"/>
          <w:sz w:val="24"/>
          <w:szCs w:val="24"/>
          <w:lang w:eastAsia="en-US"/>
        </w:rPr>
        <w:t xml:space="preserve">Оценка </w:t>
      </w:r>
      <w:proofErr w:type="gramStart"/>
      <w:r w:rsidRPr="004572C5">
        <w:rPr>
          <w:rFonts w:eastAsia="Calibri"/>
          <w:spacing w:val="-4"/>
          <w:sz w:val="24"/>
          <w:szCs w:val="24"/>
          <w:lang w:eastAsia="en-US"/>
        </w:rPr>
        <w:t>достижения значения показателя результативности использования</w:t>
      </w:r>
      <w:r w:rsidRPr="004572C5">
        <w:rPr>
          <w:rFonts w:eastAsia="Calibri"/>
          <w:sz w:val="24"/>
          <w:szCs w:val="24"/>
          <w:lang w:eastAsia="en-US"/>
        </w:rPr>
        <w:t xml:space="preserve"> иного межбюджетного трансферта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осуществляется министерством на основании анализа отчетности, представленной органом местного самоуправления.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17. 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целевым использованием средств иных межбюджетных трансфертов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18. В случае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,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если муниципальным образованием по состоянию на </w:t>
      </w:r>
      <w:r w:rsidRPr="004572C5">
        <w:rPr>
          <w:rFonts w:eastAsia="Calibri"/>
          <w:sz w:val="24"/>
          <w:szCs w:val="24"/>
          <w:lang w:eastAsia="en-US"/>
        </w:rPr>
        <w:br/>
        <w:t>31 декабря года предоставления иных межбюджетных трансфертов допущены нарушения обязательств по достижению показателей результативности, предусмотренных соглашением в соответствии с пунктом 16 настоящей Методики, и до первой даты представления отчетности о достижении значений показателей результативности в соответствии с соглашением в году, следующем за годом предоставления иных межбюджетных трансфертов, указанные нарушения не устранены, объем средств, подлежащих возврату из местного бюджета в областной бюджет до 1 июня года, следующего за годом предоставления иных межбюджетных трансфертов (</w:t>
      </w:r>
      <w:proofErr w:type="spellStart"/>
      <w:proofErr w:type="gramStart"/>
      <w:r w:rsidRPr="004572C5">
        <w:rPr>
          <w:rFonts w:eastAsia="Calibri"/>
          <w:sz w:val="24"/>
          <w:szCs w:val="24"/>
          <w:lang w:eastAsia="en-US"/>
        </w:rPr>
        <w:t>V</w:t>
      </w:r>
      <w:proofErr w:type="gramEnd"/>
      <w:r w:rsidRPr="004572C5">
        <w:rPr>
          <w:rFonts w:eastAsia="Calibri"/>
          <w:sz w:val="24"/>
          <w:szCs w:val="24"/>
          <w:lang w:eastAsia="en-US"/>
        </w:rPr>
        <w:t>возврата</w:t>
      </w:r>
      <w:proofErr w:type="spellEnd"/>
      <w:r w:rsidRPr="004572C5">
        <w:rPr>
          <w:rFonts w:eastAsia="Calibri"/>
          <w:sz w:val="24"/>
          <w:szCs w:val="24"/>
          <w:lang w:eastAsia="en-US"/>
        </w:rPr>
        <w:t>), определяется по формуле: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4572C5">
        <w:rPr>
          <w:rFonts w:eastAsia="Calibri"/>
          <w:sz w:val="24"/>
          <w:szCs w:val="24"/>
          <w:lang w:eastAsia="en-US"/>
        </w:rPr>
        <w:t>V</w:t>
      </w:r>
      <w:proofErr w:type="gramEnd"/>
      <w:r w:rsidRPr="004572C5">
        <w:rPr>
          <w:rFonts w:eastAsia="Calibri"/>
          <w:sz w:val="24"/>
          <w:szCs w:val="24"/>
          <w:lang w:eastAsia="en-US"/>
        </w:rPr>
        <w:t>возврата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= (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Vтрансферта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x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k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x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m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n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)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x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0,1,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где: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4572C5">
        <w:rPr>
          <w:rFonts w:eastAsia="Calibri"/>
          <w:sz w:val="24"/>
          <w:szCs w:val="24"/>
          <w:lang w:eastAsia="en-US"/>
        </w:rPr>
        <w:t>V</w:t>
      </w:r>
      <w:proofErr w:type="gramEnd"/>
      <w:r w:rsidRPr="004572C5">
        <w:rPr>
          <w:rFonts w:eastAsia="Calibri"/>
          <w:sz w:val="24"/>
          <w:szCs w:val="24"/>
          <w:lang w:eastAsia="en-US"/>
        </w:rPr>
        <w:t>возврата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- объем средств, подлежащих возврату из </w:t>
      </w:r>
      <w:r w:rsidRPr="004572C5">
        <w:rPr>
          <w:sz w:val="24"/>
          <w:szCs w:val="24"/>
        </w:rPr>
        <w:t>бюджета 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 xml:space="preserve"> в областной бюджет до 1 июня года, следующего за годом предоставления иных межбюджетных трансфертов</w:t>
      </w:r>
      <w:r w:rsidRPr="004572C5">
        <w:rPr>
          <w:sz w:val="24"/>
          <w:szCs w:val="24"/>
        </w:rPr>
        <w:t>, тыс. рублей</w:t>
      </w:r>
      <w:r w:rsidRPr="004572C5">
        <w:rPr>
          <w:rFonts w:eastAsia="Calibri"/>
          <w:sz w:val="24"/>
          <w:szCs w:val="24"/>
          <w:lang w:eastAsia="en-US"/>
        </w:rPr>
        <w:t>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proofErr w:type="gramStart"/>
      <w:r w:rsidRPr="004572C5">
        <w:rPr>
          <w:rFonts w:eastAsia="Calibri"/>
          <w:sz w:val="24"/>
          <w:szCs w:val="24"/>
          <w:lang w:eastAsia="en-US"/>
        </w:rPr>
        <w:t>V</w:t>
      </w:r>
      <w:proofErr w:type="gramEnd"/>
      <w:r w:rsidRPr="004572C5">
        <w:rPr>
          <w:rFonts w:eastAsia="Calibri"/>
          <w:sz w:val="24"/>
          <w:szCs w:val="24"/>
          <w:lang w:eastAsia="en-US"/>
        </w:rPr>
        <w:t>трансферта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объем иного межбюджетного трансферта, предоставленного </w:t>
      </w:r>
      <w:r w:rsidRPr="004572C5">
        <w:rPr>
          <w:sz w:val="24"/>
          <w:szCs w:val="24"/>
        </w:rPr>
        <w:t>бюджету 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 xml:space="preserve"> в отчетном финансовом году</w:t>
      </w:r>
      <w:r w:rsidRPr="004572C5">
        <w:rPr>
          <w:sz w:val="24"/>
          <w:szCs w:val="24"/>
        </w:rPr>
        <w:t>, тыс. рублей;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k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коэффициент возврата иных межбюджетных трансфертов </w:t>
      </w:r>
      <w:r w:rsidRPr="004572C5">
        <w:rPr>
          <w:sz w:val="24"/>
          <w:szCs w:val="24"/>
        </w:rPr>
        <w:t>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>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m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количество показателей результативности </w:t>
      </w:r>
      <w:r w:rsidRPr="004572C5">
        <w:rPr>
          <w:sz w:val="24"/>
          <w:szCs w:val="24"/>
        </w:rPr>
        <w:t>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>, по которым индекс, отражающий уровень показателей результативности, имеет положительное значение;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n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- общее количество показателей результативности </w:t>
      </w:r>
      <w:r w:rsidRPr="004572C5">
        <w:rPr>
          <w:sz w:val="24"/>
          <w:szCs w:val="24"/>
        </w:rPr>
        <w:t>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>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19. Коэффициент возврата иных межбюджетных трансфертов (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k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>) определяется по формуле: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k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= SUM D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m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rFonts w:eastAsia="Calibri"/>
          <w:sz w:val="24"/>
          <w:szCs w:val="24"/>
          <w:lang w:eastAsia="en-US"/>
        </w:rPr>
        <w:t>,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lastRenderedPageBreak/>
        <w:t>где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k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proofErr w:type="gramStart"/>
      <w:r w:rsidRPr="004572C5">
        <w:rPr>
          <w:rFonts w:eastAsia="Calibri"/>
          <w:sz w:val="24"/>
          <w:szCs w:val="24"/>
          <w:lang w:val="en-US" w:eastAsia="en-US"/>
        </w:rPr>
        <w:t>r</w:t>
      </w:r>
      <w:proofErr w:type="spellStart"/>
      <w:proofErr w:type="gramEnd"/>
      <w:r w:rsidRPr="004572C5">
        <w:rPr>
          <w:rFonts w:eastAsia="Calibri"/>
          <w:sz w:val="24"/>
          <w:szCs w:val="24"/>
          <w:lang w:eastAsia="en-US"/>
        </w:rPr>
        <w:t>оэффициент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возврата иных межбюджетных трансфертов </w:t>
      </w:r>
      <w:r w:rsidRPr="004572C5">
        <w:rPr>
          <w:sz w:val="24"/>
          <w:szCs w:val="24"/>
        </w:rPr>
        <w:t>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>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D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индекс, отражающий 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-го показателя результативности;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72C5">
        <w:rPr>
          <w:rFonts w:eastAsia="Calibri"/>
          <w:sz w:val="24"/>
          <w:szCs w:val="24"/>
          <w:lang w:eastAsia="en-US"/>
        </w:rPr>
        <w:t>m</w:t>
      </w:r>
      <w:r w:rsidRPr="004572C5">
        <w:rPr>
          <w:rFonts w:eastAsia="Calibri"/>
          <w:sz w:val="24"/>
          <w:szCs w:val="24"/>
          <w:vertAlign w:val="subscript"/>
          <w:lang w:eastAsia="en-US"/>
        </w:rPr>
        <w:t>i</w:t>
      </w:r>
      <w:proofErr w:type="spellEnd"/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количество показателей результативности </w:t>
      </w:r>
      <w:r w:rsidRPr="004572C5">
        <w:rPr>
          <w:sz w:val="24"/>
          <w:szCs w:val="24"/>
        </w:rPr>
        <w:t>i-го муниципального образования</w:t>
      </w:r>
      <w:r w:rsidRPr="004572C5">
        <w:rPr>
          <w:rFonts w:eastAsia="Calibri"/>
          <w:sz w:val="24"/>
          <w:szCs w:val="24"/>
          <w:lang w:eastAsia="en-US"/>
        </w:rPr>
        <w:t>, по которым индекс, отражающий уровень показателей результативности, имеет положительное значение;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При расчете коэффициента возврата иных межбюджетных трансфертов используются только положительные значения индекса, отражающего 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j-го показателя результативности.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 xml:space="preserve">20. Индекс, отражающий 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-го показателя результативности (D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), определяется по формуле: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D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 xml:space="preserve"> = 1 - T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 xml:space="preserve"> / S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,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где: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D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sz w:val="24"/>
          <w:szCs w:val="24"/>
          <w:lang w:val="en-US"/>
        </w:rPr>
        <w:t> </w:t>
      </w:r>
      <w:r w:rsidRPr="004572C5">
        <w:rPr>
          <w:sz w:val="24"/>
          <w:szCs w:val="24"/>
        </w:rPr>
        <w:t>–</w:t>
      </w:r>
      <w:r w:rsidRPr="004572C5">
        <w:rPr>
          <w:sz w:val="24"/>
          <w:szCs w:val="24"/>
          <w:lang w:val="en-US"/>
        </w:rPr>
        <w:t> </w:t>
      </w:r>
      <w:r w:rsidRPr="004572C5">
        <w:rPr>
          <w:rFonts w:eastAsia="Calibri"/>
          <w:sz w:val="24"/>
          <w:szCs w:val="24"/>
          <w:lang w:eastAsia="en-US"/>
        </w:rPr>
        <w:t xml:space="preserve">индекс, отражающий уровень </w:t>
      </w:r>
      <w:proofErr w:type="spellStart"/>
      <w:r w:rsidRPr="004572C5">
        <w:rPr>
          <w:rFonts w:eastAsia="Calibri"/>
          <w:sz w:val="24"/>
          <w:szCs w:val="24"/>
          <w:lang w:eastAsia="en-US"/>
        </w:rPr>
        <w:t>недостижения</w:t>
      </w:r>
      <w:proofErr w:type="spellEnd"/>
      <w:r w:rsidRPr="004572C5">
        <w:rPr>
          <w:rFonts w:eastAsia="Calibri"/>
          <w:sz w:val="24"/>
          <w:szCs w:val="24"/>
          <w:lang w:eastAsia="en-US"/>
        </w:rPr>
        <w:t xml:space="preserve"> 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-го показателя результативности;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T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 xml:space="preserve"> - фактически достигнутое значение 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-го показателя результативности на отчетную дату;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S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 xml:space="preserve"> - плановое значение </w:t>
      </w:r>
      <w:r w:rsidRPr="004572C5">
        <w:rPr>
          <w:rFonts w:eastAsia="Calibri"/>
          <w:sz w:val="24"/>
          <w:szCs w:val="24"/>
          <w:lang w:val="en-US" w:eastAsia="en-US"/>
        </w:rPr>
        <w:t>j</w:t>
      </w:r>
      <w:r w:rsidRPr="004572C5">
        <w:rPr>
          <w:rFonts w:eastAsia="Calibri"/>
          <w:sz w:val="24"/>
          <w:szCs w:val="24"/>
          <w:lang w:eastAsia="en-US"/>
        </w:rPr>
        <w:t>-го показателя результативности, установленное соглашением.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21. Ответственность за нецелевое использование иного межбюджетного трансферта несут органы местного самоуправления в соответствии с бюджетным законодательством Российской Федерации.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22. 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Контроль за</w:t>
      </w:r>
      <w:proofErr w:type="gramEnd"/>
      <w:r w:rsidRPr="004572C5">
        <w:rPr>
          <w:rFonts w:eastAsia="Calibri"/>
          <w:sz w:val="24"/>
          <w:szCs w:val="24"/>
          <w:lang w:eastAsia="en-US"/>
        </w:rPr>
        <w:t xml:space="preserve"> целевым использованием иного межбюджетного трансферта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23. </w:t>
      </w:r>
      <w:proofErr w:type="gramStart"/>
      <w:r w:rsidRPr="004572C5">
        <w:rPr>
          <w:rFonts w:eastAsia="Calibri"/>
          <w:sz w:val="24"/>
          <w:szCs w:val="24"/>
          <w:lang w:eastAsia="en-US"/>
        </w:rPr>
        <w:t>В случае выявления министерством или органами государственного финансового контроля Архангельской области нарушения органами местного самоуправления условий, целей и порядка предоставления иного межбюджетного трансферта, а также условий соглашения соответствующий объем иного межбюджетного трансферта подлежит возврату в областной бюджет в течение 15 календарных дней со дня предъявления министерством или органами государственного финансового контроля соответствующего требования.</w:t>
      </w:r>
      <w:proofErr w:type="gramEnd"/>
    </w:p>
    <w:p w:rsidR="00F73ECC" w:rsidRPr="004572C5" w:rsidRDefault="00F73ECC" w:rsidP="00F73ECC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572C5">
        <w:rPr>
          <w:rFonts w:eastAsia="Calibri"/>
          <w:sz w:val="24"/>
          <w:szCs w:val="24"/>
          <w:lang w:eastAsia="en-US"/>
        </w:rPr>
        <w:t>24. К органам местного самоуправления, совершившим бюджетное нарушение, применяются бюджетные меры принуждения в порядке и по основаниям, установленным бюджетным законодательством Российской Федерации.</w:t>
      </w:r>
    </w:p>
    <w:p w:rsidR="006946F3" w:rsidRPr="004572C5" w:rsidRDefault="006946F3" w:rsidP="00A5715F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232487" w:rsidRPr="00CC66BE" w:rsidRDefault="00232487" w:rsidP="00232487">
      <w:pPr>
        <w:widowControl w:val="0"/>
        <w:ind w:firstLine="10632"/>
        <w:jc w:val="center"/>
      </w:pPr>
    </w:p>
    <w:sectPr w:rsidR="00232487" w:rsidRPr="00CC66BE" w:rsidSect="00740C0D">
      <w:headerReference w:type="even" r:id="rId35"/>
      <w:headerReference w:type="default" r:id="rId36"/>
      <w:footerReference w:type="even" r:id="rId37"/>
      <w:footerReference w:type="default" r:id="rId3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530" w:rsidRDefault="00FF4530">
      <w:r>
        <w:separator/>
      </w:r>
    </w:p>
  </w:endnote>
  <w:endnote w:type="continuationSeparator" w:id="0">
    <w:p w:rsidR="00FF4530" w:rsidRDefault="00FF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426EBC" w:rsidP="002F4E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45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530" w:rsidRDefault="00FF4530" w:rsidP="002F4E6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FF4530" w:rsidP="002F4E6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426EBC" w:rsidP="00740C0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F45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530" w:rsidRDefault="00FF4530" w:rsidP="00740C0D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FF4530" w:rsidP="00740C0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530" w:rsidRDefault="00FF4530">
      <w:r>
        <w:separator/>
      </w:r>
    </w:p>
  </w:footnote>
  <w:footnote w:type="continuationSeparator" w:id="0">
    <w:p w:rsidR="00FF4530" w:rsidRDefault="00FF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426EBC" w:rsidP="007E355B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45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530" w:rsidRDefault="00FF453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Pr="00984F93" w:rsidRDefault="00426EBC" w:rsidP="007E355B">
    <w:pPr>
      <w:pStyle w:val="a8"/>
      <w:framePr w:wrap="around" w:vAnchor="text" w:hAnchor="margin" w:xAlign="center" w:y="1"/>
      <w:rPr>
        <w:rStyle w:val="a4"/>
        <w:sz w:val="24"/>
        <w:szCs w:val="24"/>
      </w:rPr>
    </w:pPr>
    <w:r w:rsidRPr="00984F93">
      <w:rPr>
        <w:rStyle w:val="a4"/>
        <w:sz w:val="24"/>
        <w:szCs w:val="24"/>
      </w:rPr>
      <w:fldChar w:fldCharType="begin"/>
    </w:r>
    <w:r w:rsidR="00FF4530" w:rsidRPr="00984F93">
      <w:rPr>
        <w:rStyle w:val="a4"/>
        <w:sz w:val="24"/>
        <w:szCs w:val="24"/>
      </w:rPr>
      <w:instrText xml:space="preserve">PAGE  </w:instrText>
    </w:r>
    <w:r w:rsidRPr="00984F93">
      <w:rPr>
        <w:rStyle w:val="a4"/>
        <w:sz w:val="24"/>
        <w:szCs w:val="24"/>
      </w:rPr>
      <w:fldChar w:fldCharType="separate"/>
    </w:r>
    <w:r w:rsidR="00542216">
      <w:rPr>
        <w:rStyle w:val="a4"/>
        <w:noProof/>
        <w:sz w:val="24"/>
        <w:szCs w:val="24"/>
      </w:rPr>
      <w:t>7</w:t>
    </w:r>
    <w:r w:rsidRPr="00984F93">
      <w:rPr>
        <w:rStyle w:val="a4"/>
        <w:sz w:val="24"/>
        <w:szCs w:val="24"/>
      </w:rPr>
      <w:fldChar w:fldCharType="end"/>
    </w:r>
  </w:p>
  <w:p w:rsidR="00FF4530" w:rsidRDefault="00FF453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Pr="00AE0B00" w:rsidRDefault="00426EBC">
    <w:pPr>
      <w:pStyle w:val="a8"/>
      <w:jc w:val="center"/>
      <w:rPr>
        <w:sz w:val="24"/>
        <w:szCs w:val="24"/>
      </w:rPr>
    </w:pPr>
    <w:r w:rsidRPr="00AE0B00">
      <w:rPr>
        <w:sz w:val="24"/>
        <w:szCs w:val="24"/>
      </w:rPr>
      <w:fldChar w:fldCharType="begin"/>
    </w:r>
    <w:r w:rsidR="00FF4530" w:rsidRPr="00AE0B00">
      <w:rPr>
        <w:sz w:val="24"/>
        <w:szCs w:val="24"/>
      </w:rPr>
      <w:instrText xml:space="preserve"> PAGE   \* MERGEFORMAT </w:instrText>
    </w:r>
    <w:r w:rsidRPr="00AE0B00">
      <w:rPr>
        <w:sz w:val="24"/>
        <w:szCs w:val="24"/>
      </w:rPr>
      <w:fldChar w:fldCharType="separate"/>
    </w:r>
    <w:r w:rsidR="00542216">
      <w:rPr>
        <w:noProof/>
        <w:sz w:val="24"/>
        <w:szCs w:val="24"/>
      </w:rPr>
      <w:t>1</w:t>
    </w:r>
    <w:r w:rsidRPr="00AE0B00">
      <w:rPr>
        <w:noProof/>
        <w:sz w:val="24"/>
        <w:szCs w:val="24"/>
      </w:rPr>
      <w:fldChar w:fldCharType="end"/>
    </w:r>
  </w:p>
  <w:p w:rsidR="00FF4530" w:rsidRDefault="00FF4530" w:rsidP="0074124D">
    <w:pPr>
      <w:pStyle w:val="a8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Default="00426EBC" w:rsidP="00740C0D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F45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F4530" w:rsidRDefault="00FF4530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30" w:rsidRPr="002A498A" w:rsidRDefault="00426EBC" w:rsidP="00740C0D">
    <w:pPr>
      <w:pStyle w:val="a8"/>
      <w:framePr w:wrap="around" w:vAnchor="text" w:hAnchor="margin" w:xAlign="center" w:y="1"/>
      <w:rPr>
        <w:rStyle w:val="a4"/>
        <w:sz w:val="24"/>
        <w:szCs w:val="24"/>
      </w:rPr>
    </w:pPr>
    <w:r w:rsidRPr="002A498A">
      <w:rPr>
        <w:rStyle w:val="a4"/>
        <w:sz w:val="24"/>
        <w:szCs w:val="24"/>
      </w:rPr>
      <w:fldChar w:fldCharType="begin"/>
    </w:r>
    <w:r w:rsidR="00FF4530" w:rsidRPr="002A498A">
      <w:rPr>
        <w:rStyle w:val="a4"/>
        <w:sz w:val="24"/>
        <w:szCs w:val="24"/>
      </w:rPr>
      <w:instrText xml:space="preserve">PAGE  </w:instrText>
    </w:r>
    <w:r w:rsidRPr="002A498A">
      <w:rPr>
        <w:rStyle w:val="a4"/>
        <w:sz w:val="24"/>
        <w:szCs w:val="24"/>
      </w:rPr>
      <w:fldChar w:fldCharType="separate"/>
    </w:r>
    <w:r w:rsidR="00542216">
      <w:rPr>
        <w:rStyle w:val="a4"/>
        <w:noProof/>
        <w:sz w:val="24"/>
        <w:szCs w:val="24"/>
      </w:rPr>
      <w:t>3</w:t>
    </w:r>
    <w:r w:rsidRPr="002A498A">
      <w:rPr>
        <w:rStyle w:val="a4"/>
        <w:sz w:val="24"/>
        <w:szCs w:val="24"/>
      </w:rPr>
      <w:fldChar w:fldCharType="end"/>
    </w:r>
  </w:p>
  <w:p w:rsidR="00FF4530" w:rsidRDefault="00FF453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F13F9"/>
    <w:multiLevelType w:val="hybridMultilevel"/>
    <w:tmpl w:val="C5B2BE9E"/>
    <w:lvl w:ilvl="0" w:tplc="87984E86">
      <w:start w:val="1"/>
      <w:numFmt w:val="russianLower"/>
      <w:lvlText w:val="%1)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C6868"/>
    <w:multiLevelType w:val="hybridMultilevel"/>
    <w:tmpl w:val="046615A8"/>
    <w:lvl w:ilvl="0" w:tplc="C9F42A6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623B97"/>
    <w:multiLevelType w:val="hybridMultilevel"/>
    <w:tmpl w:val="7160F4BE"/>
    <w:lvl w:ilvl="0" w:tplc="772427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0B15533A"/>
    <w:multiLevelType w:val="hybridMultilevel"/>
    <w:tmpl w:val="367CB9DC"/>
    <w:lvl w:ilvl="0" w:tplc="87984E86">
      <w:start w:val="1"/>
      <w:numFmt w:val="russianLower"/>
      <w:lvlText w:val="%1)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C205B6B"/>
    <w:multiLevelType w:val="hybridMultilevel"/>
    <w:tmpl w:val="03E47F48"/>
    <w:lvl w:ilvl="0" w:tplc="70D2AA90">
      <w:start w:val="4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>
    <w:nsid w:val="16335444"/>
    <w:multiLevelType w:val="hybridMultilevel"/>
    <w:tmpl w:val="C5B0AEA0"/>
    <w:lvl w:ilvl="0" w:tplc="D1424740">
      <w:start w:val="1"/>
      <w:numFmt w:val="decimal"/>
      <w:lvlText w:val="%1)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929B7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0616B81"/>
    <w:multiLevelType w:val="hybridMultilevel"/>
    <w:tmpl w:val="1F00A91C"/>
    <w:lvl w:ilvl="0" w:tplc="A2565B4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21846E05"/>
    <w:multiLevelType w:val="hybridMultilevel"/>
    <w:tmpl w:val="FBBE63C0"/>
    <w:lvl w:ilvl="0" w:tplc="42BA6AC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329E1FCE">
      <w:start w:val="1"/>
      <w:numFmt w:val="decimal"/>
      <w:lvlText w:val="%2)"/>
      <w:lvlJc w:val="left"/>
      <w:pPr>
        <w:tabs>
          <w:tab w:val="num" w:pos="2509"/>
        </w:tabs>
        <w:ind w:left="2509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28501CB"/>
    <w:multiLevelType w:val="hybridMultilevel"/>
    <w:tmpl w:val="70A60176"/>
    <w:lvl w:ilvl="0" w:tplc="FF0CFDB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BB7C12"/>
    <w:multiLevelType w:val="multilevel"/>
    <w:tmpl w:val="1718626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1">
    <w:nsid w:val="29D20E4A"/>
    <w:multiLevelType w:val="hybridMultilevel"/>
    <w:tmpl w:val="A516D45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2DD0416A"/>
    <w:multiLevelType w:val="hybridMultilevel"/>
    <w:tmpl w:val="5CE67436"/>
    <w:lvl w:ilvl="0" w:tplc="459CDEAE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5C47"/>
    <w:multiLevelType w:val="hybridMultilevel"/>
    <w:tmpl w:val="876EFDE0"/>
    <w:lvl w:ilvl="0" w:tplc="F7F287F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FF918BC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6C6DB4"/>
    <w:multiLevelType w:val="hybridMultilevel"/>
    <w:tmpl w:val="7876BD4C"/>
    <w:lvl w:ilvl="0" w:tplc="9892987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439A21CB"/>
    <w:multiLevelType w:val="hybridMultilevel"/>
    <w:tmpl w:val="FE6CFCE8"/>
    <w:lvl w:ilvl="0" w:tplc="B73AD420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>
    <w:nsid w:val="4B443F5F"/>
    <w:multiLevelType w:val="hybridMultilevel"/>
    <w:tmpl w:val="0B4482B6"/>
    <w:lvl w:ilvl="0" w:tplc="B816CF2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8">
    <w:nsid w:val="57495721"/>
    <w:multiLevelType w:val="hybridMultilevel"/>
    <w:tmpl w:val="5896DA10"/>
    <w:lvl w:ilvl="0" w:tplc="E94EEFA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9">
    <w:nsid w:val="69B06517"/>
    <w:multiLevelType w:val="hybridMultilevel"/>
    <w:tmpl w:val="6EE02350"/>
    <w:lvl w:ilvl="0" w:tplc="B036946C">
      <w:start w:val="1"/>
      <w:numFmt w:val="decimal"/>
      <w:lvlText w:val="%1)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0">
    <w:nsid w:val="78094BF1"/>
    <w:multiLevelType w:val="hybridMultilevel"/>
    <w:tmpl w:val="53DA4562"/>
    <w:lvl w:ilvl="0" w:tplc="BE706B5E">
      <w:start w:val="1"/>
      <w:numFmt w:val="decimal"/>
      <w:lvlText w:val="%1."/>
      <w:lvlJc w:val="left"/>
      <w:pPr>
        <w:ind w:left="1111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>
    <w:nsid w:val="7AB131C9"/>
    <w:multiLevelType w:val="hybridMultilevel"/>
    <w:tmpl w:val="2CC03866"/>
    <w:lvl w:ilvl="0" w:tplc="BB30ACE8">
      <w:start w:val="49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A33C2"/>
    <w:multiLevelType w:val="hybridMultilevel"/>
    <w:tmpl w:val="71BA8134"/>
    <w:lvl w:ilvl="0" w:tplc="E5E670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F0078D4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4"/>
  </w:num>
  <w:num w:numId="5">
    <w:abstractNumId w:val="12"/>
  </w:num>
  <w:num w:numId="6">
    <w:abstractNumId w:val="21"/>
  </w:num>
  <w:num w:numId="7">
    <w:abstractNumId w:val="5"/>
  </w:num>
  <w:num w:numId="8">
    <w:abstractNumId w:val="22"/>
  </w:num>
  <w:num w:numId="9">
    <w:abstractNumId w:val="6"/>
  </w:num>
  <w:num w:numId="10">
    <w:abstractNumId w:val="13"/>
  </w:num>
  <w:num w:numId="11">
    <w:abstractNumId w:val="16"/>
  </w:num>
  <w:num w:numId="12">
    <w:abstractNumId w:val="2"/>
  </w:num>
  <w:num w:numId="13">
    <w:abstractNumId w:val="15"/>
  </w:num>
  <w:num w:numId="14">
    <w:abstractNumId w:val="18"/>
  </w:num>
  <w:num w:numId="15">
    <w:abstractNumId w:val="17"/>
  </w:num>
  <w:num w:numId="16">
    <w:abstractNumId w:val="1"/>
  </w:num>
  <w:num w:numId="17">
    <w:abstractNumId w:val="11"/>
  </w:num>
  <w:num w:numId="18">
    <w:abstractNumId w:val="20"/>
  </w:num>
  <w:num w:numId="19">
    <w:abstractNumId w:val="9"/>
  </w:num>
  <w:num w:numId="20">
    <w:abstractNumId w:val="7"/>
  </w:num>
  <w:num w:numId="21">
    <w:abstractNumId w:val="19"/>
  </w:num>
  <w:num w:numId="22">
    <w:abstractNumId w:val="4"/>
  </w:num>
  <w:num w:numId="23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55B"/>
    <w:rsid w:val="00000454"/>
    <w:rsid w:val="000017B3"/>
    <w:rsid w:val="00002959"/>
    <w:rsid w:val="00002AC7"/>
    <w:rsid w:val="0000386F"/>
    <w:rsid w:val="00004921"/>
    <w:rsid w:val="00007EAE"/>
    <w:rsid w:val="0001196D"/>
    <w:rsid w:val="000129D9"/>
    <w:rsid w:val="0001376B"/>
    <w:rsid w:val="000142F2"/>
    <w:rsid w:val="00015F2D"/>
    <w:rsid w:val="00016279"/>
    <w:rsid w:val="00017212"/>
    <w:rsid w:val="00020081"/>
    <w:rsid w:val="000201DF"/>
    <w:rsid w:val="00020612"/>
    <w:rsid w:val="000231C0"/>
    <w:rsid w:val="0002336D"/>
    <w:rsid w:val="00024100"/>
    <w:rsid w:val="0002488B"/>
    <w:rsid w:val="00027088"/>
    <w:rsid w:val="000271D6"/>
    <w:rsid w:val="00030508"/>
    <w:rsid w:val="000332ED"/>
    <w:rsid w:val="00034579"/>
    <w:rsid w:val="00034A67"/>
    <w:rsid w:val="00035D26"/>
    <w:rsid w:val="0003616F"/>
    <w:rsid w:val="000374D0"/>
    <w:rsid w:val="000418FA"/>
    <w:rsid w:val="00041B60"/>
    <w:rsid w:val="00042213"/>
    <w:rsid w:val="00043D96"/>
    <w:rsid w:val="0004405C"/>
    <w:rsid w:val="00045EDB"/>
    <w:rsid w:val="00047299"/>
    <w:rsid w:val="00050077"/>
    <w:rsid w:val="00051BD9"/>
    <w:rsid w:val="00053CD1"/>
    <w:rsid w:val="00054076"/>
    <w:rsid w:val="00054B5A"/>
    <w:rsid w:val="00054D9D"/>
    <w:rsid w:val="00062BA6"/>
    <w:rsid w:val="0006402D"/>
    <w:rsid w:val="000642D8"/>
    <w:rsid w:val="000655F1"/>
    <w:rsid w:val="000657F1"/>
    <w:rsid w:val="0006589E"/>
    <w:rsid w:val="000663F3"/>
    <w:rsid w:val="00066FDC"/>
    <w:rsid w:val="000675A4"/>
    <w:rsid w:val="0007010F"/>
    <w:rsid w:val="0007161D"/>
    <w:rsid w:val="00073436"/>
    <w:rsid w:val="000736B2"/>
    <w:rsid w:val="00073C27"/>
    <w:rsid w:val="000743C8"/>
    <w:rsid w:val="00074DAA"/>
    <w:rsid w:val="0007523F"/>
    <w:rsid w:val="00076F7B"/>
    <w:rsid w:val="00077F2C"/>
    <w:rsid w:val="00082BE9"/>
    <w:rsid w:val="0008483E"/>
    <w:rsid w:val="000850DC"/>
    <w:rsid w:val="0008645A"/>
    <w:rsid w:val="000864BD"/>
    <w:rsid w:val="00086805"/>
    <w:rsid w:val="00090021"/>
    <w:rsid w:val="0009192D"/>
    <w:rsid w:val="0009280C"/>
    <w:rsid w:val="00092811"/>
    <w:rsid w:val="00092D70"/>
    <w:rsid w:val="00093D81"/>
    <w:rsid w:val="000946DD"/>
    <w:rsid w:val="00094D5B"/>
    <w:rsid w:val="00095164"/>
    <w:rsid w:val="0009546A"/>
    <w:rsid w:val="00095C68"/>
    <w:rsid w:val="00096897"/>
    <w:rsid w:val="00096A36"/>
    <w:rsid w:val="000A077F"/>
    <w:rsid w:val="000A1655"/>
    <w:rsid w:val="000A1726"/>
    <w:rsid w:val="000A2165"/>
    <w:rsid w:val="000A29A6"/>
    <w:rsid w:val="000A4745"/>
    <w:rsid w:val="000A5793"/>
    <w:rsid w:val="000A614D"/>
    <w:rsid w:val="000A6C89"/>
    <w:rsid w:val="000A6F00"/>
    <w:rsid w:val="000A7A4B"/>
    <w:rsid w:val="000A7BF0"/>
    <w:rsid w:val="000A7F1F"/>
    <w:rsid w:val="000A7FEB"/>
    <w:rsid w:val="000B0524"/>
    <w:rsid w:val="000B0A14"/>
    <w:rsid w:val="000B0B2D"/>
    <w:rsid w:val="000B19C9"/>
    <w:rsid w:val="000B4896"/>
    <w:rsid w:val="000B524C"/>
    <w:rsid w:val="000B5A42"/>
    <w:rsid w:val="000B6ED5"/>
    <w:rsid w:val="000B7271"/>
    <w:rsid w:val="000C008F"/>
    <w:rsid w:val="000C00EF"/>
    <w:rsid w:val="000C0228"/>
    <w:rsid w:val="000C2289"/>
    <w:rsid w:val="000C3670"/>
    <w:rsid w:val="000C3ED2"/>
    <w:rsid w:val="000C4068"/>
    <w:rsid w:val="000C411C"/>
    <w:rsid w:val="000C45B0"/>
    <w:rsid w:val="000C46F6"/>
    <w:rsid w:val="000C60F7"/>
    <w:rsid w:val="000C7028"/>
    <w:rsid w:val="000C7FA3"/>
    <w:rsid w:val="000D27FA"/>
    <w:rsid w:val="000D282F"/>
    <w:rsid w:val="000E05A5"/>
    <w:rsid w:val="000E291B"/>
    <w:rsid w:val="000E3D01"/>
    <w:rsid w:val="000E3D65"/>
    <w:rsid w:val="000E54BC"/>
    <w:rsid w:val="000E6C84"/>
    <w:rsid w:val="000F0300"/>
    <w:rsid w:val="000F0854"/>
    <w:rsid w:val="000F0E01"/>
    <w:rsid w:val="000F0F09"/>
    <w:rsid w:val="000F13A9"/>
    <w:rsid w:val="000F487B"/>
    <w:rsid w:val="000F4D88"/>
    <w:rsid w:val="000F5490"/>
    <w:rsid w:val="000F611E"/>
    <w:rsid w:val="000F6650"/>
    <w:rsid w:val="0010043E"/>
    <w:rsid w:val="001008A8"/>
    <w:rsid w:val="001009B7"/>
    <w:rsid w:val="00101B8B"/>
    <w:rsid w:val="00101BAB"/>
    <w:rsid w:val="00102F71"/>
    <w:rsid w:val="00103A6F"/>
    <w:rsid w:val="00104F30"/>
    <w:rsid w:val="0010620A"/>
    <w:rsid w:val="00107001"/>
    <w:rsid w:val="00107C6C"/>
    <w:rsid w:val="00107E90"/>
    <w:rsid w:val="001102AE"/>
    <w:rsid w:val="00112138"/>
    <w:rsid w:val="001129EF"/>
    <w:rsid w:val="00112CC8"/>
    <w:rsid w:val="00113079"/>
    <w:rsid w:val="00115AB6"/>
    <w:rsid w:val="00117BCE"/>
    <w:rsid w:val="0012181A"/>
    <w:rsid w:val="00122ADA"/>
    <w:rsid w:val="00123A23"/>
    <w:rsid w:val="00124DE6"/>
    <w:rsid w:val="00125F1B"/>
    <w:rsid w:val="001260E5"/>
    <w:rsid w:val="00126A8D"/>
    <w:rsid w:val="00126D60"/>
    <w:rsid w:val="00127665"/>
    <w:rsid w:val="00130F99"/>
    <w:rsid w:val="0013146A"/>
    <w:rsid w:val="001323C0"/>
    <w:rsid w:val="001358F0"/>
    <w:rsid w:val="00140170"/>
    <w:rsid w:val="0014042C"/>
    <w:rsid w:val="001417D1"/>
    <w:rsid w:val="0014192E"/>
    <w:rsid w:val="00141B36"/>
    <w:rsid w:val="00142DD0"/>
    <w:rsid w:val="0014302B"/>
    <w:rsid w:val="001436D2"/>
    <w:rsid w:val="00143C58"/>
    <w:rsid w:val="00144063"/>
    <w:rsid w:val="0014492C"/>
    <w:rsid w:val="00144DEA"/>
    <w:rsid w:val="00144DFD"/>
    <w:rsid w:val="00145781"/>
    <w:rsid w:val="00146DE9"/>
    <w:rsid w:val="001471E4"/>
    <w:rsid w:val="00147C18"/>
    <w:rsid w:val="00147F39"/>
    <w:rsid w:val="00151320"/>
    <w:rsid w:val="00151BA7"/>
    <w:rsid w:val="0015443A"/>
    <w:rsid w:val="0015452D"/>
    <w:rsid w:val="0015553F"/>
    <w:rsid w:val="00155797"/>
    <w:rsid w:val="001559E0"/>
    <w:rsid w:val="00155A9C"/>
    <w:rsid w:val="00155BE4"/>
    <w:rsid w:val="00156E59"/>
    <w:rsid w:val="00157023"/>
    <w:rsid w:val="00160D05"/>
    <w:rsid w:val="00161E78"/>
    <w:rsid w:val="00162D13"/>
    <w:rsid w:val="00163610"/>
    <w:rsid w:val="001638BE"/>
    <w:rsid w:val="001644AB"/>
    <w:rsid w:val="00164704"/>
    <w:rsid w:val="00165763"/>
    <w:rsid w:val="00165CEE"/>
    <w:rsid w:val="00166A9F"/>
    <w:rsid w:val="0016737A"/>
    <w:rsid w:val="00167D2F"/>
    <w:rsid w:val="001707FA"/>
    <w:rsid w:val="00170AFA"/>
    <w:rsid w:val="00170E8C"/>
    <w:rsid w:val="00171D3D"/>
    <w:rsid w:val="00172F89"/>
    <w:rsid w:val="001734E0"/>
    <w:rsid w:val="00173E17"/>
    <w:rsid w:val="0017410F"/>
    <w:rsid w:val="00174CDD"/>
    <w:rsid w:val="0017538A"/>
    <w:rsid w:val="00175621"/>
    <w:rsid w:val="00175F72"/>
    <w:rsid w:val="001773EA"/>
    <w:rsid w:val="00180E23"/>
    <w:rsid w:val="00183124"/>
    <w:rsid w:val="00183446"/>
    <w:rsid w:val="00183FE5"/>
    <w:rsid w:val="0018424A"/>
    <w:rsid w:val="001847FE"/>
    <w:rsid w:val="00185052"/>
    <w:rsid w:val="001859EA"/>
    <w:rsid w:val="00186FA4"/>
    <w:rsid w:val="001902C5"/>
    <w:rsid w:val="0019104A"/>
    <w:rsid w:val="00194AED"/>
    <w:rsid w:val="00195019"/>
    <w:rsid w:val="0019575A"/>
    <w:rsid w:val="00195BAC"/>
    <w:rsid w:val="001968F6"/>
    <w:rsid w:val="00197428"/>
    <w:rsid w:val="001974A3"/>
    <w:rsid w:val="001A00E1"/>
    <w:rsid w:val="001A01D0"/>
    <w:rsid w:val="001A039E"/>
    <w:rsid w:val="001A09CE"/>
    <w:rsid w:val="001A2A08"/>
    <w:rsid w:val="001A2AEE"/>
    <w:rsid w:val="001A40ED"/>
    <w:rsid w:val="001A4190"/>
    <w:rsid w:val="001A46BC"/>
    <w:rsid w:val="001A59C2"/>
    <w:rsid w:val="001A5C15"/>
    <w:rsid w:val="001A6FE1"/>
    <w:rsid w:val="001A7967"/>
    <w:rsid w:val="001B1F4D"/>
    <w:rsid w:val="001B249C"/>
    <w:rsid w:val="001B24F2"/>
    <w:rsid w:val="001B3A35"/>
    <w:rsid w:val="001B3ADA"/>
    <w:rsid w:val="001B490B"/>
    <w:rsid w:val="001B5178"/>
    <w:rsid w:val="001B62BB"/>
    <w:rsid w:val="001B7BD9"/>
    <w:rsid w:val="001B7F8A"/>
    <w:rsid w:val="001C2BF4"/>
    <w:rsid w:val="001C2F61"/>
    <w:rsid w:val="001C2FD2"/>
    <w:rsid w:val="001C309E"/>
    <w:rsid w:val="001C39E2"/>
    <w:rsid w:val="001C3C55"/>
    <w:rsid w:val="001C3E64"/>
    <w:rsid w:val="001C4535"/>
    <w:rsid w:val="001C49E2"/>
    <w:rsid w:val="001C4EC4"/>
    <w:rsid w:val="001C59D4"/>
    <w:rsid w:val="001C7A52"/>
    <w:rsid w:val="001C7F22"/>
    <w:rsid w:val="001D0961"/>
    <w:rsid w:val="001D1261"/>
    <w:rsid w:val="001D180B"/>
    <w:rsid w:val="001D1959"/>
    <w:rsid w:val="001D1978"/>
    <w:rsid w:val="001D20E2"/>
    <w:rsid w:val="001D4072"/>
    <w:rsid w:val="001D4D16"/>
    <w:rsid w:val="001D598C"/>
    <w:rsid w:val="001D7DAA"/>
    <w:rsid w:val="001E0F66"/>
    <w:rsid w:val="001E20D6"/>
    <w:rsid w:val="001E28A2"/>
    <w:rsid w:val="001E584E"/>
    <w:rsid w:val="001E7121"/>
    <w:rsid w:val="001F0316"/>
    <w:rsid w:val="001F04B1"/>
    <w:rsid w:val="001F06C8"/>
    <w:rsid w:val="001F1655"/>
    <w:rsid w:val="001F22B2"/>
    <w:rsid w:val="001F22D4"/>
    <w:rsid w:val="001F36AA"/>
    <w:rsid w:val="001F3AE4"/>
    <w:rsid w:val="001F3F97"/>
    <w:rsid w:val="001F6E32"/>
    <w:rsid w:val="001F7829"/>
    <w:rsid w:val="00200218"/>
    <w:rsid w:val="002005B2"/>
    <w:rsid w:val="002012E6"/>
    <w:rsid w:val="00203ACC"/>
    <w:rsid w:val="00204789"/>
    <w:rsid w:val="00204B9B"/>
    <w:rsid w:val="00205D52"/>
    <w:rsid w:val="00210B4D"/>
    <w:rsid w:val="00211189"/>
    <w:rsid w:val="002117BC"/>
    <w:rsid w:val="00211D0D"/>
    <w:rsid w:val="002130AC"/>
    <w:rsid w:val="00213E27"/>
    <w:rsid w:val="002144AF"/>
    <w:rsid w:val="00215B7F"/>
    <w:rsid w:val="00216A6D"/>
    <w:rsid w:val="00216E6D"/>
    <w:rsid w:val="00217400"/>
    <w:rsid w:val="0021759C"/>
    <w:rsid w:val="00217903"/>
    <w:rsid w:val="00217958"/>
    <w:rsid w:val="00217E8A"/>
    <w:rsid w:val="002225D2"/>
    <w:rsid w:val="0022450F"/>
    <w:rsid w:val="00224BD9"/>
    <w:rsid w:val="00224D9D"/>
    <w:rsid w:val="00224E3C"/>
    <w:rsid w:val="00225099"/>
    <w:rsid w:val="00230C01"/>
    <w:rsid w:val="00231AC3"/>
    <w:rsid w:val="0023215D"/>
    <w:rsid w:val="00232487"/>
    <w:rsid w:val="00232841"/>
    <w:rsid w:val="00233CF6"/>
    <w:rsid w:val="00233E69"/>
    <w:rsid w:val="0023418B"/>
    <w:rsid w:val="0023493F"/>
    <w:rsid w:val="00234B96"/>
    <w:rsid w:val="00234BC2"/>
    <w:rsid w:val="0023542E"/>
    <w:rsid w:val="0023586D"/>
    <w:rsid w:val="00236332"/>
    <w:rsid w:val="002434C9"/>
    <w:rsid w:val="002459E2"/>
    <w:rsid w:val="00245D2D"/>
    <w:rsid w:val="00245E6F"/>
    <w:rsid w:val="0024608D"/>
    <w:rsid w:val="002469B8"/>
    <w:rsid w:val="00247850"/>
    <w:rsid w:val="002505A0"/>
    <w:rsid w:val="0025265F"/>
    <w:rsid w:val="002526AC"/>
    <w:rsid w:val="0025282F"/>
    <w:rsid w:val="002531A7"/>
    <w:rsid w:val="00254193"/>
    <w:rsid w:val="00254A91"/>
    <w:rsid w:val="00254C69"/>
    <w:rsid w:val="00256CF4"/>
    <w:rsid w:val="00257010"/>
    <w:rsid w:val="0025703F"/>
    <w:rsid w:val="00257C10"/>
    <w:rsid w:val="002612CC"/>
    <w:rsid w:val="00263058"/>
    <w:rsid w:val="0026361D"/>
    <w:rsid w:val="002638BA"/>
    <w:rsid w:val="00263C0D"/>
    <w:rsid w:val="00264000"/>
    <w:rsid w:val="00266362"/>
    <w:rsid w:val="00266F33"/>
    <w:rsid w:val="00267BA4"/>
    <w:rsid w:val="00270DFF"/>
    <w:rsid w:val="00270FA2"/>
    <w:rsid w:val="00271064"/>
    <w:rsid w:val="00271586"/>
    <w:rsid w:val="0027241B"/>
    <w:rsid w:val="002736CF"/>
    <w:rsid w:val="00274684"/>
    <w:rsid w:val="00275EF6"/>
    <w:rsid w:val="002802F7"/>
    <w:rsid w:val="00280471"/>
    <w:rsid w:val="00280BE8"/>
    <w:rsid w:val="00280FD2"/>
    <w:rsid w:val="00281106"/>
    <w:rsid w:val="00281BA0"/>
    <w:rsid w:val="00282762"/>
    <w:rsid w:val="00282BF4"/>
    <w:rsid w:val="00282CCC"/>
    <w:rsid w:val="002834FB"/>
    <w:rsid w:val="0028448B"/>
    <w:rsid w:val="0028534D"/>
    <w:rsid w:val="0028536B"/>
    <w:rsid w:val="00286F38"/>
    <w:rsid w:val="0028726D"/>
    <w:rsid w:val="00290496"/>
    <w:rsid w:val="002910EA"/>
    <w:rsid w:val="00291FCE"/>
    <w:rsid w:val="00292F65"/>
    <w:rsid w:val="00293100"/>
    <w:rsid w:val="00294DCE"/>
    <w:rsid w:val="00295D0F"/>
    <w:rsid w:val="0029606A"/>
    <w:rsid w:val="0029646D"/>
    <w:rsid w:val="00296BAE"/>
    <w:rsid w:val="002976D3"/>
    <w:rsid w:val="002A06E0"/>
    <w:rsid w:val="002A0A48"/>
    <w:rsid w:val="002A161C"/>
    <w:rsid w:val="002A38D3"/>
    <w:rsid w:val="002A3D27"/>
    <w:rsid w:val="002A3D92"/>
    <w:rsid w:val="002A4EBF"/>
    <w:rsid w:val="002A5223"/>
    <w:rsid w:val="002A5804"/>
    <w:rsid w:val="002A5A4C"/>
    <w:rsid w:val="002A7C28"/>
    <w:rsid w:val="002B02BC"/>
    <w:rsid w:val="002B12ED"/>
    <w:rsid w:val="002B34C9"/>
    <w:rsid w:val="002B3651"/>
    <w:rsid w:val="002B3A68"/>
    <w:rsid w:val="002B3BB6"/>
    <w:rsid w:val="002B507C"/>
    <w:rsid w:val="002B560D"/>
    <w:rsid w:val="002B69AB"/>
    <w:rsid w:val="002B782D"/>
    <w:rsid w:val="002B7C69"/>
    <w:rsid w:val="002C0377"/>
    <w:rsid w:val="002C0496"/>
    <w:rsid w:val="002C082A"/>
    <w:rsid w:val="002C0DAA"/>
    <w:rsid w:val="002C0DFE"/>
    <w:rsid w:val="002C4107"/>
    <w:rsid w:val="002C4D39"/>
    <w:rsid w:val="002C6553"/>
    <w:rsid w:val="002C7099"/>
    <w:rsid w:val="002C78F0"/>
    <w:rsid w:val="002D0894"/>
    <w:rsid w:val="002D1360"/>
    <w:rsid w:val="002D2222"/>
    <w:rsid w:val="002D31B7"/>
    <w:rsid w:val="002D36A1"/>
    <w:rsid w:val="002D451A"/>
    <w:rsid w:val="002D4F25"/>
    <w:rsid w:val="002D57EE"/>
    <w:rsid w:val="002D584E"/>
    <w:rsid w:val="002D5F9B"/>
    <w:rsid w:val="002D61AA"/>
    <w:rsid w:val="002D648C"/>
    <w:rsid w:val="002D6907"/>
    <w:rsid w:val="002D712A"/>
    <w:rsid w:val="002D7C92"/>
    <w:rsid w:val="002E00C1"/>
    <w:rsid w:val="002E162D"/>
    <w:rsid w:val="002E1BB2"/>
    <w:rsid w:val="002E22C5"/>
    <w:rsid w:val="002E3FDE"/>
    <w:rsid w:val="002E42FD"/>
    <w:rsid w:val="002E6955"/>
    <w:rsid w:val="002E7527"/>
    <w:rsid w:val="002E76CC"/>
    <w:rsid w:val="002F00AD"/>
    <w:rsid w:val="002F0A48"/>
    <w:rsid w:val="002F0CA0"/>
    <w:rsid w:val="002F1367"/>
    <w:rsid w:val="002F15F4"/>
    <w:rsid w:val="002F1806"/>
    <w:rsid w:val="002F1BBF"/>
    <w:rsid w:val="002F2C08"/>
    <w:rsid w:val="002F33F7"/>
    <w:rsid w:val="002F3D23"/>
    <w:rsid w:val="002F46B4"/>
    <w:rsid w:val="002F4B5F"/>
    <w:rsid w:val="002F4E63"/>
    <w:rsid w:val="002F5345"/>
    <w:rsid w:val="002F5734"/>
    <w:rsid w:val="002F5F69"/>
    <w:rsid w:val="002F6FDC"/>
    <w:rsid w:val="002F784D"/>
    <w:rsid w:val="00300169"/>
    <w:rsid w:val="00300E9C"/>
    <w:rsid w:val="00301CE4"/>
    <w:rsid w:val="00302747"/>
    <w:rsid w:val="00302BBF"/>
    <w:rsid w:val="00303B58"/>
    <w:rsid w:val="0030405F"/>
    <w:rsid w:val="003044AF"/>
    <w:rsid w:val="003053FD"/>
    <w:rsid w:val="00305882"/>
    <w:rsid w:val="00305A66"/>
    <w:rsid w:val="0030684E"/>
    <w:rsid w:val="00306E8E"/>
    <w:rsid w:val="003118F9"/>
    <w:rsid w:val="00312505"/>
    <w:rsid w:val="00315000"/>
    <w:rsid w:val="00315260"/>
    <w:rsid w:val="00315945"/>
    <w:rsid w:val="00317BC8"/>
    <w:rsid w:val="00317FF8"/>
    <w:rsid w:val="0032050B"/>
    <w:rsid w:val="0032095E"/>
    <w:rsid w:val="003225FB"/>
    <w:rsid w:val="00324475"/>
    <w:rsid w:val="003245EC"/>
    <w:rsid w:val="003246B5"/>
    <w:rsid w:val="0032491A"/>
    <w:rsid w:val="00324FFE"/>
    <w:rsid w:val="00325C72"/>
    <w:rsid w:val="00325DBF"/>
    <w:rsid w:val="0033170F"/>
    <w:rsid w:val="00331C78"/>
    <w:rsid w:val="00331DFE"/>
    <w:rsid w:val="00332633"/>
    <w:rsid w:val="0033269B"/>
    <w:rsid w:val="003344D5"/>
    <w:rsid w:val="003349CA"/>
    <w:rsid w:val="00334F49"/>
    <w:rsid w:val="00335003"/>
    <w:rsid w:val="00335646"/>
    <w:rsid w:val="00335AE2"/>
    <w:rsid w:val="003362CD"/>
    <w:rsid w:val="00340543"/>
    <w:rsid w:val="00340CC7"/>
    <w:rsid w:val="00341D14"/>
    <w:rsid w:val="003430D4"/>
    <w:rsid w:val="003430DC"/>
    <w:rsid w:val="00344B1F"/>
    <w:rsid w:val="00344DDA"/>
    <w:rsid w:val="003464A5"/>
    <w:rsid w:val="00347493"/>
    <w:rsid w:val="0035016D"/>
    <w:rsid w:val="0035283B"/>
    <w:rsid w:val="00354401"/>
    <w:rsid w:val="00354BE2"/>
    <w:rsid w:val="003560B5"/>
    <w:rsid w:val="00356E6E"/>
    <w:rsid w:val="003572D9"/>
    <w:rsid w:val="00357989"/>
    <w:rsid w:val="0036001D"/>
    <w:rsid w:val="00360CE4"/>
    <w:rsid w:val="00360E7D"/>
    <w:rsid w:val="00360FFF"/>
    <w:rsid w:val="00361C36"/>
    <w:rsid w:val="0036265D"/>
    <w:rsid w:val="00363418"/>
    <w:rsid w:val="00364063"/>
    <w:rsid w:val="003656B2"/>
    <w:rsid w:val="00365907"/>
    <w:rsid w:val="003661E9"/>
    <w:rsid w:val="00367506"/>
    <w:rsid w:val="00367D3A"/>
    <w:rsid w:val="003703BE"/>
    <w:rsid w:val="00370740"/>
    <w:rsid w:val="00370F86"/>
    <w:rsid w:val="00371792"/>
    <w:rsid w:val="00371921"/>
    <w:rsid w:val="00372BE3"/>
    <w:rsid w:val="00372FF7"/>
    <w:rsid w:val="00373574"/>
    <w:rsid w:val="003739B7"/>
    <w:rsid w:val="00373D31"/>
    <w:rsid w:val="00375C16"/>
    <w:rsid w:val="00377027"/>
    <w:rsid w:val="00377EB4"/>
    <w:rsid w:val="003805A5"/>
    <w:rsid w:val="00380D43"/>
    <w:rsid w:val="00380E01"/>
    <w:rsid w:val="003818D9"/>
    <w:rsid w:val="0038206B"/>
    <w:rsid w:val="00382D05"/>
    <w:rsid w:val="00382EA9"/>
    <w:rsid w:val="00383AF6"/>
    <w:rsid w:val="00383C87"/>
    <w:rsid w:val="00383D6E"/>
    <w:rsid w:val="00383FE9"/>
    <w:rsid w:val="00384003"/>
    <w:rsid w:val="003842C6"/>
    <w:rsid w:val="00384D60"/>
    <w:rsid w:val="00385C95"/>
    <w:rsid w:val="003949B4"/>
    <w:rsid w:val="0039530D"/>
    <w:rsid w:val="00395B6C"/>
    <w:rsid w:val="003A030D"/>
    <w:rsid w:val="003A09C8"/>
    <w:rsid w:val="003A3B08"/>
    <w:rsid w:val="003A4665"/>
    <w:rsid w:val="003A4EFB"/>
    <w:rsid w:val="003A500E"/>
    <w:rsid w:val="003A56C9"/>
    <w:rsid w:val="003A6EAE"/>
    <w:rsid w:val="003B023B"/>
    <w:rsid w:val="003B04CB"/>
    <w:rsid w:val="003B0636"/>
    <w:rsid w:val="003B1246"/>
    <w:rsid w:val="003B1B74"/>
    <w:rsid w:val="003B2106"/>
    <w:rsid w:val="003B2E45"/>
    <w:rsid w:val="003B37EB"/>
    <w:rsid w:val="003B3821"/>
    <w:rsid w:val="003B3C62"/>
    <w:rsid w:val="003B52A5"/>
    <w:rsid w:val="003B633C"/>
    <w:rsid w:val="003B709E"/>
    <w:rsid w:val="003B73D0"/>
    <w:rsid w:val="003C1855"/>
    <w:rsid w:val="003C203A"/>
    <w:rsid w:val="003C2A46"/>
    <w:rsid w:val="003C4813"/>
    <w:rsid w:val="003C4A14"/>
    <w:rsid w:val="003C591E"/>
    <w:rsid w:val="003C67D5"/>
    <w:rsid w:val="003D0674"/>
    <w:rsid w:val="003D182A"/>
    <w:rsid w:val="003D1C91"/>
    <w:rsid w:val="003D2DF8"/>
    <w:rsid w:val="003D3EDA"/>
    <w:rsid w:val="003D634A"/>
    <w:rsid w:val="003D6987"/>
    <w:rsid w:val="003D7716"/>
    <w:rsid w:val="003E15DF"/>
    <w:rsid w:val="003E40E5"/>
    <w:rsid w:val="003E682C"/>
    <w:rsid w:val="003E6922"/>
    <w:rsid w:val="003F1438"/>
    <w:rsid w:val="003F33A4"/>
    <w:rsid w:val="003F3B66"/>
    <w:rsid w:val="003F47FE"/>
    <w:rsid w:val="003F4CDF"/>
    <w:rsid w:val="003F7551"/>
    <w:rsid w:val="003F78DE"/>
    <w:rsid w:val="003F7A9B"/>
    <w:rsid w:val="003F7FC6"/>
    <w:rsid w:val="00400A4E"/>
    <w:rsid w:val="00400C7A"/>
    <w:rsid w:val="00401099"/>
    <w:rsid w:val="004014F3"/>
    <w:rsid w:val="00401644"/>
    <w:rsid w:val="00401BB2"/>
    <w:rsid w:val="00401F53"/>
    <w:rsid w:val="004036DE"/>
    <w:rsid w:val="00404142"/>
    <w:rsid w:val="00404DCB"/>
    <w:rsid w:val="0040505F"/>
    <w:rsid w:val="00405815"/>
    <w:rsid w:val="00405AB1"/>
    <w:rsid w:val="00406AC0"/>
    <w:rsid w:val="00407FB1"/>
    <w:rsid w:val="004100F7"/>
    <w:rsid w:val="0041023E"/>
    <w:rsid w:val="004109EC"/>
    <w:rsid w:val="00412A3D"/>
    <w:rsid w:val="00412EDE"/>
    <w:rsid w:val="004130CF"/>
    <w:rsid w:val="00414423"/>
    <w:rsid w:val="00414B0A"/>
    <w:rsid w:val="00414EFD"/>
    <w:rsid w:val="004158D4"/>
    <w:rsid w:val="004163E2"/>
    <w:rsid w:val="00416A83"/>
    <w:rsid w:val="00416D84"/>
    <w:rsid w:val="00417DFC"/>
    <w:rsid w:val="00417E85"/>
    <w:rsid w:val="00420287"/>
    <w:rsid w:val="00420381"/>
    <w:rsid w:val="00420A0B"/>
    <w:rsid w:val="00422BB2"/>
    <w:rsid w:val="004232FA"/>
    <w:rsid w:val="00424A1A"/>
    <w:rsid w:val="004250F9"/>
    <w:rsid w:val="0042520F"/>
    <w:rsid w:val="0042560B"/>
    <w:rsid w:val="00426EBC"/>
    <w:rsid w:val="00430D35"/>
    <w:rsid w:val="00431764"/>
    <w:rsid w:val="0043223A"/>
    <w:rsid w:val="0043406C"/>
    <w:rsid w:val="004355BB"/>
    <w:rsid w:val="00436B62"/>
    <w:rsid w:val="004373C7"/>
    <w:rsid w:val="00437B08"/>
    <w:rsid w:val="00437F25"/>
    <w:rsid w:val="00440903"/>
    <w:rsid w:val="004411E5"/>
    <w:rsid w:val="004414CD"/>
    <w:rsid w:val="00442B51"/>
    <w:rsid w:val="00443F86"/>
    <w:rsid w:val="004440FE"/>
    <w:rsid w:val="0044460A"/>
    <w:rsid w:val="00445002"/>
    <w:rsid w:val="0044575F"/>
    <w:rsid w:val="004504A3"/>
    <w:rsid w:val="0045062B"/>
    <w:rsid w:val="004507AD"/>
    <w:rsid w:val="00450CDF"/>
    <w:rsid w:val="00452E4F"/>
    <w:rsid w:val="004547FB"/>
    <w:rsid w:val="00455D8A"/>
    <w:rsid w:val="00456E42"/>
    <w:rsid w:val="00456EB1"/>
    <w:rsid w:val="004572C5"/>
    <w:rsid w:val="0045766E"/>
    <w:rsid w:val="00457E9F"/>
    <w:rsid w:val="00460B72"/>
    <w:rsid w:val="00461262"/>
    <w:rsid w:val="004620A7"/>
    <w:rsid w:val="00462758"/>
    <w:rsid w:val="00462C18"/>
    <w:rsid w:val="0046420E"/>
    <w:rsid w:val="00464ADF"/>
    <w:rsid w:val="00464FE3"/>
    <w:rsid w:val="00465A10"/>
    <w:rsid w:val="00465D12"/>
    <w:rsid w:val="00470876"/>
    <w:rsid w:val="00470F21"/>
    <w:rsid w:val="00470F44"/>
    <w:rsid w:val="00471AFC"/>
    <w:rsid w:val="00472C80"/>
    <w:rsid w:val="00473C82"/>
    <w:rsid w:val="00473F0F"/>
    <w:rsid w:val="00473FC6"/>
    <w:rsid w:val="00474E5D"/>
    <w:rsid w:val="004751FE"/>
    <w:rsid w:val="004755A9"/>
    <w:rsid w:val="00480995"/>
    <w:rsid w:val="0048102A"/>
    <w:rsid w:val="00482783"/>
    <w:rsid w:val="00482CEA"/>
    <w:rsid w:val="004831F4"/>
    <w:rsid w:val="00483FC5"/>
    <w:rsid w:val="00484EA2"/>
    <w:rsid w:val="004861CD"/>
    <w:rsid w:val="0048717A"/>
    <w:rsid w:val="00487331"/>
    <w:rsid w:val="004903B9"/>
    <w:rsid w:val="004903EB"/>
    <w:rsid w:val="0049166E"/>
    <w:rsid w:val="004916F2"/>
    <w:rsid w:val="004918B0"/>
    <w:rsid w:val="004927C1"/>
    <w:rsid w:val="004939DA"/>
    <w:rsid w:val="0049455E"/>
    <w:rsid w:val="004951C4"/>
    <w:rsid w:val="00496302"/>
    <w:rsid w:val="0049657D"/>
    <w:rsid w:val="00496AE4"/>
    <w:rsid w:val="00496CF5"/>
    <w:rsid w:val="00497A8B"/>
    <w:rsid w:val="004A1467"/>
    <w:rsid w:val="004A1CD2"/>
    <w:rsid w:val="004A258A"/>
    <w:rsid w:val="004A3709"/>
    <w:rsid w:val="004A3913"/>
    <w:rsid w:val="004A535A"/>
    <w:rsid w:val="004A53DF"/>
    <w:rsid w:val="004A6BE9"/>
    <w:rsid w:val="004B0015"/>
    <w:rsid w:val="004B03B0"/>
    <w:rsid w:val="004B0967"/>
    <w:rsid w:val="004B0CE0"/>
    <w:rsid w:val="004B0E1A"/>
    <w:rsid w:val="004B1677"/>
    <w:rsid w:val="004B1764"/>
    <w:rsid w:val="004B194E"/>
    <w:rsid w:val="004B2877"/>
    <w:rsid w:val="004B36B8"/>
    <w:rsid w:val="004B595A"/>
    <w:rsid w:val="004B62B9"/>
    <w:rsid w:val="004B6825"/>
    <w:rsid w:val="004B7453"/>
    <w:rsid w:val="004B7FFC"/>
    <w:rsid w:val="004C039A"/>
    <w:rsid w:val="004C17DF"/>
    <w:rsid w:val="004C1B1C"/>
    <w:rsid w:val="004C1F45"/>
    <w:rsid w:val="004C327D"/>
    <w:rsid w:val="004C40F8"/>
    <w:rsid w:val="004C45C1"/>
    <w:rsid w:val="004C4BF6"/>
    <w:rsid w:val="004C529F"/>
    <w:rsid w:val="004C6AC6"/>
    <w:rsid w:val="004C7392"/>
    <w:rsid w:val="004C772C"/>
    <w:rsid w:val="004C77BA"/>
    <w:rsid w:val="004D08D3"/>
    <w:rsid w:val="004D0A89"/>
    <w:rsid w:val="004D1697"/>
    <w:rsid w:val="004D1B62"/>
    <w:rsid w:val="004D2676"/>
    <w:rsid w:val="004D2788"/>
    <w:rsid w:val="004D42D3"/>
    <w:rsid w:val="004D5BF3"/>
    <w:rsid w:val="004D5C72"/>
    <w:rsid w:val="004E0C2E"/>
    <w:rsid w:val="004E18F6"/>
    <w:rsid w:val="004E249C"/>
    <w:rsid w:val="004E24B9"/>
    <w:rsid w:val="004E278F"/>
    <w:rsid w:val="004E3226"/>
    <w:rsid w:val="004E365E"/>
    <w:rsid w:val="004E4107"/>
    <w:rsid w:val="004E43BE"/>
    <w:rsid w:val="004E4822"/>
    <w:rsid w:val="004E4C32"/>
    <w:rsid w:val="004E55F1"/>
    <w:rsid w:val="004E6E4C"/>
    <w:rsid w:val="004F0BAF"/>
    <w:rsid w:val="004F0EC6"/>
    <w:rsid w:val="004F1286"/>
    <w:rsid w:val="004F2ADD"/>
    <w:rsid w:val="004F2B28"/>
    <w:rsid w:val="004F5620"/>
    <w:rsid w:val="004F5B2A"/>
    <w:rsid w:val="004F7504"/>
    <w:rsid w:val="00501256"/>
    <w:rsid w:val="00501768"/>
    <w:rsid w:val="0050261A"/>
    <w:rsid w:val="00502DE7"/>
    <w:rsid w:val="00502E79"/>
    <w:rsid w:val="00503A45"/>
    <w:rsid w:val="00503B5D"/>
    <w:rsid w:val="00503E96"/>
    <w:rsid w:val="00504ABD"/>
    <w:rsid w:val="00507174"/>
    <w:rsid w:val="00507910"/>
    <w:rsid w:val="00507F43"/>
    <w:rsid w:val="00510B34"/>
    <w:rsid w:val="00512FF2"/>
    <w:rsid w:val="00513DAA"/>
    <w:rsid w:val="00514080"/>
    <w:rsid w:val="0051681F"/>
    <w:rsid w:val="00517BD7"/>
    <w:rsid w:val="0052136C"/>
    <w:rsid w:val="00522972"/>
    <w:rsid w:val="00522D91"/>
    <w:rsid w:val="00523983"/>
    <w:rsid w:val="00526D73"/>
    <w:rsid w:val="00527C38"/>
    <w:rsid w:val="005307C8"/>
    <w:rsid w:val="0053131A"/>
    <w:rsid w:val="0053230B"/>
    <w:rsid w:val="00532744"/>
    <w:rsid w:val="005329C0"/>
    <w:rsid w:val="00534400"/>
    <w:rsid w:val="0053476E"/>
    <w:rsid w:val="00534B5B"/>
    <w:rsid w:val="0053669E"/>
    <w:rsid w:val="00537458"/>
    <w:rsid w:val="00540C9B"/>
    <w:rsid w:val="00542216"/>
    <w:rsid w:val="0054313B"/>
    <w:rsid w:val="00544861"/>
    <w:rsid w:val="005452C5"/>
    <w:rsid w:val="00545534"/>
    <w:rsid w:val="00545EEB"/>
    <w:rsid w:val="0054647D"/>
    <w:rsid w:val="0054714A"/>
    <w:rsid w:val="00547214"/>
    <w:rsid w:val="0055096C"/>
    <w:rsid w:val="00550F58"/>
    <w:rsid w:val="0055454D"/>
    <w:rsid w:val="0055514E"/>
    <w:rsid w:val="00555334"/>
    <w:rsid w:val="0055555F"/>
    <w:rsid w:val="00555FBE"/>
    <w:rsid w:val="00555FD0"/>
    <w:rsid w:val="00556C62"/>
    <w:rsid w:val="00556FA0"/>
    <w:rsid w:val="0056118C"/>
    <w:rsid w:val="0056314C"/>
    <w:rsid w:val="00563B17"/>
    <w:rsid w:val="00564BE4"/>
    <w:rsid w:val="00564E9D"/>
    <w:rsid w:val="00566433"/>
    <w:rsid w:val="0056777F"/>
    <w:rsid w:val="00567851"/>
    <w:rsid w:val="00567B13"/>
    <w:rsid w:val="00570987"/>
    <w:rsid w:val="0057200B"/>
    <w:rsid w:val="00572DC6"/>
    <w:rsid w:val="00573D3F"/>
    <w:rsid w:val="00574388"/>
    <w:rsid w:val="00576383"/>
    <w:rsid w:val="005765CB"/>
    <w:rsid w:val="005765DD"/>
    <w:rsid w:val="00576CDA"/>
    <w:rsid w:val="00581899"/>
    <w:rsid w:val="0058414C"/>
    <w:rsid w:val="00584653"/>
    <w:rsid w:val="0058530B"/>
    <w:rsid w:val="005854D5"/>
    <w:rsid w:val="005855E2"/>
    <w:rsid w:val="00585E56"/>
    <w:rsid w:val="00586485"/>
    <w:rsid w:val="0058674F"/>
    <w:rsid w:val="00590175"/>
    <w:rsid w:val="00590392"/>
    <w:rsid w:val="005959A8"/>
    <w:rsid w:val="00595F83"/>
    <w:rsid w:val="0059705D"/>
    <w:rsid w:val="005973E6"/>
    <w:rsid w:val="0059774E"/>
    <w:rsid w:val="005A0945"/>
    <w:rsid w:val="005A2DFF"/>
    <w:rsid w:val="005A31EF"/>
    <w:rsid w:val="005A420F"/>
    <w:rsid w:val="005A4525"/>
    <w:rsid w:val="005A4BC8"/>
    <w:rsid w:val="005A4C02"/>
    <w:rsid w:val="005A5F53"/>
    <w:rsid w:val="005A600B"/>
    <w:rsid w:val="005A60AE"/>
    <w:rsid w:val="005A7863"/>
    <w:rsid w:val="005B0023"/>
    <w:rsid w:val="005B065D"/>
    <w:rsid w:val="005B0A33"/>
    <w:rsid w:val="005B1BBA"/>
    <w:rsid w:val="005B2A5F"/>
    <w:rsid w:val="005B3A67"/>
    <w:rsid w:val="005B4C05"/>
    <w:rsid w:val="005B581F"/>
    <w:rsid w:val="005B5AC3"/>
    <w:rsid w:val="005B5D69"/>
    <w:rsid w:val="005B66D9"/>
    <w:rsid w:val="005B67DB"/>
    <w:rsid w:val="005B7057"/>
    <w:rsid w:val="005B7310"/>
    <w:rsid w:val="005C0465"/>
    <w:rsid w:val="005C5243"/>
    <w:rsid w:val="005C5A73"/>
    <w:rsid w:val="005C6777"/>
    <w:rsid w:val="005C6E55"/>
    <w:rsid w:val="005C7B87"/>
    <w:rsid w:val="005C7D49"/>
    <w:rsid w:val="005D018D"/>
    <w:rsid w:val="005D0C45"/>
    <w:rsid w:val="005D0F07"/>
    <w:rsid w:val="005D10B7"/>
    <w:rsid w:val="005D2139"/>
    <w:rsid w:val="005D2C50"/>
    <w:rsid w:val="005D2D5A"/>
    <w:rsid w:val="005D35F3"/>
    <w:rsid w:val="005D3DA5"/>
    <w:rsid w:val="005D404C"/>
    <w:rsid w:val="005D44F1"/>
    <w:rsid w:val="005D61D3"/>
    <w:rsid w:val="005D74F3"/>
    <w:rsid w:val="005D7BE8"/>
    <w:rsid w:val="005E0336"/>
    <w:rsid w:val="005E05E5"/>
    <w:rsid w:val="005E0962"/>
    <w:rsid w:val="005E1267"/>
    <w:rsid w:val="005E14FD"/>
    <w:rsid w:val="005E3390"/>
    <w:rsid w:val="005E461A"/>
    <w:rsid w:val="005E685D"/>
    <w:rsid w:val="005E68C9"/>
    <w:rsid w:val="005E7D1B"/>
    <w:rsid w:val="005F02B0"/>
    <w:rsid w:val="005F0981"/>
    <w:rsid w:val="005F1A99"/>
    <w:rsid w:val="005F2DBE"/>
    <w:rsid w:val="005F356A"/>
    <w:rsid w:val="005F3CC1"/>
    <w:rsid w:val="005F3D06"/>
    <w:rsid w:val="005F3DF2"/>
    <w:rsid w:val="005F4565"/>
    <w:rsid w:val="005F5D17"/>
    <w:rsid w:val="005F6216"/>
    <w:rsid w:val="005F6264"/>
    <w:rsid w:val="005F681F"/>
    <w:rsid w:val="005F7876"/>
    <w:rsid w:val="00600B9B"/>
    <w:rsid w:val="00600D6E"/>
    <w:rsid w:val="00601289"/>
    <w:rsid w:val="00601CB6"/>
    <w:rsid w:val="00602717"/>
    <w:rsid w:val="00602BB5"/>
    <w:rsid w:val="00602CF4"/>
    <w:rsid w:val="00602E5D"/>
    <w:rsid w:val="006042CE"/>
    <w:rsid w:val="0060488E"/>
    <w:rsid w:val="006050D1"/>
    <w:rsid w:val="00605E69"/>
    <w:rsid w:val="006061C9"/>
    <w:rsid w:val="00606770"/>
    <w:rsid w:val="00607C68"/>
    <w:rsid w:val="00612F84"/>
    <w:rsid w:val="0061330D"/>
    <w:rsid w:val="0061509B"/>
    <w:rsid w:val="00616853"/>
    <w:rsid w:val="00616F39"/>
    <w:rsid w:val="00617589"/>
    <w:rsid w:val="00617D48"/>
    <w:rsid w:val="00620939"/>
    <w:rsid w:val="00621013"/>
    <w:rsid w:val="00621197"/>
    <w:rsid w:val="006226E2"/>
    <w:rsid w:val="00622C14"/>
    <w:rsid w:val="006242FF"/>
    <w:rsid w:val="00624C2B"/>
    <w:rsid w:val="00624DD5"/>
    <w:rsid w:val="00625CEC"/>
    <w:rsid w:val="006275BA"/>
    <w:rsid w:val="0062765A"/>
    <w:rsid w:val="0062777D"/>
    <w:rsid w:val="006310CB"/>
    <w:rsid w:val="00631423"/>
    <w:rsid w:val="00631DA5"/>
    <w:rsid w:val="0063229B"/>
    <w:rsid w:val="006332F7"/>
    <w:rsid w:val="00633436"/>
    <w:rsid w:val="006345D2"/>
    <w:rsid w:val="0063613E"/>
    <w:rsid w:val="0063677F"/>
    <w:rsid w:val="00636920"/>
    <w:rsid w:val="00636BE4"/>
    <w:rsid w:val="00636CF3"/>
    <w:rsid w:val="006377F6"/>
    <w:rsid w:val="006378F4"/>
    <w:rsid w:val="0064101E"/>
    <w:rsid w:val="00641712"/>
    <w:rsid w:val="006420D7"/>
    <w:rsid w:val="00642BA0"/>
    <w:rsid w:val="0064341D"/>
    <w:rsid w:val="00643D5B"/>
    <w:rsid w:val="0064579D"/>
    <w:rsid w:val="006464E4"/>
    <w:rsid w:val="00646F31"/>
    <w:rsid w:val="006503D7"/>
    <w:rsid w:val="00650B83"/>
    <w:rsid w:val="00651363"/>
    <w:rsid w:val="0065193C"/>
    <w:rsid w:val="0065250D"/>
    <w:rsid w:val="00652620"/>
    <w:rsid w:val="006528CC"/>
    <w:rsid w:val="006533E5"/>
    <w:rsid w:val="00654E56"/>
    <w:rsid w:val="006555A6"/>
    <w:rsid w:val="00657041"/>
    <w:rsid w:val="0065768F"/>
    <w:rsid w:val="00657801"/>
    <w:rsid w:val="0066238D"/>
    <w:rsid w:val="0066258A"/>
    <w:rsid w:val="00663C96"/>
    <w:rsid w:val="00665BF6"/>
    <w:rsid w:val="0066725E"/>
    <w:rsid w:val="00670220"/>
    <w:rsid w:val="006704E5"/>
    <w:rsid w:val="006720B4"/>
    <w:rsid w:val="00672322"/>
    <w:rsid w:val="006723E0"/>
    <w:rsid w:val="006733C7"/>
    <w:rsid w:val="00673D6D"/>
    <w:rsid w:val="00674C59"/>
    <w:rsid w:val="00674CDE"/>
    <w:rsid w:val="00674E30"/>
    <w:rsid w:val="00675783"/>
    <w:rsid w:val="00676991"/>
    <w:rsid w:val="00680064"/>
    <w:rsid w:val="00680469"/>
    <w:rsid w:val="00681226"/>
    <w:rsid w:val="00682964"/>
    <w:rsid w:val="006842C4"/>
    <w:rsid w:val="0068590F"/>
    <w:rsid w:val="00687FB9"/>
    <w:rsid w:val="0069032D"/>
    <w:rsid w:val="00690F68"/>
    <w:rsid w:val="0069132B"/>
    <w:rsid w:val="006921FE"/>
    <w:rsid w:val="0069327A"/>
    <w:rsid w:val="006941F4"/>
    <w:rsid w:val="00694445"/>
    <w:rsid w:val="006946F3"/>
    <w:rsid w:val="00694B7E"/>
    <w:rsid w:val="00694DDB"/>
    <w:rsid w:val="00695333"/>
    <w:rsid w:val="00695545"/>
    <w:rsid w:val="00695844"/>
    <w:rsid w:val="00695D15"/>
    <w:rsid w:val="0069691C"/>
    <w:rsid w:val="00697178"/>
    <w:rsid w:val="00697D6F"/>
    <w:rsid w:val="006A145E"/>
    <w:rsid w:val="006A21C9"/>
    <w:rsid w:val="006A288D"/>
    <w:rsid w:val="006A2DE6"/>
    <w:rsid w:val="006A2F44"/>
    <w:rsid w:val="006A3124"/>
    <w:rsid w:val="006A3A84"/>
    <w:rsid w:val="006A3CDE"/>
    <w:rsid w:val="006A3E18"/>
    <w:rsid w:val="006A6319"/>
    <w:rsid w:val="006A684A"/>
    <w:rsid w:val="006A73C5"/>
    <w:rsid w:val="006B04D2"/>
    <w:rsid w:val="006B2DEB"/>
    <w:rsid w:val="006B30FA"/>
    <w:rsid w:val="006B3543"/>
    <w:rsid w:val="006B3653"/>
    <w:rsid w:val="006B3B1C"/>
    <w:rsid w:val="006B4C1D"/>
    <w:rsid w:val="006B50D6"/>
    <w:rsid w:val="006B528A"/>
    <w:rsid w:val="006B7342"/>
    <w:rsid w:val="006C1955"/>
    <w:rsid w:val="006C32C0"/>
    <w:rsid w:val="006C3D26"/>
    <w:rsid w:val="006C3D54"/>
    <w:rsid w:val="006C497A"/>
    <w:rsid w:val="006C4CC8"/>
    <w:rsid w:val="006D0C89"/>
    <w:rsid w:val="006D1786"/>
    <w:rsid w:val="006D249F"/>
    <w:rsid w:val="006D2FF8"/>
    <w:rsid w:val="006D4CAA"/>
    <w:rsid w:val="006D5622"/>
    <w:rsid w:val="006D6FFF"/>
    <w:rsid w:val="006E0FE9"/>
    <w:rsid w:val="006E13B1"/>
    <w:rsid w:val="006E1807"/>
    <w:rsid w:val="006E203D"/>
    <w:rsid w:val="006E273F"/>
    <w:rsid w:val="006E31D2"/>
    <w:rsid w:val="006E32EB"/>
    <w:rsid w:val="006E408E"/>
    <w:rsid w:val="006E5CB5"/>
    <w:rsid w:val="006E6541"/>
    <w:rsid w:val="006E6D20"/>
    <w:rsid w:val="006E7B07"/>
    <w:rsid w:val="006F04BC"/>
    <w:rsid w:val="006F084C"/>
    <w:rsid w:val="006F15F5"/>
    <w:rsid w:val="006F1D82"/>
    <w:rsid w:val="006F3281"/>
    <w:rsid w:val="006F3C7B"/>
    <w:rsid w:val="006F5281"/>
    <w:rsid w:val="006F53BF"/>
    <w:rsid w:val="006F6D70"/>
    <w:rsid w:val="006F7BFE"/>
    <w:rsid w:val="006F7F5A"/>
    <w:rsid w:val="007011E7"/>
    <w:rsid w:val="00701A6E"/>
    <w:rsid w:val="00701CE8"/>
    <w:rsid w:val="0070369C"/>
    <w:rsid w:val="0070401D"/>
    <w:rsid w:val="0070533B"/>
    <w:rsid w:val="007060C6"/>
    <w:rsid w:val="007066BA"/>
    <w:rsid w:val="00706A24"/>
    <w:rsid w:val="00706E6A"/>
    <w:rsid w:val="0071002D"/>
    <w:rsid w:val="007107FD"/>
    <w:rsid w:val="007114D2"/>
    <w:rsid w:val="00714A41"/>
    <w:rsid w:val="00715A8C"/>
    <w:rsid w:val="00715EDC"/>
    <w:rsid w:val="00717490"/>
    <w:rsid w:val="0071750F"/>
    <w:rsid w:val="0071798E"/>
    <w:rsid w:val="00720070"/>
    <w:rsid w:val="00721033"/>
    <w:rsid w:val="007213DC"/>
    <w:rsid w:val="00721596"/>
    <w:rsid w:val="00721B17"/>
    <w:rsid w:val="00721D08"/>
    <w:rsid w:val="00721F8A"/>
    <w:rsid w:val="0072346F"/>
    <w:rsid w:val="0072419A"/>
    <w:rsid w:val="007249F5"/>
    <w:rsid w:val="00725DAF"/>
    <w:rsid w:val="00726C02"/>
    <w:rsid w:val="00726EE2"/>
    <w:rsid w:val="00730794"/>
    <w:rsid w:val="007313C7"/>
    <w:rsid w:val="007320BC"/>
    <w:rsid w:val="00733AAE"/>
    <w:rsid w:val="00733F85"/>
    <w:rsid w:val="007345FE"/>
    <w:rsid w:val="007351D6"/>
    <w:rsid w:val="00735268"/>
    <w:rsid w:val="007369D4"/>
    <w:rsid w:val="007371A6"/>
    <w:rsid w:val="00737A05"/>
    <w:rsid w:val="00740652"/>
    <w:rsid w:val="00740C0D"/>
    <w:rsid w:val="0074117E"/>
    <w:rsid w:val="0074124D"/>
    <w:rsid w:val="00741572"/>
    <w:rsid w:val="0074392F"/>
    <w:rsid w:val="00744F63"/>
    <w:rsid w:val="00745034"/>
    <w:rsid w:val="007453C9"/>
    <w:rsid w:val="007459FF"/>
    <w:rsid w:val="00747BA6"/>
    <w:rsid w:val="00747C4E"/>
    <w:rsid w:val="00750470"/>
    <w:rsid w:val="00750F6D"/>
    <w:rsid w:val="0075136E"/>
    <w:rsid w:val="0075258C"/>
    <w:rsid w:val="00753E8F"/>
    <w:rsid w:val="00754815"/>
    <w:rsid w:val="00754A91"/>
    <w:rsid w:val="00755B13"/>
    <w:rsid w:val="00755DE8"/>
    <w:rsid w:val="00756838"/>
    <w:rsid w:val="00756D07"/>
    <w:rsid w:val="00757185"/>
    <w:rsid w:val="007602D6"/>
    <w:rsid w:val="00760452"/>
    <w:rsid w:val="007611F5"/>
    <w:rsid w:val="00761463"/>
    <w:rsid w:val="00762862"/>
    <w:rsid w:val="007635CF"/>
    <w:rsid w:val="007642FA"/>
    <w:rsid w:val="00764797"/>
    <w:rsid w:val="0076535F"/>
    <w:rsid w:val="007653AA"/>
    <w:rsid w:val="00766991"/>
    <w:rsid w:val="00766D45"/>
    <w:rsid w:val="00767A63"/>
    <w:rsid w:val="00770722"/>
    <w:rsid w:val="00770766"/>
    <w:rsid w:val="00770F37"/>
    <w:rsid w:val="007710CA"/>
    <w:rsid w:val="0077148B"/>
    <w:rsid w:val="007719E5"/>
    <w:rsid w:val="00771F02"/>
    <w:rsid w:val="007726B3"/>
    <w:rsid w:val="00772B20"/>
    <w:rsid w:val="00772F8E"/>
    <w:rsid w:val="00773283"/>
    <w:rsid w:val="00773521"/>
    <w:rsid w:val="007736D3"/>
    <w:rsid w:val="00774169"/>
    <w:rsid w:val="00774BD3"/>
    <w:rsid w:val="007752B0"/>
    <w:rsid w:val="00776212"/>
    <w:rsid w:val="00776CB3"/>
    <w:rsid w:val="007774AC"/>
    <w:rsid w:val="00781993"/>
    <w:rsid w:val="00782691"/>
    <w:rsid w:val="00782B38"/>
    <w:rsid w:val="00786070"/>
    <w:rsid w:val="007865F2"/>
    <w:rsid w:val="00787600"/>
    <w:rsid w:val="00787C3B"/>
    <w:rsid w:val="00787CB2"/>
    <w:rsid w:val="00787D01"/>
    <w:rsid w:val="0079053B"/>
    <w:rsid w:val="0079213F"/>
    <w:rsid w:val="00792595"/>
    <w:rsid w:val="00792714"/>
    <w:rsid w:val="00792E21"/>
    <w:rsid w:val="007943B6"/>
    <w:rsid w:val="00795979"/>
    <w:rsid w:val="0079648F"/>
    <w:rsid w:val="0079698A"/>
    <w:rsid w:val="007969E4"/>
    <w:rsid w:val="00796CF1"/>
    <w:rsid w:val="007A175C"/>
    <w:rsid w:val="007A23A5"/>
    <w:rsid w:val="007A297C"/>
    <w:rsid w:val="007A47E0"/>
    <w:rsid w:val="007A48A0"/>
    <w:rsid w:val="007A4EA2"/>
    <w:rsid w:val="007A524B"/>
    <w:rsid w:val="007A5C99"/>
    <w:rsid w:val="007A726D"/>
    <w:rsid w:val="007B0DE4"/>
    <w:rsid w:val="007B1D8D"/>
    <w:rsid w:val="007B2351"/>
    <w:rsid w:val="007B3A16"/>
    <w:rsid w:val="007B3A38"/>
    <w:rsid w:val="007B3AB5"/>
    <w:rsid w:val="007B508C"/>
    <w:rsid w:val="007B596A"/>
    <w:rsid w:val="007B5A4E"/>
    <w:rsid w:val="007B5EBA"/>
    <w:rsid w:val="007B6B94"/>
    <w:rsid w:val="007B6C45"/>
    <w:rsid w:val="007B72FC"/>
    <w:rsid w:val="007C1AD0"/>
    <w:rsid w:val="007C32F0"/>
    <w:rsid w:val="007C3D4C"/>
    <w:rsid w:val="007C471E"/>
    <w:rsid w:val="007C5090"/>
    <w:rsid w:val="007C5557"/>
    <w:rsid w:val="007C59DA"/>
    <w:rsid w:val="007C5D76"/>
    <w:rsid w:val="007C7452"/>
    <w:rsid w:val="007C78D1"/>
    <w:rsid w:val="007D0D3B"/>
    <w:rsid w:val="007D41EF"/>
    <w:rsid w:val="007D5626"/>
    <w:rsid w:val="007D56A7"/>
    <w:rsid w:val="007D61AD"/>
    <w:rsid w:val="007D6CCB"/>
    <w:rsid w:val="007E0847"/>
    <w:rsid w:val="007E0C62"/>
    <w:rsid w:val="007E0D00"/>
    <w:rsid w:val="007E27FE"/>
    <w:rsid w:val="007E3033"/>
    <w:rsid w:val="007E355B"/>
    <w:rsid w:val="007E4562"/>
    <w:rsid w:val="007E47D8"/>
    <w:rsid w:val="007E495E"/>
    <w:rsid w:val="007E767D"/>
    <w:rsid w:val="007E7BAE"/>
    <w:rsid w:val="007F04A2"/>
    <w:rsid w:val="007F0503"/>
    <w:rsid w:val="007F0D68"/>
    <w:rsid w:val="007F1782"/>
    <w:rsid w:val="007F1860"/>
    <w:rsid w:val="007F1CFA"/>
    <w:rsid w:val="007F39A9"/>
    <w:rsid w:val="007F4C76"/>
    <w:rsid w:val="007F66B5"/>
    <w:rsid w:val="007F6CBB"/>
    <w:rsid w:val="007F6FB0"/>
    <w:rsid w:val="00800275"/>
    <w:rsid w:val="008037D8"/>
    <w:rsid w:val="00804F53"/>
    <w:rsid w:val="00805286"/>
    <w:rsid w:val="0080589E"/>
    <w:rsid w:val="00807E9C"/>
    <w:rsid w:val="00810878"/>
    <w:rsid w:val="00812328"/>
    <w:rsid w:val="0081254F"/>
    <w:rsid w:val="0081261E"/>
    <w:rsid w:val="00813101"/>
    <w:rsid w:val="00813F75"/>
    <w:rsid w:val="00814668"/>
    <w:rsid w:val="00814ACF"/>
    <w:rsid w:val="00815162"/>
    <w:rsid w:val="00815341"/>
    <w:rsid w:val="00816373"/>
    <w:rsid w:val="00816F71"/>
    <w:rsid w:val="008178FC"/>
    <w:rsid w:val="00820A3E"/>
    <w:rsid w:val="008210DC"/>
    <w:rsid w:val="00822336"/>
    <w:rsid w:val="00823905"/>
    <w:rsid w:val="00823CD1"/>
    <w:rsid w:val="00824BB4"/>
    <w:rsid w:val="00825682"/>
    <w:rsid w:val="008263ED"/>
    <w:rsid w:val="008276EB"/>
    <w:rsid w:val="008278E1"/>
    <w:rsid w:val="00827DAE"/>
    <w:rsid w:val="008303E2"/>
    <w:rsid w:val="00830EF3"/>
    <w:rsid w:val="008311C2"/>
    <w:rsid w:val="008312EB"/>
    <w:rsid w:val="00832B68"/>
    <w:rsid w:val="00833B0A"/>
    <w:rsid w:val="00833E89"/>
    <w:rsid w:val="00834B20"/>
    <w:rsid w:val="0083554E"/>
    <w:rsid w:val="00835914"/>
    <w:rsid w:val="008364AF"/>
    <w:rsid w:val="00836938"/>
    <w:rsid w:val="00836C9D"/>
    <w:rsid w:val="00837572"/>
    <w:rsid w:val="00840B04"/>
    <w:rsid w:val="00841061"/>
    <w:rsid w:val="0084368E"/>
    <w:rsid w:val="00844944"/>
    <w:rsid w:val="00844D3B"/>
    <w:rsid w:val="008476DC"/>
    <w:rsid w:val="0085021C"/>
    <w:rsid w:val="00853092"/>
    <w:rsid w:val="00853399"/>
    <w:rsid w:val="008539F8"/>
    <w:rsid w:val="00853B63"/>
    <w:rsid w:val="00853DA6"/>
    <w:rsid w:val="008542FE"/>
    <w:rsid w:val="00854335"/>
    <w:rsid w:val="00855A4B"/>
    <w:rsid w:val="00855C92"/>
    <w:rsid w:val="00860464"/>
    <w:rsid w:val="00861C17"/>
    <w:rsid w:val="00862D86"/>
    <w:rsid w:val="0086421A"/>
    <w:rsid w:val="0086620A"/>
    <w:rsid w:val="008671B0"/>
    <w:rsid w:val="008675AE"/>
    <w:rsid w:val="00867CC0"/>
    <w:rsid w:val="00870F8B"/>
    <w:rsid w:val="0087155E"/>
    <w:rsid w:val="008716E9"/>
    <w:rsid w:val="00871BA7"/>
    <w:rsid w:val="00872403"/>
    <w:rsid w:val="008728B4"/>
    <w:rsid w:val="0087348B"/>
    <w:rsid w:val="00873D5C"/>
    <w:rsid w:val="00874FD6"/>
    <w:rsid w:val="00875618"/>
    <w:rsid w:val="00876B0F"/>
    <w:rsid w:val="00877605"/>
    <w:rsid w:val="00877AAD"/>
    <w:rsid w:val="00877B8F"/>
    <w:rsid w:val="00877C5D"/>
    <w:rsid w:val="008802D1"/>
    <w:rsid w:val="00881A47"/>
    <w:rsid w:val="0088314B"/>
    <w:rsid w:val="00884CB4"/>
    <w:rsid w:val="00885D28"/>
    <w:rsid w:val="008861EE"/>
    <w:rsid w:val="00887A88"/>
    <w:rsid w:val="00890904"/>
    <w:rsid w:val="00891040"/>
    <w:rsid w:val="00891E00"/>
    <w:rsid w:val="00893EEA"/>
    <w:rsid w:val="008943A2"/>
    <w:rsid w:val="00894883"/>
    <w:rsid w:val="00896D4B"/>
    <w:rsid w:val="008A0AF6"/>
    <w:rsid w:val="008A0B57"/>
    <w:rsid w:val="008A0D28"/>
    <w:rsid w:val="008A28A6"/>
    <w:rsid w:val="008A3135"/>
    <w:rsid w:val="008A383C"/>
    <w:rsid w:val="008A49BB"/>
    <w:rsid w:val="008A5FD2"/>
    <w:rsid w:val="008A6CB1"/>
    <w:rsid w:val="008A7D03"/>
    <w:rsid w:val="008A7D09"/>
    <w:rsid w:val="008B0136"/>
    <w:rsid w:val="008B014A"/>
    <w:rsid w:val="008B029F"/>
    <w:rsid w:val="008B02A8"/>
    <w:rsid w:val="008B0E3E"/>
    <w:rsid w:val="008B152D"/>
    <w:rsid w:val="008B16AA"/>
    <w:rsid w:val="008B2302"/>
    <w:rsid w:val="008B29DD"/>
    <w:rsid w:val="008B6FC2"/>
    <w:rsid w:val="008B7265"/>
    <w:rsid w:val="008C0431"/>
    <w:rsid w:val="008C0666"/>
    <w:rsid w:val="008C10FE"/>
    <w:rsid w:val="008C354E"/>
    <w:rsid w:val="008C3964"/>
    <w:rsid w:val="008C473F"/>
    <w:rsid w:val="008C5FF7"/>
    <w:rsid w:val="008C7432"/>
    <w:rsid w:val="008D032F"/>
    <w:rsid w:val="008D096C"/>
    <w:rsid w:val="008D162D"/>
    <w:rsid w:val="008D2490"/>
    <w:rsid w:val="008D351E"/>
    <w:rsid w:val="008D3BF4"/>
    <w:rsid w:val="008D407B"/>
    <w:rsid w:val="008D44D7"/>
    <w:rsid w:val="008D47A0"/>
    <w:rsid w:val="008D49E4"/>
    <w:rsid w:val="008D4EA9"/>
    <w:rsid w:val="008D5003"/>
    <w:rsid w:val="008D694C"/>
    <w:rsid w:val="008D6FDE"/>
    <w:rsid w:val="008D6FF3"/>
    <w:rsid w:val="008D73E3"/>
    <w:rsid w:val="008D79FA"/>
    <w:rsid w:val="008E00C7"/>
    <w:rsid w:val="008E2217"/>
    <w:rsid w:val="008E2EAA"/>
    <w:rsid w:val="008E4EDD"/>
    <w:rsid w:val="008E4F8F"/>
    <w:rsid w:val="008E7212"/>
    <w:rsid w:val="008E7F37"/>
    <w:rsid w:val="008F0937"/>
    <w:rsid w:val="008F131C"/>
    <w:rsid w:val="008F1FBB"/>
    <w:rsid w:val="008F2D65"/>
    <w:rsid w:val="008F35DF"/>
    <w:rsid w:val="008F5C93"/>
    <w:rsid w:val="008F5F71"/>
    <w:rsid w:val="008F6BA6"/>
    <w:rsid w:val="008F7B13"/>
    <w:rsid w:val="008F7E60"/>
    <w:rsid w:val="009002C4"/>
    <w:rsid w:val="009003B4"/>
    <w:rsid w:val="00901646"/>
    <w:rsid w:val="00903262"/>
    <w:rsid w:val="0090541E"/>
    <w:rsid w:val="00905462"/>
    <w:rsid w:val="0090669E"/>
    <w:rsid w:val="009105DC"/>
    <w:rsid w:val="00910AC0"/>
    <w:rsid w:val="00910EB4"/>
    <w:rsid w:val="00913761"/>
    <w:rsid w:val="00914067"/>
    <w:rsid w:val="009159B5"/>
    <w:rsid w:val="00915A60"/>
    <w:rsid w:val="00917425"/>
    <w:rsid w:val="00917846"/>
    <w:rsid w:val="00921F07"/>
    <w:rsid w:val="00922B81"/>
    <w:rsid w:val="00922F2F"/>
    <w:rsid w:val="00923740"/>
    <w:rsid w:val="00923C91"/>
    <w:rsid w:val="00926649"/>
    <w:rsid w:val="00927C65"/>
    <w:rsid w:val="0093021A"/>
    <w:rsid w:val="0093046D"/>
    <w:rsid w:val="009312E7"/>
    <w:rsid w:val="0093205C"/>
    <w:rsid w:val="00932A77"/>
    <w:rsid w:val="00932E1E"/>
    <w:rsid w:val="00933095"/>
    <w:rsid w:val="0093344E"/>
    <w:rsid w:val="0093370E"/>
    <w:rsid w:val="0093378C"/>
    <w:rsid w:val="00933BB4"/>
    <w:rsid w:val="009342AF"/>
    <w:rsid w:val="0093628A"/>
    <w:rsid w:val="00936694"/>
    <w:rsid w:val="00936BD8"/>
    <w:rsid w:val="00941514"/>
    <w:rsid w:val="00941F38"/>
    <w:rsid w:val="00942437"/>
    <w:rsid w:val="00942EB1"/>
    <w:rsid w:val="009434D5"/>
    <w:rsid w:val="009445CF"/>
    <w:rsid w:val="00944967"/>
    <w:rsid w:val="0094563C"/>
    <w:rsid w:val="00945866"/>
    <w:rsid w:val="00945E3D"/>
    <w:rsid w:val="00947F7A"/>
    <w:rsid w:val="00950C25"/>
    <w:rsid w:val="009513E5"/>
    <w:rsid w:val="009529F9"/>
    <w:rsid w:val="00952A38"/>
    <w:rsid w:val="0095324E"/>
    <w:rsid w:val="00953325"/>
    <w:rsid w:val="00955082"/>
    <w:rsid w:val="00955364"/>
    <w:rsid w:val="009556C4"/>
    <w:rsid w:val="00955CBC"/>
    <w:rsid w:val="00957AA8"/>
    <w:rsid w:val="00957C15"/>
    <w:rsid w:val="00961D80"/>
    <w:rsid w:val="0096222F"/>
    <w:rsid w:val="00962304"/>
    <w:rsid w:val="00962AF0"/>
    <w:rsid w:val="00963090"/>
    <w:rsid w:val="0096379B"/>
    <w:rsid w:val="00963A18"/>
    <w:rsid w:val="009643A2"/>
    <w:rsid w:val="009645D1"/>
    <w:rsid w:val="00965D5F"/>
    <w:rsid w:val="009660FE"/>
    <w:rsid w:val="00966FC5"/>
    <w:rsid w:val="00967A3D"/>
    <w:rsid w:val="0097271C"/>
    <w:rsid w:val="0097293A"/>
    <w:rsid w:val="00972FCC"/>
    <w:rsid w:val="00974A06"/>
    <w:rsid w:val="00975117"/>
    <w:rsid w:val="00975394"/>
    <w:rsid w:val="00975543"/>
    <w:rsid w:val="00975F83"/>
    <w:rsid w:val="00975FB7"/>
    <w:rsid w:val="009763BB"/>
    <w:rsid w:val="0097648F"/>
    <w:rsid w:val="00976659"/>
    <w:rsid w:val="00976F52"/>
    <w:rsid w:val="00980856"/>
    <w:rsid w:val="00980B32"/>
    <w:rsid w:val="00981408"/>
    <w:rsid w:val="009817AC"/>
    <w:rsid w:val="00981D20"/>
    <w:rsid w:val="00983A9D"/>
    <w:rsid w:val="00983C14"/>
    <w:rsid w:val="0098466E"/>
    <w:rsid w:val="00984C13"/>
    <w:rsid w:val="00985970"/>
    <w:rsid w:val="00985AD8"/>
    <w:rsid w:val="009866DB"/>
    <w:rsid w:val="0098721F"/>
    <w:rsid w:val="0098732E"/>
    <w:rsid w:val="00990A0D"/>
    <w:rsid w:val="00992779"/>
    <w:rsid w:val="00992A50"/>
    <w:rsid w:val="00992E2A"/>
    <w:rsid w:val="00992FF3"/>
    <w:rsid w:val="00993E23"/>
    <w:rsid w:val="0099429C"/>
    <w:rsid w:val="00994B42"/>
    <w:rsid w:val="00995055"/>
    <w:rsid w:val="009954A3"/>
    <w:rsid w:val="009A10F0"/>
    <w:rsid w:val="009A1B04"/>
    <w:rsid w:val="009A1C75"/>
    <w:rsid w:val="009A2C45"/>
    <w:rsid w:val="009A2E15"/>
    <w:rsid w:val="009A490A"/>
    <w:rsid w:val="009A4F89"/>
    <w:rsid w:val="009A520B"/>
    <w:rsid w:val="009A563C"/>
    <w:rsid w:val="009A5EE2"/>
    <w:rsid w:val="009A7808"/>
    <w:rsid w:val="009A7964"/>
    <w:rsid w:val="009B29D1"/>
    <w:rsid w:val="009B2BA1"/>
    <w:rsid w:val="009B329C"/>
    <w:rsid w:val="009B33F1"/>
    <w:rsid w:val="009B3B2A"/>
    <w:rsid w:val="009B3FC1"/>
    <w:rsid w:val="009B4C5C"/>
    <w:rsid w:val="009B661A"/>
    <w:rsid w:val="009B67CC"/>
    <w:rsid w:val="009B771B"/>
    <w:rsid w:val="009B7DAD"/>
    <w:rsid w:val="009C0747"/>
    <w:rsid w:val="009C0FBB"/>
    <w:rsid w:val="009C2731"/>
    <w:rsid w:val="009C35E9"/>
    <w:rsid w:val="009C572E"/>
    <w:rsid w:val="009C5EB4"/>
    <w:rsid w:val="009C60A4"/>
    <w:rsid w:val="009C6A01"/>
    <w:rsid w:val="009C731A"/>
    <w:rsid w:val="009C7DA2"/>
    <w:rsid w:val="009D0B95"/>
    <w:rsid w:val="009D12B4"/>
    <w:rsid w:val="009D2856"/>
    <w:rsid w:val="009D3D8B"/>
    <w:rsid w:val="009D4149"/>
    <w:rsid w:val="009D6270"/>
    <w:rsid w:val="009D70E3"/>
    <w:rsid w:val="009D792E"/>
    <w:rsid w:val="009E1622"/>
    <w:rsid w:val="009E29E8"/>
    <w:rsid w:val="009E2D00"/>
    <w:rsid w:val="009E2EED"/>
    <w:rsid w:val="009E335F"/>
    <w:rsid w:val="009E48B3"/>
    <w:rsid w:val="009E7394"/>
    <w:rsid w:val="009F1F2F"/>
    <w:rsid w:val="009F3E4E"/>
    <w:rsid w:val="009F47CD"/>
    <w:rsid w:val="009F542C"/>
    <w:rsid w:val="009F7295"/>
    <w:rsid w:val="009F7CDF"/>
    <w:rsid w:val="00A0001C"/>
    <w:rsid w:val="00A02A62"/>
    <w:rsid w:val="00A031F3"/>
    <w:rsid w:val="00A03960"/>
    <w:rsid w:val="00A039E1"/>
    <w:rsid w:val="00A03B72"/>
    <w:rsid w:val="00A03D27"/>
    <w:rsid w:val="00A04254"/>
    <w:rsid w:val="00A0467B"/>
    <w:rsid w:val="00A04855"/>
    <w:rsid w:val="00A04DAA"/>
    <w:rsid w:val="00A05239"/>
    <w:rsid w:val="00A056FA"/>
    <w:rsid w:val="00A06507"/>
    <w:rsid w:val="00A066E5"/>
    <w:rsid w:val="00A06B45"/>
    <w:rsid w:val="00A076DB"/>
    <w:rsid w:val="00A07A07"/>
    <w:rsid w:val="00A1268B"/>
    <w:rsid w:val="00A13AE4"/>
    <w:rsid w:val="00A1412A"/>
    <w:rsid w:val="00A14ED7"/>
    <w:rsid w:val="00A1762C"/>
    <w:rsid w:val="00A17B24"/>
    <w:rsid w:val="00A17C32"/>
    <w:rsid w:val="00A21162"/>
    <w:rsid w:val="00A21CEF"/>
    <w:rsid w:val="00A22053"/>
    <w:rsid w:val="00A229B3"/>
    <w:rsid w:val="00A2383B"/>
    <w:rsid w:val="00A244B6"/>
    <w:rsid w:val="00A245D4"/>
    <w:rsid w:val="00A24D1A"/>
    <w:rsid w:val="00A24E73"/>
    <w:rsid w:val="00A27094"/>
    <w:rsid w:val="00A30245"/>
    <w:rsid w:val="00A30C93"/>
    <w:rsid w:val="00A31A64"/>
    <w:rsid w:val="00A32D96"/>
    <w:rsid w:val="00A330F7"/>
    <w:rsid w:val="00A33E25"/>
    <w:rsid w:val="00A341AA"/>
    <w:rsid w:val="00A3527F"/>
    <w:rsid w:val="00A35BA5"/>
    <w:rsid w:val="00A36224"/>
    <w:rsid w:val="00A3773B"/>
    <w:rsid w:val="00A377AF"/>
    <w:rsid w:val="00A404EE"/>
    <w:rsid w:val="00A40F52"/>
    <w:rsid w:val="00A419BA"/>
    <w:rsid w:val="00A41BA2"/>
    <w:rsid w:val="00A422E4"/>
    <w:rsid w:val="00A42361"/>
    <w:rsid w:val="00A42704"/>
    <w:rsid w:val="00A428B4"/>
    <w:rsid w:val="00A42932"/>
    <w:rsid w:val="00A42950"/>
    <w:rsid w:val="00A43628"/>
    <w:rsid w:val="00A44DEB"/>
    <w:rsid w:val="00A4507D"/>
    <w:rsid w:val="00A45416"/>
    <w:rsid w:val="00A4563B"/>
    <w:rsid w:val="00A47816"/>
    <w:rsid w:val="00A50026"/>
    <w:rsid w:val="00A5086F"/>
    <w:rsid w:val="00A50E8D"/>
    <w:rsid w:val="00A5276E"/>
    <w:rsid w:val="00A5322F"/>
    <w:rsid w:val="00A543C0"/>
    <w:rsid w:val="00A55601"/>
    <w:rsid w:val="00A5715F"/>
    <w:rsid w:val="00A5740F"/>
    <w:rsid w:val="00A579E5"/>
    <w:rsid w:val="00A61423"/>
    <w:rsid w:val="00A61904"/>
    <w:rsid w:val="00A61E40"/>
    <w:rsid w:val="00A62D76"/>
    <w:rsid w:val="00A63578"/>
    <w:rsid w:val="00A64756"/>
    <w:rsid w:val="00A649C6"/>
    <w:rsid w:val="00A64F62"/>
    <w:rsid w:val="00A65C1A"/>
    <w:rsid w:val="00A65E53"/>
    <w:rsid w:val="00A67249"/>
    <w:rsid w:val="00A704A2"/>
    <w:rsid w:val="00A71FA6"/>
    <w:rsid w:val="00A725CC"/>
    <w:rsid w:val="00A7289F"/>
    <w:rsid w:val="00A73D2A"/>
    <w:rsid w:val="00A74422"/>
    <w:rsid w:val="00A74823"/>
    <w:rsid w:val="00A752A0"/>
    <w:rsid w:val="00A764A1"/>
    <w:rsid w:val="00A76878"/>
    <w:rsid w:val="00A8007A"/>
    <w:rsid w:val="00A816D1"/>
    <w:rsid w:val="00A82D2B"/>
    <w:rsid w:val="00A82E4E"/>
    <w:rsid w:val="00A82ED9"/>
    <w:rsid w:val="00A835CD"/>
    <w:rsid w:val="00A837BE"/>
    <w:rsid w:val="00A839CB"/>
    <w:rsid w:val="00A84AF8"/>
    <w:rsid w:val="00A854BB"/>
    <w:rsid w:val="00A85D60"/>
    <w:rsid w:val="00A86559"/>
    <w:rsid w:val="00A873D9"/>
    <w:rsid w:val="00A907EE"/>
    <w:rsid w:val="00A9113A"/>
    <w:rsid w:val="00A9118E"/>
    <w:rsid w:val="00A92075"/>
    <w:rsid w:val="00A93383"/>
    <w:rsid w:val="00A938F8"/>
    <w:rsid w:val="00A9403A"/>
    <w:rsid w:val="00A940F1"/>
    <w:rsid w:val="00A948DE"/>
    <w:rsid w:val="00A94A48"/>
    <w:rsid w:val="00A95436"/>
    <w:rsid w:val="00A956C5"/>
    <w:rsid w:val="00A96C1E"/>
    <w:rsid w:val="00A96E9C"/>
    <w:rsid w:val="00A9700C"/>
    <w:rsid w:val="00A97A3A"/>
    <w:rsid w:val="00A97D17"/>
    <w:rsid w:val="00A97EC0"/>
    <w:rsid w:val="00AA06F0"/>
    <w:rsid w:val="00AA09B4"/>
    <w:rsid w:val="00AA1943"/>
    <w:rsid w:val="00AA1A24"/>
    <w:rsid w:val="00AA290E"/>
    <w:rsid w:val="00AA4FBD"/>
    <w:rsid w:val="00AA64EF"/>
    <w:rsid w:val="00AA73E0"/>
    <w:rsid w:val="00AB041A"/>
    <w:rsid w:val="00AB12EE"/>
    <w:rsid w:val="00AB23E1"/>
    <w:rsid w:val="00AB349A"/>
    <w:rsid w:val="00AB3DA9"/>
    <w:rsid w:val="00AB3DDA"/>
    <w:rsid w:val="00AB49F9"/>
    <w:rsid w:val="00AB4D20"/>
    <w:rsid w:val="00AB6454"/>
    <w:rsid w:val="00AB6C5A"/>
    <w:rsid w:val="00AB7E8C"/>
    <w:rsid w:val="00AC1065"/>
    <w:rsid w:val="00AC2E65"/>
    <w:rsid w:val="00AC38B6"/>
    <w:rsid w:val="00AC3F5A"/>
    <w:rsid w:val="00AC4281"/>
    <w:rsid w:val="00AC4AF8"/>
    <w:rsid w:val="00AC4C27"/>
    <w:rsid w:val="00AC4E98"/>
    <w:rsid w:val="00AC5815"/>
    <w:rsid w:val="00AC6A30"/>
    <w:rsid w:val="00AC6E86"/>
    <w:rsid w:val="00AC7A99"/>
    <w:rsid w:val="00AC7F81"/>
    <w:rsid w:val="00AD1021"/>
    <w:rsid w:val="00AD1258"/>
    <w:rsid w:val="00AD1EA5"/>
    <w:rsid w:val="00AD21A7"/>
    <w:rsid w:val="00AD21CD"/>
    <w:rsid w:val="00AD2928"/>
    <w:rsid w:val="00AD52B4"/>
    <w:rsid w:val="00AD6588"/>
    <w:rsid w:val="00AD7040"/>
    <w:rsid w:val="00AD7F15"/>
    <w:rsid w:val="00AE0969"/>
    <w:rsid w:val="00AE0D54"/>
    <w:rsid w:val="00AE249B"/>
    <w:rsid w:val="00AE2AC1"/>
    <w:rsid w:val="00AE405D"/>
    <w:rsid w:val="00AE517F"/>
    <w:rsid w:val="00AE53E0"/>
    <w:rsid w:val="00AE5D32"/>
    <w:rsid w:val="00AE778D"/>
    <w:rsid w:val="00AF0819"/>
    <w:rsid w:val="00AF081C"/>
    <w:rsid w:val="00AF0C05"/>
    <w:rsid w:val="00AF14ED"/>
    <w:rsid w:val="00AF1B01"/>
    <w:rsid w:val="00AF1D7C"/>
    <w:rsid w:val="00AF2B46"/>
    <w:rsid w:val="00AF3BEB"/>
    <w:rsid w:val="00AF3E01"/>
    <w:rsid w:val="00AF44B2"/>
    <w:rsid w:val="00AF4E1E"/>
    <w:rsid w:val="00AF692A"/>
    <w:rsid w:val="00B0062E"/>
    <w:rsid w:val="00B008A1"/>
    <w:rsid w:val="00B0099A"/>
    <w:rsid w:val="00B00FFE"/>
    <w:rsid w:val="00B01854"/>
    <w:rsid w:val="00B018E8"/>
    <w:rsid w:val="00B01DC0"/>
    <w:rsid w:val="00B0228A"/>
    <w:rsid w:val="00B0312D"/>
    <w:rsid w:val="00B03701"/>
    <w:rsid w:val="00B03FE6"/>
    <w:rsid w:val="00B045D4"/>
    <w:rsid w:val="00B0660B"/>
    <w:rsid w:val="00B069AA"/>
    <w:rsid w:val="00B069D7"/>
    <w:rsid w:val="00B07DC5"/>
    <w:rsid w:val="00B1079E"/>
    <w:rsid w:val="00B110EE"/>
    <w:rsid w:val="00B11E30"/>
    <w:rsid w:val="00B1249B"/>
    <w:rsid w:val="00B14C14"/>
    <w:rsid w:val="00B14FB3"/>
    <w:rsid w:val="00B15008"/>
    <w:rsid w:val="00B15F32"/>
    <w:rsid w:val="00B21B2E"/>
    <w:rsid w:val="00B222B8"/>
    <w:rsid w:val="00B22574"/>
    <w:rsid w:val="00B24516"/>
    <w:rsid w:val="00B248F0"/>
    <w:rsid w:val="00B25232"/>
    <w:rsid w:val="00B252E7"/>
    <w:rsid w:val="00B255F1"/>
    <w:rsid w:val="00B25862"/>
    <w:rsid w:val="00B25BF0"/>
    <w:rsid w:val="00B26E8D"/>
    <w:rsid w:val="00B276EA"/>
    <w:rsid w:val="00B276FE"/>
    <w:rsid w:val="00B30D5E"/>
    <w:rsid w:val="00B31032"/>
    <w:rsid w:val="00B3133A"/>
    <w:rsid w:val="00B33B22"/>
    <w:rsid w:val="00B3442C"/>
    <w:rsid w:val="00B344BF"/>
    <w:rsid w:val="00B34C24"/>
    <w:rsid w:val="00B35F0A"/>
    <w:rsid w:val="00B365FF"/>
    <w:rsid w:val="00B37364"/>
    <w:rsid w:val="00B3782A"/>
    <w:rsid w:val="00B378FF"/>
    <w:rsid w:val="00B37EA6"/>
    <w:rsid w:val="00B37EE8"/>
    <w:rsid w:val="00B40605"/>
    <w:rsid w:val="00B42644"/>
    <w:rsid w:val="00B42937"/>
    <w:rsid w:val="00B43D22"/>
    <w:rsid w:val="00B43D8A"/>
    <w:rsid w:val="00B44208"/>
    <w:rsid w:val="00B45329"/>
    <w:rsid w:val="00B456C0"/>
    <w:rsid w:val="00B45AD6"/>
    <w:rsid w:val="00B46233"/>
    <w:rsid w:val="00B47ECE"/>
    <w:rsid w:val="00B50DCC"/>
    <w:rsid w:val="00B5407F"/>
    <w:rsid w:val="00B540BF"/>
    <w:rsid w:val="00B55016"/>
    <w:rsid w:val="00B55AAD"/>
    <w:rsid w:val="00B5620B"/>
    <w:rsid w:val="00B563C9"/>
    <w:rsid w:val="00B60516"/>
    <w:rsid w:val="00B6177A"/>
    <w:rsid w:val="00B61A90"/>
    <w:rsid w:val="00B62954"/>
    <w:rsid w:val="00B62BC7"/>
    <w:rsid w:val="00B6310F"/>
    <w:rsid w:val="00B63CB8"/>
    <w:rsid w:val="00B64F4C"/>
    <w:rsid w:val="00B6666F"/>
    <w:rsid w:val="00B672AB"/>
    <w:rsid w:val="00B67B32"/>
    <w:rsid w:val="00B67DC6"/>
    <w:rsid w:val="00B67FA0"/>
    <w:rsid w:val="00B70364"/>
    <w:rsid w:val="00B70B31"/>
    <w:rsid w:val="00B7298B"/>
    <w:rsid w:val="00B72FB6"/>
    <w:rsid w:val="00B75E2F"/>
    <w:rsid w:val="00B76355"/>
    <w:rsid w:val="00B77DB4"/>
    <w:rsid w:val="00B806A1"/>
    <w:rsid w:val="00B8077F"/>
    <w:rsid w:val="00B807FC"/>
    <w:rsid w:val="00B80A57"/>
    <w:rsid w:val="00B80F7B"/>
    <w:rsid w:val="00B811DB"/>
    <w:rsid w:val="00B81405"/>
    <w:rsid w:val="00B8169F"/>
    <w:rsid w:val="00B861B8"/>
    <w:rsid w:val="00B86A7A"/>
    <w:rsid w:val="00B86E5D"/>
    <w:rsid w:val="00B8723F"/>
    <w:rsid w:val="00B87776"/>
    <w:rsid w:val="00B90B2B"/>
    <w:rsid w:val="00B90D49"/>
    <w:rsid w:val="00B922F8"/>
    <w:rsid w:val="00B93CDD"/>
    <w:rsid w:val="00B94187"/>
    <w:rsid w:val="00B94518"/>
    <w:rsid w:val="00B94A49"/>
    <w:rsid w:val="00B956EE"/>
    <w:rsid w:val="00B960F1"/>
    <w:rsid w:val="00BA02C8"/>
    <w:rsid w:val="00BA0FE8"/>
    <w:rsid w:val="00BA104F"/>
    <w:rsid w:val="00BA1FFB"/>
    <w:rsid w:val="00BA3C85"/>
    <w:rsid w:val="00BA5157"/>
    <w:rsid w:val="00BA5860"/>
    <w:rsid w:val="00BA5C25"/>
    <w:rsid w:val="00BA6FA2"/>
    <w:rsid w:val="00BB1570"/>
    <w:rsid w:val="00BB15C6"/>
    <w:rsid w:val="00BB19A0"/>
    <w:rsid w:val="00BB1A17"/>
    <w:rsid w:val="00BB2FCD"/>
    <w:rsid w:val="00BB4875"/>
    <w:rsid w:val="00BB4D4C"/>
    <w:rsid w:val="00BB4FE8"/>
    <w:rsid w:val="00BB5017"/>
    <w:rsid w:val="00BC02FA"/>
    <w:rsid w:val="00BC08C4"/>
    <w:rsid w:val="00BC08CE"/>
    <w:rsid w:val="00BC09A8"/>
    <w:rsid w:val="00BC24C6"/>
    <w:rsid w:val="00BC2CE3"/>
    <w:rsid w:val="00BC32A8"/>
    <w:rsid w:val="00BC3F63"/>
    <w:rsid w:val="00BC4B55"/>
    <w:rsid w:val="00BC4FEA"/>
    <w:rsid w:val="00BC5813"/>
    <w:rsid w:val="00BC7CA7"/>
    <w:rsid w:val="00BD0C1E"/>
    <w:rsid w:val="00BD200C"/>
    <w:rsid w:val="00BD24B1"/>
    <w:rsid w:val="00BD4045"/>
    <w:rsid w:val="00BD4C17"/>
    <w:rsid w:val="00BD6F5E"/>
    <w:rsid w:val="00BD7117"/>
    <w:rsid w:val="00BE0439"/>
    <w:rsid w:val="00BE1AD0"/>
    <w:rsid w:val="00BE28AE"/>
    <w:rsid w:val="00BE310F"/>
    <w:rsid w:val="00BE3922"/>
    <w:rsid w:val="00BE39F0"/>
    <w:rsid w:val="00BE3A72"/>
    <w:rsid w:val="00BE413C"/>
    <w:rsid w:val="00BE70B7"/>
    <w:rsid w:val="00BE738B"/>
    <w:rsid w:val="00BE7733"/>
    <w:rsid w:val="00BF08EE"/>
    <w:rsid w:val="00BF0C1D"/>
    <w:rsid w:val="00BF1136"/>
    <w:rsid w:val="00BF3C07"/>
    <w:rsid w:val="00BF48FF"/>
    <w:rsid w:val="00BF4CAD"/>
    <w:rsid w:val="00BF5CB0"/>
    <w:rsid w:val="00BF710C"/>
    <w:rsid w:val="00BF73E5"/>
    <w:rsid w:val="00BF7655"/>
    <w:rsid w:val="00C0037B"/>
    <w:rsid w:val="00C006F1"/>
    <w:rsid w:val="00C00EE2"/>
    <w:rsid w:val="00C01814"/>
    <w:rsid w:val="00C0225F"/>
    <w:rsid w:val="00C033F1"/>
    <w:rsid w:val="00C035E9"/>
    <w:rsid w:val="00C05045"/>
    <w:rsid w:val="00C06151"/>
    <w:rsid w:val="00C077B6"/>
    <w:rsid w:val="00C116F2"/>
    <w:rsid w:val="00C13FFC"/>
    <w:rsid w:val="00C14075"/>
    <w:rsid w:val="00C1458F"/>
    <w:rsid w:val="00C157E6"/>
    <w:rsid w:val="00C163B3"/>
    <w:rsid w:val="00C16CAB"/>
    <w:rsid w:val="00C17441"/>
    <w:rsid w:val="00C17442"/>
    <w:rsid w:val="00C203B0"/>
    <w:rsid w:val="00C211DE"/>
    <w:rsid w:val="00C212BF"/>
    <w:rsid w:val="00C2154C"/>
    <w:rsid w:val="00C21A64"/>
    <w:rsid w:val="00C21C56"/>
    <w:rsid w:val="00C21F4D"/>
    <w:rsid w:val="00C237EF"/>
    <w:rsid w:val="00C242D0"/>
    <w:rsid w:val="00C276A0"/>
    <w:rsid w:val="00C27A03"/>
    <w:rsid w:val="00C27AEC"/>
    <w:rsid w:val="00C3126F"/>
    <w:rsid w:val="00C32382"/>
    <w:rsid w:val="00C331A1"/>
    <w:rsid w:val="00C3334F"/>
    <w:rsid w:val="00C34542"/>
    <w:rsid w:val="00C35B1A"/>
    <w:rsid w:val="00C3607E"/>
    <w:rsid w:val="00C36406"/>
    <w:rsid w:val="00C37119"/>
    <w:rsid w:val="00C372E2"/>
    <w:rsid w:val="00C37743"/>
    <w:rsid w:val="00C406B3"/>
    <w:rsid w:val="00C41F78"/>
    <w:rsid w:val="00C451D1"/>
    <w:rsid w:val="00C45B59"/>
    <w:rsid w:val="00C45FEA"/>
    <w:rsid w:val="00C4734E"/>
    <w:rsid w:val="00C4736F"/>
    <w:rsid w:val="00C477ED"/>
    <w:rsid w:val="00C47A70"/>
    <w:rsid w:val="00C50DE3"/>
    <w:rsid w:val="00C51A46"/>
    <w:rsid w:val="00C51DF9"/>
    <w:rsid w:val="00C53404"/>
    <w:rsid w:val="00C538F7"/>
    <w:rsid w:val="00C53B60"/>
    <w:rsid w:val="00C53E94"/>
    <w:rsid w:val="00C55CBF"/>
    <w:rsid w:val="00C57D27"/>
    <w:rsid w:val="00C613A3"/>
    <w:rsid w:val="00C61459"/>
    <w:rsid w:val="00C62544"/>
    <w:rsid w:val="00C63C62"/>
    <w:rsid w:val="00C659F8"/>
    <w:rsid w:val="00C66443"/>
    <w:rsid w:val="00C679B2"/>
    <w:rsid w:val="00C67C98"/>
    <w:rsid w:val="00C67EC5"/>
    <w:rsid w:val="00C70666"/>
    <w:rsid w:val="00C727FF"/>
    <w:rsid w:val="00C72B83"/>
    <w:rsid w:val="00C7306B"/>
    <w:rsid w:val="00C739B1"/>
    <w:rsid w:val="00C740CE"/>
    <w:rsid w:val="00C75ADB"/>
    <w:rsid w:val="00C75E74"/>
    <w:rsid w:val="00C80F19"/>
    <w:rsid w:val="00C81F25"/>
    <w:rsid w:val="00C82F34"/>
    <w:rsid w:val="00C83780"/>
    <w:rsid w:val="00C851A0"/>
    <w:rsid w:val="00C8605F"/>
    <w:rsid w:val="00C86989"/>
    <w:rsid w:val="00C86994"/>
    <w:rsid w:val="00C92142"/>
    <w:rsid w:val="00C9312E"/>
    <w:rsid w:val="00C94823"/>
    <w:rsid w:val="00C95861"/>
    <w:rsid w:val="00C978C5"/>
    <w:rsid w:val="00CA017B"/>
    <w:rsid w:val="00CA0BE2"/>
    <w:rsid w:val="00CA0E94"/>
    <w:rsid w:val="00CA3E28"/>
    <w:rsid w:val="00CA4156"/>
    <w:rsid w:val="00CA4824"/>
    <w:rsid w:val="00CA55F3"/>
    <w:rsid w:val="00CA5C90"/>
    <w:rsid w:val="00CA5F90"/>
    <w:rsid w:val="00CA5FC3"/>
    <w:rsid w:val="00CA6214"/>
    <w:rsid w:val="00CA695E"/>
    <w:rsid w:val="00CB0335"/>
    <w:rsid w:val="00CB036E"/>
    <w:rsid w:val="00CB0A29"/>
    <w:rsid w:val="00CB3158"/>
    <w:rsid w:val="00CB4948"/>
    <w:rsid w:val="00CB533B"/>
    <w:rsid w:val="00CB6A4C"/>
    <w:rsid w:val="00CB6E52"/>
    <w:rsid w:val="00CB7547"/>
    <w:rsid w:val="00CB79DB"/>
    <w:rsid w:val="00CB7C27"/>
    <w:rsid w:val="00CB7D2B"/>
    <w:rsid w:val="00CC16A9"/>
    <w:rsid w:val="00CC1FD0"/>
    <w:rsid w:val="00CC297E"/>
    <w:rsid w:val="00CC3B28"/>
    <w:rsid w:val="00CC3FC1"/>
    <w:rsid w:val="00CC4AB9"/>
    <w:rsid w:val="00CC4CA3"/>
    <w:rsid w:val="00CC55CB"/>
    <w:rsid w:val="00CC6528"/>
    <w:rsid w:val="00CC66BE"/>
    <w:rsid w:val="00CC6809"/>
    <w:rsid w:val="00CC6F2A"/>
    <w:rsid w:val="00CC7DAE"/>
    <w:rsid w:val="00CD009E"/>
    <w:rsid w:val="00CD240C"/>
    <w:rsid w:val="00CD244A"/>
    <w:rsid w:val="00CD365A"/>
    <w:rsid w:val="00CD3957"/>
    <w:rsid w:val="00CD3EBE"/>
    <w:rsid w:val="00CD502A"/>
    <w:rsid w:val="00CD6439"/>
    <w:rsid w:val="00CD6AC2"/>
    <w:rsid w:val="00CD73DE"/>
    <w:rsid w:val="00CE0075"/>
    <w:rsid w:val="00CE1493"/>
    <w:rsid w:val="00CE1FCD"/>
    <w:rsid w:val="00CE2D13"/>
    <w:rsid w:val="00CE4803"/>
    <w:rsid w:val="00CE496A"/>
    <w:rsid w:val="00CE54AD"/>
    <w:rsid w:val="00CE5A5A"/>
    <w:rsid w:val="00CE5F4B"/>
    <w:rsid w:val="00CE63B5"/>
    <w:rsid w:val="00CE6972"/>
    <w:rsid w:val="00CE6ED2"/>
    <w:rsid w:val="00CE7CEE"/>
    <w:rsid w:val="00CF012B"/>
    <w:rsid w:val="00CF0AF1"/>
    <w:rsid w:val="00CF10C5"/>
    <w:rsid w:val="00CF1DAD"/>
    <w:rsid w:val="00CF1F2A"/>
    <w:rsid w:val="00CF255E"/>
    <w:rsid w:val="00CF25EA"/>
    <w:rsid w:val="00CF5C6D"/>
    <w:rsid w:val="00CF68F0"/>
    <w:rsid w:val="00CF69B0"/>
    <w:rsid w:val="00CF6F31"/>
    <w:rsid w:val="00CF6F32"/>
    <w:rsid w:val="00CF71A1"/>
    <w:rsid w:val="00D0228B"/>
    <w:rsid w:val="00D02CD5"/>
    <w:rsid w:val="00D033A2"/>
    <w:rsid w:val="00D037A6"/>
    <w:rsid w:val="00D03B2B"/>
    <w:rsid w:val="00D0660B"/>
    <w:rsid w:val="00D10A73"/>
    <w:rsid w:val="00D10F4B"/>
    <w:rsid w:val="00D11B3B"/>
    <w:rsid w:val="00D11CA6"/>
    <w:rsid w:val="00D12600"/>
    <w:rsid w:val="00D1324A"/>
    <w:rsid w:val="00D13BD2"/>
    <w:rsid w:val="00D14AAD"/>
    <w:rsid w:val="00D15324"/>
    <w:rsid w:val="00D16074"/>
    <w:rsid w:val="00D17412"/>
    <w:rsid w:val="00D17790"/>
    <w:rsid w:val="00D20196"/>
    <w:rsid w:val="00D20D96"/>
    <w:rsid w:val="00D21F0F"/>
    <w:rsid w:val="00D22000"/>
    <w:rsid w:val="00D23C99"/>
    <w:rsid w:val="00D24A9C"/>
    <w:rsid w:val="00D25249"/>
    <w:rsid w:val="00D25263"/>
    <w:rsid w:val="00D266CA"/>
    <w:rsid w:val="00D27752"/>
    <w:rsid w:val="00D30C11"/>
    <w:rsid w:val="00D31186"/>
    <w:rsid w:val="00D311EE"/>
    <w:rsid w:val="00D31677"/>
    <w:rsid w:val="00D31E05"/>
    <w:rsid w:val="00D32794"/>
    <w:rsid w:val="00D3290E"/>
    <w:rsid w:val="00D32D2B"/>
    <w:rsid w:val="00D34E33"/>
    <w:rsid w:val="00D37FE8"/>
    <w:rsid w:val="00D40D5E"/>
    <w:rsid w:val="00D41BA0"/>
    <w:rsid w:val="00D41F4B"/>
    <w:rsid w:val="00D43159"/>
    <w:rsid w:val="00D43BE2"/>
    <w:rsid w:val="00D45DA0"/>
    <w:rsid w:val="00D45E4D"/>
    <w:rsid w:val="00D45E9E"/>
    <w:rsid w:val="00D46810"/>
    <w:rsid w:val="00D46A68"/>
    <w:rsid w:val="00D46FF3"/>
    <w:rsid w:val="00D471D0"/>
    <w:rsid w:val="00D4750A"/>
    <w:rsid w:val="00D475FA"/>
    <w:rsid w:val="00D47868"/>
    <w:rsid w:val="00D47A1B"/>
    <w:rsid w:val="00D5040F"/>
    <w:rsid w:val="00D50ACE"/>
    <w:rsid w:val="00D50B20"/>
    <w:rsid w:val="00D5185C"/>
    <w:rsid w:val="00D51CF7"/>
    <w:rsid w:val="00D51DCB"/>
    <w:rsid w:val="00D51EE9"/>
    <w:rsid w:val="00D521D2"/>
    <w:rsid w:val="00D522DD"/>
    <w:rsid w:val="00D524DE"/>
    <w:rsid w:val="00D52B77"/>
    <w:rsid w:val="00D53038"/>
    <w:rsid w:val="00D53E85"/>
    <w:rsid w:val="00D547B7"/>
    <w:rsid w:val="00D551D5"/>
    <w:rsid w:val="00D601BD"/>
    <w:rsid w:val="00D6030D"/>
    <w:rsid w:val="00D60D74"/>
    <w:rsid w:val="00D60EAA"/>
    <w:rsid w:val="00D60F4D"/>
    <w:rsid w:val="00D612C0"/>
    <w:rsid w:val="00D61B58"/>
    <w:rsid w:val="00D62FD7"/>
    <w:rsid w:val="00D631B6"/>
    <w:rsid w:val="00D63C34"/>
    <w:rsid w:val="00D651E2"/>
    <w:rsid w:val="00D6698F"/>
    <w:rsid w:val="00D67AF7"/>
    <w:rsid w:val="00D67F90"/>
    <w:rsid w:val="00D701B9"/>
    <w:rsid w:val="00D704D3"/>
    <w:rsid w:val="00D705BA"/>
    <w:rsid w:val="00D70A46"/>
    <w:rsid w:val="00D713B6"/>
    <w:rsid w:val="00D718D0"/>
    <w:rsid w:val="00D7269A"/>
    <w:rsid w:val="00D74077"/>
    <w:rsid w:val="00D74B06"/>
    <w:rsid w:val="00D752AF"/>
    <w:rsid w:val="00D7571F"/>
    <w:rsid w:val="00D75972"/>
    <w:rsid w:val="00D75C71"/>
    <w:rsid w:val="00D76FEF"/>
    <w:rsid w:val="00D77035"/>
    <w:rsid w:val="00D800DE"/>
    <w:rsid w:val="00D80268"/>
    <w:rsid w:val="00D8029C"/>
    <w:rsid w:val="00D80B8A"/>
    <w:rsid w:val="00D81B38"/>
    <w:rsid w:val="00D848BC"/>
    <w:rsid w:val="00D84A09"/>
    <w:rsid w:val="00D859CE"/>
    <w:rsid w:val="00D86983"/>
    <w:rsid w:val="00D874A4"/>
    <w:rsid w:val="00D87C07"/>
    <w:rsid w:val="00D90429"/>
    <w:rsid w:val="00D90A37"/>
    <w:rsid w:val="00D928AC"/>
    <w:rsid w:val="00D93262"/>
    <w:rsid w:val="00D94041"/>
    <w:rsid w:val="00D94392"/>
    <w:rsid w:val="00D95F1C"/>
    <w:rsid w:val="00D9694F"/>
    <w:rsid w:val="00D977A8"/>
    <w:rsid w:val="00DA113A"/>
    <w:rsid w:val="00DA1BF2"/>
    <w:rsid w:val="00DA2968"/>
    <w:rsid w:val="00DA571F"/>
    <w:rsid w:val="00DA5DDD"/>
    <w:rsid w:val="00DA6B2E"/>
    <w:rsid w:val="00DA7220"/>
    <w:rsid w:val="00DA7269"/>
    <w:rsid w:val="00DB06A9"/>
    <w:rsid w:val="00DB0712"/>
    <w:rsid w:val="00DB0C69"/>
    <w:rsid w:val="00DB1D6E"/>
    <w:rsid w:val="00DB1E8D"/>
    <w:rsid w:val="00DB24A6"/>
    <w:rsid w:val="00DB253D"/>
    <w:rsid w:val="00DB2B5B"/>
    <w:rsid w:val="00DB2F85"/>
    <w:rsid w:val="00DB36CB"/>
    <w:rsid w:val="00DB3AC4"/>
    <w:rsid w:val="00DB430D"/>
    <w:rsid w:val="00DB4A23"/>
    <w:rsid w:val="00DB57F3"/>
    <w:rsid w:val="00DB5D9A"/>
    <w:rsid w:val="00DB604C"/>
    <w:rsid w:val="00DB64AB"/>
    <w:rsid w:val="00DB6778"/>
    <w:rsid w:val="00DB684D"/>
    <w:rsid w:val="00DB77F4"/>
    <w:rsid w:val="00DC0A78"/>
    <w:rsid w:val="00DC1102"/>
    <w:rsid w:val="00DC15EC"/>
    <w:rsid w:val="00DC1C59"/>
    <w:rsid w:val="00DC2850"/>
    <w:rsid w:val="00DC3954"/>
    <w:rsid w:val="00DC3A35"/>
    <w:rsid w:val="00DC56CA"/>
    <w:rsid w:val="00DC652F"/>
    <w:rsid w:val="00DC799A"/>
    <w:rsid w:val="00DC7A37"/>
    <w:rsid w:val="00DC7AA9"/>
    <w:rsid w:val="00DD00B4"/>
    <w:rsid w:val="00DD0394"/>
    <w:rsid w:val="00DD1140"/>
    <w:rsid w:val="00DD11BA"/>
    <w:rsid w:val="00DD1335"/>
    <w:rsid w:val="00DD37C1"/>
    <w:rsid w:val="00DD485B"/>
    <w:rsid w:val="00DD490C"/>
    <w:rsid w:val="00DD4E53"/>
    <w:rsid w:val="00DD55FC"/>
    <w:rsid w:val="00DD6414"/>
    <w:rsid w:val="00DD6A56"/>
    <w:rsid w:val="00DD6EE6"/>
    <w:rsid w:val="00DD70D4"/>
    <w:rsid w:val="00DD7FB4"/>
    <w:rsid w:val="00DE08FA"/>
    <w:rsid w:val="00DE0C38"/>
    <w:rsid w:val="00DE16E1"/>
    <w:rsid w:val="00DE23EA"/>
    <w:rsid w:val="00DE4982"/>
    <w:rsid w:val="00DE60FE"/>
    <w:rsid w:val="00DE688A"/>
    <w:rsid w:val="00DE6F4B"/>
    <w:rsid w:val="00DE7B24"/>
    <w:rsid w:val="00DF0D5E"/>
    <w:rsid w:val="00DF0D8F"/>
    <w:rsid w:val="00DF0F4C"/>
    <w:rsid w:val="00DF1597"/>
    <w:rsid w:val="00DF1883"/>
    <w:rsid w:val="00DF2440"/>
    <w:rsid w:val="00DF3136"/>
    <w:rsid w:val="00DF3EF9"/>
    <w:rsid w:val="00DF43F6"/>
    <w:rsid w:val="00DF5C29"/>
    <w:rsid w:val="00DF6011"/>
    <w:rsid w:val="00DF6269"/>
    <w:rsid w:val="00DF71A0"/>
    <w:rsid w:val="00E008E6"/>
    <w:rsid w:val="00E027AE"/>
    <w:rsid w:val="00E0456D"/>
    <w:rsid w:val="00E0489A"/>
    <w:rsid w:val="00E0589F"/>
    <w:rsid w:val="00E05A33"/>
    <w:rsid w:val="00E073F0"/>
    <w:rsid w:val="00E10612"/>
    <w:rsid w:val="00E10648"/>
    <w:rsid w:val="00E10F65"/>
    <w:rsid w:val="00E1108E"/>
    <w:rsid w:val="00E11126"/>
    <w:rsid w:val="00E115F4"/>
    <w:rsid w:val="00E120EC"/>
    <w:rsid w:val="00E12CCF"/>
    <w:rsid w:val="00E136C4"/>
    <w:rsid w:val="00E14870"/>
    <w:rsid w:val="00E15C0C"/>
    <w:rsid w:val="00E1636F"/>
    <w:rsid w:val="00E17012"/>
    <w:rsid w:val="00E17CBC"/>
    <w:rsid w:val="00E21DF8"/>
    <w:rsid w:val="00E23A9C"/>
    <w:rsid w:val="00E23EEE"/>
    <w:rsid w:val="00E24BA5"/>
    <w:rsid w:val="00E26600"/>
    <w:rsid w:val="00E27437"/>
    <w:rsid w:val="00E27C1B"/>
    <w:rsid w:val="00E27E01"/>
    <w:rsid w:val="00E309DD"/>
    <w:rsid w:val="00E31151"/>
    <w:rsid w:val="00E31C80"/>
    <w:rsid w:val="00E33D7D"/>
    <w:rsid w:val="00E3453F"/>
    <w:rsid w:val="00E34B98"/>
    <w:rsid w:val="00E34D3F"/>
    <w:rsid w:val="00E35178"/>
    <w:rsid w:val="00E3554C"/>
    <w:rsid w:val="00E3674E"/>
    <w:rsid w:val="00E36799"/>
    <w:rsid w:val="00E402DD"/>
    <w:rsid w:val="00E430A2"/>
    <w:rsid w:val="00E44A17"/>
    <w:rsid w:val="00E44C16"/>
    <w:rsid w:val="00E462E7"/>
    <w:rsid w:val="00E46792"/>
    <w:rsid w:val="00E4724D"/>
    <w:rsid w:val="00E50F19"/>
    <w:rsid w:val="00E5119E"/>
    <w:rsid w:val="00E524EF"/>
    <w:rsid w:val="00E52A17"/>
    <w:rsid w:val="00E52F7B"/>
    <w:rsid w:val="00E54B2F"/>
    <w:rsid w:val="00E55451"/>
    <w:rsid w:val="00E55EC2"/>
    <w:rsid w:val="00E5697E"/>
    <w:rsid w:val="00E56C05"/>
    <w:rsid w:val="00E56FB5"/>
    <w:rsid w:val="00E570DB"/>
    <w:rsid w:val="00E57B53"/>
    <w:rsid w:val="00E57C1A"/>
    <w:rsid w:val="00E60D3D"/>
    <w:rsid w:val="00E60EE4"/>
    <w:rsid w:val="00E61D04"/>
    <w:rsid w:val="00E64BB9"/>
    <w:rsid w:val="00E65A4A"/>
    <w:rsid w:val="00E66B15"/>
    <w:rsid w:val="00E67A5B"/>
    <w:rsid w:val="00E70CA1"/>
    <w:rsid w:val="00E70E3D"/>
    <w:rsid w:val="00E71DD3"/>
    <w:rsid w:val="00E725DB"/>
    <w:rsid w:val="00E72744"/>
    <w:rsid w:val="00E7343D"/>
    <w:rsid w:val="00E7360B"/>
    <w:rsid w:val="00E7591C"/>
    <w:rsid w:val="00E762EB"/>
    <w:rsid w:val="00E765B6"/>
    <w:rsid w:val="00E768B7"/>
    <w:rsid w:val="00E76AF5"/>
    <w:rsid w:val="00E774EC"/>
    <w:rsid w:val="00E77AFF"/>
    <w:rsid w:val="00E77B5E"/>
    <w:rsid w:val="00E77C7E"/>
    <w:rsid w:val="00E81BD1"/>
    <w:rsid w:val="00E82664"/>
    <w:rsid w:val="00E833B9"/>
    <w:rsid w:val="00E84059"/>
    <w:rsid w:val="00E85C64"/>
    <w:rsid w:val="00E85EC0"/>
    <w:rsid w:val="00E8651F"/>
    <w:rsid w:val="00E8662B"/>
    <w:rsid w:val="00E903F5"/>
    <w:rsid w:val="00E90CB7"/>
    <w:rsid w:val="00E910FE"/>
    <w:rsid w:val="00E91526"/>
    <w:rsid w:val="00E92EF7"/>
    <w:rsid w:val="00E936FB"/>
    <w:rsid w:val="00E937C5"/>
    <w:rsid w:val="00E94064"/>
    <w:rsid w:val="00E94FD6"/>
    <w:rsid w:val="00E95069"/>
    <w:rsid w:val="00E9548D"/>
    <w:rsid w:val="00E96117"/>
    <w:rsid w:val="00E9635D"/>
    <w:rsid w:val="00E96AC2"/>
    <w:rsid w:val="00E96E00"/>
    <w:rsid w:val="00E9774C"/>
    <w:rsid w:val="00EA12E4"/>
    <w:rsid w:val="00EA154B"/>
    <w:rsid w:val="00EA1BD3"/>
    <w:rsid w:val="00EA22F3"/>
    <w:rsid w:val="00EA53C1"/>
    <w:rsid w:val="00EA54C4"/>
    <w:rsid w:val="00EA5942"/>
    <w:rsid w:val="00EA5977"/>
    <w:rsid w:val="00EA5C14"/>
    <w:rsid w:val="00EA6C11"/>
    <w:rsid w:val="00EA7254"/>
    <w:rsid w:val="00EA72BD"/>
    <w:rsid w:val="00EB1EEA"/>
    <w:rsid w:val="00EB299E"/>
    <w:rsid w:val="00EB2A55"/>
    <w:rsid w:val="00EB3633"/>
    <w:rsid w:val="00EB3B29"/>
    <w:rsid w:val="00EB4C24"/>
    <w:rsid w:val="00EB5930"/>
    <w:rsid w:val="00EB61A9"/>
    <w:rsid w:val="00EB6ABB"/>
    <w:rsid w:val="00EB7370"/>
    <w:rsid w:val="00EB770B"/>
    <w:rsid w:val="00EB7C59"/>
    <w:rsid w:val="00EB7DBF"/>
    <w:rsid w:val="00EB7F04"/>
    <w:rsid w:val="00EC1222"/>
    <w:rsid w:val="00EC1B52"/>
    <w:rsid w:val="00EC1B7E"/>
    <w:rsid w:val="00EC1FFF"/>
    <w:rsid w:val="00EC4AB7"/>
    <w:rsid w:val="00EC522A"/>
    <w:rsid w:val="00EC5807"/>
    <w:rsid w:val="00EC5BA1"/>
    <w:rsid w:val="00EC6179"/>
    <w:rsid w:val="00EC654C"/>
    <w:rsid w:val="00EC71CD"/>
    <w:rsid w:val="00EC737D"/>
    <w:rsid w:val="00EC7EF0"/>
    <w:rsid w:val="00ED219F"/>
    <w:rsid w:val="00ED21AF"/>
    <w:rsid w:val="00ED2FB8"/>
    <w:rsid w:val="00ED3219"/>
    <w:rsid w:val="00ED3258"/>
    <w:rsid w:val="00ED344B"/>
    <w:rsid w:val="00ED5346"/>
    <w:rsid w:val="00ED6EA4"/>
    <w:rsid w:val="00ED6F6A"/>
    <w:rsid w:val="00ED7A7E"/>
    <w:rsid w:val="00ED7D6E"/>
    <w:rsid w:val="00EE0627"/>
    <w:rsid w:val="00EE13A0"/>
    <w:rsid w:val="00EE1A16"/>
    <w:rsid w:val="00EE244F"/>
    <w:rsid w:val="00EE2AA1"/>
    <w:rsid w:val="00EE3D51"/>
    <w:rsid w:val="00EE4128"/>
    <w:rsid w:val="00EE51C8"/>
    <w:rsid w:val="00EE5920"/>
    <w:rsid w:val="00EE6E3B"/>
    <w:rsid w:val="00EE7C53"/>
    <w:rsid w:val="00EF1D2B"/>
    <w:rsid w:val="00EF28C9"/>
    <w:rsid w:val="00EF3522"/>
    <w:rsid w:val="00EF3702"/>
    <w:rsid w:val="00EF4100"/>
    <w:rsid w:val="00EF416C"/>
    <w:rsid w:val="00EF4851"/>
    <w:rsid w:val="00EF5002"/>
    <w:rsid w:val="00EF5E57"/>
    <w:rsid w:val="00EF626B"/>
    <w:rsid w:val="00EF7B3F"/>
    <w:rsid w:val="00EF7F77"/>
    <w:rsid w:val="00F03688"/>
    <w:rsid w:val="00F0402B"/>
    <w:rsid w:val="00F05311"/>
    <w:rsid w:val="00F05CC7"/>
    <w:rsid w:val="00F0741B"/>
    <w:rsid w:val="00F07D8D"/>
    <w:rsid w:val="00F10406"/>
    <w:rsid w:val="00F10714"/>
    <w:rsid w:val="00F1071E"/>
    <w:rsid w:val="00F1151E"/>
    <w:rsid w:val="00F12817"/>
    <w:rsid w:val="00F128F1"/>
    <w:rsid w:val="00F131A9"/>
    <w:rsid w:val="00F134B1"/>
    <w:rsid w:val="00F13908"/>
    <w:rsid w:val="00F13A5F"/>
    <w:rsid w:val="00F1486F"/>
    <w:rsid w:val="00F15252"/>
    <w:rsid w:val="00F15618"/>
    <w:rsid w:val="00F15EC3"/>
    <w:rsid w:val="00F16B2A"/>
    <w:rsid w:val="00F16DAA"/>
    <w:rsid w:val="00F16E46"/>
    <w:rsid w:val="00F170A0"/>
    <w:rsid w:val="00F1730D"/>
    <w:rsid w:val="00F2045A"/>
    <w:rsid w:val="00F2059F"/>
    <w:rsid w:val="00F20884"/>
    <w:rsid w:val="00F2114C"/>
    <w:rsid w:val="00F21754"/>
    <w:rsid w:val="00F240A7"/>
    <w:rsid w:val="00F2437E"/>
    <w:rsid w:val="00F25556"/>
    <w:rsid w:val="00F25A13"/>
    <w:rsid w:val="00F25F71"/>
    <w:rsid w:val="00F26443"/>
    <w:rsid w:val="00F267D5"/>
    <w:rsid w:val="00F2768A"/>
    <w:rsid w:val="00F27772"/>
    <w:rsid w:val="00F27AD7"/>
    <w:rsid w:val="00F30143"/>
    <w:rsid w:val="00F310AC"/>
    <w:rsid w:val="00F319D2"/>
    <w:rsid w:val="00F32231"/>
    <w:rsid w:val="00F328BC"/>
    <w:rsid w:val="00F3464F"/>
    <w:rsid w:val="00F34A87"/>
    <w:rsid w:val="00F351D3"/>
    <w:rsid w:val="00F35A49"/>
    <w:rsid w:val="00F35B63"/>
    <w:rsid w:val="00F35B86"/>
    <w:rsid w:val="00F403AE"/>
    <w:rsid w:val="00F412E5"/>
    <w:rsid w:val="00F415FA"/>
    <w:rsid w:val="00F433BD"/>
    <w:rsid w:val="00F43F4D"/>
    <w:rsid w:val="00F440C0"/>
    <w:rsid w:val="00F44C13"/>
    <w:rsid w:val="00F44FD6"/>
    <w:rsid w:val="00F45F08"/>
    <w:rsid w:val="00F462D3"/>
    <w:rsid w:val="00F4660E"/>
    <w:rsid w:val="00F47352"/>
    <w:rsid w:val="00F476F2"/>
    <w:rsid w:val="00F5078D"/>
    <w:rsid w:val="00F50C97"/>
    <w:rsid w:val="00F51041"/>
    <w:rsid w:val="00F51354"/>
    <w:rsid w:val="00F51AED"/>
    <w:rsid w:val="00F5287F"/>
    <w:rsid w:val="00F53CE8"/>
    <w:rsid w:val="00F549C9"/>
    <w:rsid w:val="00F54EA4"/>
    <w:rsid w:val="00F559C1"/>
    <w:rsid w:val="00F55F23"/>
    <w:rsid w:val="00F55FCF"/>
    <w:rsid w:val="00F565E5"/>
    <w:rsid w:val="00F57F44"/>
    <w:rsid w:val="00F60769"/>
    <w:rsid w:val="00F60CDE"/>
    <w:rsid w:val="00F610DD"/>
    <w:rsid w:val="00F639D5"/>
    <w:rsid w:val="00F648E3"/>
    <w:rsid w:val="00F64B53"/>
    <w:rsid w:val="00F65AEA"/>
    <w:rsid w:val="00F67398"/>
    <w:rsid w:val="00F70293"/>
    <w:rsid w:val="00F7031D"/>
    <w:rsid w:val="00F71697"/>
    <w:rsid w:val="00F7203D"/>
    <w:rsid w:val="00F73446"/>
    <w:rsid w:val="00F73B07"/>
    <w:rsid w:val="00F73E83"/>
    <w:rsid w:val="00F73ECC"/>
    <w:rsid w:val="00F748F0"/>
    <w:rsid w:val="00F750BE"/>
    <w:rsid w:val="00F76139"/>
    <w:rsid w:val="00F76887"/>
    <w:rsid w:val="00F76A98"/>
    <w:rsid w:val="00F76C58"/>
    <w:rsid w:val="00F77420"/>
    <w:rsid w:val="00F819C7"/>
    <w:rsid w:val="00F8209B"/>
    <w:rsid w:val="00F82800"/>
    <w:rsid w:val="00F82B3D"/>
    <w:rsid w:val="00F835DD"/>
    <w:rsid w:val="00F83A60"/>
    <w:rsid w:val="00F85C4E"/>
    <w:rsid w:val="00F860E7"/>
    <w:rsid w:val="00F864E8"/>
    <w:rsid w:val="00F87D95"/>
    <w:rsid w:val="00F91000"/>
    <w:rsid w:val="00F91760"/>
    <w:rsid w:val="00F937A0"/>
    <w:rsid w:val="00F93CF0"/>
    <w:rsid w:val="00F9465F"/>
    <w:rsid w:val="00F94F48"/>
    <w:rsid w:val="00F96480"/>
    <w:rsid w:val="00F96D9E"/>
    <w:rsid w:val="00F972CA"/>
    <w:rsid w:val="00FA0293"/>
    <w:rsid w:val="00FA0AAC"/>
    <w:rsid w:val="00FA276E"/>
    <w:rsid w:val="00FA2E98"/>
    <w:rsid w:val="00FA2F79"/>
    <w:rsid w:val="00FA3CB2"/>
    <w:rsid w:val="00FA457C"/>
    <w:rsid w:val="00FA52FF"/>
    <w:rsid w:val="00FA6321"/>
    <w:rsid w:val="00FA73D3"/>
    <w:rsid w:val="00FA7897"/>
    <w:rsid w:val="00FB0F11"/>
    <w:rsid w:val="00FB1D8A"/>
    <w:rsid w:val="00FB22D2"/>
    <w:rsid w:val="00FB273F"/>
    <w:rsid w:val="00FB456D"/>
    <w:rsid w:val="00FB48F3"/>
    <w:rsid w:val="00FB538A"/>
    <w:rsid w:val="00FB62F0"/>
    <w:rsid w:val="00FB73E9"/>
    <w:rsid w:val="00FC11C7"/>
    <w:rsid w:val="00FC182D"/>
    <w:rsid w:val="00FC22D6"/>
    <w:rsid w:val="00FC3BA1"/>
    <w:rsid w:val="00FC4070"/>
    <w:rsid w:val="00FC48D3"/>
    <w:rsid w:val="00FC48F3"/>
    <w:rsid w:val="00FC49D5"/>
    <w:rsid w:val="00FC4A98"/>
    <w:rsid w:val="00FC4C0D"/>
    <w:rsid w:val="00FC5A12"/>
    <w:rsid w:val="00FC7F30"/>
    <w:rsid w:val="00FD0E15"/>
    <w:rsid w:val="00FD1A1A"/>
    <w:rsid w:val="00FD28B8"/>
    <w:rsid w:val="00FD34E3"/>
    <w:rsid w:val="00FD3D32"/>
    <w:rsid w:val="00FD44A1"/>
    <w:rsid w:val="00FD4F93"/>
    <w:rsid w:val="00FD5B84"/>
    <w:rsid w:val="00FE01E5"/>
    <w:rsid w:val="00FE1BB4"/>
    <w:rsid w:val="00FE2E6B"/>
    <w:rsid w:val="00FE3401"/>
    <w:rsid w:val="00FE47FA"/>
    <w:rsid w:val="00FE6E42"/>
    <w:rsid w:val="00FE711B"/>
    <w:rsid w:val="00FF0578"/>
    <w:rsid w:val="00FF12F7"/>
    <w:rsid w:val="00FF37C9"/>
    <w:rsid w:val="00FF4530"/>
    <w:rsid w:val="00FF4720"/>
    <w:rsid w:val="00FF4A2F"/>
    <w:rsid w:val="00FF4A4C"/>
    <w:rsid w:val="00FF4C76"/>
    <w:rsid w:val="00FF4D48"/>
    <w:rsid w:val="00FF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55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E355B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2"/>
      <w:szCs w:val="24"/>
    </w:rPr>
  </w:style>
  <w:style w:type="paragraph" w:styleId="2">
    <w:name w:val="heading 2"/>
    <w:basedOn w:val="a"/>
    <w:next w:val="a"/>
    <w:qFormat/>
    <w:rsid w:val="007E355B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8"/>
      <w:szCs w:val="24"/>
    </w:rPr>
  </w:style>
  <w:style w:type="paragraph" w:styleId="4">
    <w:name w:val="heading 4"/>
    <w:basedOn w:val="a"/>
    <w:next w:val="a"/>
    <w:qFormat/>
    <w:rsid w:val="007E355B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A3A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6A3A84"/>
    <w:rPr>
      <w:rFonts w:ascii="Calibri" w:hAnsi="Calibri"/>
      <w:b/>
      <w:bCs/>
      <w:i/>
      <w:iCs/>
      <w:sz w:val="26"/>
      <w:szCs w:val="26"/>
    </w:rPr>
  </w:style>
  <w:style w:type="paragraph" w:customStyle="1" w:styleId="ConsPlusNormal">
    <w:name w:val="ConsPlusNormal"/>
    <w:link w:val="ConsPlusNormal0"/>
    <w:rsid w:val="007E35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C11C7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7E35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E355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E355B"/>
  </w:style>
  <w:style w:type="paragraph" w:customStyle="1" w:styleId="CharChar">
    <w:name w:val="Char Char"/>
    <w:basedOn w:val="a"/>
    <w:autoRedefine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sz w:val="28"/>
      <w:szCs w:val="28"/>
      <w:lang w:val="en-US" w:eastAsia="en-US"/>
    </w:rPr>
  </w:style>
  <w:style w:type="paragraph" w:customStyle="1" w:styleId="a5">
    <w:name w:val="Стиль"/>
    <w:basedOn w:val="a"/>
    <w:next w:val="a6"/>
    <w:rsid w:val="007E35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5"/>
      <w:szCs w:val="25"/>
    </w:rPr>
  </w:style>
  <w:style w:type="paragraph" w:styleId="a6">
    <w:name w:val="Normal (Web)"/>
    <w:basedOn w:val="a"/>
    <w:rsid w:val="007E355B"/>
    <w:rPr>
      <w:sz w:val="24"/>
      <w:szCs w:val="24"/>
    </w:rPr>
  </w:style>
  <w:style w:type="character" w:styleId="a7">
    <w:name w:val="Strong"/>
    <w:qFormat/>
    <w:rsid w:val="007E355B"/>
    <w:rPr>
      <w:b/>
      <w:bCs/>
    </w:rPr>
  </w:style>
  <w:style w:type="paragraph" w:styleId="a8">
    <w:name w:val="header"/>
    <w:basedOn w:val="a"/>
    <w:link w:val="a9"/>
    <w:uiPriority w:val="99"/>
    <w:rsid w:val="007E35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066FDC"/>
  </w:style>
  <w:style w:type="paragraph" w:styleId="aa">
    <w:name w:val="Body Text Indent"/>
    <w:basedOn w:val="a"/>
    <w:link w:val="ab"/>
    <w:rsid w:val="007E355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4E4107"/>
  </w:style>
  <w:style w:type="paragraph" w:customStyle="1" w:styleId="ac">
    <w:name w:val="Знак"/>
    <w:basedOn w:val="a"/>
    <w:rsid w:val="007E355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Style12">
    <w:name w:val="Style12"/>
    <w:basedOn w:val="a"/>
    <w:rsid w:val="007E355B"/>
    <w:pPr>
      <w:widowControl w:val="0"/>
      <w:overflowPunct/>
      <w:spacing w:line="324" w:lineRule="exact"/>
      <w:ind w:firstLine="720"/>
      <w:textAlignment w:val="auto"/>
    </w:pPr>
    <w:rPr>
      <w:sz w:val="24"/>
      <w:szCs w:val="24"/>
    </w:rPr>
  </w:style>
  <w:style w:type="paragraph" w:customStyle="1" w:styleId="Style14">
    <w:name w:val="Style14"/>
    <w:basedOn w:val="a"/>
    <w:rsid w:val="007E355B"/>
    <w:pPr>
      <w:widowControl w:val="0"/>
      <w:overflowPunct/>
      <w:spacing w:line="324" w:lineRule="exact"/>
      <w:ind w:firstLine="1166"/>
      <w:textAlignment w:val="auto"/>
    </w:pPr>
    <w:rPr>
      <w:sz w:val="24"/>
      <w:szCs w:val="24"/>
    </w:rPr>
  </w:style>
  <w:style w:type="paragraph" w:customStyle="1" w:styleId="Style15">
    <w:name w:val="Style15"/>
    <w:basedOn w:val="a"/>
    <w:rsid w:val="007E355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paragraph" w:customStyle="1" w:styleId="Style16">
    <w:name w:val="Style16"/>
    <w:basedOn w:val="a"/>
    <w:rsid w:val="007E355B"/>
    <w:pPr>
      <w:widowControl w:val="0"/>
      <w:overflowPunct/>
      <w:spacing w:line="319" w:lineRule="exact"/>
      <w:ind w:firstLine="713"/>
      <w:jc w:val="both"/>
      <w:textAlignment w:val="auto"/>
    </w:pPr>
    <w:rPr>
      <w:sz w:val="24"/>
      <w:szCs w:val="24"/>
    </w:rPr>
  </w:style>
  <w:style w:type="paragraph" w:customStyle="1" w:styleId="Style18">
    <w:name w:val="Style18"/>
    <w:basedOn w:val="a"/>
    <w:rsid w:val="007E355B"/>
    <w:pPr>
      <w:widowControl w:val="0"/>
      <w:overflowPunct/>
      <w:spacing w:line="302" w:lineRule="exact"/>
      <w:ind w:firstLine="698"/>
      <w:jc w:val="both"/>
      <w:textAlignment w:val="auto"/>
    </w:pPr>
    <w:rPr>
      <w:sz w:val="24"/>
      <w:szCs w:val="24"/>
    </w:rPr>
  </w:style>
  <w:style w:type="character" w:customStyle="1" w:styleId="FontStyle36">
    <w:name w:val="Font Style36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20">
    <w:name w:val="Style20"/>
    <w:basedOn w:val="a"/>
    <w:rsid w:val="007E355B"/>
    <w:pPr>
      <w:widowControl w:val="0"/>
      <w:overflowPunct/>
      <w:spacing w:line="322" w:lineRule="exact"/>
      <w:ind w:firstLine="468"/>
      <w:jc w:val="both"/>
      <w:textAlignment w:val="auto"/>
    </w:pPr>
    <w:rPr>
      <w:sz w:val="24"/>
      <w:szCs w:val="24"/>
    </w:rPr>
  </w:style>
  <w:style w:type="paragraph" w:customStyle="1" w:styleId="Style21">
    <w:name w:val="Style21"/>
    <w:basedOn w:val="a"/>
    <w:rsid w:val="007E355B"/>
    <w:pPr>
      <w:widowControl w:val="0"/>
      <w:overflowPunct/>
      <w:spacing w:line="324" w:lineRule="exact"/>
      <w:ind w:firstLine="929"/>
      <w:jc w:val="both"/>
      <w:textAlignment w:val="auto"/>
    </w:pPr>
    <w:rPr>
      <w:sz w:val="24"/>
      <w:szCs w:val="24"/>
    </w:rPr>
  </w:style>
  <w:style w:type="paragraph" w:customStyle="1" w:styleId="Style11">
    <w:name w:val="Style11"/>
    <w:basedOn w:val="a"/>
    <w:rsid w:val="007E355B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7E355B"/>
    <w:pPr>
      <w:widowControl w:val="0"/>
      <w:overflowPunct/>
      <w:spacing w:line="317" w:lineRule="exact"/>
      <w:ind w:firstLine="540"/>
      <w:jc w:val="both"/>
      <w:textAlignment w:val="auto"/>
    </w:pPr>
    <w:rPr>
      <w:sz w:val="24"/>
      <w:szCs w:val="24"/>
    </w:rPr>
  </w:style>
  <w:style w:type="character" w:customStyle="1" w:styleId="FontStyle35">
    <w:name w:val="Font Style35"/>
    <w:rsid w:val="007E355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7E355B"/>
    <w:pPr>
      <w:widowControl w:val="0"/>
      <w:overflowPunct/>
      <w:spacing w:line="319" w:lineRule="exact"/>
      <w:ind w:firstLine="698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rsid w:val="007E355B"/>
    <w:pPr>
      <w:widowControl w:val="0"/>
      <w:overflowPunct/>
      <w:spacing w:line="319" w:lineRule="exact"/>
      <w:ind w:firstLine="1289"/>
      <w:jc w:val="both"/>
      <w:textAlignment w:val="auto"/>
    </w:pPr>
    <w:rPr>
      <w:sz w:val="24"/>
      <w:szCs w:val="24"/>
    </w:rPr>
  </w:style>
  <w:style w:type="paragraph" w:customStyle="1" w:styleId="Style17">
    <w:name w:val="Style17"/>
    <w:basedOn w:val="a"/>
    <w:rsid w:val="007E355B"/>
    <w:pPr>
      <w:widowControl w:val="0"/>
      <w:overflowPunct/>
      <w:spacing w:line="320" w:lineRule="exact"/>
      <w:ind w:firstLine="1166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rsid w:val="007E355B"/>
    <w:pPr>
      <w:widowControl w:val="0"/>
      <w:overflowPunct/>
      <w:spacing w:line="314" w:lineRule="exact"/>
      <w:ind w:firstLine="701"/>
      <w:jc w:val="both"/>
      <w:textAlignment w:val="auto"/>
    </w:pPr>
    <w:rPr>
      <w:sz w:val="24"/>
      <w:szCs w:val="24"/>
    </w:rPr>
  </w:style>
  <w:style w:type="character" w:customStyle="1" w:styleId="FontStyle22">
    <w:name w:val="Font Style22"/>
    <w:rsid w:val="007E355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E355B"/>
    <w:pPr>
      <w:widowControl w:val="0"/>
      <w:overflowPunct/>
      <w:spacing w:line="326" w:lineRule="exact"/>
      <w:ind w:firstLine="749"/>
      <w:jc w:val="both"/>
      <w:textAlignment w:val="auto"/>
    </w:pPr>
    <w:rPr>
      <w:sz w:val="24"/>
      <w:szCs w:val="24"/>
    </w:rPr>
  </w:style>
  <w:style w:type="character" w:customStyle="1" w:styleId="FontStyle18">
    <w:name w:val="Font Style18"/>
    <w:rsid w:val="007E355B"/>
    <w:rPr>
      <w:rFonts w:ascii="Times New Roman" w:hAnsi="Times New Roman" w:cs="Times New Roman"/>
      <w:sz w:val="26"/>
      <w:szCs w:val="26"/>
    </w:rPr>
  </w:style>
  <w:style w:type="paragraph" w:customStyle="1" w:styleId="10">
    <w:name w:val="Абзац списка1"/>
    <w:basedOn w:val="a"/>
    <w:link w:val="ListParagraphChar"/>
    <w:rsid w:val="007E355B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ListParagraphChar">
    <w:name w:val="List Paragraph Char"/>
    <w:link w:val="10"/>
    <w:locked/>
    <w:rsid w:val="00F73B07"/>
  </w:style>
  <w:style w:type="paragraph" w:customStyle="1" w:styleId="11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styleId="ad">
    <w:name w:val="Title"/>
    <w:basedOn w:val="a"/>
    <w:link w:val="ae"/>
    <w:qFormat/>
    <w:rsid w:val="007E355B"/>
    <w:pPr>
      <w:overflowPunct/>
      <w:autoSpaceDE/>
      <w:autoSpaceDN/>
      <w:adjustRightInd/>
      <w:jc w:val="center"/>
      <w:textAlignment w:val="auto"/>
    </w:pPr>
    <w:rPr>
      <w:sz w:val="36"/>
      <w:szCs w:val="24"/>
    </w:rPr>
  </w:style>
  <w:style w:type="character" w:customStyle="1" w:styleId="ae">
    <w:name w:val="Название Знак"/>
    <w:link w:val="ad"/>
    <w:rsid w:val="007E355B"/>
    <w:rPr>
      <w:sz w:val="36"/>
      <w:szCs w:val="24"/>
      <w:lang w:val="ru-RU" w:eastAsia="ru-RU" w:bidi="ar-SA"/>
    </w:rPr>
  </w:style>
  <w:style w:type="paragraph" w:customStyle="1" w:styleId="12">
    <w:name w:val="Знак1"/>
    <w:basedOn w:val="a"/>
    <w:rsid w:val="007E355B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Verdana" w:hAnsi="Verdana" w:cs="Arial"/>
      <w:lang w:val="en-US" w:eastAsia="en-US"/>
    </w:rPr>
  </w:style>
  <w:style w:type="paragraph" w:customStyle="1" w:styleId="ConsPlusCell">
    <w:name w:val="ConsPlusCell"/>
    <w:rsid w:val="007E35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7E35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No Spacing"/>
    <w:qFormat/>
    <w:rsid w:val="007E355B"/>
    <w:rPr>
      <w:rFonts w:eastAsia="Calibri"/>
      <w:sz w:val="28"/>
      <w:szCs w:val="28"/>
      <w:lang w:eastAsia="en-US"/>
    </w:rPr>
  </w:style>
  <w:style w:type="paragraph" w:styleId="af0">
    <w:name w:val="List Paragraph"/>
    <w:basedOn w:val="a"/>
    <w:link w:val="af1"/>
    <w:qFormat/>
    <w:rsid w:val="007E355B"/>
    <w:pPr>
      <w:overflowPunct/>
      <w:autoSpaceDE/>
      <w:autoSpaceDN/>
      <w:adjustRightInd/>
      <w:ind w:left="720" w:firstLine="709"/>
      <w:contextualSpacing/>
      <w:jc w:val="both"/>
      <w:textAlignment w:val="auto"/>
    </w:pPr>
    <w:rPr>
      <w:sz w:val="28"/>
      <w:szCs w:val="24"/>
    </w:rPr>
  </w:style>
  <w:style w:type="character" w:customStyle="1" w:styleId="af1">
    <w:name w:val="Абзац списка Знак"/>
    <w:link w:val="af0"/>
    <w:rsid w:val="00C613A3"/>
    <w:rPr>
      <w:sz w:val="28"/>
      <w:szCs w:val="24"/>
    </w:rPr>
  </w:style>
  <w:style w:type="paragraph" w:customStyle="1" w:styleId="af2">
    <w:name w:val="Обычный (паспорт)"/>
    <w:basedOn w:val="a"/>
    <w:rsid w:val="007E355B"/>
    <w:pPr>
      <w:overflowPunct/>
      <w:autoSpaceDE/>
      <w:autoSpaceDN/>
      <w:adjustRightInd/>
      <w:spacing w:before="120"/>
      <w:jc w:val="both"/>
      <w:textAlignment w:val="auto"/>
    </w:pPr>
    <w:rPr>
      <w:sz w:val="28"/>
      <w:szCs w:val="28"/>
    </w:rPr>
  </w:style>
  <w:style w:type="character" w:customStyle="1" w:styleId="FontStyle12">
    <w:name w:val="Font Style12"/>
    <w:rsid w:val="007E355B"/>
    <w:rPr>
      <w:rFonts w:ascii="Times New Roman" w:hAnsi="Times New Roman" w:cs="Times New Roman"/>
      <w:sz w:val="28"/>
      <w:szCs w:val="28"/>
    </w:rPr>
  </w:style>
  <w:style w:type="character" w:customStyle="1" w:styleId="st">
    <w:name w:val="st"/>
    <w:basedOn w:val="a0"/>
    <w:rsid w:val="007E355B"/>
  </w:style>
  <w:style w:type="character" w:styleId="af3">
    <w:name w:val="Emphasis"/>
    <w:uiPriority w:val="20"/>
    <w:qFormat/>
    <w:rsid w:val="007E355B"/>
    <w:rPr>
      <w:i/>
      <w:iCs/>
    </w:rPr>
  </w:style>
  <w:style w:type="character" w:styleId="af4">
    <w:name w:val="Hyperlink"/>
    <w:uiPriority w:val="99"/>
    <w:unhideWhenUsed/>
    <w:rsid w:val="007E355B"/>
    <w:rPr>
      <w:color w:val="0000FF"/>
      <w:u w:val="single"/>
    </w:rPr>
  </w:style>
  <w:style w:type="paragraph" w:customStyle="1" w:styleId="0114">
    <w:name w:val="01_Текст 14"/>
    <w:basedOn w:val="a"/>
    <w:link w:val="01140"/>
    <w:qFormat/>
    <w:rsid w:val="007E355B"/>
    <w:pPr>
      <w:widowControl w:val="0"/>
      <w:overflowPunct/>
      <w:autoSpaceDE/>
      <w:autoSpaceDN/>
      <w:adjustRightInd/>
      <w:spacing w:line="360" w:lineRule="auto"/>
      <w:ind w:firstLine="709"/>
      <w:jc w:val="center"/>
      <w:textAlignment w:val="auto"/>
    </w:pPr>
    <w:rPr>
      <w:sz w:val="28"/>
      <w:szCs w:val="28"/>
    </w:rPr>
  </w:style>
  <w:style w:type="character" w:customStyle="1" w:styleId="01140">
    <w:name w:val="01_Текст 14 Знак"/>
    <w:link w:val="0114"/>
    <w:rsid w:val="007E355B"/>
    <w:rPr>
      <w:sz w:val="28"/>
      <w:szCs w:val="28"/>
      <w:lang w:bidi="ar-SA"/>
    </w:rPr>
  </w:style>
  <w:style w:type="paragraph" w:customStyle="1" w:styleId="ConsNonformat">
    <w:name w:val="ConsNonformat"/>
    <w:rsid w:val="007E355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5">
    <w:name w:val="Balloon Text"/>
    <w:basedOn w:val="a"/>
    <w:link w:val="af6"/>
    <w:rsid w:val="007B72F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4E4107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autoRedefine/>
    <w:rsid w:val="00721033"/>
    <w:pPr>
      <w:overflowPunct/>
      <w:autoSpaceDE/>
      <w:autoSpaceDN/>
      <w:adjustRightInd/>
      <w:spacing w:after="160"/>
      <w:ind w:firstLine="720"/>
      <w:textAlignment w:val="auto"/>
    </w:pPr>
    <w:rPr>
      <w:sz w:val="28"/>
      <w:lang w:val="en-US" w:eastAsia="en-US"/>
    </w:rPr>
  </w:style>
  <w:style w:type="paragraph" w:styleId="af7">
    <w:name w:val="Plain Text"/>
    <w:basedOn w:val="a"/>
    <w:link w:val="af8"/>
    <w:rsid w:val="00F44FD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8">
    <w:name w:val="Текст Знак"/>
    <w:link w:val="af7"/>
    <w:rsid w:val="00F44FD6"/>
    <w:rPr>
      <w:rFonts w:ascii="Courier New" w:hAnsi="Courier New" w:cs="Courier New"/>
    </w:rPr>
  </w:style>
  <w:style w:type="paragraph" w:customStyle="1" w:styleId="13">
    <w:name w:val="Абзац списка1"/>
    <w:basedOn w:val="a"/>
    <w:link w:val="ListParagraphChar1"/>
    <w:rsid w:val="008C10FE"/>
    <w:pPr>
      <w:overflowPunct/>
      <w:autoSpaceDE/>
      <w:autoSpaceDN/>
      <w:adjustRightInd/>
      <w:ind w:left="720"/>
      <w:textAlignment w:val="auto"/>
    </w:pPr>
    <w:rPr>
      <w:rFonts w:eastAsia="Calibri"/>
    </w:rPr>
  </w:style>
  <w:style w:type="character" w:customStyle="1" w:styleId="ListParagraphChar1">
    <w:name w:val="List Paragraph Char1"/>
    <w:link w:val="13"/>
    <w:locked/>
    <w:rsid w:val="008C10FE"/>
    <w:rPr>
      <w:rFonts w:eastAsia="Calibri"/>
    </w:rPr>
  </w:style>
  <w:style w:type="paragraph" w:customStyle="1" w:styleId="af9">
    <w:name w:val="я"/>
    <w:basedOn w:val="1"/>
    <w:autoRedefine/>
    <w:rsid w:val="00891040"/>
    <w:pPr>
      <w:overflowPunct w:val="0"/>
      <w:autoSpaceDE w:val="0"/>
      <w:autoSpaceDN w:val="0"/>
      <w:adjustRightInd w:val="0"/>
      <w:jc w:val="left"/>
      <w:textAlignment w:val="baseline"/>
    </w:pPr>
    <w:rPr>
      <w:bCs w:val="0"/>
      <w:kern w:val="28"/>
      <w:sz w:val="28"/>
      <w:szCs w:val="32"/>
    </w:rPr>
  </w:style>
  <w:style w:type="paragraph" w:customStyle="1" w:styleId="3">
    <w:name w:val="Стиль3"/>
    <w:basedOn w:val="2"/>
    <w:rsid w:val="008910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 w:val="0"/>
      <w:bCs w:val="0"/>
      <w:color w:val="000000"/>
      <w:szCs w:val="20"/>
    </w:rPr>
  </w:style>
  <w:style w:type="paragraph" w:customStyle="1" w:styleId="20">
    <w:name w:val="Стиль2"/>
    <w:basedOn w:val="a"/>
    <w:autoRedefine/>
    <w:rsid w:val="00891040"/>
    <w:pPr>
      <w:jc w:val="center"/>
    </w:pPr>
    <w:rPr>
      <w:noProof/>
      <w:sz w:val="28"/>
    </w:rPr>
  </w:style>
  <w:style w:type="paragraph" w:customStyle="1" w:styleId="ConsTitle">
    <w:name w:val="ConsTitle"/>
    <w:rsid w:val="008910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a">
    <w:name w:val="FollowedHyperlink"/>
    <w:basedOn w:val="a0"/>
    <w:uiPriority w:val="99"/>
    <w:unhideWhenUsed/>
    <w:rsid w:val="00BA5860"/>
    <w:rPr>
      <w:color w:val="800080"/>
      <w:u w:val="single"/>
    </w:rPr>
  </w:style>
  <w:style w:type="paragraph" w:customStyle="1" w:styleId="xl67">
    <w:name w:val="xl6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BA5860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BA5860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0">
    <w:name w:val="xl80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BA58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09">
    <w:name w:val="xl109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0">
    <w:name w:val="xl110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1">
    <w:name w:val="xl111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2">
    <w:name w:val="xl11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3">
    <w:name w:val="xl113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4">
    <w:name w:val="xl114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5">
    <w:name w:val="xl115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16">
    <w:name w:val="xl116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119">
    <w:name w:val="xl119"/>
    <w:basedOn w:val="a"/>
    <w:rsid w:val="004E4107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0">
    <w:name w:val="xl120"/>
    <w:basedOn w:val="a"/>
    <w:rsid w:val="004E4107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1">
    <w:name w:val="xl121"/>
    <w:basedOn w:val="a"/>
    <w:rsid w:val="004E4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2">
    <w:name w:val="xl122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  <w:style w:type="paragraph" w:customStyle="1" w:styleId="xl123">
    <w:name w:val="xl123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4">
    <w:name w:val="xl124"/>
    <w:basedOn w:val="a"/>
    <w:rsid w:val="004E4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5">
    <w:name w:val="xl125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6">
    <w:name w:val="xl126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27">
    <w:name w:val="xl127"/>
    <w:basedOn w:val="a"/>
    <w:rsid w:val="004E4107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4E4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2"/>
      <w:szCs w:val="12"/>
    </w:rPr>
  </w:style>
  <w:style w:type="paragraph" w:styleId="afb">
    <w:name w:val="footnote text"/>
    <w:basedOn w:val="a"/>
    <w:link w:val="afc"/>
    <w:uiPriority w:val="99"/>
    <w:unhideWhenUsed/>
    <w:rsid w:val="009A7964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uiPriority w:val="99"/>
    <w:rsid w:val="009A7964"/>
    <w:rPr>
      <w:rFonts w:ascii="Calibri" w:eastAsia="Calibri" w:hAnsi="Calibri"/>
      <w:lang w:eastAsia="en-US"/>
    </w:rPr>
  </w:style>
  <w:style w:type="character" w:styleId="afd">
    <w:name w:val="footnote reference"/>
    <w:basedOn w:val="a0"/>
    <w:uiPriority w:val="99"/>
    <w:unhideWhenUsed/>
    <w:rsid w:val="009A7964"/>
    <w:rPr>
      <w:vertAlign w:val="superscript"/>
    </w:rPr>
  </w:style>
  <w:style w:type="paragraph" w:customStyle="1" w:styleId="21">
    <w:name w:val="Абзац списка2"/>
    <w:basedOn w:val="a"/>
    <w:rsid w:val="00C1458F"/>
    <w:pPr>
      <w:overflowPunct/>
      <w:autoSpaceDE/>
      <w:autoSpaceDN/>
      <w:adjustRightInd/>
      <w:ind w:left="720"/>
      <w:contextualSpacing/>
      <w:textAlignment w:val="auto"/>
    </w:pPr>
  </w:style>
  <w:style w:type="paragraph" w:customStyle="1" w:styleId="xl130">
    <w:name w:val="xl130"/>
    <w:basedOn w:val="a"/>
    <w:rsid w:val="00C1458F"/>
    <w:pPr>
      <w:pBdr>
        <w:top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C1458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C145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79D17365C8107819C618CE9C9D264DA29D67A972182A645B8786815D148DD9D0ABAEE3BBE812ACFFF1E1j1IBF" TargetMode="External"/><Relationship Id="rId13" Type="http://schemas.openxmlformats.org/officeDocument/2006/relationships/hyperlink" Target="http://docs.cntd.ru/document/962021248" TargetMode="External"/><Relationship Id="rId18" Type="http://schemas.openxmlformats.org/officeDocument/2006/relationships/hyperlink" Target="consultantplus://offline/ref=FE6CE6F352CA2AF4CC008F6C157626B43EBD34D13CA2CB53F1CABB1BC3E311E8235C816DB3AF9B73q9DCF" TargetMode="External"/><Relationship Id="rId26" Type="http://schemas.openxmlformats.org/officeDocument/2006/relationships/image" Target="media/image3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707DFCEE17989EB42D61C1289F4D114ED7C9FB1620BB6795A67E5756CA975FFB7B35AF23837F880AJ7F" TargetMode="External"/><Relationship Id="rId34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FE6CE6F352CA2AF4CC008F6C157626B43EBD34D13CA2CB53F1CABB1BC3E311E8235C816DB3AF9B72q9DEF" TargetMode="External"/><Relationship Id="rId25" Type="http://schemas.openxmlformats.org/officeDocument/2006/relationships/oleObject" Target="embeddings/oleObject2.bin"/><Relationship Id="rId33" Type="http://schemas.openxmlformats.org/officeDocument/2006/relationships/image" Target="media/image6.wmf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38E959436422F97A296C4DE5C8CC8E8080D90CD908B3560B2D24A9980X3j3M" TargetMode="External"/><Relationship Id="rId20" Type="http://schemas.openxmlformats.org/officeDocument/2006/relationships/hyperlink" Target="consultantplus://offline/ref=28707DFCEE17989EB42D61C1289F4D114ED7C9FB1620BB6795A67E5756CA975FFB7B35AF23837F880AJ7F" TargetMode="External"/><Relationship Id="rId29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2.wmf"/><Relationship Id="rId32" Type="http://schemas.openxmlformats.org/officeDocument/2006/relationships/header" Target="header3.xml"/><Relationship Id="rId37" Type="http://schemas.openxmlformats.org/officeDocument/2006/relationships/footer" Target="foot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38E959436422F97A296C4DE5C8CC8E8080D90CD908B3560B2D24A9980X3j3M" TargetMode="External"/><Relationship Id="rId23" Type="http://schemas.openxmlformats.org/officeDocument/2006/relationships/oleObject" Target="embeddings/oleObject1.bin"/><Relationship Id="rId28" Type="http://schemas.openxmlformats.org/officeDocument/2006/relationships/image" Target="media/image4.wmf"/><Relationship Id="rId36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FE6CE6F352CA2AF4CC008F6C157626B43EBD34D13CA2CB53F1CABB1BC3E311E8235C816DB3AE9D71q9DCF" TargetMode="External"/><Relationship Id="rId31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A763ACDD5B799A597D71482C16FC30F1BA00E4D3E726FAF16B6496727R6mDN" TargetMode="External"/><Relationship Id="rId22" Type="http://schemas.openxmlformats.org/officeDocument/2006/relationships/image" Target="media/image1.wmf"/><Relationship Id="rId27" Type="http://schemas.openxmlformats.org/officeDocument/2006/relationships/oleObject" Target="embeddings/oleObject3.bin"/><Relationship Id="rId30" Type="http://schemas.openxmlformats.org/officeDocument/2006/relationships/image" Target="media/image5.wmf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448FE-AD88-41E1-B27D-567906C6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61</Pages>
  <Words>19803</Words>
  <Characters>148825</Characters>
  <Application>Microsoft Office Word</Application>
  <DocSecurity>0</DocSecurity>
  <Lines>1240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МБ</Company>
  <LinksUpToDate>false</LinksUpToDate>
  <CharactersWithSpaces>168292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Тарасова</dc:creator>
  <cp:lastModifiedBy>minfin user</cp:lastModifiedBy>
  <cp:revision>5</cp:revision>
  <cp:lastPrinted>2020-10-02T13:19:00Z</cp:lastPrinted>
  <dcterms:created xsi:type="dcterms:W3CDTF">2020-10-12T11:19:00Z</dcterms:created>
  <dcterms:modified xsi:type="dcterms:W3CDTF">2020-10-13T08:36:00Z</dcterms:modified>
</cp:coreProperties>
</file>