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6A" w:rsidRPr="00722F6A" w:rsidRDefault="00722F6A" w:rsidP="00722F6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2F6A">
        <w:rPr>
          <w:rFonts w:ascii="Times New Roman" w:hAnsi="Times New Roman" w:cs="Times New Roman"/>
          <w:sz w:val="26"/>
          <w:szCs w:val="26"/>
        </w:rPr>
        <w:t>ПАСПОРТ</w:t>
      </w:r>
    </w:p>
    <w:p w:rsidR="00722F6A" w:rsidRPr="00722F6A" w:rsidRDefault="00722F6A" w:rsidP="00722F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2F6A">
        <w:rPr>
          <w:rFonts w:ascii="Times New Roman" w:hAnsi="Times New Roman" w:cs="Times New Roman"/>
          <w:sz w:val="26"/>
          <w:szCs w:val="26"/>
        </w:rPr>
        <w:t>государственной программы Архангельской области</w:t>
      </w:r>
    </w:p>
    <w:p w:rsidR="00722F6A" w:rsidRPr="00722F6A" w:rsidRDefault="00722F6A" w:rsidP="00722F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2F6A">
        <w:rPr>
          <w:rFonts w:ascii="Times New Roman" w:hAnsi="Times New Roman" w:cs="Times New Roman"/>
          <w:sz w:val="26"/>
          <w:szCs w:val="26"/>
        </w:rPr>
        <w:t>"Культура Русского Севера"</w:t>
      </w:r>
    </w:p>
    <w:p w:rsidR="00722F6A" w:rsidRPr="00722F6A" w:rsidRDefault="00722F6A" w:rsidP="00722F6A">
      <w:pPr>
        <w:pStyle w:val="ConsPlusNormal0"/>
        <w:jc w:val="both"/>
        <w:rPr>
          <w:sz w:val="26"/>
          <w:szCs w:val="26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4"/>
        <w:gridCol w:w="7017"/>
      </w:tblGrid>
      <w:tr w:rsidR="00722F6A" w:rsidRPr="00722F6A" w:rsidTr="00722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Архангельской области "Культура Русского Севера" (далее - государственная программа)</w:t>
            </w:r>
          </w:p>
        </w:tc>
      </w:tr>
      <w:tr w:rsidR="00722F6A" w:rsidRPr="00722F6A" w:rsidTr="00722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A" w:rsidRPr="00722F6A" w:rsidRDefault="00722F6A" w:rsidP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культуры Архангельской области </w:t>
            </w:r>
          </w:p>
        </w:tc>
      </w:tr>
      <w:tr w:rsidR="00722F6A" w:rsidRPr="00722F6A" w:rsidTr="00722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министерство строительства и архитектуры Архангельской области</w:t>
            </w:r>
            <w:proofErr w:type="gramStart"/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инспекция по охране объектов культурного наследия Архангельской области;</w:t>
            </w:r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Архангельской области;</w:t>
            </w:r>
          </w:p>
          <w:p w:rsidR="00722F6A" w:rsidRPr="00722F6A" w:rsidRDefault="00722F6A" w:rsidP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министерство связи и информационных технологий Архангельской области</w:t>
            </w:r>
          </w:p>
        </w:tc>
      </w:tr>
      <w:tr w:rsidR="00722F6A" w:rsidRPr="00722F6A" w:rsidTr="00722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Подпрограммы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22F6A" w:rsidRPr="00722F6A" w:rsidTr="00722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Цели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культурного потенциала и культурного наследия Архангельской области, обеспечение потребностей населения Архангельской области в услугах, предоставляемых государственными учреждениями культуры Архангельской области, подведомственными министерству культуры, государственными образовательными организациями в сфере культуры и искусства Архангельской области, подведомственными министерству культуры, муниципальными учреждениями культуры муниципальных образований Архангельской области, муниципальными образовательными организациями дополнительного образования детей (детскими школами искусств по видам искусств) муниципальных образований</w:t>
            </w:r>
            <w:proofErr w:type="gramEnd"/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области.</w:t>
            </w:r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Развитие туризма как средства приобщения граждан к историко-культурному и природному наследию Архангельской области.</w:t>
            </w:r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хранения, комплектования, учета и </w:t>
            </w:r>
            <w:r w:rsidRPr="00722F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архивных документов и архивных фондов на территории Архангельской области в интересах граждан, общества и государства.</w:t>
            </w:r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anchor="P537" w:history="1">
              <w:r w:rsidRPr="00722F6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Перечень</w:t>
              </w:r>
            </w:hyperlink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показателей государственной программы представлен в приложении № 1 к государственной программе</w:t>
            </w:r>
          </w:p>
        </w:tc>
      </w:tr>
      <w:tr w:rsidR="00722F6A" w:rsidRPr="00722F6A" w:rsidTr="00722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anchor="P1163" w:history="1">
              <w:r w:rsidRPr="00722F6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задача № 1</w:t>
              </w:r>
            </w:hyperlink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 - сохранение,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Архангельской области (далее - объекты культурного наследия);</w:t>
            </w:r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P1163" w:history="1">
              <w:r w:rsidRPr="00722F6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задача № 2</w:t>
              </w:r>
            </w:hyperlink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условий для повышения качества и многообразия услуг, предоставляемых учреждениями культуры, образовательными организациями в сфере культуры и искусства, муниципальными учреждениями культуры, школами искусств;</w:t>
            </w:r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P1163" w:history="1">
              <w:r w:rsidRPr="00722F6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задача № 3</w:t>
              </w:r>
            </w:hyperlink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услугах;</w:t>
            </w:r>
          </w:p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P1163" w:history="1">
              <w:r w:rsidRPr="00722F6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задача № 4</w:t>
              </w:r>
            </w:hyperlink>
            <w:r w:rsidRPr="00722F6A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оптимальных условий, необходимых для комплектования, хранения, учета и использования документов Архивного фонда Российской Федерации на территории Архангельской области, повышение качества и доступности услуг в сфере архивного дела в соответствии с интересами и потребностями общества и государства</w:t>
            </w:r>
          </w:p>
        </w:tc>
      </w:tr>
      <w:tr w:rsidR="00722F6A" w:rsidRPr="00722F6A" w:rsidTr="00722F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государственной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F6A">
              <w:rPr>
                <w:rFonts w:ascii="Times New Roman" w:hAnsi="Times New Roman" w:cs="Times New Roman"/>
                <w:sz w:val="26"/>
                <w:szCs w:val="26"/>
              </w:rPr>
              <w:t>2019 - 2024 годы. Государственная программа реализуется в один этап</w:t>
            </w:r>
          </w:p>
        </w:tc>
      </w:tr>
      <w:tr w:rsidR="00722F6A" w:rsidRPr="00722F6A" w:rsidTr="00722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6A" w:rsidRPr="00722F6A" w:rsidRDefault="00722F6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A" w:rsidRPr="00722F6A" w:rsidRDefault="00722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22F6A">
              <w:rPr>
                <w:rFonts w:ascii="Times New Roman" w:hAnsi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Pr="00722F6A">
              <w:rPr>
                <w:rFonts w:ascii="Times New Roman" w:hAnsi="Times New Roman"/>
                <w:sz w:val="26"/>
                <w:szCs w:val="26"/>
              </w:rPr>
              <w:t>–</w:t>
            </w:r>
            <w:r w:rsidRPr="00722F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22F6A">
              <w:rPr>
                <w:rFonts w:ascii="Times New Roman" w:hAnsi="Times New Roman"/>
                <w:sz w:val="26"/>
                <w:szCs w:val="26"/>
              </w:rPr>
              <w:t xml:space="preserve">11 871 825,5 тыс. рублей, </w:t>
            </w:r>
            <w:r w:rsidRPr="00722F6A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</w:p>
          <w:p w:rsidR="00722F6A" w:rsidRPr="00722F6A" w:rsidRDefault="00722F6A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sz w:val="26"/>
                <w:szCs w:val="26"/>
              </w:rPr>
            </w:pPr>
            <w:r w:rsidRPr="00722F6A">
              <w:rPr>
                <w:bCs/>
                <w:sz w:val="26"/>
                <w:szCs w:val="26"/>
              </w:rPr>
              <w:t xml:space="preserve">средства федерального бюджета </w:t>
            </w:r>
            <w:r w:rsidRPr="00722F6A">
              <w:rPr>
                <w:sz w:val="26"/>
                <w:szCs w:val="26"/>
              </w:rPr>
              <w:t>–</w:t>
            </w:r>
            <w:r w:rsidRPr="00722F6A">
              <w:rPr>
                <w:bCs/>
                <w:sz w:val="26"/>
                <w:szCs w:val="26"/>
              </w:rPr>
              <w:t xml:space="preserve"> </w:t>
            </w:r>
            <w:r w:rsidRPr="00722F6A">
              <w:rPr>
                <w:sz w:val="26"/>
                <w:szCs w:val="26"/>
              </w:rPr>
              <w:t>1 612 012,2 тыс. рублей</w:t>
            </w:r>
            <w:r w:rsidRPr="00722F6A">
              <w:rPr>
                <w:bCs/>
                <w:sz w:val="26"/>
                <w:szCs w:val="26"/>
              </w:rPr>
              <w:t>;</w:t>
            </w:r>
          </w:p>
          <w:p w:rsidR="00722F6A" w:rsidRPr="00722F6A" w:rsidRDefault="00722F6A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sz w:val="26"/>
                <w:szCs w:val="26"/>
              </w:rPr>
            </w:pPr>
            <w:r w:rsidRPr="00722F6A">
              <w:rPr>
                <w:bCs/>
                <w:sz w:val="26"/>
                <w:szCs w:val="26"/>
              </w:rPr>
              <w:t xml:space="preserve">средства областного бюджета </w:t>
            </w:r>
            <w:r w:rsidRPr="00722F6A">
              <w:rPr>
                <w:sz w:val="26"/>
                <w:szCs w:val="26"/>
              </w:rPr>
              <w:t>–</w:t>
            </w:r>
            <w:r w:rsidRPr="00722F6A">
              <w:rPr>
                <w:bCs/>
                <w:sz w:val="26"/>
                <w:szCs w:val="26"/>
              </w:rPr>
              <w:t xml:space="preserve"> </w:t>
            </w:r>
            <w:r w:rsidRPr="00722F6A">
              <w:rPr>
                <w:sz w:val="26"/>
                <w:szCs w:val="26"/>
              </w:rPr>
              <w:t>9 382 527,0 тыс. рублей</w:t>
            </w:r>
            <w:r w:rsidRPr="00722F6A">
              <w:rPr>
                <w:bCs/>
                <w:sz w:val="26"/>
                <w:szCs w:val="26"/>
              </w:rPr>
              <w:t>;</w:t>
            </w:r>
          </w:p>
          <w:p w:rsidR="00722F6A" w:rsidRPr="00722F6A" w:rsidRDefault="00722F6A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sz w:val="26"/>
                <w:szCs w:val="26"/>
              </w:rPr>
            </w:pPr>
            <w:r w:rsidRPr="00722F6A">
              <w:rPr>
                <w:bCs/>
                <w:sz w:val="26"/>
                <w:szCs w:val="26"/>
              </w:rPr>
              <w:t xml:space="preserve">средства местных бюджетов </w:t>
            </w:r>
            <w:r w:rsidRPr="00722F6A">
              <w:rPr>
                <w:sz w:val="26"/>
                <w:szCs w:val="26"/>
              </w:rPr>
              <w:t>–</w:t>
            </w:r>
            <w:r w:rsidRPr="00722F6A">
              <w:rPr>
                <w:bCs/>
                <w:sz w:val="26"/>
                <w:szCs w:val="26"/>
              </w:rPr>
              <w:t xml:space="preserve"> </w:t>
            </w:r>
            <w:r w:rsidRPr="00722F6A">
              <w:rPr>
                <w:sz w:val="26"/>
                <w:szCs w:val="26"/>
              </w:rPr>
              <w:t>47 718,1 тыс. рублей;</w:t>
            </w:r>
          </w:p>
          <w:p w:rsidR="00722F6A" w:rsidRPr="00722F6A" w:rsidRDefault="00722F6A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sz w:val="26"/>
                <w:szCs w:val="26"/>
              </w:rPr>
            </w:pPr>
            <w:r w:rsidRPr="00722F6A">
              <w:rPr>
                <w:bCs/>
                <w:sz w:val="26"/>
                <w:szCs w:val="26"/>
              </w:rPr>
              <w:t xml:space="preserve">внебюджетные средства – </w:t>
            </w:r>
            <w:r w:rsidRPr="00722F6A">
              <w:rPr>
                <w:sz w:val="26"/>
                <w:szCs w:val="26"/>
              </w:rPr>
              <w:t>829 568,2 тыс. рублей</w:t>
            </w:r>
            <w:r w:rsidRPr="00722F6A">
              <w:rPr>
                <w:bCs/>
                <w:sz w:val="26"/>
                <w:szCs w:val="26"/>
              </w:rPr>
              <w:t>».</w:t>
            </w:r>
          </w:p>
        </w:tc>
      </w:tr>
    </w:tbl>
    <w:p w:rsidR="00722F6A" w:rsidRPr="00722F6A" w:rsidRDefault="00722F6A" w:rsidP="00722F6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02F4B" w:rsidRPr="00722F6A" w:rsidRDefault="00A02F4B">
      <w:pPr>
        <w:rPr>
          <w:sz w:val="26"/>
          <w:szCs w:val="26"/>
        </w:rPr>
      </w:pPr>
    </w:p>
    <w:sectPr w:rsidR="00A02F4B" w:rsidRPr="00722F6A" w:rsidSect="00722F6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6A" w:rsidRDefault="00722F6A" w:rsidP="00722F6A">
      <w:r>
        <w:separator/>
      </w:r>
    </w:p>
  </w:endnote>
  <w:endnote w:type="continuationSeparator" w:id="0">
    <w:p w:rsidR="00722F6A" w:rsidRDefault="00722F6A" w:rsidP="00722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6157"/>
      <w:docPartObj>
        <w:docPartGallery w:val="Page Numbers (Bottom of Page)"/>
        <w:docPartUnique/>
      </w:docPartObj>
    </w:sdtPr>
    <w:sdtContent>
      <w:p w:rsidR="00722F6A" w:rsidRDefault="00722F6A" w:rsidP="00722F6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2F6A" w:rsidRDefault="00722F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6A" w:rsidRDefault="00722F6A" w:rsidP="00722F6A">
      <w:r>
        <w:separator/>
      </w:r>
    </w:p>
  </w:footnote>
  <w:footnote w:type="continuationSeparator" w:id="0">
    <w:p w:rsidR="00722F6A" w:rsidRDefault="00722F6A" w:rsidP="00722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F6A"/>
    <w:rsid w:val="000A4B21"/>
    <w:rsid w:val="00286500"/>
    <w:rsid w:val="003624D4"/>
    <w:rsid w:val="00396C4A"/>
    <w:rsid w:val="006747FC"/>
    <w:rsid w:val="0072106F"/>
    <w:rsid w:val="00722F6A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22F6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22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22F6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22F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2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2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2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1\1-&#1055;&#1077;&#1088;&#1074;&#1086;&#1077;%20&#1095;&#1090;&#1077;&#1085;&#1080;&#1077;\301-4-&#1043;&#1055;%20&#1050;&#1091;&#1083;&#1100;&#1090;&#1091;&#1088;&#1072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1\1-&#1055;&#1077;&#1088;&#1074;&#1086;&#1077;%20&#1095;&#1090;&#1077;&#1085;&#1080;&#1077;\301-4-&#1043;&#1055;%20&#1050;&#1091;&#1083;&#1100;&#1090;&#1091;&#1088;&#1072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1\1-&#1055;&#1077;&#1088;&#1074;&#1086;&#1077;%20&#1095;&#1090;&#1077;&#1085;&#1080;&#1077;\301-4-&#1043;&#1055;%20&#1050;&#1091;&#1083;&#1100;&#1090;&#1091;&#1088;&#1072;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1\1-&#1055;&#1077;&#1088;&#1074;&#1086;&#1077;%20&#1095;&#1090;&#1077;&#1085;&#1080;&#1077;\301-4-&#1043;&#1055;%20&#1050;&#1091;&#1083;&#1100;&#1090;&#1091;&#1088;&#1072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1\1-&#1055;&#1077;&#1088;&#1074;&#1086;&#1077;%20&#1095;&#1090;&#1077;&#1085;&#1080;&#1077;\301-4-&#1043;&#1055;%20&#1050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Company>minfin AO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2020-10-13T16:20:00Z</dcterms:created>
  <dcterms:modified xsi:type="dcterms:W3CDTF">2020-10-13T16:23:00Z</dcterms:modified>
</cp:coreProperties>
</file>