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F8" w:rsidRPr="00160DF8" w:rsidRDefault="00160DF8" w:rsidP="00160D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DF8">
        <w:rPr>
          <w:rFonts w:ascii="Times New Roman" w:hAnsi="Times New Roman" w:cs="Times New Roman"/>
          <w:sz w:val="28"/>
          <w:szCs w:val="28"/>
        </w:rPr>
        <w:t>Паспорт</w:t>
      </w:r>
    </w:p>
    <w:p w:rsidR="00160DF8" w:rsidRDefault="00160DF8" w:rsidP="00160D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160DF8" w:rsidRDefault="00160DF8" w:rsidP="00160D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транспортной системы Архангельской области»</w:t>
      </w:r>
    </w:p>
    <w:p w:rsidR="00160DF8" w:rsidRDefault="00160DF8" w:rsidP="00160D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340"/>
        <w:gridCol w:w="6803"/>
      </w:tblGrid>
      <w:tr w:rsidR="00160DF8" w:rsidTr="00160DF8">
        <w:trPr>
          <w:trHeight w:val="933"/>
        </w:trPr>
        <w:tc>
          <w:tcPr>
            <w:tcW w:w="1871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160DF8" w:rsidRDefault="00160DF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«Развитие транспортной системы Архангельской области» (далее - государственная программа)</w:t>
            </w:r>
          </w:p>
        </w:tc>
      </w:tr>
      <w:tr w:rsidR="00160DF8" w:rsidTr="00160DF8">
        <w:tc>
          <w:tcPr>
            <w:tcW w:w="1871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160DF8" w:rsidRDefault="00160DF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транспорта Архангельской области (далее - министерство транспорта)</w:t>
            </w:r>
          </w:p>
        </w:tc>
      </w:tr>
      <w:tr w:rsidR="00160DF8" w:rsidTr="00160DF8">
        <w:tc>
          <w:tcPr>
            <w:tcW w:w="1871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160DF8" w:rsidRDefault="00160DF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казенное учреждение Архангельской области «Дорожное агентство «</w:t>
            </w:r>
            <w:proofErr w:type="spellStart"/>
            <w:r>
              <w:rPr>
                <w:rFonts w:ascii="Times New Roman" w:hAnsi="Times New Roman" w:cs="Times New Roman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(далее - </w:t>
            </w:r>
            <w:proofErr w:type="spellStart"/>
            <w:r>
              <w:rPr>
                <w:rFonts w:ascii="Times New Roman" w:hAnsi="Times New Roman" w:cs="Times New Roman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связи и информационных технологий Архангельской области (далее - министерство связи и информационных технологий);</w:t>
            </w:r>
          </w:p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160DF8" w:rsidTr="00160DF8">
        <w:tc>
          <w:tcPr>
            <w:tcW w:w="1871" w:type="dxa"/>
            <w:vMerge w:val="restart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160DF8" w:rsidRDefault="00160DF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1 «Проведение сбалансированной государственной тарифной политики на транспорте»;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2 «Развитие общественного пассажирского транспорта и транспортной инфраструктуры Архангельской области»;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3 «Развитие и совершенствование сети автомобильных дорог общего пользования регионального значения»;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5 «Создание условий для реализации государственной программы и осуществления иных расходов»;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6 «Повышение безопасности дорожного движения в Архангельской области»;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7 «Комплексное развитие объединенной дорожной сети Архангельской области и Архангельской агломерации»</w:t>
            </w:r>
          </w:p>
        </w:tc>
      </w:tr>
      <w:tr w:rsidR="00160DF8" w:rsidTr="00160DF8">
        <w:tc>
          <w:tcPr>
            <w:tcW w:w="1871" w:type="dxa"/>
            <w:vMerge w:val="restart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340" w:type="dxa"/>
            <w:hideMark/>
          </w:tcPr>
          <w:p w:rsidR="00160DF8" w:rsidRDefault="00160DF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транспортной системы для устойчивого социально-экономического развития Архангельской области, повышение уровня безопасности дорожного движения на территории Архангельской области.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160DF8" w:rsidTr="00160DF8">
        <w:tc>
          <w:tcPr>
            <w:tcW w:w="1871" w:type="dxa"/>
            <w:vMerge w:val="restart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160DF8" w:rsidRDefault="00160DF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1 - 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 Архангельской области;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2 - создание в Архангельской области эффективной пассажирской транспортной системы, отвечающей современным потребностям общества и перспективам развития Архангельской области;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№ 3 - развитие и совершенствование </w:t>
            </w:r>
            <w:proofErr w:type="gramStart"/>
            <w:r>
              <w:rPr>
                <w:rFonts w:ascii="Times New Roman" w:hAnsi="Times New Roman" w:cs="Times New Roman"/>
              </w:rPr>
              <w:t>сети автомобильных дорог общего пользования регионального значения Архангельской области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4 - улучшение функционирования автомобильных дорог общего пользования регионального значения Архангельской области (далее - региональные автомобильные дороги)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5 -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6 - приведение в нормативное состояние региональных автомобильных дорог и улично-дорожной сети Архангельской агломерации</w:t>
            </w:r>
          </w:p>
        </w:tc>
      </w:tr>
      <w:tr w:rsidR="00160DF8" w:rsidTr="00160DF8">
        <w:tc>
          <w:tcPr>
            <w:tcW w:w="1871" w:type="dxa"/>
            <w:vMerge w:val="restart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vMerge w:val="restart"/>
            <w:hideMark/>
          </w:tcPr>
          <w:p w:rsidR="00160DF8" w:rsidRDefault="00160DF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2025 годы.</w:t>
            </w:r>
          </w:p>
        </w:tc>
      </w:tr>
      <w:tr w:rsidR="00160DF8" w:rsidTr="00160DF8">
        <w:tc>
          <w:tcPr>
            <w:tcW w:w="1871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160DF8" w:rsidRDefault="00160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160DF8" w:rsidTr="00160DF8">
        <w:tc>
          <w:tcPr>
            <w:tcW w:w="1871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340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hideMark/>
          </w:tcPr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составляет 80 833 323,1 тыс. рублей, </w:t>
            </w:r>
          </w:p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– 9 913 887,8 тыс. рублей;</w:t>
            </w:r>
          </w:p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– 70 036 438,7 тыс. рублей;</w:t>
            </w:r>
          </w:p>
          <w:p w:rsidR="00160DF8" w:rsidRDefault="00160DF8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местных бюджетов – 882 996,6 тыс. рублей</w:t>
            </w:r>
          </w:p>
        </w:tc>
      </w:tr>
    </w:tbl>
    <w:p w:rsidR="00A02F4B" w:rsidRDefault="00A02F4B"/>
    <w:sectPr w:rsidR="00A02F4B" w:rsidSect="00160DF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F8" w:rsidRDefault="00160DF8" w:rsidP="00160DF8">
      <w:pPr>
        <w:spacing w:after="0" w:line="240" w:lineRule="auto"/>
      </w:pPr>
      <w:r>
        <w:separator/>
      </w:r>
    </w:p>
  </w:endnote>
  <w:endnote w:type="continuationSeparator" w:id="0">
    <w:p w:rsidR="00160DF8" w:rsidRDefault="00160DF8" w:rsidP="0016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F8" w:rsidRDefault="00160DF8" w:rsidP="00160DF8">
      <w:pPr>
        <w:spacing w:after="0" w:line="240" w:lineRule="auto"/>
      </w:pPr>
      <w:r>
        <w:separator/>
      </w:r>
    </w:p>
  </w:footnote>
  <w:footnote w:type="continuationSeparator" w:id="0">
    <w:p w:rsidR="00160DF8" w:rsidRDefault="00160DF8" w:rsidP="0016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3766"/>
      <w:docPartObj>
        <w:docPartGallery w:val="Page Numbers (Top of Page)"/>
        <w:docPartUnique/>
      </w:docPartObj>
    </w:sdtPr>
    <w:sdtContent>
      <w:p w:rsidR="00160DF8" w:rsidRDefault="00160DF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60DF8" w:rsidRDefault="00160D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F8"/>
    <w:rsid w:val="00160DF8"/>
    <w:rsid w:val="00181073"/>
    <w:rsid w:val="00286500"/>
    <w:rsid w:val="003624D4"/>
    <w:rsid w:val="0038090C"/>
    <w:rsid w:val="00396C4A"/>
    <w:rsid w:val="004959E9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63F44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60DF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6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6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DF8"/>
  </w:style>
  <w:style w:type="paragraph" w:styleId="a5">
    <w:name w:val="footer"/>
    <w:basedOn w:val="a"/>
    <w:link w:val="a6"/>
    <w:uiPriority w:val="99"/>
    <w:semiHidden/>
    <w:unhideWhenUsed/>
    <w:rsid w:val="0016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>minfin AO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2021-10-28T16:11:00Z</dcterms:created>
  <dcterms:modified xsi:type="dcterms:W3CDTF">2021-10-28T16:12:00Z</dcterms:modified>
</cp:coreProperties>
</file>