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BF" w:rsidRDefault="00437BBF" w:rsidP="00437BBF">
      <w:pPr>
        <w:pStyle w:val="ConsPlusTitle"/>
        <w:jc w:val="center"/>
        <w:outlineLvl w:val="1"/>
        <w:rPr>
          <w:rFonts w:ascii="Times New Roman Полужирный" w:hAnsi="Times New Roman Полужирный" w:cs="Times New Roman"/>
          <w:color w:val="000000"/>
          <w:spacing w:val="60"/>
          <w:sz w:val="28"/>
          <w:szCs w:val="28"/>
        </w:rPr>
      </w:pPr>
      <w:r>
        <w:rPr>
          <w:rFonts w:ascii="Times New Roman Полужирный" w:hAnsi="Times New Roman Полужирный" w:cs="Times New Roman"/>
          <w:color w:val="000000"/>
          <w:spacing w:val="60"/>
          <w:sz w:val="28"/>
          <w:szCs w:val="28"/>
        </w:rPr>
        <w:t>ПАСПОРТ</w:t>
      </w:r>
    </w:p>
    <w:p w:rsidR="00437BBF" w:rsidRDefault="00437BBF" w:rsidP="00437BB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Архангельской области</w:t>
      </w:r>
    </w:p>
    <w:p w:rsidR="00437BBF" w:rsidRDefault="00437BBF" w:rsidP="00437BB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«Цифровое развитие Архангельской области»</w:t>
      </w:r>
    </w:p>
    <w:p w:rsidR="00437BBF" w:rsidRDefault="00437BBF" w:rsidP="00437BBF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8"/>
        <w:gridCol w:w="266"/>
        <w:gridCol w:w="6824"/>
      </w:tblGrid>
      <w:tr w:rsidR="00437BBF" w:rsidTr="00437BBF">
        <w:tc>
          <w:tcPr>
            <w:tcW w:w="1236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программа Архангельской области «Цифровое развитие Архангельской области» (далее – государственная программа)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BBF" w:rsidTr="00437BBF">
        <w:tc>
          <w:tcPr>
            <w:tcW w:w="1236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связи и информационных технологий Архангельской области (далее – министерство связи)</w:t>
            </w:r>
          </w:p>
        </w:tc>
      </w:tr>
      <w:tr w:rsidR="00437BBF" w:rsidTr="00437BBF">
        <w:tc>
          <w:tcPr>
            <w:tcW w:w="1236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37BBF" w:rsidTr="00437BBF">
        <w:tc>
          <w:tcPr>
            <w:tcW w:w="1236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spacing w:after="6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учреждение Архангельской области «Архангельский телекоммуникационный центр»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(далее – ГБУ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Архтелецентр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»);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– ГАУ «МФЦ»);</w:t>
            </w:r>
          </w:p>
          <w:p w:rsidR="00437BBF" w:rsidRDefault="00437BBF">
            <w:pPr>
              <w:pStyle w:val="ConsPlusNormal0"/>
              <w:spacing w:before="60" w:after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автономное учреждение Архангельской области «Управление информационно-коммуникационных технологий Архангельской области» (далее – ГАУ «Управление ИКТ АО»;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автономная некоммерческая организация «Центр управления регионом Архангельской области» </w:t>
            </w:r>
          </w:p>
          <w:p w:rsidR="00437BBF" w:rsidRDefault="00437BBF">
            <w:pPr>
              <w:pStyle w:val="ConsPlusNormal0"/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– АНО «ЦУР АО»);</w:t>
            </w:r>
          </w:p>
          <w:p w:rsidR="00437BBF" w:rsidRDefault="00437BBF">
            <w:pPr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администрация Губернатора Архангельской области </w:t>
            </w:r>
            <w:r>
              <w:rPr>
                <w:bCs/>
                <w:color w:val="000000"/>
                <w:sz w:val="28"/>
                <w:szCs w:val="28"/>
              </w:rPr>
              <w:br/>
              <w:t>и Правительства Архангельской области (далее – администрация Губернатора и Правительства);</w:t>
            </w:r>
          </w:p>
          <w:p w:rsidR="00437BBF" w:rsidRDefault="00437BBF">
            <w:pPr>
              <w:shd w:val="clear" w:color="auto" w:fill="FFFFFF"/>
              <w:tabs>
                <w:tab w:val="left" w:pos="-108"/>
              </w:tabs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министерство финансов Архангельской области </w:t>
            </w:r>
            <w:r>
              <w:rPr>
                <w:color w:val="000000"/>
                <w:sz w:val="28"/>
                <w:szCs w:val="28"/>
              </w:rPr>
              <w:br/>
              <w:t>(далее – министерство финансов);</w:t>
            </w:r>
          </w:p>
          <w:p w:rsidR="00437BBF" w:rsidRDefault="00437BBF">
            <w:pPr>
              <w:shd w:val="clear" w:color="auto" w:fill="FFFFFF"/>
              <w:tabs>
                <w:tab w:val="left" w:pos="-108"/>
              </w:tabs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министерство культуры Архангельской области </w:t>
            </w:r>
            <w:r>
              <w:rPr>
                <w:color w:val="000000"/>
                <w:sz w:val="28"/>
                <w:szCs w:val="28"/>
              </w:rPr>
              <w:br/>
              <w:t>(далее – министерство культуры);</w:t>
            </w:r>
          </w:p>
          <w:p w:rsidR="00437BBF" w:rsidRDefault="00437BBF">
            <w:pPr>
              <w:spacing w:after="6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министерство труда, занятости и социального развития Архангельской области (далее – министерство труда);</w:t>
            </w:r>
          </w:p>
          <w:p w:rsidR="00437BBF" w:rsidRDefault="00437BB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министерство строительства и архитектуры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Архангельской области (далее – министерство строительства)</w:t>
            </w:r>
          </w:p>
          <w:p w:rsidR="00437BBF" w:rsidRDefault="00437BBF">
            <w:pPr>
              <w:rPr>
                <w:color w:val="000000"/>
                <w:sz w:val="28"/>
                <w:szCs w:val="28"/>
              </w:rPr>
            </w:pPr>
          </w:p>
        </w:tc>
      </w:tr>
      <w:tr w:rsidR="00437BBF" w:rsidTr="00437BBF">
        <w:tc>
          <w:tcPr>
            <w:tcW w:w="1236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autoSpaceDE w:val="0"/>
              <w:autoSpaceDN w:val="0"/>
              <w:adjustRightInd w:val="0"/>
              <w:spacing w:after="60"/>
              <w:outlineLvl w:val="1"/>
              <w:rPr>
                <w:color w:val="000000"/>
                <w:sz w:val="28"/>
                <w:szCs w:val="28"/>
              </w:rPr>
            </w:pPr>
            <w:hyperlink r:id="rId6" w:anchor="паспорт1" w:history="1">
              <w:r>
                <w:rPr>
                  <w:rStyle w:val="a3"/>
                  <w:color w:val="000000"/>
                  <w:sz w:val="28"/>
                  <w:szCs w:val="28"/>
                </w:rPr>
                <w:t>подпрограмма № 1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«Развитие связи и навигационных технологий на территории Архангельской области»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437BBF" w:rsidTr="00437BBF">
        <w:trPr>
          <w:trHeight w:val="699"/>
        </w:trPr>
        <w:tc>
          <w:tcPr>
            <w:tcW w:w="0" w:type="auto"/>
            <w:vMerge/>
            <w:vAlign w:val="center"/>
            <w:hideMark/>
          </w:tcPr>
          <w:p w:rsidR="00437BBF" w:rsidRDefault="00437B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spacing w:after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" w:anchor="паспорт2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 № 2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«Совершенствование процессов оказания государственных и муниципальных услуг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контрольно-надзорной деятельности»;</w:t>
            </w:r>
          </w:p>
        </w:tc>
      </w:tr>
      <w:tr w:rsidR="00437BBF" w:rsidTr="00437BBF">
        <w:trPr>
          <w:trHeight w:val="429"/>
        </w:trPr>
        <w:tc>
          <w:tcPr>
            <w:tcW w:w="0" w:type="auto"/>
            <w:vMerge/>
            <w:vAlign w:val="center"/>
            <w:hideMark/>
          </w:tcPr>
          <w:p w:rsidR="00437BBF" w:rsidRDefault="00437B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spacing w:after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" w:anchor="паспорт3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 № 3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«Цифровые технологии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государственном управлении Архангельской области»;</w:t>
            </w:r>
          </w:p>
        </w:tc>
      </w:tr>
      <w:tr w:rsidR="00437BBF" w:rsidTr="00437BBF">
        <w:trPr>
          <w:trHeight w:val="709"/>
        </w:trPr>
        <w:tc>
          <w:tcPr>
            <w:tcW w:w="0" w:type="auto"/>
            <w:vMerge/>
            <w:vAlign w:val="center"/>
            <w:hideMark/>
          </w:tcPr>
          <w:p w:rsidR="00437BBF" w:rsidRDefault="00437B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anchor="паспорт4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</w:rPr>
                <w:t>подпрограмма № 4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«Информационная безопасность исполнительных органов государственной власти Архангельской области»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BBF" w:rsidTr="00437BBF">
        <w:trPr>
          <w:trHeight w:val="1746"/>
        </w:trPr>
        <w:tc>
          <w:tcPr>
            <w:tcW w:w="1236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развития в Архангельской области информационного пространства с учетом потребностей общества в получении качественных 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достоверных сведений на основе масштабного распространения информационно-телекоммуникационных технологий.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" w:anchor="перечень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zCs w:val="28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целевых показателей государственной программы приведен в приложении № 1 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государственной программе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BBF" w:rsidTr="00437BBF">
        <w:trPr>
          <w:trHeight w:val="327"/>
        </w:trPr>
        <w:tc>
          <w:tcPr>
            <w:tcW w:w="1236" w:type="pct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shd w:val="clear" w:color="auto" w:fill="FFFFFF"/>
              <w:tabs>
                <w:tab w:val="left" w:pos="-108"/>
              </w:tabs>
              <w:spacing w:after="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№ 1 – создание современной информационно-телекоммуникационной инфраструктуры;</w:t>
            </w:r>
          </w:p>
        </w:tc>
      </w:tr>
      <w:tr w:rsidR="00437BBF" w:rsidTr="00437BBF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437BBF" w:rsidRDefault="00437B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a4"/>
              <w:spacing w:before="0" w:beforeAutospacing="0" w:after="6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№ 2 – цифровая трансформация государственных и муниципальных услуг </w:t>
            </w:r>
            <w:r>
              <w:rPr>
                <w:strike/>
                <w:color w:val="000000"/>
                <w:sz w:val="28"/>
                <w:szCs w:val="28"/>
              </w:rPr>
              <w:t xml:space="preserve"> </w:t>
            </w:r>
            <w:r>
              <w:rPr>
                <w:strike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и контрольно-надзорной деятельности; </w:t>
            </w:r>
          </w:p>
        </w:tc>
      </w:tr>
      <w:tr w:rsidR="00437BBF" w:rsidTr="00437BBF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437BBF" w:rsidRDefault="00437B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shd w:val="clear" w:color="auto" w:fill="FFFFFF"/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№ 3 – цифровая трансформация государственного управления;</w:t>
            </w:r>
          </w:p>
          <w:p w:rsidR="00437BBF" w:rsidRDefault="00437BBF">
            <w:pPr>
              <w:shd w:val="clear" w:color="auto" w:fill="FFFFFF"/>
              <w:tabs>
                <w:tab w:val="left" w:pos="360"/>
              </w:tabs>
              <w:rPr>
                <w:color w:val="000000"/>
                <w:sz w:val="6"/>
                <w:szCs w:val="6"/>
              </w:rPr>
            </w:pPr>
          </w:p>
        </w:tc>
      </w:tr>
      <w:tr w:rsidR="00437BBF" w:rsidTr="00437BBF">
        <w:trPr>
          <w:trHeight w:val="1475"/>
        </w:trPr>
        <w:tc>
          <w:tcPr>
            <w:tcW w:w="0" w:type="auto"/>
            <w:vMerge/>
            <w:vAlign w:val="center"/>
            <w:hideMark/>
          </w:tcPr>
          <w:p w:rsidR="00437BBF" w:rsidRDefault="00437B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№ 4 –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исполнительных органов государственной власти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(далее – исполнительные органы)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подведомственных им государственных учреждений Архангельской области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BBF" w:rsidTr="00437BBF">
        <w:trPr>
          <w:trHeight w:val="606"/>
        </w:trPr>
        <w:tc>
          <w:tcPr>
            <w:tcW w:w="1236" w:type="pct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37BBF" w:rsidRDefault="00437BBF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и этапы реализации государственной программы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– 2024 годы.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437BBF" w:rsidTr="00437BBF">
        <w:tc>
          <w:tcPr>
            <w:tcW w:w="1236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источники финансирования государственной программы</w:t>
            </w:r>
          </w:p>
        </w:tc>
        <w:tc>
          <w:tcPr>
            <w:tcW w:w="141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23" w:type="pc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37BBF" w:rsidRDefault="00437BB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437BBF" w:rsidRDefault="00437BB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378 372,7 тыс. рублей, </w:t>
            </w:r>
          </w:p>
          <w:p w:rsidR="00437BBF" w:rsidRDefault="00437BB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  <w:p w:rsidR="00437BBF" w:rsidRDefault="00437BB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spacing w:val="-4"/>
                <w:sz w:val="28"/>
                <w:szCs w:val="28"/>
              </w:rPr>
              <w:t>федерального бюджета – 551 588,5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37BBF" w:rsidRDefault="00437BBF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областного бюджета – 3 826 784,2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</w:tbl>
    <w:p w:rsidR="00A02F4B" w:rsidRDefault="00A02F4B"/>
    <w:sectPr w:rsidR="00A02F4B" w:rsidSect="00F36FB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BA" w:rsidRDefault="00F36FBA" w:rsidP="00F36FBA">
      <w:r>
        <w:separator/>
      </w:r>
    </w:p>
  </w:endnote>
  <w:endnote w:type="continuationSeparator" w:id="0">
    <w:p w:rsidR="00F36FBA" w:rsidRDefault="00F36FBA" w:rsidP="00F3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BA" w:rsidRDefault="00F36FBA" w:rsidP="00F36FBA">
      <w:r>
        <w:separator/>
      </w:r>
    </w:p>
  </w:footnote>
  <w:footnote w:type="continuationSeparator" w:id="0">
    <w:p w:rsidR="00F36FBA" w:rsidRDefault="00F36FBA" w:rsidP="00F36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876"/>
      <w:docPartObj>
        <w:docPartGallery w:val="Page Numbers (Top of Page)"/>
        <w:docPartUnique/>
      </w:docPartObj>
    </w:sdtPr>
    <w:sdtContent>
      <w:p w:rsidR="00F36FBA" w:rsidRDefault="00F36FBA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36FBA" w:rsidRDefault="00F36F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BBF"/>
    <w:rsid w:val="00181073"/>
    <w:rsid w:val="00286500"/>
    <w:rsid w:val="003624D4"/>
    <w:rsid w:val="0038090C"/>
    <w:rsid w:val="00396C4A"/>
    <w:rsid w:val="00437BBF"/>
    <w:rsid w:val="004959E9"/>
    <w:rsid w:val="006747FC"/>
    <w:rsid w:val="0072106F"/>
    <w:rsid w:val="00803500"/>
    <w:rsid w:val="00811F8A"/>
    <w:rsid w:val="00831CB8"/>
    <w:rsid w:val="0083549F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EB0265"/>
    <w:rsid w:val="00EC76EC"/>
    <w:rsid w:val="00F36FBA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7B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7BB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37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7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37BBF"/>
    <w:rPr>
      <w:rFonts w:ascii="Arial" w:hAnsi="Arial" w:cs="Arial"/>
    </w:rPr>
  </w:style>
  <w:style w:type="paragraph" w:customStyle="1" w:styleId="ConsPlusNormal0">
    <w:name w:val="ConsPlusNormal"/>
    <w:link w:val="ConsPlusNormal"/>
    <w:rsid w:val="00437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F36F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6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36F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F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2\1-&#1055;&#1077;&#1088;&#1074;&#1086;&#1077;%20&#1095;&#1090;&#1077;&#1085;&#1080;&#1077;\301-20-&#1043;&#1055;%20&#1062;&#1080;&#1092;&#1088;&#1086;&#1074;&#1086;&#1077;%20&#1088;&#1072;&#1079;&#1074;&#1080;&#1090;&#1080;&#1077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2\1-&#1055;&#1077;&#1088;&#1074;&#1086;&#1077;%20&#1095;&#1090;&#1077;&#1085;&#1080;&#1077;\301-20-&#1043;&#1055;%20&#1062;&#1080;&#1092;&#1088;&#1086;&#1074;&#1086;&#1077;%20&#1088;&#1072;&#1079;&#1074;&#1080;&#1090;&#1080;&#1077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2\1-&#1055;&#1077;&#1088;&#1074;&#1086;&#1077;%20&#1095;&#1090;&#1077;&#1085;&#1080;&#1077;\301-20-&#1043;&#1055;%20&#1062;&#1080;&#1092;&#1088;&#1086;&#1074;&#1086;&#1077;%20&#1088;&#1072;&#1079;&#1074;&#1080;&#1090;&#1080;&#1077;.doc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G:\groups1\all\Surovtseva\&#1041;&#1102;&#1076;&#1078;&#1077;&#1090;2022\1-&#1055;&#1077;&#1088;&#1074;&#1086;&#1077;%20&#1095;&#1090;&#1077;&#1085;&#1080;&#1077;\301-20-&#1043;&#1055;%20&#1062;&#1080;&#1092;&#1088;&#1086;&#1074;&#1086;&#1077;%20&#1088;&#1072;&#1079;&#1074;&#1080;&#1090;&#1080;&#1077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2\1-&#1055;&#1077;&#1088;&#1074;&#1086;&#1077;%20&#1095;&#1090;&#1077;&#1085;&#1080;&#1077;\301-20-&#1043;&#1055;%20&#1062;&#1080;&#1092;&#1088;&#1086;&#1074;&#1086;&#1077;%20&#1088;&#1072;&#1079;&#1074;&#1080;&#1090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3597</Characters>
  <Application>Microsoft Office Word</Application>
  <DocSecurity>0</DocSecurity>
  <Lines>29</Lines>
  <Paragraphs>8</Paragraphs>
  <ScaleCrop>false</ScaleCrop>
  <Company>minfin AO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2021-10-26T08:59:00Z</dcterms:created>
  <dcterms:modified xsi:type="dcterms:W3CDTF">2021-10-26T09:01:00Z</dcterms:modified>
</cp:coreProperties>
</file>