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9A1" w:rsidRDefault="00CE69A1" w:rsidP="00CE69A1">
      <w:pPr>
        <w:pStyle w:val="a7"/>
        <w:rPr>
          <w:spacing w:val="-2"/>
          <w:sz w:val="28"/>
        </w:rPr>
      </w:pPr>
      <w:r>
        <w:rPr>
          <w:spacing w:val="-2"/>
          <w:sz w:val="28"/>
        </w:rPr>
        <w:t>Пояснительная записка</w:t>
      </w:r>
    </w:p>
    <w:p w:rsidR="00E80974" w:rsidRDefault="00CE69A1" w:rsidP="00CE69A1">
      <w:pPr>
        <w:pStyle w:val="a7"/>
        <w:rPr>
          <w:spacing w:val="-2"/>
          <w:sz w:val="28"/>
        </w:rPr>
      </w:pPr>
      <w:r>
        <w:rPr>
          <w:spacing w:val="-2"/>
          <w:sz w:val="28"/>
        </w:rPr>
        <w:t xml:space="preserve">к проекту областного закона «Об исполнении бюджета </w:t>
      </w:r>
    </w:p>
    <w:p w:rsidR="00CE69A1" w:rsidRPr="000762C1" w:rsidRDefault="00CE69A1" w:rsidP="00CE69A1">
      <w:pPr>
        <w:pStyle w:val="a7"/>
        <w:rPr>
          <w:spacing w:val="-2"/>
          <w:sz w:val="28"/>
          <w:szCs w:val="28"/>
        </w:rPr>
      </w:pPr>
      <w:r>
        <w:rPr>
          <w:spacing w:val="-2"/>
          <w:sz w:val="28"/>
        </w:rPr>
        <w:t xml:space="preserve">территориального фонда обязательного медицинского страхования Архангельской области </w:t>
      </w:r>
      <w:r w:rsidRPr="000762C1">
        <w:rPr>
          <w:spacing w:val="-2"/>
          <w:sz w:val="28"/>
          <w:szCs w:val="28"/>
        </w:rPr>
        <w:t>за 20</w:t>
      </w:r>
      <w:r>
        <w:rPr>
          <w:spacing w:val="-2"/>
          <w:sz w:val="28"/>
          <w:szCs w:val="28"/>
        </w:rPr>
        <w:t>21</w:t>
      </w:r>
      <w:r w:rsidRPr="000762C1">
        <w:rPr>
          <w:spacing w:val="-2"/>
          <w:sz w:val="28"/>
          <w:szCs w:val="28"/>
        </w:rPr>
        <w:t xml:space="preserve"> год</w:t>
      </w:r>
      <w:r>
        <w:rPr>
          <w:spacing w:val="-2"/>
          <w:sz w:val="28"/>
          <w:szCs w:val="28"/>
        </w:rPr>
        <w:t>»</w:t>
      </w:r>
    </w:p>
    <w:p w:rsidR="00B91B79" w:rsidRPr="000762C1" w:rsidRDefault="00B91B79">
      <w:pPr>
        <w:pStyle w:val="a3"/>
        <w:ind w:firstLine="709"/>
        <w:rPr>
          <w:spacing w:val="-2"/>
        </w:rPr>
      </w:pPr>
    </w:p>
    <w:p w:rsidR="0023027D" w:rsidRPr="000762C1" w:rsidRDefault="00B91B79" w:rsidP="00971876">
      <w:pPr>
        <w:pStyle w:val="a3"/>
        <w:spacing w:line="247" w:lineRule="auto"/>
        <w:ind w:firstLine="720"/>
        <w:rPr>
          <w:spacing w:val="-2"/>
        </w:rPr>
      </w:pPr>
      <w:r w:rsidRPr="000762C1">
        <w:rPr>
          <w:spacing w:val="-2"/>
        </w:rPr>
        <w:t xml:space="preserve">Бюджет </w:t>
      </w:r>
      <w:r w:rsidR="009209B8" w:rsidRPr="000762C1">
        <w:rPr>
          <w:spacing w:val="-2"/>
        </w:rPr>
        <w:t xml:space="preserve">территориального </w:t>
      </w:r>
      <w:r w:rsidRPr="000762C1">
        <w:rPr>
          <w:spacing w:val="-2"/>
        </w:rPr>
        <w:t xml:space="preserve">фонда обязательного медицинского страхования </w:t>
      </w:r>
      <w:r w:rsidR="009209B8" w:rsidRPr="000762C1">
        <w:rPr>
          <w:spacing w:val="-2"/>
        </w:rPr>
        <w:t xml:space="preserve">Архангельской области </w:t>
      </w:r>
      <w:r w:rsidRPr="000762C1">
        <w:rPr>
          <w:spacing w:val="-2"/>
        </w:rPr>
        <w:t>на 20</w:t>
      </w:r>
      <w:r w:rsidR="00305615">
        <w:rPr>
          <w:spacing w:val="-2"/>
        </w:rPr>
        <w:t>2</w:t>
      </w:r>
      <w:r w:rsidR="00D07958">
        <w:rPr>
          <w:spacing w:val="-2"/>
        </w:rPr>
        <w:t>1</w:t>
      </w:r>
      <w:r w:rsidRPr="000762C1">
        <w:rPr>
          <w:spacing w:val="-2"/>
        </w:rPr>
        <w:t xml:space="preserve"> год (далее – бюджет территориального фонда) утвержден областным законом от </w:t>
      </w:r>
      <w:r w:rsidR="00D07958">
        <w:rPr>
          <w:spacing w:val="-2"/>
        </w:rPr>
        <w:t>21</w:t>
      </w:r>
      <w:r w:rsidR="0097581E" w:rsidRPr="00670829">
        <w:rPr>
          <w:bCs/>
        </w:rPr>
        <w:t xml:space="preserve"> декабря 20</w:t>
      </w:r>
      <w:r w:rsidR="00D07958">
        <w:rPr>
          <w:bCs/>
        </w:rPr>
        <w:t>20</w:t>
      </w:r>
      <w:r w:rsidR="0097581E">
        <w:rPr>
          <w:bCs/>
        </w:rPr>
        <w:t xml:space="preserve"> </w:t>
      </w:r>
      <w:r w:rsidR="009F1776">
        <w:rPr>
          <w:bCs/>
        </w:rPr>
        <w:t>г.</w:t>
      </w:r>
      <w:r w:rsidR="002555F2">
        <w:rPr>
          <w:bCs/>
        </w:rPr>
        <w:t xml:space="preserve"> № </w:t>
      </w:r>
      <w:r w:rsidR="00D07958">
        <w:rPr>
          <w:bCs/>
        </w:rPr>
        <w:t>362</w:t>
      </w:r>
      <w:r w:rsidR="0097581E">
        <w:rPr>
          <w:bCs/>
        </w:rPr>
        <w:t>-</w:t>
      </w:r>
      <w:r w:rsidR="00D07958">
        <w:rPr>
          <w:bCs/>
        </w:rPr>
        <w:t>22</w:t>
      </w:r>
      <w:r w:rsidR="0097581E" w:rsidRPr="00670829">
        <w:rPr>
          <w:bCs/>
        </w:rPr>
        <w:t>-ОЗ</w:t>
      </w:r>
      <w:r w:rsidRPr="000762C1">
        <w:rPr>
          <w:spacing w:val="-2"/>
        </w:rPr>
        <w:t xml:space="preserve"> «О бюджете </w:t>
      </w:r>
      <w:r w:rsidR="009209B8" w:rsidRPr="000762C1">
        <w:rPr>
          <w:spacing w:val="-2"/>
        </w:rPr>
        <w:t xml:space="preserve">территориального </w:t>
      </w:r>
      <w:r w:rsidRPr="000762C1">
        <w:rPr>
          <w:spacing w:val="-2"/>
        </w:rPr>
        <w:t xml:space="preserve">фонда обязательного медицинского страхования </w:t>
      </w:r>
      <w:r w:rsidR="009209B8" w:rsidRPr="000762C1">
        <w:rPr>
          <w:spacing w:val="-2"/>
        </w:rPr>
        <w:t xml:space="preserve">Архангельской области </w:t>
      </w:r>
      <w:r w:rsidRPr="000762C1">
        <w:rPr>
          <w:spacing w:val="-2"/>
        </w:rPr>
        <w:t>на 20</w:t>
      </w:r>
      <w:r w:rsidR="006804A3">
        <w:rPr>
          <w:spacing w:val="-2"/>
        </w:rPr>
        <w:t>2</w:t>
      </w:r>
      <w:r w:rsidR="00D07958">
        <w:rPr>
          <w:spacing w:val="-2"/>
        </w:rPr>
        <w:t>1</w:t>
      </w:r>
      <w:r w:rsidRPr="000762C1">
        <w:rPr>
          <w:spacing w:val="-2"/>
        </w:rPr>
        <w:t xml:space="preserve"> год</w:t>
      </w:r>
      <w:r w:rsidR="00B06B28" w:rsidRPr="000762C1">
        <w:rPr>
          <w:spacing w:val="-2"/>
        </w:rPr>
        <w:t xml:space="preserve"> и на плановый период 20</w:t>
      </w:r>
      <w:r w:rsidR="0097581E">
        <w:rPr>
          <w:spacing w:val="-2"/>
        </w:rPr>
        <w:t>2</w:t>
      </w:r>
      <w:r w:rsidR="00D07958">
        <w:rPr>
          <w:spacing w:val="-2"/>
        </w:rPr>
        <w:t>2</w:t>
      </w:r>
      <w:r w:rsidR="00B06B28" w:rsidRPr="000762C1">
        <w:rPr>
          <w:spacing w:val="-2"/>
        </w:rPr>
        <w:t xml:space="preserve"> и 20</w:t>
      </w:r>
      <w:r w:rsidR="00E74D4E" w:rsidRPr="000762C1">
        <w:rPr>
          <w:spacing w:val="-2"/>
        </w:rPr>
        <w:t>2</w:t>
      </w:r>
      <w:r w:rsidR="00B57ECA">
        <w:rPr>
          <w:spacing w:val="-2"/>
        </w:rPr>
        <w:t>3</w:t>
      </w:r>
      <w:r w:rsidR="00B06B28" w:rsidRPr="000762C1">
        <w:rPr>
          <w:spacing w:val="-2"/>
        </w:rPr>
        <w:t xml:space="preserve"> годов</w:t>
      </w:r>
      <w:r w:rsidRPr="000762C1">
        <w:rPr>
          <w:spacing w:val="-2"/>
        </w:rPr>
        <w:t>» (далее – областной закон</w:t>
      </w:r>
      <w:r w:rsidR="000A4488" w:rsidRPr="000762C1">
        <w:rPr>
          <w:spacing w:val="-2"/>
        </w:rPr>
        <w:t xml:space="preserve"> №</w:t>
      </w:r>
      <w:r w:rsidR="002555F2">
        <w:rPr>
          <w:spacing w:val="-2"/>
        </w:rPr>
        <w:t xml:space="preserve"> </w:t>
      </w:r>
      <w:r w:rsidR="00D07958">
        <w:rPr>
          <w:spacing w:val="-2"/>
        </w:rPr>
        <w:t>362</w:t>
      </w:r>
      <w:r w:rsidR="000A4488" w:rsidRPr="000762C1">
        <w:rPr>
          <w:spacing w:val="-2"/>
        </w:rPr>
        <w:t>-</w:t>
      </w:r>
      <w:r w:rsidR="00D07958">
        <w:rPr>
          <w:spacing w:val="-2"/>
        </w:rPr>
        <w:t>22</w:t>
      </w:r>
      <w:r w:rsidR="000A4488" w:rsidRPr="000762C1">
        <w:rPr>
          <w:spacing w:val="-2"/>
        </w:rPr>
        <w:t>-ОЗ</w:t>
      </w:r>
      <w:r w:rsidRPr="000762C1">
        <w:rPr>
          <w:spacing w:val="-2"/>
        </w:rPr>
        <w:t>)</w:t>
      </w:r>
      <w:r w:rsidR="0023027D" w:rsidRPr="000762C1">
        <w:rPr>
          <w:spacing w:val="-2"/>
        </w:rPr>
        <w:t>:</w:t>
      </w:r>
    </w:p>
    <w:p w:rsidR="0023027D" w:rsidRPr="000762C1" w:rsidRDefault="0023027D" w:rsidP="00971876">
      <w:pPr>
        <w:pStyle w:val="a3"/>
        <w:spacing w:line="247" w:lineRule="auto"/>
        <w:ind w:firstLine="720"/>
        <w:rPr>
          <w:spacing w:val="-2"/>
        </w:rPr>
      </w:pPr>
      <w:r w:rsidRPr="000762C1">
        <w:rPr>
          <w:spacing w:val="-2"/>
        </w:rPr>
        <w:t>-</w:t>
      </w:r>
      <w:r w:rsidR="00E74D4E" w:rsidRPr="000762C1">
        <w:rPr>
          <w:spacing w:val="-2"/>
        </w:rPr>
        <w:t> </w:t>
      </w:r>
      <w:r w:rsidR="00B91B79" w:rsidRPr="000762C1">
        <w:rPr>
          <w:spacing w:val="-2"/>
        </w:rPr>
        <w:t>по доходам</w:t>
      </w:r>
      <w:r w:rsidRPr="000762C1">
        <w:rPr>
          <w:spacing w:val="-2"/>
        </w:rPr>
        <w:t xml:space="preserve"> в сумме </w:t>
      </w:r>
      <w:r w:rsidR="00E74D4E" w:rsidRPr="000762C1">
        <w:rPr>
          <w:b/>
          <w:spacing w:val="-2"/>
        </w:rPr>
        <w:t>2</w:t>
      </w:r>
      <w:r w:rsidR="00D07958">
        <w:rPr>
          <w:b/>
          <w:spacing w:val="-2"/>
        </w:rPr>
        <w:t>8</w:t>
      </w:r>
      <w:r w:rsidRPr="000762C1">
        <w:rPr>
          <w:b/>
          <w:spacing w:val="-2"/>
        </w:rPr>
        <w:t> </w:t>
      </w:r>
      <w:r w:rsidR="00D07958">
        <w:rPr>
          <w:b/>
          <w:spacing w:val="-2"/>
        </w:rPr>
        <w:t>363 917,1</w:t>
      </w:r>
      <w:r w:rsidRPr="000762C1">
        <w:rPr>
          <w:b/>
          <w:spacing w:val="-2"/>
        </w:rPr>
        <w:t xml:space="preserve"> тыс. рублей,</w:t>
      </w:r>
    </w:p>
    <w:p w:rsidR="007C27DD" w:rsidRPr="000762C1" w:rsidRDefault="0023027D" w:rsidP="00971876">
      <w:pPr>
        <w:pStyle w:val="a3"/>
        <w:spacing w:line="247" w:lineRule="auto"/>
        <w:ind w:firstLine="720"/>
        <w:rPr>
          <w:spacing w:val="-2"/>
        </w:rPr>
      </w:pPr>
      <w:r w:rsidRPr="000762C1">
        <w:rPr>
          <w:spacing w:val="-2"/>
        </w:rPr>
        <w:t>-</w:t>
      </w:r>
      <w:r w:rsidR="00E74D4E" w:rsidRPr="000762C1">
        <w:rPr>
          <w:spacing w:val="-2"/>
        </w:rPr>
        <w:t> </w:t>
      </w:r>
      <w:r w:rsidRPr="000762C1">
        <w:rPr>
          <w:spacing w:val="-2"/>
        </w:rPr>
        <w:t>по</w:t>
      </w:r>
      <w:r w:rsidR="00F264FD" w:rsidRPr="000762C1">
        <w:rPr>
          <w:spacing w:val="-2"/>
        </w:rPr>
        <w:t xml:space="preserve"> расходам </w:t>
      </w:r>
      <w:r w:rsidR="00B91B79" w:rsidRPr="000762C1">
        <w:rPr>
          <w:spacing w:val="-2"/>
        </w:rPr>
        <w:t xml:space="preserve">в сумме </w:t>
      </w:r>
      <w:r w:rsidR="00E74D4E" w:rsidRPr="000762C1">
        <w:rPr>
          <w:b/>
          <w:spacing w:val="-2"/>
        </w:rPr>
        <w:t>2</w:t>
      </w:r>
      <w:r w:rsidR="00D07958">
        <w:rPr>
          <w:b/>
          <w:spacing w:val="-2"/>
        </w:rPr>
        <w:t>8</w:t>
      </w:r>
      <w:r w:rsidR="00B06B28" w:rsidRPr="000762C1">
        <w:rPr>
          <w:b/>
          <w:spacing w:val="-2"/>
        </w:rPr>
        <w:t> </w:t>
      </w:r>
      <w:r w:rsidR="00D07958">
        <w:rPr>
          <w:b/>
          <w:spacing w:val="-2"/>
        </w:rPr>
        <w:t>576 450,4</w:t>
      </w:r>
      <w:r w:rsidR="00B91B79" w:rsidRPr="000762C1">
        <w:rPr>
          <w:b/>
          <w:spacing w:val="-2"/>
        </w:rPr>
        <w:t xml:space="preserve"> тыс. рублей</w:t>
      </w:r>
      <w:r w:rsidR="007C27DD" w:rsidRPr="000762C1">
        <w:rPr>
          <w:b/>
          <w:spacing w:val="-2"/>
        </w:rPr>
        <w:t>,</w:t>
      </w:r>
    </w:p>
    <w:p w:rsidR="00B91B79" w:rsidRPr="000762C1" w:rsidRDefault="007C27DD" w:rsidP="00971876">
      <w:pPr>
        <w:pStyle w:val="a3"/>
        <w:spacing w:line="247" w:lineRule="auto"/>
        <w:ind w:firstLine="720"/>
        <w:rPr>
          <w:spacing w:val="-2"/>
        </w:rPr>
      </w:pPr>
      <w:r w:rsidRPr="000762C1">
        <w:rPr>
          <w:spacing w:val="-2"/>
        </w:rPr>
        <w:t>-</w:t>
      </w:r>
      <w:r w:rsidR="00E74D4E" w:rsidRPr="000762C1">
        <w:rPr>
          <w:spacing w:val="-2"/>
        </w:rPr>
        <w:t> </w:t>
      </w:r>
      <w:r w:rsidRPr="000762C1">
        <w:rPr>
          <w:spacing w:val="-2"/>
        </w:rPr>
        <w:t xml:space="preserve">предельный размер дефицита бюджета </w:t>
      </w:r>
      <w:r w:rsidR="0030193C" w:rsidRPr="000762C1">
        <w:rPr>
          <w:spacing w:val="-2"/>
        </w:rPr>
        <w:t xml:space="preserve">составляет </w:t>
      </w:r>
      <w:r w:rsidR="006804A3">
        <w:rPr>
          <w:b/>
          <w:spacing w:val="-2"/>
        </w:rPr>
        <w:t>2</w:t>
      </w:r>
      <w:r w:rsidR="00D07958">
        <w:rPr>
          <w:b/>
          <w:spacing w:val="-2"/>
        </w:rPr>
        <w:t>12</w:t>
      </w:r>
      <w:r w:rsidRPr="000762C1">
        <w:rPr>
          <w:b/>
          <w:spacing w:val="-2"/>
        </w:rPr>
        <w:t> </w:t>
      </w:r>
      <w:r w:rsidR="006804A3">
        <w:rPr>
          <w:b/>
          <w:spacing w:val="-2"/>
        </w:rPr>
        <w:t>5</w:t>
      </w:r>
      <w:r w:rsidR="00D07958">
        <w:rPr>
          <w:b/>
          <w:spacing w:val="-2"/>
        </w:rPr>
        <w:t>33</w:t>
      </w:r>
      <w:r w:rsidRPr="000762C1">
        <w:rPr>
          <w:b/>
          <w:spacing w:val="-2"/>
        </w:rPr>
        <w:t>,</w:t>
      </w:r>
      <w:r w:rsidR="00D07958">
        <w:rPr>
          <w:b/>
          <w:spacing w:val="-2"/>
        </w:rPr>
        <w:t>3</w:t>
      </w:r>
      <w:r w:rsidRPr="000762C1">
        <w:rPr>
          <w:b/>
          <w:spacing w:val="-2"/>
        </w:rPr>
        <w:t xml:space="preserve"> тыс. рублей</w:t>
      </w:r>
      <w:r w:rsidR="00F264FD" w:rsidRPr="000762C1">
        <w:rPr>
          <w:b/>
          <w:spacing w:val="-2"/>
        </w:rPr>
        <w:t>.</w:t>
      </w:r>
    </w:p>
    <w:p w:rsidR="00A6715B" w:rsidRPr="000762C1" w:rsidRDefault="00A6715B" w:rsidP="00A6715B">
      <w:pPr>
        <w:pStyle w:val="a3"/>
        <w:spacing w:line="247" w:lineRule="auto"/>
        <w:ind w:firstLine="709"/>
      </w:pPr>
      <w:proofErr w:type="gramStart"/>
      <w:r w:rsidRPr="000762C1">
        <w:t xml:space="preserve">В соответствии с уточненной сводной бюджетной росписью от </w:t>
      </w:r>
      <w:r w:rsidR="00D07958">
        <w:t>30</w:t>
      </w:r>
      <w:r w:rsidRPr="000762C1">
        <w:t xml:space="preserve"> декабря 20</w:t>
      </w:r>
      <w:r>
        <w:t>2</w:t>
      </w:r>
      <w:r w:rsidR="00D07958">
        <w:t>1</w:t>
      </w:r>
      <w:r w:rsidR="00666280">
        <w:t xml:space="preserve"> г.</w:t>
      </w:r>
      <w:r w:rsidRPr="000762C1">
        <w:t xml:space="preserve"> по состоянию на 31 декабря 20</w:t>
      </w:r>
      <w:r>
        <w:t>2</w:t>
      </w:r>
      <w:r w:rsidR="00D07958">
        <w:t>1</w:t>
      </w:r>
      <w:r w:rsidR="00666280">
        <w:t xml:space="preserve"> г.</w:t>
      </w:r>
      <w:r w:rsidRPr="000762C1">
        <w:t xml:space="preserve"> бюджет территориального фонда </w:t>
      </w:r>
      <w:r w:rsidR="00666280">
        <w:br/>
      </w:r>
      <w:r w:rsidRPr="000762C1">
        <w:t>по расходам составил 2</w:t>
      </w:r>
      <w:r w:rsidR="00D07958">
        <w:t>8</w:t>
      </w:r>
      <w:r w:rsidRPr="000762C1">
        <w:t> </w:t>
      </w:r>
      <w:r w:rsidR="00D07958">
        <w:t>608 205,2</w:t>
      </w:r>
      <w:r w:rsidRPr="000762C1">
        <w:t xml:space="preserve"> тыс. рублей,</w:t>
      </w:r>
      <w:r w:rsidRPr="000762C1">
        <w:rPr>
          <w:b/>
        </w:rPr>
        <w:t xml:space="preserve"> </w:t>
      </w:r>
      <w:r w:rsidRPr="000762C1">
        <w:t xml:space="preserve">по источникам финансирования дефицита бюджета территориального фонда – </w:t>
      </w:r>
      <w:r>
        <w:t>2</w:t>
      </w:r>
      <w:r w:rsidR="00D07958">
        <w:t>44</w:t>
      </w:r>
      <w:r w:rsidRPr="000762C1">
        <w:t> </w:t>
      </w:r>
      <w:r w:rsidR="00D07958">
        <w:t>288</w:t>
      </w:r>
      <w:r w:rsidRPr="000762C1">
        <w:t>,</w:t>
      </w:r>
      <w:r w:rsidR="00D07958">
        <w:t>1</w:t>
      </w:r>
      <w:r w:rsidRPr="000762C1">
        <w:t xml:space="preserve"> тыс. рублей и отличается от утвержденных областным законом </w:t>
      </w:r>
      <w:r w:rsidR="00C1342E" w:rsidRPr="000762C1">
        <w:rPr>
          <w:spacing w:val="-2"/>
        </w:rPr>
        <w:t>№</w:t>
      </w:r>
      <w:r w:rsidR="002555F2">
        <w:rPr>
          <w:spacing w:val="-2"/>
        </w:rPr>
        <w:t xml:space="preserve"> </w:t>
      </w:r>
      <w:r w:rsidR="00D07958">
        <w:rPr>
          <w:spacing w:val="-2"/>
        </w:rPr>
        <w:t>362</w:t>
      </w:r>
      <w:r w:rsidR="00C1342E" w:rsidRPr="000762C1">
        <w:rPr>
          <w:spacing w:val="-2"/>
        </w:rPr>
        <w:t>-</w:t>
      </w:r>
      <w:r w:rsidR="00D07958">
        <w:rPr>
          <w:spacing w:val="-2"/>
        </w:rPr>
        <w:t>22</w:t>
      </w:r>
      <w:r w:rsidR="00C1342E" w:rsidRPr="000762C1">
        <w:rPr>
          <w:spacing w:val="-2"/>
        </w:rPr>
        <w:t>-ОЗ</w:t>
      </w:r>
      <w:r w:rsidR="00C1342E" w:rsidRPr="000762C1">
        <w:t xml:space="preserve"> </w:t>
      </w:r>
      <w:r w:rsidRPr="000762C1">
        <w:t xml:space="preserve">показателей по расходам </w:t>
      </w:r>
      <w:r w:rsidR="0069489C">
        <w:br/>
      </w:r>
      <w:r w:rsidRPr="000762C1">
        <w:t xml:space="preserve">и источникам финансирования </w:t>
      </w:r>
      <w:r w:rsidR="00863DF0" w:rsidRPr="000762C1">
        <w:t xml:space="preserve">на </w:t>
      </w:r>
      <w:r w:rsidR="00863DF0">
        <w:t>сумму в размере</w:t>
      </w:r>
      <w:r w:rsidRPr="000762C1">
        <w:t xml:space="preserve"> </w:t>
      </w:r>
      <w:r w:rsidR="00D07958">
        <w:t>31 754,8</w:t>
      </w:r>
      <w:proofErr w:type="gramEnd"/>
      <w:r w:rsidRPr="000762C1">
        <w:t xml:space="preserve"> тыс. рублей, </w:t>
      </w:r>
      <w:proofErr w:type="gramStart"/>
      <w:r w:rsidR="002C153A" w:rsidRPr="000762C1">
        <w:t>направленн</w:t>
      </w:r>
      <w:r w:rsidR="002C153A">
        <w:t>ую</w:t>
      </w:r>
      <w:proofErr w:type="gramEnd"/>
      <w:r w:rsidR="002C153A" w:rsidRPr="000762C1">
        <w:rPr>
          <w:spacing w:val="-2"/>
        </w:rPr>
        <w:t xml:space="preserve"> </w:t>
      </w:r>
      <w:r w:rsidR="00710C2C">
        <w:rPr>
          <w:spacing w:val="-2"/>
        </w:rPr>
        <w:t xml:space="preserve">в соответствии с пунктом </w:t>
      </w:r>
      <w:r>
        <w:rPr>
          <w:spacing w:val="-2"/>
        </w:rPr>
        <w:t>6</w:t>
      </w:r>
      <w:r w:rsidR="00C1342E">
        <w:rPr>
          <w:spacing w:val="-2"/>
        </w:rPr>
        <w:t xml:space="preserve"> статьи 8 областного закона</w:t>
      </w:r>
      <w:r w:rsidR="00C1342E">
        <w:rPr>
          <w:spacing w:val="-2"/>
        </w:rPr>
        <w:br/>
      </w:r>
      <w:r w:rsidR="00710C2C">
        <w:rPr>
          <w:spacing w:val="-2"/>
        </w:rPr>
        <w:t>№</w:t>
      </w:r>
      <w:r w:rsidR="002555F2">
        <w:rPr>
          <w:spacing w:val="-2"/>
        </w:rPr>
        <w:t xml:space="preserve"> </w:t>
      </w:r>
      <w:r w:rsidR="00D07958">
        <w:rPr>
          <w:spacing w:val="-2"/>
        </w:rPr>
        <w:t>362</w:t>
      </w:r>
      <w:r w:rsidRPr="000762C1">
        <w:rPr>
          <w:spacing w:val="-2"/>
        </w:rPr>
        <w:t>-</w:t>
      </w:r>
      <w:r w:rsidR="00D07958">
        <w:rPr>
          <w:spacing w:val="-2"/>
        </w:rPr>
        <w:t>22</w:t>
      </w:r>
      <w:r w:rsidRPr="000762C1">
        <w:rPr>
          <w:spacing w:val="-2"/>
        </w:rPr>
        <w:t>-ОЗ</w:t>
      </w:r>
      <w:r w:rsidRPr="000762C1">
        <w:t xml:space="preserve"> на финансовое обеспечение организации </w:t>
      </w:r>
      <w:r w:rsidRPr="000762C1">
        <w:rPr>
          <w:spacing w:val="-2"/>
        </w:rPr>
        <w:t>обязательного медицинского страхования (далее – ОМС)</w:t>
      </w:r>
      <w:r w:rsidRPr="000762C1">
        <w:t xml:space="preserve"> </w:t>
      </w:r>
      <w:r w:rsidRPr="000762C1">
        <w:rPr>
          <w:spacing w:val="-2"/>
        </w:rPr>
        <w:t>за счет поступления в бюджет территориального фонда межбюджетных трансфертов из бюджетов территориальных фондов ОМС других субъектов Российской Федерации сверх объема, ут</w:t>
      </w:r>
      <w:r w:rsidR="00710C2C">
        <w:rPr>
          <w:spacing w:val="-2"/>
        </w:rPr>
        <w:t>вержденного областным законом №</w:t>
      </w:r>
      <w:r w:rsidR="00D07958">
        <w:rPr>
          <w:spacing w:val="-2"/>
        </w:rPr>
        <w:t> 362</w:t>
      </w:r>
      <w:r w:rsidRPr="000762C1">
        <w:rPr>
          <w:spacing w:val="-2"/>
        </w:rPr>
        <w:t>-</w:t>
      </w:r>
      <w:r w:rsidR="00D07958">
        <w:rPr>
          <w:spacing w:val="-2"/>
        </w:rPr>
        <w:t>22</w:t>
      </w:r>
      <w:r w:rsidRPr="000762C1">
        <w:rPr>
          <w:spacing w:val="-2"/>
        </w:rPr>
        <w:t>-ОЗ</w:t>
      </w:r>
      <w:r w:rsidRPr="000762C1">
        <w:t>.</w:t>
      </w:r>
    </w:p>
    <w:p w:rsidR="00B91B79" w:rsidRPr="000762C1" w:rsidRDefault="001D212C" w:rsidP="00971876">
      <w:pPr>
        <w:pStyle w:val="a3"/>
        <w:spacing w:line="247" w:lineRule="auto"/>
        <w:ind w:firstLine="720"/>
        <w:rPr>
          <w:spacing w:val="-2"/>
        </w:rPr>
      </w:pPr>
      <w:r w:rsidRPr="000762C1">
        <w:rPr>
          <w:spacing w:val="-2"/>
        </w:rPr>
        <w:t xml:space="preserve">По итогам работы за </w:t>
      </w:r>
      <w:r w:rsidR="00B91B79" w:rsidRPr="000762C1">
        <w:rPr>
          <w:spacing w:val="-2"/>
        </w:rPr>
        <w:t>20</w:t>
      </w:r>
      <w:r w:rsidR="00A6715B">
        <w:rPr>
          <w:spacing w:val="-2"/>
        </w:rPr>
        <w:t>2</w:t>
      </w:r>
      <w:r w:rsidR="00D07958">
        <w:rPr>
          <w:spacing w:val="-2"/>
        </w:rPr>
        <w:t>1</w:t>
      </w:r>
      <w:r w:rsidR="00B91B79" w:rsidRPr="000762C1">
        <w:rPr>
          <w:spacing w:val="-2"/>
        </w:rPr>
        <w:t xml:space="preserve"> год бюджет территориального фонда исполнен </w:t>
      </w:r>
      <w:r w:rsidR="00257BDD" w:rsidRPr="000762C1">
        <w:rPr>
          <w:spacing w:val="-2"/>
        </w:rPr>
        <w:br/>
      </w:r>
      <w:r w:rsidR="00B91B79" w:rsidRPr="000762C1">
        <w:rPr>
          <w:spacing w:val="-2"/>
        </w:rPr>
        <w:t>по доходам</w:t>
      </w:r>
      <w:r w:rsidR="00B91B79" w:rsidRPr="000762C1">
        <w:rPr>
          <w:b/>
          <w:spacing w:val="-2"/>
        </w:rPr>
        <w:t xml:space="preserve"> </w:t>
      </w:r>
      <w:r w:rsidR="00B91B79" w:rsidRPr="000762C1">
        <w:rPr>
          <w:spacing w:val="-2"/>
        </w:rPr>
        <w:t xml:space="preserve">в сумме </w:t>
      </w:r>
      <w:r w:rsidR="00E74D4E" w:rsidRPr="000762C1">
        <w:rPr>
          <w:b/>
          <w:spacing w:val="-2"/>
        </w:rPr>
        <w:t>2</w:t>
      </w:r>
      <w:r w:rsidR="004403EE">
        <w:rPr>
          <w:b/>
          <w:spacing w:val="-2"/>
        </w:rPr>
        <w:t>8</w:t>
      </w:r>
      <w:r w:rsidR="00E74D4E" w:rsidRPr="000762C1">
        <w:rPr>
          <w:b/>
          <w:spacing w:val="-2"/>
        </w:rPr>
        <w:t> </w:t>
      </w:r>
      <w:r w:rsidR="004403EE">
        <w:rPr>
          <w:b/>
          <w:spacing w:val="-2"/>
        </w:rPr>
        <w:t>402 252,4</w:t>
      </w:r>
      <w:r w:rsidR="00B21CA8" w:rsidRPr="000762C1">
        <w:rPr>
          <w:b/>
          <w:spacing w:val="-2"/>
        </w:rPr>
        <w:t xml:space="preserve"> тыс</w:t>
      </w:r>
      <w:r w:rsidR="00B91B79" w:rsidRPr="000762C1">
        <w:rPr>
          <w:b/>
          <w:spacing w:val="-2"/>
        </w:rPr>
        <w:t>. рублей</w:t>
      </w:r>
      <w:r w:rsidR="003A314E" w:rsidRPr="000762C1">
        <w:rPr>
          <w:b/>
          <w:spacing w:val="-2"/>
        </w:rPr>
        <w:t xml:space="preserve"> </w:t>
      </w:r>
      <w:r w:rsidR="003A314E" w:rsidRPr="000762C1">
        <w:rPr>
          <w:spacing w:val="-2"/>
        </w:rPr>
        <w:t>(</w:t>
      </w:r>
      <w:r w:rsidR="003B0E96">
        <w:rPr>
          <w:spacing w:val="-2"/>
        </w:rPr>
        <w:t>100</w:t>
      </w:r>
      <w:r w:rsidR="00B21CA8" w:rsidRPr="000762C1">
        <w:rPr>
          <w:spacing w:val="-2"/>
        </w:rPr>
        <w:t>,</w:t>
      </w:r>
      <w:r w:rsidR="003B0E96">
        <w:rPr>
          <w:spacing w:val="-2"/>
        </w:rPr>
        <w:t>1</w:t>
      </w:r>
      <w:r w:rsidR="00B91B79" w:rsidRPr="000762C1">
        <w:rPr>
          <w:spacing w:val="-2"/>
        </w:rPr>
        <w:t>%</w:t>
      </w:r>
      <w:r w:rsidR="00B91B79" w:rsidRPr="000762C1">
        <w:rPr>
          <w:bCs/>
          <w:spacing w:val="-2"/>
        </w:rPr>
        <w:t>)</w:t>
      </w:r>
      <w:r w:rsidR="00B91B79" w:rsidRPr="000762C1">
        <w:rPr>
          <w:rStyle w:val="af4"/>
          <w:spacing w:val="-2"/>
        </w:rPr>
        <w:footnoteReference w:id="1"/>
      </w:r>
      <w:r w:rsidR="00B91B79" w:rsidRPr="000762C1">
        <w:rPr>
          <w:spacing w:val="-2"/>
        </w:rPr>
        <w:t xml:space="preserve"> и по расходам в сумме </w:t>
      </w:r>
      <w:r w:rsidR="00E74D4E" w:rsidRPr="000762C1">
        <w:rPr>
          <w:b/>
          <w:spacing w:val="-2"/>
        </w:rPr>
        <w:t>2</w:t>
      </w:r>
      <w:r w:rsidR="004403EE">
        <w:rPr>
          <w:b/>
          <w:spacing w:val="-2"/>
        </w:rPr>
        <w:t>8</w:t>
      </w:r>
      <w:r w:rsidR="00E74D4E" w:rsidRPr="000762C1">
        <w:rPr>
          <w:b/>
          <w:spacing w:val="-2"/>
        </w:rPr>
        <w:t> </w:t>
      </w:r>
      <w:r w:rsidR="004403EE">
        <w:rPr>
          <w:b/>
          <w:spacing w:val="-2"/>
        </w:rPr>
        <w:t>363 610,6</w:t>
      </w:r>
      <w:r w:rsidR="00E74D4E" w:rsidRPr="000762C1">
        <w:rPr>
          <w:b/>
          <w:spacing w:val="-2"/>
        </w:rPr>
        <w:t xml:space="preserve"> </w:t>
      </w:r>
      <w:r w:rsidR="00B91B79" w:rsidRPr="000762C1">
        <w:rPr>
          <w:b/>
          <w:spacing w:val="-2"/>
        </w:rPr>
        <w:t xml:space="preserve">тыс. рублей </w:t>
      </w:r>
      <w:r w:rsidR="00B91B79" w:rsidRPr="000762C1">
        <w:rPr>
          <w:spacing w:val="-2"/>
        </w:rPr>
        <w:t>(</w:t>
      </w:r>
      <w:r w:rsidR="008F4547" w:rsidRPr="000762C1">
        <w:rPr>
          <w:spacing w:val="-2"/>
        </w:rPr>
        <w:t>9</w:t>
      </w:r>
      <w:r w:rsidR="003B0E96">
        <w:rPr>
          <w:spacing w:val="-2"/>
        </w:rPr>
        <w:t>9</w:t>
      </w:r>
      <w:r w:rsidR="00A5370F" w:rsidRPr="000762C1">
        <w:rPr>
          <w:spacing w:val="-2"/>
        </w:rPr>
        <w:t>,</w:t>
      </w:r>
      <w:r w:rsidR="004403EE">
        <w:rPr>
          <w:spacing w:val="-2"/>
        </w:rPr>
        <w:t>3</w:t>
      </w:r>
      <w:r w:rsidR="00B91B79" w:rsidRPr="000762C1">
        <w:rPr>
          <w:spacing w:val="-2"/>
        </w:rPr>
        <w:t>%). Превышение</w:t>
      </w:r>
      <w:r w:rsidR="00444145" w:rsidRPr="000762C1">
        <w:rPr>
          <w:spacing w:val="-2"/>
        </w:rPr>
        <w:t xml:space="preserve"> </w:t>
      </w:r>
      <w:r w:rsidR="004403EE">
        <w:rPr>
          <w:spacing w:val="-2"/>
        </w:rPr>
        <w:t>до</w:t>
      </w:r>
      <w:r w:rsidR="003B0E96" w:rsidRPr="000762C1">
        <w:rPr>
          <w:spacing w:val="-2"/>
        </w:rPr>
        <w:t>ход</w:t>
      </w:r>
      <w:r w:rsidRPr="000762C1">
        <w:rPr>
          <w:spacing w:val="-2"/>
        </w:rPr>
        <w:t xml:space="preserve">ов над </w:t>
      </w:r>
      <w:r w:rsidR="004403EE">
        <w:rPr>
          <w:spacing w:val="-2"/>
        </w:rPr>
        <w:t>рас</w:t>
      </w:r>
      <w:r w:rsidR="003B0E96" w:rsidRPr="000762C1">
        <w:rPr>
          <w:spacing w:val="-2"/>
        </w:rPr>
        <w:t>ход</w:t>
      </w:r>
      <w:r w:rsidRPr="000762C1">
        <w:rPr>
          <w:spacing w:val="-2"/>
        </w:rPr>
        <w:t xml:space="preserve">ами </w:t>
      </w:r>
      <w:r w:rsidR="00B91B79" w:rsidRPr="000762C1">
        <w:rPr>
          <w:spacing w:val="-2"/>
        </w:rPr>
        <w:t xml:space="preserve">составило </w:t>
      </w:r>
      <w:r w:rsidR="004403EE">
        <w:rPr>
          <w:b/>
          <w:spacing w:val="-2"/>
        </w:rPr>
        <w:t>38 641,8</w:t>
      </w:r>
      <w:r w:rsidR="00B91B79" w:rsidRPr="000762C1">
        <w:rPr>
          <w:spacing w:val="-2"/>
        </w:rPr>
        <w:t xml:space="preserve"> </w:t>
      </w:r>
      <w:r w:rsidR="00B91B79" w:rsidRPr="000762C1">
        <w:rPr>
          <w:b/>
          <w:spacing w:val="-2"/>
        </w:rPr>
        <w:t>тыс. рублей</w:t>
      </w:r>
      <w:r w:rsidR="00B91B79" w:rsidRPr="000762C1">
        <w:rPr>
          <w:spacing w:val="-2"/>
        </w:rPr>
        <w:t>.</w:t>
      </w:r>
    </w:p>
    <w:p w:rsidR="00B91B79" w:rsidRPr="000762C1" w:rsidRDefault="00B91B79" w:rsidP="00971876">
      <w:pPr>
        <w:pStyle w:val="a3"/>
        <w:spacing w:line="247" w:lineRule="auto"/>
        <w:ind w:firstLine="709"/>
        <w:rPr>
          <w:spacing w:val="-2"/>
        </w:rPr>
      </w:pPr>
    </w:p>
    <w:p w:rsidR="005E7F93" w:rsidRPr="000762C1" w:rsidRDefault="005E7F93" w:rsidP="00971876">
      <w:pPr>
        <w:pStyle w:val="a3"/>
        <w:spacing w:line="247" w:lineRule="auto"/>
        <w:jc w:val="center"/>
        <w:rPr>
          <w:b/>
          <w:spacing w:val="-2"/>
        </w:rPr>
      </w:pPr>
      <w:r w:rsidRPr="000762C1">
        <w:rPr>
          <w:b/>
          <w:spacing w:val="-2"/>
        </w:rPr>
        <w:t xml:space="preserve">Источники финансирования </w:t>
      </w:r>
    </w:p>
    <w:p w:rsidR="005E7F93" w:rsidRPr="000762C1" w:rsidRDefault="005E7F93" w:rsidP="00971876">
      <w:pPr>
        <w:pStyle w:val="a3"/>
        <w:spacing w:line="247" w:lineRule="auto"/>
        <w:jc w:val="center"/>
        <w:rPr>
          <w:b/>
          <w:spacing w:val="-2"/>
        </w:rPr>
      </w:pPr>
      <w:r w:rsidRPr="000762C1">
        <w:rPr>
          <w:b/>
          <w:spacing w:val="-2"/>
        </w:rPr>
        <w:t>дефицита бюджета территориального фонда</w:t>
      </w:r>
    </w:p>
    <w:p w:rsidR="005E7F93" w:rsidRPr="000762C1" w:rsidRDefault="005E7F93" w:rsidP="00971876">
      <w:pPr>
        <w:pStyle w:val="a3"/>
        <w:spacing w:line="247" w:lineRule="auto"/>
        <w:ind w:firstLine="720"/>
        <w:jc w:val="center"/>
        <w:rPr>
          <w:b/>
          <w:spacing w:val="-2"/>
        </w:rPr>
      </w:pPr>
    </w:p>
    <w:p w:rsidR="005E7F93" w:rsidRDefault="005E7F93" w:rsidP="00971876">
      <w:pPr>
        <w:pStyle w:val="a3"/>
        <w:spacing w:line="247" w:lineRule="auto"/>
        <w:ind w:firstLine="720"/>
      </w:pPr>
      <w:r w:rsidRPr="000762C1">
        <w:t xml:space="preserve">Остаток средств территориального фонда </w:t>
      </w:r>
      <w:r w:rsidR="004E5B45" w:rsidRPr="000762C1">
        <w:t xml:space="preserve">по состоянию </w:t>
      </w:r>
      <w:r w:rsidRPr="000762C1">
        <w:t xml:space="preserve">на 1 января </w:t>
      </w:r>
      <w:r w:rsidR="002A2CA6" w:rsidRPr="000762C1">
        <w:br/>
      </w:r>
      <w:r w:rsidRPr="000762C1">
        <w:t>20</w:t>
      </w:r>
      <w:r w:rsidR="00313356">
        <w:t>2</w:t>
      </w:r>
      <w:r w:rsidR="004403EE">
        <w:t>2</w:t>
      </w:r>
      <w:r w:rsidR="00666280">
        <w:t xml:space="preserve"> г.</w:t>
      </w:r>
      <w:r w:rsidR="00A51C4F" w:rsidRPr="000762C1">
        <w:t>, образовавшийся в результате неполного использования в 20</w:t>
      </w:r>
      <w:r w:rsidR="003B0E96">
        <w:t>2</w:t>
      </w:r>
      <w:r w:rsidR="004403EE">
        <w:t>1</w:t>
      </w:r>
      <w:r w:rsidR="00A51C4F" w:rsidRPr="000762C1">
        <w:t xml:space="preserve"> году ассигнований на финансовое обеспечение </w:t>
      </w:r>
      <w:r w:rsidR="008520B3" w:rsidRPr="000762C1">
        <w:t>ОМС</w:t>
      </w:r>
      <w:r w:rsidR="00A51C4F" w:rsidRPr="000762C1">
        <w:t xml:space="preserve">, </w:t>
      </w:r>
      <w:r w:rsidRPr="000762C1">
        <w:t xml:space="preserve">составил </w:t>
      </w:r>
      <w:r w:rsidR="00313356" w:rsidRPr="00313356">
        <w:rPr>
          <w:b/>
        </w:rPr>
        <w:t>2</w:t>
      </w:r>
      <w:r w:rsidR="004403EE">
        <w:rPr>
          <w:b/>
        </w:rPr>
        <w:t>51</w:t>
      </w:r>
      <w:r w:rsidRPr="000762C1">
        <w:rPr>
          <w:b/>
          <w:color w:val="000000"/>
        </w:rPr>
        <w:t> </w:t>
      </w:r>
      <w:r w:rsidR="004403EE">
        <w:rPr>
          <w:b/>
          <w:color w:val="000000"/>
        </w:rPr>
        <w:t>175</w:t>
      </w:r>
      <w:r w:rsidRPr="000762C1">
        <w:rPr>
          <w:b/>
          <w:color w:val="000000"/>
        </w:rPr>
        <w:t>,</w:t>
      </w:r>
      <w:r w:rsidR="004403EE">
        <w:rPr>
          <w:b/>
          <w:color w:val="000000"/>
        </w:rPr>
        <w:t>1</w:t>
      </w:r>
      <w:r w:rsidRPr="000762C1">
        <w:rPr>
          <w:b/>
          <w:color w:val="000000"/>
        </w:rPr>
        <w:t xml:space="preserve"> </w:t>
      </w:r>
      <w:r w:rsidRPr="000762C1">
        <w:rPr>
          <w:b/>
        </w:rPr>
        <w:t>тыс. рублей</w:t>
      </w:r>
      <w:r w:rsidR="00440377" w:rsidRPr="000762C1">
        <w:rPr>
          <w:b/>
        </w:rPr>
        <w:t xml:space="preserve"> </w:t>
      </w:r>
      <w:r w:rsidR="00E74D4E" w:rsidRPr="000762C1">
        <w:rPr>
          <w:b/>
        </w:rPr>
        <w:br/>
      </w:r>
      <w:r w:rsidR="00440377" w:rsidRPr="000762C1">
        <w:t>и</w:t>
      </w:r>
      <w:r w:rsidR="00DE165D" w:rsidRPr="000762C1">
        <w:t xml:space="preserve"> </w:t>
      </w:r>
      <w:r w:rsidR="00E74D4E" w:rsidRPr="000762C1">
        <w:t>у</w:t>
      </w:r>
      <w:r w:rsidR="004403EE">
        <w:t>велич</w:t>
      </w:r>
      <w:r w:rsidR="00E74D4E" w:rsidRPr="000762C1">
        <w:t>и</w:t>
      </w:r>
      <w:r w:rsidR="00440377" w:rsidRPr="000762C1">
        <w:t>лся по сравнению с остатком средств, сложившимся</w:t>
      </w:r>
      <w:r w:rsidR="00DE165D" w:rsidRPr="000762C1">
        <w:t xml:space="preserve"> </w:t>
      </w:r>
      <w:r w:rsidR="002F2E1B" w:rsidRPr="000762C1">
        <w:t>на 1 января</w:t>
      </w:r>
      <w:r w:rsidR="002F2E1B" w:rsidRPr="000762C1">
        <w:br/>
      </w:r>
      <w:r w:rsidR="00440377" w:rsidRPr="000762C1">
        <w:t>20</w:t>
      </w:r>
      <w:r w:rsidR="00EC3D29">
        <w:t>2</w:t>
      </w:r>
      <w:r w:rsidR="004403EE">
        <w:t>1</w:t>
      </w:r>
      <w:r w:rsidR="00666280">
        <w:t xml:space="preserve"> г.</w:t>
      </w:r>
      <w:r w:rsidR="0096021B" w:rsidRPr="000762C1">
        <w:t>,</w:t>
      </w:r>
      <w:r w:rsidR="00440377" w:rsidRPr="000762C1">
        <w:t xml:space="preserve"> на </w:t>
      </w:r>
      <w:r w:rsidR="004403EE">
        <w:t>38 641,8</w:t>
      </w:r>
      <w:r w:rsidR="00440377" w:rsidRPr="000762C1">
        <w:t xml:space="preserve"> тыс. рублей</w:t>
      </w:r>
      <w:r w:rsidR="00062EC2" w:rsidRPr="000762C1">
        <w:t>:</w:t>
      </w:r>
    </w:p>
    <w:p w:rsidR="00F22499" w:rsidRDefault="00F22499" w:rsidP="00971876">
      <w:pPr>
        <w:pStyle w:val="a3"/>
        <w:spacing w:line="247" w:lineRule="auto"/>
        <w:ind w:firstLine="720"/>
      </w:pPr>
    </w:p>
    <w:p w:rsidR="00F22499" w:rsidRPr="000762C1" w:rsidRDefault="00F22499" w:rsidP="00971876">
      <w:pPr>
        <w:pStyle w:val="a3"/>
        <w:spacing w:line="247" w:lineRule="auto"/>
        <w:ind w:firstLine="720"/>
      </w:pPr>
    </w:p>
    <w:p w:rsidR="00062EC2" w:rsidRPr="00D846F3" w:rsidRDefault="00D518B6" w:rsidP="00971876">
      <w:pPr>
        <w:pStyle w:val="a3"/>
        <w:ind w:firstLine="720"/>
        <w:jc w:val="right"/>
        <w:rPr>
          <w:spacing w:val="-2"/>
          <w:sz w:val="24"/>
          <w:szCs w:val="24"/>
        </w:rPr>
      </w:pPr>
      <w:r w:rsidRPr="00D846F3">
        <w:rPr>
          <w:spacing w:val="-2"/>
          <w:sz w:val="24"/>
          <w:szCs w:val="24"/>
        </w:rPr>
        <w:lastRenderedPageBreak/>
        <w:t>тыс. руб.</w:t>
      </w:r>
    </w:p>
    <w:tbl>
      <w:tblPr>
        <w:tblW w:w="489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5"/>
        <w:gridCol w:w="1843"/>
      </w:tblGrid>
      <w:tr w:rsidR="00D518B6" w:rsidRPr="000762C1" w:rsidTr="00D846F3">
        <w:trPr>
          <w:trHeight w:val="299"/>
        </w:trPr>
        <w:tc>
          <w:tcPr>
            <w:tcW w:w="4071" w:type="pct"/>
            <w:vAlign w:val="center"/>
          </w:tcPr>
          <w:p w:rsidR="00D518B6" w:rsidRPr="000762C1" w:rsidRDefault="00D518B6" w:rsidP="00971876">
            <w:pPr>
              <w:pStyle w:val="a3"/>
              <w:ind w:right="-108"/>
              <w:jc w:val="center"/>
              <w:rPr>
                <w:sz w:val="24"/>
                <w:szCs w:val="24"/>
              </w:rPr>
            </w:pPr>
            <w:r w:rsidRPr="000762C1">
              <w:rPr>
                <w:sz w:val="24"/>
                <w:szCs w:val="24"/>
              </w:rPr>
              <w:t>Наименование показателя</w:t>
            </w:r>
          </w:p>
        </w:tc>
        <w:tc>
          <w:tcPr>
            <w:tcW w:w="929" w:type="pct"/>
            <w:vAlign w:val="center"/>
          </w:tcPr>
          <w:p w:rsidR="00D518B6" w:rsidRPr="000762C1" w:rsidRDefault="00D518B6" w:rsidP="00971876">
            <w:pPr>
              <w:pStyle w:val="a3"/>
              <w:ind w:left="-108"/>
              <w:jc w:val="center"/>
              <w:rPr>
                <w:sz w:val="24"/>
                <w:szCs w:val="24"/>
              </w:rPr>
            </w:pPr>
            <w:r w:rsidRPr="000762C1">
              <w:rPr>
                <w:sz w:val="24"/>
                <w:szCs w:val="24"/>
              </w:rPr>
              <w:t>Остаток средств</w:t>
            </w:r>
          </w:p>
        </w:tc>
      </w:tr>
      <w:tr w:rsidR="00EC3D29" w:rsidRPr="000762C1" w:rsidTr="00D846F3">
        <w:trPr>
          <w:trHeight w:val="91"/>
        </w:trPr>
        <w:tc>
          <w:tcPr>
            <w:tcW w:w="4071" w:type="pct"/>
          </w:tcPr>
          <w:p w:rsidR="00EC3D29" w:rsidRPr="00E750DD" w:rsidRDefault="00EC3D29" w:rsidP="00EC3D29">
            <w:pPr>
              <w:pStyle w:val="a3"/>
              <w:spacing w:line="242" w:lineRule="auto"/>
              <w:ind w:right="-108" w:firstLine="313"/>
              <w:jc w:val="left"/>
              <w:rPr>
                <w:b/>
                <w:sz w:val="24"/>
                <w:szCs w:val="24"/>
              </w:rPr>
            </w:pPr>
            <w:r w:rsidRPr="00E750DD">
              <w:rPr>
                <w:b/>
                <w:sz w:val="24"/>
                <w:szCs w:val="24"/>
              </w:rPr>
              <w:t>На финансовое обеспечение организации ОМС,</w:t>
            </w:r>
          </w:p>
          <w:p w:rsidR="00EC3D29" w:rsidRPr="00372BC7" w:rsidRDefault="00EC3D29" w:rsidP="00EC3D29">
            <w:pPr>
              <w:pStyle w:val="a3"/>
              <w:spacing w:line="242" w:lineRule="auto"/>
              <w:ind w:right="-108" w:firstLine="313"/>
              <w:jc w:val="left"/>
            </w:pPr>
            <w:r w:rsidRPr="00372BC7">
              <w:rPr>
                <w:sz w:val="24"/>
                <w:szCs w:val="24"/>
              </w:rPr>
              <w:t>в том числе за счет:</w:t>
            </w:r>
          </w:p>
        </w:tc>
        <w:tc>
          <w:tcPr>
            <w:tcW w:w="929" w:type="pct"/>
          </w:tcPr>
          <w:p w:rsidR="00EC3D29" w:rsidRPr="00372BC7" w:rsidRDefault="00E750DD" w:rsidP="00814927">
            <w:pPr>
              <w:pStyle w:val="a3"/>
              <w:spacing w:line="242" w:lineRule="auto"/>
              <w:ind w:left="-108"/>
              <w:jc w:val="center"/>
              <w:rPr>
                <w:b/>
                <w:sz w:val="24"/>
                <w:szCs w:val="24"/>
              </w:rPr>
            </w:pPr>
            <w:r>
              <w:rPr>
                <w:b/>
                <w:sz w:val="24"/>
                <w:szCs w:val="24"/>
              </w:rPr>
              <w:t>134</w:t>
            </w:r>
            <w:r>
              <w:rPr>
                <w:b/>
                <w:color w:val="000000"/>
                <w:sz w:val="24"/>
                <w:szCs w:val="24"/>
              </w:rPr>
              <w:t> 325,</w:t>
            </w:r>
            <w:r w:rsidR="00814927">
              <w:rPr>
                <w:b/>
                <w:color w:val="000000"/>
                <w:sz w:val="24"/>
                <w:szCs w:val="24"/>
              </w:rPr>
              <w:t>3</w:t>
            </w:r>
          </w:p>
        </w:tc>
      </w:tr>
      <w:tr w:rsidR="00EC3D29" w:rsidRPr="000762C1" w:rsidTr="00D846F3">
        <w:trPr>
          <w:trHeight w:val="174"/>
        </w:trPr>
        <w:tc>
          <w:tcPr>
            <w:tcW w:w="4071" w:type="pct"/>
          </w:tcPr>
          <w:p w:rsidR="00EC3D29" w:rsidRPr="00372BC7" w:rsidRDefault="00EC3D29" w:rsidP="00EC3D29">
            <w:pPr>
              <w:pStyle w:val="a3"/>
              <w:spacing w:line="242" w:lineRule="auto"/>
              <w:ind w:left="284" w:right="-108"/>
              <w:jc w:val="left"/>
              <w:rPr>
                <w:sz w:val="24"/>
                <w:szCs w:val="24"/>
              </w:rPr>
            </w:pPr>
            <w:r w:rsidRPr="00372BC7">
              <w:rPr>
                <w:sz w:val="24"/>
                <w:szCs w:val="24"/>
              </w:rPr>
              <w:t xml:space="preserve">субвенции Федерального фонда ОМС на финансовое обеспечение организации обязательного медицинского страхования </w:t>
            </w:r>
            <w:r>
              <w:rPr>
                <w:sz w:val="24"/>
                <w:szCs w:val="24"/>
              </w:rPr>
              <w:br/>
            </w:r>
            <w:r w:rsidRPr="00372BC7">
              <w:rPr>
                <w:sz w:val="24"/>
                <w:szCs w:val="24"/>
              </w:rPr>
              <w:t xml:space="preserve">на территориях субъектов Российской </w:t>
            </w:r>
            <w:r>
              <w:rPr>
                <w:sz w:val="24"/>
                <w:szCs w:val="24"/>
              </w:rPr>
              <w:t>Ф</w:t>
            </w:r>
            <w:r w:rsidRPr="00372BC7">
              <w:rPr>
                <w:sz w:val="24"/>
                <w:szCs w:val="24"/>
              </w:rPr>
              <w:t>едерации</w:t>
            </w:r>
          </w:p>
        </w:tc>
        <w:tc>
          <w:tcPr>
            <w:tcW w:w="929" w:type="pct"/>
          </w:tcPr>
          <w:p w:rsidR="00EC3D29" w:rsidRPr="00372BC7" w:rsidRDefault="004403EE" w:rsidP="00CD4931">
            <w:pPr>
              <w:pStyle w:val="a3"/>
              <w:spacing w:line="242" w:lineRule="auto"/>
              <w:ind w:left="-108"/>
              <w:jc w:val="center"/>
              <w:rPr>
                <w:sz w:val="24"/>
                <w:szCs w:val="24"/>
              </w:rPr>
            </w:pPr>
            <w:r>
              <w:rPr>
                <w:sz w:val="24"/>
                <w:szCs w:val="24"/>
              </w:rPr>
              <w:t>92 676,4</w:t>
            </w:r>
          </w:p>
        </w:tc>
      </w:tr>
      <w:tr w:rsidR="00E750DD" w:rsidRPr="000762C1" w:rsidTr="00D846F3">
        <w:trPr>
          <w:trHeight w:val="174"/>
        </w:trPr>
        <w:tc>
          <w:tcPr>
            <w:tcW w:w="4071" w:type="pct"/>
          </w:tcPr>
          <w:p w:rsidR="00E750DD" w:rsidRPr="00372BC7" w:rsidRDefault="00E750DD" w:rsidP="00EC3D29">
            <w:pPr>
              <w:pStyle w:val="a3"/>
              <w:spacing w:line="242" w:lineRule="auto"/>
              <w:ind w:left="284" w:right="-108"/>
              <w:jc w:val="left"/>
              <w:rPr>
                <w:sz w:val="24"/>
                <w:szCs w:val="24"/>
              </w:rPr>
            </w:pPr>
            <w:r>
              <w:rPr>
                <w:sz w:val="24"/>
                <w:szCs w:val="24"/>
              </w:rPr>
              <w:t>средств межбюджетного трансферта</w:t>
            </w:r>
            <w:r w:rsidRPr="00421836">
              <w:rPr>
                <w:sz w:val="24"/>
                <w:szCs w:val="24"/>
              </w:rPr>
              <w:t xml:space="preserve"> на финансовое обеспечение проведения углубленной диспансеризации застрахованных по </w:t>
            </w:r>
            <w:r>
              <w:rPr>
                <w:sz w:val="24"/>
                <w:szCs w:val="24"/>
              </w:rPr>
              <w:t>ОМС</w:t>
            </w:r>
            <w:r w:rsidRPr="00421836">
              <w:rPr>
                <w:sz w:val="24"/>
                <w:szCs w:val="24"/>
              </w:rPr>
              <w:t xml:space="preserve"> лиц, перенесших новую </w:t>
            </w:r>
            <w:proofErr w:type="spellStart"/>
            <w:r w:rsidRPr="00421836">
              <w:rPr>
                <w:sz w:val="24"/>
                <w:szCs w:val="24"/>
              </w:rPr>
              <w:t>коронавирусную</w:t>
            </w:r>
            <w:proofErr w:type="spellEnd"/>
            <w:r w:rsidRPr="00421836">
              <w:rPr>
                <w:sz w:val="24"/>
                <w:szCs w:val="24"/>
              </w:rPr>
              <w:t xml:space="preserve"> инфекцию (COVID-19)</w:t>
            </w:r>
          </w:p>
        </w:tc>
        <w:tc>
          <w:tcPr>
            <w:tcW w:w="929" w:type="pct"/>
          </w:tcPr>
          <w:p w:rsidR="00E750DD" w:rsidRDefault="00E750DD" w:rsidP="00CD4931">
            <w:pPr>
              <w:pStyle w:val="a3"/>
              <w:spacing w:line="242" w:lineRule="auto"/>
              <w:ind w:left="-108"/>
              <w:jc w:val="center"/>
              <w:rPr>
                <w:sz w:val="24"/>
                <w:szCs w:val="24"/>
              </w:rPr>
            </w:pPr>
            <w:r>
              <w:rPr>
                <w:sz w:val="24"/>
                <w:szCs w:val="24"/>
              </w:rPr>
              <w:t>37 351,2</w:t>
            </w:r>
          </w:p>
        </w:tc>
      </w:tr>
      <w:tr w:rsidR="00E750DD" w:rsidRPr="000762C1" w:rsidTr="00D846F3">
        <w:trPr>
          <w:trHeight w:val="174"/>
        </w:trPr>
        <w:tc>
          <w:tcPr>
            <w:tcW w:w="4071" w:type="pct"/>
          </w:tcPr>
          <w:p w:rsidR="00E750DD" w:rsidRPr="00372BC7" w:rsidRDefault="00E750DD" w:rsidP="00E750DD">
            <w:pPr>
              <w:pStyle w:val="a3"/>
              <w:spacing w:line="242" w:lineRule="auto"/>
              <w:ind w:left="284" w:right="-108"/>
              <w:jc w:val="left"/>
              <w:rPr>
                <w:sz w:val="24"/>
                <w:szCs w:val="24"/>
              </w:rPr>
            </w:pPr>
            <w:r w:rsidRPr="00372BC7">
              <w:rPr>
                <w:sz w:val="24"/>
                <w:szCs w:val="24"/>
              </w:rPr>
              <w:t>сре</w:t>
            </w:r>
            <w:proofErr w:type="gramStart"/>
            <w:r w:rsidRPr="00372BC7">
              <w:rPr>
                <w:sz w:val="24"/>
                <w:szCs w:val="24"/>
              </w:rPr>
              <w:t>дств пр</w:t>
            </w:r>
            <w:proofErr w:type="gramEnd"/>
            <w:r w:rsidRPr="00372BC7">
              <w:rPr>
                <w:sz w:val="24"/>
                <w:szCs w:val="24"/>
              </w:rPr>
              <w:t xml:space="preserve">ошлых лет, возвращенных медицинскими организациями </w:t>
            </w:r>
            <w:r>
              <w:rPr>
                <w:sz w:val="24"/>
                <w:szCs w:val="24"/>
              </w:rPr>
              <w:br/>
            </w:r>
            <w:r w:rsidRPr="00372BC7">
              <w:rPr>
                <w:sz w:val="24"/>
                <w:szCs w:val="24"/>
              </w:rPr>
              <w:t>и страховыми медицинскими организациями</w:t>
            </w:r>
          </w:p>
        </w:tc>
        <w:tc>
          <w:tcPr>
            <w:tcW w:w="929" w:type="pct"/>
          </w:tcPr>
          <w:p w:rsidR="00E750DD" w:rsidRPr="00372BC7" w:rsidRDefault="00E750DD" w:rsidP="00E750DD">
            <w:pPr>
              <w:pStyle w:val="a3"/>
              <w:spacing w:line="242" w:lineRule="auto"/>
              <w:ind w:left="-108"/>
              <w:jc w:val="center"/>
              <w:rPr>
                <w:sz w:val="24"/>
                <w:szCs w:val="24"/>
              </w:rPr>
            </w:pPr>
            <w:r>
              <w:rPr>
                <w:sz w:val="24"/>
                <w:szCs w:val="24"/>
              </w:rPr>
              <w:t>2 445,9</w:t>
            </w:r>
          </w:p>
        </w:tc>
      </w:tr>
      <w:tr w:rsidR="00E750DD" w:rsidRPr="000762C1" w:rsidTr="00D846F3">
        <w:trPr>
          <w:trHeight w:val="174"/>
        </w:trPr>
        <w:tc>
          <w:tcPr>
            <w:tcW w:w="4071" w:type="pct"/>
          </w:tcPr>
          <w:p w:rsidR="00E750DD" w:rsidRPr="00372BC7" w:rsidRDefault="00E750DD" w:rsidP="00E750DD">
            <w:pPr>
              <w:pStyle w:val="a3"/>
              <w:spacing w:line="242" w:lineRule="auto"/>
              <w:ind w:left="284" w:right="-108"/>
              <w:jc w:val="left"/>
              <w:rPr>
                <w:sz w:val="24"/>
                <w:szCs w:val="24"/>
              </w:rPr>
            </w:pPr>
            <w:r w:rsidRPr="00773E3E">
              <w:rPr>
                <w:sz w:val="24"/>
                <w:szCs w:val="24"/>
              </w:rPr>
              <w:t>средств на дополнительное финансовое обеспечение организации обязательного медицинского страхования</w:t>
            </w:r>
          </w:p>
        </w:tc>
        <w:tc>
          <w:tcPr>
            <w:tcW w:w="929" w:type="pct"/>
          </w:tcPr>
          <w:p w:rsidR="00E750DD" w:rsidRPr="00372BC7" w:rsidRDefault="00E750DD" w:rsidP="00E750DD">
            <w:pPr>
              <w:pStyle w:val="a3"/>
              <w:spacing w:line="242" w:lineRule="auto"/>
              <w:ind w:left="-108"/>
              <w:jc w:val="center"/>
              <w:rPr>
                <w:sz w:val="24"/>
                <w:szCs w:val="24"/>
              </w:rPr>
            </w:pPr>
            <w:r>
              <w:rPr>
                <w:sz w:val="24"/>
                <w:szCs w:val="24"/>
              </w:rPr>
              <w:t>1 846,3</w:t>
            </w:r>
          </w:p>
        </w:tc>
      </w:tr>
      <w:tr w:rsidR="00E750DD" w:rsidRPr="000762C1" w:rsidTr="00D846F3">
        <w:trPr>
          <w:trHeight w:val="174"/>
        </w:trPr>
        <w:tc>
          <w:tcPr>
            <w:tcW w:w="4071" w:type="pct"/>
          </w:tcPr>
          <w:p w:rsidR="00E750DD" w:rsidRPr="00372BC7" w:rsidRDefault="00E750DD" w:rsidP="00E750DD">
            <w:pPr>
              <w:pStyle w:val="a3"/>
              <w:spacing w:line="242" w:lineRule="auto"/>
              <w:ind w:left="284" w:right="-108"/>
              <w:jc w:val="left"/>
              <w:rPr>
                <w:sz w:val="24"/>
                <w:szCs w:val="24"/>
              </w:rPr>
            </w:pPr>
            <w:r>
              <w:rPr>
                <w:sz w:val="24"/>
                <w:szCs w:val="24"/>
              </w:rPr>
              <w:t>средств межбюджетного трансферта</w:t>
            </w:r>
            <w:r w:rsidRPr="00421836">
              <w:rPr>
                <w:sz w:val="24"/>
                <w:szCs w:val="24"/>
              </w:rPr>
              <w:t xml:space="preserve"> на</w:t>
            </w:r>
            <w:r>
              <w:rPr>
                <w:sz w:val="24"/>
                <w:szCs w:val="24"/>
              </w:rPr>
              <w:t xml:space="preserve"> дополнительное </w:t>
            </w:r>
            <w:r w:rsidRPr="00421836">
              <w:rPr>
                <w:sz w:val="24"/>
                <w:szCs w:val="24"/>
              </w:rPr>
              <w:t>финансовое обеспечение</w:t>
            </w:r>
            <w:r>
              <w:rPr>
                <w:sz w:val="24"/>
                <w:szCs w:val="24"/>
              </w:rPr>
              <w:t xml:space="preserve"> реализации территориальной программы государственных гарантий бесплатного оказания гражданам медицинской помощи в Архангельской области в части базовой программы обязательного медицинского страхования</w:t>
            </w:r>
          </w:p>
        </w:tc>
        <w:tc>
          <w:tcPr>
            <w:tcW w:w="929" w:type="pct"/>
          </w:tcPr>
          <w:p w:rsidR="00E750DD" w:rsidRPr="00372BC7" w:rsidRDefault="00E750DD" w:rsidP="00E750DD">
            <w:pPr>
              <w:pStyle w:val="a3"/>
              <w:spacing w:line="242" w:lineRule="auto"/>
              <w:jc w:val="center"/>
              <w:rPr>
                <w:sz w:val="24"/>
                <w:szCs w:val="24"/>
              </w:rPr>
            </w:pPr>
            <w:r>
              <w:rPr>
                <w:sz w:val="24"/>
                <w:szCs w:val="24"/>
              </w:rPr>
              <w:t>5,5</w:t>
            </w:r>
          </w:p>
        </w:tc>
      </w:tr>
      <w:tr w:rsidR="00E750DD" w:rsidRPr="000762C1" w:rsidTr="00D846F3">
        <w:trPr>
          <w:trHeight w:val="174"/>
        </w:trPr>
        <w:tc>
          <w:tcPr>
            <w:tcW w:w="4071" w:type="pct"/>
          </w:tcPr>
          <w:p w:rsidR="00E750DD" w:rsidRPr="00E750DD" w:rsidRDefault="00E750DD" w:rsidP="00E750DD">
            <w:pPr>
              <w:pStyle w:val="a3"/>
              <w:spacing w:line="242" w:lineRule="auto"/>
              <w:ind w:left="284" w:right="-108"/>
              <w:jc w:val="left"/>
              <w:rPr>
                <w:b/>
                <w:sz w:val="24"/>
                <w:szCs w:val="24"/>
              </w:rPr>
            </w:pPr>
            <w:r w:rsidRPr="00E750DD">
              <w:rPr>
                <w:b/>
                <w:sz w:val="24"/>
                <w:szCs w:val="24"/>
              </w:rPr>
              <w:t xml:space="preserve">На финансовое обеспечение осуществления денежных выплат стимулирующего характера медицинским работникам </w:t>
            </w:r>
            <w:r>
              <w:rPr>
                <w:b/>
                <w:sz w:val="24"/>
                <w:szCs w:val="24"/>
              </w:rPr>
              <w:br/>
            </w:r>
            <w:r w:rsidRPr="00E750DD">
              <w:rPr>
                <w:b/>
                <w:sz w:val="24"/>
                <w:szCs w:val="24"/>
              </w:rPr>
              <w:t>за выявление онкологических заболеваний в ходе проведения диспансеризации и профилактических медицинских осмотров населения</w:t>
            </w:r>
          </w:p>
        </w:tc>
        <w:tc>
          <w:tcPr>
            <w:tcW w:w="929" w:type="pct"/>
          </w:tcPr>
          <w:p w:rsidR="00E750DD" w:rsidRPr="00E750DD" w:rsidRDefault="00E750DD" w:rsidP="00E750DD">
            <w:pPr>
              <w:pStyle w:val="a3"/>
              <w:spacing w:line="242" w:lineRule="auto"/>
              <w:ind w:left="-108"/>
              <w:jc w:val="center"/>
              <w:rPr>
                <w:b/>
                <w:sz w:val="24"/>
                <w:szCs w:val="24"/>
              </w:rPr>
            </w:pPr>
            <w:r w:rsidRPr="00E750DD">
              <w:rPr>
                <w:b/>
                <w:sz w:val="24"/>
                <w:szCs w:val="24"/>
              </w:rPr>
              <w:t>7 414,8</w:t>
            </w:r>
          </w:p>
        </w:tc>
      </w:tr>
      <w:tr w:rsidR="00E750DD" w:rsidRPr="000762C1" w:rsidTr="00D846F3">
        <w:trPr>
          <w:trHeight w:val="174"/>
        </w:trPr>
        <w:tc>
          <w:tcPr>
            <w:tcW w:w="4071" w:type="pct"/>
          </w:tcPr>
          <w:p w:rsidR="00E750DD" w:rsidRPr="00E750DD" w:rsidRDefault="00E750DD" w:rsidP="00E750DD">
            <w:pPr>
              <w:pStyle w:val="a3"/>
              <w:spacing w:line="242" w:lineRule="auto"/>
              <w:ind w:left="284" w:right="-108"/>
              <w:jc w:val="left"/>
              <w:rPr>
                <w:b/>
                <w:sz w:val="24"/>
                <w:szCs w:val="24"/>
              </w:rPr>
            </w:pPr>
            <w:r w:rsidRPr="00E750DD">
              <w:rPr>
                <w:b/>
                <w:sz w:val="24"/>
                <w:szCs w:val="24"/>
              </w:rPr>
              <w:t xml:space="preserve">На </w:t>
            </w:r>
            <w:proofErr w:type="spellStart"/>
            <w:r w:rsidRPr="00E750DD">
              <w:rPr>
                <w:b/>
                <w:sz w:val="24"/>
                <w:szCs w:val="24"/>
              </w:rPr>
              <w:t>софинансирование</w:t>
            </w:r>
            <w:proofErr w:type="spellEnd"/>
            <w:r w:rsidRPr="00E750DD">
              <w:rPr>
                <w:b/>
                <w:sz w:val="24"/>
                <w:szCs w:val="24"/>
              </w:rPr>
              <w:t xml:space="preserve"> расходов медицинских организаций </w:t>
            </w:r>
            <w:r>
              <w:rPr>
                <w:b/>
                <w:sz w:val="24"/>
                <w:szCs w:val="24"/>
              </w:rPr>
              <w:br/>
            </w:r>
            <w:r w:rsidRPr="00E750DD">
              <w:rPr>
                <w:b/>
                <w:sz w:val="24"/>
                <w:szCs w:val="24"/>
              </w:rPr>
              <w:t>на оплату труда врачей и среднего медицинского персонала</w:t>
            </w:r>
          </w:p>
        </w:tc>
        <w:tc>
          <w:tcPr>
            <w:tcW w:w="929" w:type="pct"/>
          </w:tcPr>
          <w:p w:rsidR="00E750DD" w:rsidRPr="00E750DD" w:rsidRDefault="00E750DD" w:rsidP="00E750DD">
            <w:pPr>
              <w:pStyle w:val="a3"/>
              <w:spacing w:line="242" w:lineRule="auto"/>
              <w:ind w:left="-108"/>
              <w:jc w:val="center"/>
              <w:rPr>
                <w:b/>
                <w:sz w:val="24"/>
                <w:szCs w:val="24"/>
              </w:rPr>
            </w:pPr>
            <w:r w:rsidRPr="00E750DD">
              <w:rPr>
                <w:b/>
                <w:sz w:val="24"/>
                <w:szCs w:val="24"/>
              </w:rPr>
              <w:t>44 515,3</w:t>
            </w:r>
          </w:p>
        </w:tc>
      </w:tr>
      <w:tr w:rsidR="00E750DD" w:rsidRPr="000762C1" w:rsidTr="00D846F3">
        <w:trPr>
          <w:trHeight w:val="174"/>
        </w:trPr>
        <w:tc>
          <w:tcPr>
            <w:tcW w:w="4071" w:type="pct"/>
          </w:tcPr>
          <w:p w:rsidR="00E750DD" w:rsidRPr="00E750DD" w:rsidRDefault="00E750DD" w:rsidP="00E750DD">
            <w:pPr>
              <w:pStyle w:val="a3"/>
              <w:spacing w:line="242" w:lineRule="auto"/>
              <w:ind w:left="284" w:right="-108"/>
              <w:jc w:val="left"/>
              <w:rPr>
                <w:b/>
                <w:sz w:val="24"/>
                <w:szCs w:val="24"/>
              </w:rPr>
            </w:pPr>
            <w:r w:rsidRPr="00E750DD">
              <w:rPr>
                <w:b/>
                <w:sz w:val="24"/>
                <w:szCs w:val="24"/>
              </w:rPr>
              <w:t xml:space="preserve">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w:t>
            </w:r>
            <w:r w:rsidRPr="00E750DD">
              <w:rPr>
                <w:b/>
                <w:sz w:val="24"/>
                <w:szCs w:val="24"/>
              </w:rPr>
              <w:br/>
              <w:t>по приобретению и проведению ремонта медицинского оборудования</w:t>
            </w:r>
          </w:p>
        </w:tc>
        <w:tc>
          <w:tcPr>
            <w:tcW w:w="929" w:type="pct"/>
          </w:tcPr>
          <w:p w:rsidR="00E750DD" w:rsidRPr="00E750DD" w:rsidRDefault="00E750DD" w:rsidP="00A35A39">
            <w:pPr>
              <w:pStyle w:val="a3"/>
              <w:spacing w:line="242" w:lineRule="auto"/>
              <w:ind w:left="-108"/>
              <w:jc w:val="center"/>
              <w:rPr>
                <w:b/>
                <w:sz w:val="24"/>
                <w:szCs w:val="24"/>
              </w:rPr>
            </w:pPr>
            <w:r w:rsidRPr="00E750DD">
              <w:rPr>
                <w:b/>
                <w:sz w:val="24"/>
                <w:szCs w:val="24"/>
              </w:rPr>
              <w:t>64 91</w:t>
            </w:r>
            <w:r w:rsidR="00A35A39">
              <w:rPr>
                <w:b/>
                <w:sz w:val="24"/>
                <w:szCs w:val="24"/>
              </w:rPr>
              <w:t>1</w:t>
            </w:r>
            <w:r w:rsidRPr="00E750DD">
              <w:rPr>
                <w:b/>
                <w:sz w:val="24"/>
                <w:szCs w:val="24"/>
              </w:rPr>
              <w:t>,7</w:t>
            </w:r>
          </w:p>
        </w:tc>
      </w:tr>
      <w:tr w:rsidR="00A35A39" w:rsidRPr="000762C1" w:rsidTr="00D846F3">
        <w:trPr>
          <w:trHeight w:val="174"/>
        </w:trPr>
        <w:tc>
          <w:tcPr>
            <w:tcW w:w="4071" w:type="pct"/>
          </w:tcPr>
          <w:p w:rsidR="00A35A39" w:rsidRPr="00E750DD" w:rsidRDefault="00A35A39" w:rsidP="00E750DD">
            <w:pPr>
              <w:pStyle w:val="a3"/>
              <w:spacing w:line="242" w:lineRule="auto"/>
              <w:ind w:left="284" w:right="-108"/>
              <w:jc w:val="left"/>
              <w:rPr>
                <w:b/>
                <w:sz w:val="24"/>
                <w:szCs w:val="24"/>
              </w:rPr>
            </w:pPr>
            <w:r>
              <w:rPr>
                <w:b/>
                <w:sz w:val="24"/>
                <w:szCs w:val="24"/>
              </w:rPr>
              <w:t>Ошибочные поступления</w:t>
            </w:r>
          </w:p>
        </w:tc>
        <w:tc>
          <w:tcPr>
            <w:tcW w:w="929" w:type="pct"/>
          </w:tcPr>
          <w:p w:rsidR="00A35A39" w:rsidRPr="00E750DD" w:rsidRDefault="00A35A39" w:rsidP="00CD4931">
            <w:pPr>
              <w:pStyle w:val="a3"/>
              <w:spacing w:line="242" w:lineRule="auto"/>
              <w:ind w:left="-108"/>
              <w:jc w:val="center"/>
              <w:rPr>
                <w:b/>
                <w:sz w:val="24"/>
                <w:szCs w:val="24"/>
              </w:rPr>
            </w:pPr>
            <w:r>
              <w:rPr>
                <w:b/>
                <w:sz w:val="24"/>
                <w:szCs w:val="24"/>
              </w:rPr>
              <w:t>8,0</w:t>
            </w:r>
          </w:p>
        </w:tc>
      </w:tr>
    </w:tbl>
    <w:p w:rsidR="00C37C3D" w:rsidRDefault="008F6A53" w:rsidP="00F80655">
      <w:pPr>
        <w:pStyle w:val="ConsPlusNormal"/>
        <w:spacing w:before="120" w:line="252" w:lineRule="auto"/>
        <w:ind w:firstLine="720"/>
        <w:jc w:val="both"/>
        <w:rPr>
          <w:spacing w:val="-2"/>
        </w:rPr>
      </w:pPr>
      <w:r w:rsidRPr="000762C1">
        <w:rPr>
          <w:spacing w:val="-2"/>
        </w:rPr>
        <w:t>О</w:t>
      </w:r>
      <w:r w:rsidR="005E7F93" w:rsidRPr="000762C1">
        <w:rPr>
          <w:spacing w:val="-2"/>
        </w:rPr>
        <w:t>статок</w:t>
      </w:r>
      <w:r w:rsidRPr="000762C1">
        <w:rPr>
          <w:spacing w:val="-2"/>
        </w:rPr>
        <w:t xml:space="preserve"> </w:t>
      </w:r>
      <w:r w:rsidR="004D0C8A" w:rsidRPr="000762C1">
        <w:t>бюджетных ассигнований</w:t>
      </w:r>
      <w:r w:rsidRPr="000762C1">
        <w:rPr>
          <w:spacing w:val="-2"/>
        </w:rPr>
        <w:t xml:space="preserve"> на</w:t>
      </w:r>
      <w:r w:rsidRPr="000762C1">
        <w:t xml:space="preserve"> финансовое обеспечение организации ОМС</w:t>
      </w:r>
      <w:r w:rsidR="00D24672" w:rsidRPr="000762C1">
        <w:t xml:space="preserve"> за счет субвенции </w:t>
      </w:r>
      <w:r w:rsidR="00A24E73" w:rsidRPr="000762C1">
        <w:t xml:space="preserve">Федерального фонда обязательного медицинского страхования (далее – </w:t>
      </w:r>
      <w:r w:rsidR="00D24672" w:rsidRPr="000762C1">
        <w:t>ФОМС</w:t>
      </w:r>
      <w:r w:rsidR="00A24E73" w:rsidRPr="000762C1">
        <w:t>)</w:t>
      </w:r>
      <w:r w:rsidR="005E7F93" w:rsidRPr="000762C1">
        <w:rPr>
          <w:spacing w:val="-2"/>
        </w:rPr>
        <w:t xml:space="preserve"> </w:t>
      </w:r>
      <w:r w:rsidR="00005CD1" w:rsidRPr="000762C1">
        <w:rPr>
          <w:spacing w:val="-2"/>
        </w:rPr>
        <w:t xml:space="preserve">в размере </w:t>
      </w:r>
      <w:r w:rsidR="00E750DD">
        <w:rPr>
          <w:spacing w:val="-2"/>
        </w:rPr>
        <w:t>92 676,4</w:t>
      </w:r>
      <w:r w:rsidR="00005CD1" w:rsidRPr="000762C1">
        <w:rPr>
          <w:spacing w:val="-2"/>
        </w:rPr>
        <w:t xml:space="preserve"> тыс. рублей предназначен </w:t>
      </w:r>
      <w:r w:rsidR="00444145" w:rsidRPr="000762C1">
        <w:rPr>
          <w:spacing w:val="-2"/>
        </w:rPr>
        <w:br/>
      </w:r>
      <w:r w:rsidR="00005CD1" w:rsidRPr="000762C1">
        <w:rPr>
          <w:spacing w:val="-2"/>
        </w:rPr>
        <w:t>для осуществления расчетов со страховыми медицинскими организациями</w:t>
      </w:r>
      <w:r w:rsidR="00440377" w:rsidRPr="000762C1">
        <w:rPr>
          <w:spacing w:val="-2"/>
        </w:rPr>
        <w:t xml:space="preserve"> </w:t>
      </w:r>
      <w:r w:rsidR="00AF72FB" w:rsidRPr="000762C1">
        <w:rPr>
          <w:spacing w:val="-2"/>
        </w:rPr>
        <w:br/>
      </w:r>
      <w:r w:rsidR="00AF72FB" w:rsidRPr="000762C1">
        <w:rPr>
          <w:bCs/>
        </w:rPr>
        <w:t>во исполнение обязательств, установленных договорами о финансовом обеспечении ОМС</w:t>
      </w:r>
      <w:r w:rsidR="005E7F93" w:rsidRPr="000762C1">
        <w:rPr>
          <w:spacing w:val="-2"/>
        </w:rPr>
        <w:t>.</w:t>
      </w:r>
      <w:r w:rsidR="00441BB2" w:rsidRPr="000762C1">
        <w:rPr>
          <w:spacing w:val="-2"/>
        </w:rPr>
        <w:t xml:space="preserve"> </w:t>
      </w:r>
      <w:r w:rsidR="00005CD1" w:rsidRPr="000762C1">
        <w:rPr>
          <w:spacing w:val="-2"/>
        </w:rPr>
        <w:t>Указанные средства в полном объеме перечислены в страховые медицинские организации</w:t>
      </w:r>
      <w:r w:rsidR="00DE165D" w:rsidRPr="000762C1">
        <w:rPr>
          <w:spacing w:val="-2"/>
        </w:rPr>
        <w:t xml:space="preserve"> </w:t>
      </w:r>
      <w:r w:rsidR="00005CD1" w:rsidRPr="000762C1">
        <w:rPr>
          <w:spacing w:val="-2"/>
        </w:rPr>
        <w:t>в феврале 20</w:t>
      </w:r>
      <w:r w:rsidR="004D195F">
        <w:rPr>
          <w:spacing w:val="-2"/>
        </w:rPr>
        <w:t>2</w:t>
      </w:r>
      <w:r w:rsidR="00E750DD">
        <w:rPr>
          <w:spacing w:val="-2"/>
        </w:rPr>
        <w:t>2</w:t>
      </w:r>
      <w:r w:rsidR="00005CD1" w:rsidRPr="000762C1">
        <w:rPr>
          <w:spacing w:val="-2"/>
        </w:rPr>
        <w:t xml:space="preserve"> года после принятия решения </w:t>
      </w:r>
      <w:r w:rsidR="00DE165D" w:rsidRPr="000762C1">
        <w:rPr>
          <w:spacing w:val="-2"/>
        </w:rPr>
        <w:t>Ф</w:t>
      </w:r>
      <w:r w:rsidR="004E7BA0" w:rsidRPr="000762C1">
        <w:rPr>
          <w:spacing w:val="-2"/>
        </w:rPr>
        <w:t>ОМС</w:t>
      </w:r>
      <w:r w:rsidR="00DE165D" w:rsidRPr="000762C1">
        <w:rPr>
          <w:spacing w:val="-2"/>
        </w:rPr>
        <w:t xml:space="preserve"> </w:t>
      </w:r>
      <w:r w:rsidR="00AF72FB" w:rsidRPr="000762C1">
        <w:rPr>
          <w:spacing w:val="-2"/>
        </w:rPr>
        <w:br/>
      </w:r>
      <w:r w:rsidR="004E7BA0" w:rsidRPr="000762C1">
        <w:rPr>
          <w:spacing w:val="-2"/>
        </w:rPr>
        <w:t xml:space="preserve">о </w:t>
      </w:r>
      <w:r w:rsidR="00005CD1" w:rsidRPr="000762C1">
        <w:rPr>
          <w:spacing w:val="-2"/>
        </w:rPr>
        <w:t>подтверждени</w:t>
      </w:r>
      <w:r w:rsidR="004E7BA0" w:rsidRPr="000762C1">
        <w:rPr>
          <w:spacing w:val="-2"/>
        </w:rPr>
        <w:t>и</w:t>
      </w:r>
      <w:r w:rsidR="00005CD1" w:rsidRPr="000762C1">
        <w:rPr>
          <w:spacing w:val="-2"/>
        </w:rPr>
        <w:t xml:space="preserve"> потребности в неиспользованном остатке субвенции</w:t>
      </w:r>
      <w:r w:rsidR="00DE165D" w:rsidRPr="000762C1">
        <w:rPr>
          <w:spacing w:val="-2"/>
        </w:rPr>
        <w:t xml:space="preserve"> </w:t>
      </w:r>
      <w:r w:rsidR="00AF72FB" w:rsidRPr="000762C1">
        <w:rPr>
          <w:spacing w:val="-2"/>
        </w:rPr>
        <w:br/>
      </w:r>
      <w:r w:rsidR="00005CD1" w:rsidRPr="000762C1">
        <w:rPr>
          <w:spacing w:val="-2"/>
        </w:rPr>
        <w:t xml:space="preserve">в </w:t>
      </w:r>
      <w:r w:rsidR="006B6079" w:rsidRPr="000762C1">
        <w:rPr>
          <w:spacing w:val="-2"/>
        </w:rPr>
        <w:t>соответствии с частью 5 статьи 242 Бюджетного кодекса Российской Федерации</w:t>
      </w:r>
      <w:r w:rsidR="00E92F9D">
        <w:rPr>
          <w:spacing w:val="-2"/>
        </w:rPr>
        <w:t xml:space="preserve"> (д</w:t>
      </w:r>
      <w:r w:rsidR="00E92F9D">
        <w:t>алее – БК РФ)</w:t>
      </w:r>
      <w:r w:rsidR="004E7BA0" w:rsidRPr="000762C1">
        <w:rPr>
          <w:spacing w:val="-2"/>
        </w:rPr>
        <w:t>.</w:t>
      </w:r>
    </w:p>
    <w:p w:rsidR="0056457C" w:rsidRPr="000762C1" w:rsidRDefault="00E750DD" w:rsidP="0056457C">
      <w:pPr>
        <w:pStyle w:val="ConsPlusNormal"/>
        <w:spacing w:line="252" w:lineRule="auto"/>
        <w:ind w:firstLine="720"/>
        <w:jc w:val="both"/>
      </w:pPr>
      <w:r w:rsidRPr="00FB0BDC">
        <w:t xml:space="preserve">Остаток </w:t>
      </w:r>
      <w:r w:rsidRPr="00C662CD">
        <w:t>межбюджетного трансферта</w:t>
      </w:r>
      <w:r w:rsidRPr="00FB0BDC">
        <w:t xml:space="preserve"> </w:t>
      </w:r>
      <w:r w:rsidR="00A35A39" w:rsidRPr="00A35A39">
        <w:t xml:space="preserve">на финансовое обеспечение проведения углубленной диспансеризации застрахованных по ОМС лиц, перенесших новую </w:t>
      </w:r>
      <w:proofErr w:type="spellStart"/>
      <w:r w:rsidR="00A35A39" w:rsidRPr="00A35A39">
        <w:t>коронавирусную</w:t>
      </w:r>
      <w:proofErr w:type="spellEnd"/>
      <w:r w:rsidR="00A35A39" w:rsidRPr="00A35A39">
        <w:t xml:space="preserve"> инфекцию (COVID-19)</w:t>
      </w:r>
      <w:r w:rsidR="00006B96">
        <w:t>,</w:t>
      </w:r>
      <w:r w:rsidRPr="00FB0BDC">
        <w:t xml:space="preserve"> </w:t>
      </w:r>
      <w:r>
        <w:t xml:space="preserve">в сумме </w:t>
      </w:r>
      <w:r w:rsidR="0056457C" w:rsidRPr="0056457C">
        <w:t>37 351,2</w:t>
      </w:r>
      <w:r>
        <w:t xml:space="preserve"> тыс. рублей</w:t>
      </w:r>
      <w:r w:rsidR="0056457C">
        <w:t xml:space="preserve"> </w:t>
      </w:r>
      <w:r w:rsidR="00006B96">
        <w:rPr>
          <w:spacing w:val="-2"/>
        </w:rPr>
        <w:t>в соответствии с пунктом</w:t>
      </w:r>
      <w:r w:rsidR="0056457C" w:rsidRPr="000762C1">
        <w:rPr>
          <w:spacing w:val="-2"/>
        </w:rPr>
        <w:t xml:space="preserve"> 5 статьи 242 Б</w:t>
      </w:r>
      <w:r w:rsidR="0056457C">
        <w:rPr>
          <w:spacing w:val="-2"/>
        </w:rPr>
        <w:t>К</w:t>
      </w:r>
      <w:r w:rsidR="0056457C" w:rsidRPr="000762C1">
        <w:rPr>
          <w:spacing w:val="-2"/>
        </w:rPr>
        <w:t xml:space="preserve"> РФ</w:t>
      </w:r>
      <w:r w:rsidR="0056457C">
        <w:rPr>
          <w:spacing w:val="-2"/>
        </w:rPr>
        <w:t xml:space="preserve"> возвращен в областной бюджет.</w:t>
      </w:r>
    </w:p>
    <w:p w:rsidR="00D846F3" w:rsidRPr="000762C1" w:rsidRDefault="00D846F3" w:rsidP="00D846F3">
      <w:pPr>
        <w:pStyle w:val="ConsPlusNormal"/>
        <w:widowControl w:val="0"/>
        <w:spacing w:line="252" w:lineRule="auto"/>
        <w:ind w:firstLine="720"/>
        <w:jc w:val="both"/>
      </w:pPr>
      <w:r w:rsidRPr="000762C1">
        <w:t xml:space="preserve">Средства прошлых лет, </w:t>
      </w:r>
      <w:r w:rsidRPr="000762C1">
        <w:rPr>
          <w:spacing w:val="-2"/>
        </w:rPr>
        <w:t xml:space="preserve">источником финансового обеспечения которых </w:t>
      </w:r>
      <w:r w:rsidRPr="000762C1">
        <w:rPr>
          <w:spacing w:val="-2"/>
        </w:rPr>
        <w:lastRenderedPageBreak/>
        <w:t xml:space="preserve">являлась субвенция ФОМС, </w:t>
      </w:r>
      <w:r w:rsidRPr="000762C1">
        <w:t>полученные в 20</w:t>
      </w:r>
      <w:r>
        <w:t>21</w:t>
      </w:r>
      <w:r w:rsidRPr="000762C1">
        <w:t xml:space="preserve"> году от медицинских организаций и страховых медицинских организаций в результате проведения контрольных мероприятий в сумме </w:t>
      </w:r>
      <w:r w:rsidRPr="005D7091">
        <w:t>2 445,9</w:t>
      </w:r>
      <w:r w:rsidRPr="000762C1">
        <w:rPr>
          <w:spacing w:val="-2"/>
        </w:rPr>
        <w:t xml:space="preserve"> тыс. рублей, подлежат возврату в бюджет ФОМС</w:t>
      </w:r>
      <w:r w:rsidRPr="000762C1">
        <w:t>.</w:t>
      </w:r>
    </w:p>
    <w:p w:rsidR="00D846F3" w:rsidRDefault="00D846F3" w:rsidP="00D846F3">
      <w:pPr>
        <w:pStyle w:val="a3"/>
        <w:spacing w:line="252" w:lineRule="auto"/>
        <w:ind w:firstLine="720"/>
        <w:rPr>
          <w:spacing w:val="-2"/>
        </w:rPr>
      </w:pPr>
      <w:r w:rsidRPr="00F26579">
        <w:rPr>
          <w:bCs/>
        </w:rPr>
        <w:t xml:space="preserve">Остаток бюджетных ассигнований на финансовое обеспечение организации </w:t>
      </w:r>
      <w:r>
        <w:rPr>
          <w:bCs/>
        </w:rPr>
        <w:t xml:space="preserve">ОМС за счет прочих поступлений в сумме </w:t>
      </w:r>
      <w:r w:rsidRPr="005D7091">
        <w:rPr>
          <w:bCs/>
        </w:rPr>
        <w:t>1 846,3</w:t>
      </w:r>
      <w:r>
        <w:rPr>
          <w:bCs/>
        </w:rPr>
        <w:t xml:space="preserve"> тыс. рублей</w:t>
      </w:r>
      <w:r>
        <w:rPr>
          <w:spacing w:val="-2"/>
        </w:rPr>
        <w:t xml:space="preserve"> </w:t>
      </w:r>
      <w:r w:rsidRPr="000762C1">
        <w:rPr>
          <w:spacing w:val="-2"/>
        </w:rPr>
        <w:t>предназначен для осуществления расчетов со страховыми медицинскими организациями</w:t>
      </w:r>
      <w:r w:rsidR="00143DFA">
        <w:rPr>
          <w:spacing w:val="-2"/>
        </w:rPr>
        <w:t xml:space="preserve"> </w:t>
      </w:r>
      <w:r>
        <w:rPr>
          <w:spacing w:val="-2"/>
        </w:rPr>
        <w:t>в 2022 году.</w:t>
      </w:r>
    </w:p>
    <w:p w:rsidR="00D846F3" w:rsidRPr="000762C1" w:rsidRDefault="00D846F3" w:rsidP="00D846F3">
      <w:pPr>
        <w:pStyle w:val="ConsPlusNormal"/>
        <w:spacing w:line="252" w:lineRule="auto"/>
        <w:ind w:firstLine="720"/>
        <w:jc w:val="both"/>
      </w:pPr>
      <w:r>
        <w:rPr>
          <w:spacing w:val="-2"/>
        </w:rPr>
        <w:t xml:space="preserve">Остаток </w:t>
      </w:r>
      <w:r w:rsidRPr="00D846F3">
        <w:rPr>
          <w:spacing w:val="-2"/>
        </w:rPr>
        <w:t xml:space="preserve">межбюджетного трансферта на 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в Архангельской области </w:t>
      </w:r>
      <w:r>
        <w:rPr>
          <w:spacing w:val="-2"/>
        </w:rPr>
        <w:br/>
      </w:r>
      <w:r w:rsidRPr="00D846F3">
        <w:rPr>
          <w:spacing w:val="-2"/>
        </w:rPr>
        <w:t>в части базовой программы обязательного медицинского страхования</w:t>
      </w:r>
      <w:r>
        <w:rPr>
          <w:spacing w:val="-2"/>
        </w:rPr>
        <w:t xml:space="preserve"> </w:t>
      </w:r>
      <w:r w:rsidR="00932759">
        <w:rPr>
          <w:spacing w:val="-2"/>
        </w:rPr>
        <w:t xml:space="preserve">в сумме </w:t>
      </w:r>
      <w:r w:rsidR="00932759">
        <w:rPr>
          <w:spacing w:val="-2"/>
        </w:rPr>
        <w:br/>
        <w:t xml:space="preserve">5,5 тыс. рублей </w:t>
      </w:r>
      <w:r w:rsidR="006F37CF">
        <w:rPr>
          <w:spacing w:val="-2"/>
        </w:rPr>
        <w:t>в соответствии с пунктом</w:t>
      </w:r>
      <w:r w:rsidRPr="000762C1">
        <w:rPr>
          <w:spacing w:val="-2"/>
        </w:rPr>
        <w:t xml:space="preserve"> 5 статьи 242 Б</w:t>
      </w:r>
      <w:r>
        <w:rPr>
          <w:spacing w:val="-2"/>
        </w:rPr>
        <w:t>К</w:t>
      </w:r>
      <w:r w:rsidRPr="000762C1">
        <w:rPr>
          <w:spacing w:val="-2"/>
        </w:rPr>
        <w:t xml:space="preserve"> РФ</w:t>
      </w:r>
      <w:r>
        <w:rPr>
          <w:spacing w:val="-2"/>
        </w:rPr>
        <w:t xml:space="preserve"> возвращен </w:t>
      </w:r>
      <w:r w:rsidR="006F37CF">
        <w:rPr>
          <w:spacing w:val="-2"/>
        </w:rPr>
        <w:br/>
      </w:r>
      <w:r>
        <w:rPr>
          <w:spacing w:val="-2"/>
        </w:rPr>
        <w:t>в областной бюджет.</w:t>
      </w:r>
    </w:p>
    <w:p w:rsidR="004D195F" w:rsidRPr="000762C1" w:rsidRDefault="004D195F" w:rsidP="000762C1">
      <w:pPr>
        <w:pStyle w:val="ConsPlusNormal"/>
        <w:spacing w:line="252" w:lineRule="auto"/>
        <w:ind w:firstLine="720"/>
        <w:jc w:val="both"/>
      </w:pPr>
      <w:proofErr w:type="gramStart"/>
      <w:r w:rsidRPr="000762C1">
        <w:rPr>
          <w:spacing w:val="-2"/>
        </w:rPr>
        <w:t>Остат</w:t>
      </w:r>
      <w:r w:rsidR="00EC3D29">
        <w:rPr>
          <w:spacing w:val="-2"/>
        </w:rPr>
        <w:t>ки</w:t>
      </w:r>
      <w:r w:rsidR="0033125E">
        <w:rPr>
          <w:spacing w:val="-2"/>
        </w:rPr>
        <w:t xml:space="preserve"> неиспользованных </w:t>
      </w:r>
      <w:r w:rsidRPr="000762C1">
        <w:t>бюджетных ассигнований</w:t>
      </w:r>
      <w:r w:rsidRPr="000762C1">
        <w:rPr>
          <w:spacing w:val="-2"/>
        </w:rPr>
        <w:t xml:space="preserve"> </w:t>
      </w:r>
      <w:r w:rsidR="00EC3D29" w:rsidRPr="00372BC7">
        <w:rPr>
          <w:bCs/>
        </w:rPr>
        <w:t>на</w:t>
      </w:r>
      <w:r w:rsidR="00EC3D29">
        <w:rPr>
          <w:bCs/>
        </w:rPr>
        <w:t xml:space="preserve"> </w:t>
      </w:r>
      <w:r w:rsidR="00EC3D29" w:rsidRPr="00FE3E3B">
        <w:rPr>
          <w:bCs/>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rsidR="00EC3D29">
        <w:rPr>
          <w:bCs/>
        </w:rPr>
        <w:t xml:space="preserve"> в размере </w:t>
      </w:r>
      <w:r w:rsidR="00EC3D29" w:rsidRPr="00FE3E3B">
        <w:rPr>
          <w:bCs/>
        </w:rPr>
        <w:t>7</w:t>
      </w:r>
      <w:r w:rsidR="00A146D3">
        <w:rPr>
          <w:bCs/>
        </w:rPr>
        <w:t> 41</w:t>
      </w:r>
      <w:r w:rsidR="00EC3D29" w:rsidRPr="00FE3E3B">
        <w:rPr>
          <w:bCs/>
        </w:rPr>
        <w:t>4</w:t>
      </w:r>
      <w:r w:rsidR="00A146D3">
        <w:rPr>
          <w:bCs/>
        </w:rPr>
        <w:t>,8</w:t>
      </w:r>
      <w:r w:rsidR="00EC3D29">
        <w:rPr>
          <w:bCs/>
        </w:rPr>
        <w:t xml:space="preserve"> тыс. рублей и</w:t>
      </w:r>
      <w:r w:rsidR="00E92F9D">
        <w:rPr>
          <w:bCs/>
        </w:rPr>
        <w:t xml:space="preserve"> </w:t>
      </w:r>
      <w:r w:rsidR="00F10159" w:rsidRPr="000762C1">
        <w:rPr>
          <w:spacing w:val="-2"/>
        </w:rPr>
        <w:t>на</w:t>
      </w:r>
      <w:r w:rsidR="00F10159" w:rsidRPr="000762C1">
        <w:t xml:space="preserve"> </w:t>
      </w:r>
      <w:proofErr w:type="spellStart"/>
      <w:r w:rsidRPr="004D195F">
        <w:t>софинансирование</w:t>
      </w:r>
      <w:proofErr w:type="spellEnd"/>
      <w:r w:rsidRPr="004D195F">
        <w:t xml:space="preserve"> расходов медицинских организаций на оплату труда врачей и среднего медицинского персонала</w:t>
      </w:r>
      <w:r>
        <w:t xml:space="preserve"> в размере </w:t>
      </w:r>
      <w:r w:rsidR="004F3BE5">
        <w:t>44</w:t>
      </w:r>
      <w:r>
        <w:t> </w:t>
      </w:r>
      <w:r w:rsidR="004F3BE5">
        <w:t>515</w:t>
      </w:r>
      <w:r>
        <w:t>,</w:t>
      </w:r>
      <w:r w:rsidR="004F3BE5">
        <w:t>3</w:t>
      </w:r>
      <w:r>
        <w:t xml:space="preserve"> тыс. рублей</w:t>
      </w:r>
      <w:r w:rsidR="00932759">
        <w:t xml:space="preserve"> </w:t>
      </w:r>
      <w:r w:rsidR="00932759">
        <w:rPr>
          <w:spacing w:val="-2"/>
        </w:rPr>
        <w:t>(из них 44 514,1 тыс. рублей – остаток</w:t>
      </w:r>
      <w:proofErr w:type="gramEnd"/>
      <w:r w:rsidR="00932759">
        <w:rPr>
          <w:spacing w:val="-2"/>
        </w:rPr>
        <w:t xml:space="preserve"> межбюджетного трансферта 2021 года, 1,2 тыс. рублей – возврат в бюджет территориального фонда средств межбюджетных трансфертов прошлых лет)</w:t>
      </w:r>
      <w:r>
        <w:t xml:space="preserve"> </w:t>
      </w:r>
      <w:r w:rsidR="00932759">
        <w:br/>
      </w:r>
      <w:r w:rsidR="006F37CF">
        <w:rPr>
          <w:spacing w:val="-2"/>
        </w:rPr>
        <w:t>в соответствии с пунктом</w:t>
      </w:r>
      <w:r w:rsidRPr="000762C1">
        <w:rPr>
          <w:spacing w:val="-2"/>
        </w:rPr>
        <w:t xml:space="preserve"> 5 статьи 242 Б</w:t>
      </w:r>
      <w:r w:rsidR="00E92F9D">
        <w:rPr>
          <w:spacing w:val="-2"/>
        </w:rPr>
        <w:t>К</w:t>
      </w:r>
      <w:r w:rsidRPr="000762C1">
        <w:rPr>
          <w:spacing w:val="-2"/>
        </w:rPr>
        <w:t xml:space="preserve"> РФ</w:t>
      </w:r>
      <w:r>
        <w:rPr>
          <w:spacing w:val="-2"/>
        </w:rPr>
        <w:t xml:space="preserve"> </w:t>
      </w:r>
      <w:r w:rsidR="0047308C">
        <w:rPr>
          <w:spacing w:val="-2"/>
        </w:rPr>
        <w:t>возвращен</w:t>
      </w:r>
      <w:r w:rsidR="00E92F9D">
        <w:rPr>
          <w:spacing w:val="-2"/>
        </w:rPr>
        <w:t>ы</w:t>
      </w:r>
      <w:r w:rsidR="0047308C">
        <w:rPr>
          <w:spacing w:val="-2"/>
        </w:rPr>
        <w:t xml:space="preserve"> в</w:t>
      </w:r>
      <w:r w:rsidR="0047308C" w:rsidRPr="0047308C">
        <w:rPr>
          <w:spacing w:val="-2"/>
        </w:rPr>
        <w:t xml:space="preserve"> </w:t>
      </w:r>
      <w:r w:rsidR="0047308C" w:rsidRPr="000762C1">
        <w:rPr>
          <w:spacing w:val="-2"/>
        </w:rPr>
        <w:t>бюджет ФОМС</w:t>
      </w:r>
      <w:r w:rsidR="004F3BE5">
        <w:rPr>
          <w:spacing w:val="-2"/>
        </w:rPr>
        <w:t>.</w:t>
      </w:r>
    </w:p>
    <w:p w:rsidR="00A35A39" w:rsidRDefault="002654A6" w:rsidP="00710C2C">
      <w:pPr>
        <w:pStyle w:val="a3"/>
        <w:spacing w:line="252" w:lineRule="auto"/>
        <w:ind w:firstLine="720"/>
      </w:pPr>
      <w:proofErr w:type="gramStart"/>
      <w:r w:rsidRPr="000762C1">
        <w:t>О</w:t>
      </w:r>
      <w:r w:rsidR="009E7888" w:rsidRPr="000762C1">
        <w:t xml:space="preserve">статок </w:t>
      </w:r>
      <w:r w:rsidR="00645409" w:rsidRPr="000762C1">
        <w:t xml:space="preserve">средств на финансовое обеспечение мероприятий по организации </w:t>
      </w:r>
      <w:r w:rsidR="009E7888" w:rsidRPr="000762C1">
        <w:t xml:space="preserve">дополнительного </w:t>
      </w:r>
      <w:r w:rsidR="00645409" w:rsidRPr="000762C1">
        <w:t xml:space="preserve">профессионального образования медицинских работников </w:t>
      </w:r>
      <w:r w:rsidRPr="000762C1">
        <w:br/>
      </w:r>
      <w:r w:rsidR="00645409" w:rsidRPr="000762C1">
        <w:t xml:space="preserve">по программам повышения квалификации, а также по приобретению </w:t>
      </w:r>
      <w:r w:rsidRPr="000762C1">
        <w:br/>
      </w:r>
      <w:r w:rsidR="00645409" w:rsidRPr="000762C1">
        <w:t xml:space="preserve">и проведению ремонта медицинского оборудования </w:t>
      </w:r>
      <w:r w:rsidR="00A35A39">
        <w:t>в размере</w:t>
      </w:r>
      <w:r w:rsidR="00645409" w:rsidRPr="000762C1">
        <w:t xml:space="preserve"> </w:t>
      </w:r>
      <w:r w:rsidR="00552E62">
        <w:t>64 911,7 тыс. рублей</w:t>
      </w:r>
      <w:r w:rsidR="00A35A39">
        <w:t>, входящи</w:t>
      </w:r>
      <w:r w:rsidR="00613F28">
        <w:t>х</w:t>
      </w:r>
      <w:r w:rsidR="00A35A39">
        <w:t xml:space="preserve"> в состав </w:t>
      </w:r>
      <w:r w:rsidR="00A35A39" w:rsidRPr="000762C1">
        <w:t>нормированного страхового запаса территориального фонда обязательного медицинского страхования Архангельской области</w:t>
      </w:r>
      <w:r w:rsidR="00613F28">
        <w:t>,</w:t>
      </w:r>
      <w:r w:rsidR="00A35A39">
        <w:t xml:space="preserve"> предназначен для финансового обеспечения</w:t>
      </w:r>
      <w:r w:rsidRPr="000762C1">
        <w:t xml:space="preserve"> проведени</w:t>
      </w:r>
      <w:r w:rsidR="00A35A39">
        <w:t>я</w:t>
      </w:r>
      <w:r w:rsidRPr="000762C1">
        <w:t xml:space="preserve"> мероприятий </w:t>
      </w:r>
      <w:r w:rsidR="00A35A39">
        <w:br/>
      </w:r>
      <w:r w:rsidRPr="000762C1">
        <w:t>по организации дополнительного профессионального образования медицинских работников по программам</w:t>
      </w:r>
      <w:proofErr w:type="gramEnd"/>
      <w:r w:rsidRPr="000762C1">
        <w:t xml:space="preserve"> повышения квалификации, а также по приобретению и проведению ре</w:t>
      </w:r>
      <w:r w:rsidR="00613F28">
        <w:t>монта медицинского оборудования</w:t>
      </w:r>
      <w:r w:rsidRPr="000762C1">
        <w:t xml:space="preserve"> </w:t>
      </w:r>
      <w:r w:rsidR="00504984">
        <w:t>в</w:t>
      </w:r>
      <w:r w:rsidR="0056112A" w:rsidRPr="000762C1">
        <w:t xml:space="preserve"> 20</w:t>
      </w:r>
      <w:r w:rsidR="0027099B">
        <w:t>2</w:t>
      </w:r>
      <w:r w:rsidR="00D846F3">
        <w:t>2</w:t>
      </w:r>
      <w:r w:rsidR="00504984">
        <w:t xml:space="preserve"> год</w:t>
      </w:r>
      <w:r w:rsidR="00613F28">
        <w:t>у</w:t>
      </w:r>
      <w:r w:rsidR="0056112A" w:rsidRPr="00504984">
        <w:rPr>
          <w:szCs w:val="28"/>
        </w:rPr>
        <w:t>.</w:t>
      </w:r>
    </w:p>
    <w:p w:rsidR="0056112A" w:rsidRDefault="00613F28" w:rsidP="00710C2C">
      <w:pPr>
        <w:pStyle w:val="a3"/>
        <w:spacing w:line="252" w:lineRule="auto"/>
        <w:ind w:firstLine="720"/>
        <w:rPr>
          <w:szCs w:val="28"/>
        </w:rPr>
      </w:pPr>
      <w:r>
        <w:t xml:space="preserve">Средства в размере 8,0 тыс. рублей, ошибочно перечисленные медицинской организацией в бюджет территориального фонда в 2021 году, </w:t>
      </w:r>
      <w:r w:rsidR="00A35A39">
        <w:t>подлежат воз</w:t>
      </w:r>
      <w:r>
        <w:t xml:space="preserve">врату </w:t>
      </w:r>
      <w:r>
        <w:br/>
        <w:t>в медицинскую организацию.</w:t>
      </w:r>
    </w:p>
    <w:p w:rsidR="00D846F3" w:rsidRPr="00773E3E" w:rsidRDefault="00D846F3" w:rsidP="00D846F3">
      <w:pPr>
        <w:pStyle w:val="a3"/>
        <w:ind w:firstLine="720"/>
        <w:rPr>
          <w:spacing w:val="-2"/>
        </w:rPr>
      </w:pPr>
      <w:r w:rsidRPr="00773E3E">
        <w:rPr>
          <w:spacing w:val="-2"/>
        </w:rPr>
        <w:t xml:space="preserve">В перечень главных администраторов доходов бюджета территориального фонда и перечень главных </w:t>
      </w:r>
      <w:proofErr w:type="gramStart"/>
      <w:r w:rsidRPr="00773E3E">
        <w:rPr>
          <w:spacing w:val="-2"/>
        </w:rPr>
        <w:t>администраторов источников фина</w:t>
      </w:r>
      <w:r>
        <w:rPr>
          <w:spacing w:val="-2"/>
        </w:rPr>
        <w:t>нсирования дефицита бюджета</w:t>
      </w:r>
      <w:proofErr w:type="gramEnd"/>
      <w:r w:rsidRPr="00773E3E">
        <w:rPr>
          <w:spacing w:val="-2"/>
        </w:rPr>
        <w:t xml:space="preserve"> внесены изменения согласно фактическому исполнению бюджета территориального фонда.</w:t>
      </w:r>
    </w:p>
    <w:p w:rsidR="005E7F93" w:rsidRPr="000762C1" w:rsidRDefault="005E7F93" w:rsidP="00B83767">
      <w:pPr>
        <w:pStyle w:val="a3"/>
        <w:widowControl w:val="0"/>
        <w:spacing w:line="252" w:lineRule="auto"/>
        <w:ind w:firstLine="720"/>
        <w:rPr>
          <w:spacing w:val="-2"/>
        </w:rPr>
      </w:pPr>
      <w:r w:rsidRPr="000762C1">
        <w:rPr>
          <w:spacing w:val="-2"/>
        </w:rPr>
        <w:t xml:space="preserve">Анализ </w:t>
      </w:r>
      <w:proofErr w:type="gramStart"/>
      <w:r w:rsidRPr="000762C1">
        <w:rPr>
          <w:spacing w:val="-2"/>
        </w:rPr>
        <w:t>источников финансирования дефицита бюджета территориального фонда</w:t>
      </w:r>
      <w:proofErr w:type="gramEnd"/>
      <w:r w:rsidRPr="000762C1">
        <w:rPr>
          <w:spacing w:val="-2"/>
        </w:rPr>
        <w:t xml:space="preserve"> за 20</w:t>
      </w:r>
      <w:r w:rsidR="00CD4931">
        <w:rPr>
          <w:spacing w:val="-2"/>
        </w:rPr>
        <w:t>2</w:t>
      </w:r>
      <w:r w:rsidR="00D846F3">
        <w:rPr>
          <w:spacing w:val="-2"/>
        </w:rPr>
        <w:t>1</w:t>
      </w:r>
      <w:r w:rsidRPr="000762C1">
        <w:rPr>
          <w:spacing w:val="-2"/>
        </w:rPr>
        <w:t xml:space="preserve"> год приведен в приложении №</w:t>
      </w:r>
      <w:r w:rsidR="002555F2">
        <w:rPr>
          <w:spacing w:val="-2"/>
        </w:rPr>
        <w:t xml:space="preserve"> </w:t>
      </w:r>
      <w:r w:rsidRPr="000762C1">
        <w:rPr>
          <w:spacing w:val="-2"/>
        </w:rPr>
        <w:t>1 к настоящей пояснительной записке.</w:t>
      </w:r>
    </w:p>
    <w:p w:rsidR="00B83767" w:rsidRDefault="00B83767" w:rsidP="000762C1">
      <w:pPr>
        <w:pStyle w:val="a3"/>
        <w:spacing w:line="252" w:lineRule="auto"/>
        <w:jc w:val="center"/>
        <w:rPr>
          <w:b/>
          <w:spacing w:val="-2"/>
        </w:rPr>
      </w:pPr>
    </w:p>
    <w:p w:rsidR="00B1246F" w:rsidRPr="000762C1" w:rsidRDefault="00B1246F" w:rsidP="000762C1">
      <w:pPr>
        <w:pStyle w:val="a3"/>
        <w:spacing w:line="252" w:lineRule="auto"/>
        <w:jc w:val="center"/>
        <w:rPr>
          <w:b/>
          <w:spacing w:val="-2"/>
        </w:rPr>
      </w:pPr>
      <w:r w:rsidRPr="000762C1">
        <w:rPr>
          <w:b/>
          <w:spacing w:val="-2"/>
        </w:rPr>
        <w:lastRenderedPageBreak/>
        <w:t xml:space="preserve">Доходы бюджета территориального фонда </w:t>
      </w:r>
    </w:p>
    <w:p w:rsidR="008C2F10" w:rsidRPr="000762C1" w:rsidRDefault="008C2F10" w:rsidP="000762C1">
      <w:pPr>
        <w:pStyle w:val="a3"/>
        <w:spacing w:line="252" w:lineRule="auto"/>
        <w:jc w:val="center"/>
        <w:rPr>
          <w:spacing w:val="-2"/>
        </w:rPr>
      </w:pPr>
    </w:p>
    <w:p w:rsidR="00B1246F" w:rsidRPr="004B1C4D" w:rsidRDefault="00B1246F" w:rsidP="00D11592">
      <w:pPr>
        <w:pStyle w:val="a3"/>
        <w:tabs>
          <w:tab w:val="left" w:pos="7867"/>
        </w:tabs>
        <w:ind w:firstLine="720"/>
        <w:rPr>
          <w:spacing w:val="-2"/>
        </w:rPr>
      </w:pPr>
      <w:r w:rsidRPr="000762C1">
        <w:rPr>
          <w:spacing w:val="-2"/>
        </w:rPr>
        <w:t>Доходы бюджета территориального фонда за 20</w:t>
      </w:r>
      <w:r w:rsidR="006E35D1">
        <w:rPr>
          <w:spacing w:val="-2"/>
        </w:rPr>
        <w:t>2</w:t>
      </w:r>
      <w:r w:rsidR="00D846F3">
        <w:rPr>
          <w:spacing w:val="-2"/>
        </w:rPr>
        <w:t>1</w:t>
      </w:r>
      <w:r w:rsidRPr="000762C1">
        <w:rPr>
          <w:spacing w:val="-2"/>
        </w:rPr>
        <w:t xml:space="preserve"> год составили</w:t>
      </w:r>
      <w:r w:rsidR="00710C2C">
        <w:rPr>
          <w:spacing w:val="-2"/>
        </w:rPr>
        <w:br/>
      </w:r>
      <w:r w:rsidR="002654A6" w:rsidRPr="000762C1">
        <w:rPr>
          <w:b/>
          <w:spacing w:val="-2"/>
        </w:rPr>
        <w:t>2</w:t>
      </w:r>
      <w:r w:rsidR="00D846F3">
        <w:rPr>
          <w:b/>
          <w:spacing w:val="-2"/>
        </w:rPr>
        <w:t>8</w:t>
      </w:r>
      <w:r w:rsidRPr="000762C1">
        <w:rPr>
          <w:b/>
          <w:spacing w:val="-2"/>
        </w:rPr>
        <w:t> </w:t>
      </w:r>
      <w:r w:rsidR="00D846F3">
        <w:rPr>
          <w:b/>
          <w:spacing w:val="-2"/>
        </w:rPr>
        <w:t>402</w:t>
      </w:r>
      <w:r w:rsidRPr="000762C1">
        <w:rPr>
          <w:b/>
          <w:spacing w:val="-2"/>
        </w:rPr>
        <w:t> </w:t>
      </w:r>
      <w:r w:rsidR="00D846F3">
        <w:rPr>
          <w:b/>
          <w:spacing w:val="-2"/>
        </w:rPr>
        <w:t>252</w:t>
      </w:r>
      <w:r w:rsidRPr="000762C1">
        <w:rPr>
          <w:b/>
          <w:spacing w:val="-2"/>
        </w:rPr>
        <w:t>,</w:t>
      </w:r>
      <w:r w:rsidR="00D846F3">
        <w:rPr>
          <w:b/>
          <w:spacing w:val="-2"/>
        </w:rPr>
        <w:t>4</w:t>
      </w:r>
      <w:r w:rsidRPr="000762C1">
        <w:rPr>
          <w:b/>
          <w:spacing w:val="-2"/>
        </w:rPr>
        <w:t xml:space="preserve"> тыс. рублей </w:t>
      </w:r>
      <w:r w:rsidRPr="000762C1">
        <w:rPr>
          <w:spacing w:val="-2"/>
        </w:rPr>
        <w:t>(</w:t>
      </w:r>
      <w:r w:rsidR="00222439">
        <w:rPr>
          <w:spacing w:val="-2"/>
        </w:rPr>
        <w:t>100</w:t>
      </w:r>
      <w:r w:rsidRPr="000762C1">
        <w:rPr>
          <w:spacing w:val="-2"/>
        </w:rPr>
        <w:t>,</w:t>
      </w:r>
      <w:r w:rsidR="00222439">
        <w:rPr>
          <w:spacing w:val="-2"/>
        </w:rPr>
        <w:t>1</w:t>
      </w:r>
      <w:r w:rsidRPr="000762C1">
        <w:rPr>
          <w:spacing w:val="-2"/>
        </w:rPr>
        <w:t>%)</w:t>
      </w:r>
      <w:r w:rsidR="00710C2C">
        <w:rPr>
          <w:spacing w:val="-2"/>
        </w:rPr>
        <w:t>.</w:t>
      </w:r>
      <w:r w:rsidR="0007664C" w:rsidRPr="000762C1">
        <w:rPr>
          <w:spacing w:val="-2"/>
        </w:rPr>
        <w:t xml:space="preserve"> </w:t>
      </w:r>
      <w:r w:rsidR="0056112A" w:rsidRPr="000762C1">
        <w:rPr>
          <w:spacing w:val="-2"/>
        </w:rPr>
        <w:t>По сравнению с прошлым годом в целом объем поступлений увеличился на</w:t>
      </w:r>
      <w:r w:rsidR="0007664C" w:rsidRPr="000762C1">
        <w:rPr>
          <w:spacing w:val="-2"/>
        </w:rPr>
        <w:t xml:space="preserve"> </w:t>
      </w:r>
      <w:r w:rsidR="00E448EA" w:rsidRPr="00E448EA">
        <w:rPr>
          <w:spacing w:val="-2"/>
        </w:rPr>
        <w:t>3</w:t>
      </w:r>
      <w:r w:rsidR="0036060B" w:rsidRPr="000762C1">
        <w:rPr>
          <w:spacing w:val="-2"/>
        </w:rPr>
        <w:t> </w:t>
      </w:r>
      <w:r w:rsidR="00E448EA" w:rsidRPr="00E448EA">
        <w:rPr>
          <w:spacing w:val="-2"/>
        </w:rPr>
        <w:t>692</w:t>
      </w:r>
      <w:r w:rsidR="00726220">
        <w:rPr>
          <w:spacing w:val="-2"/>
        </w:rPr>
        <w:t> </w:t>
      </w:r>
      <w:r w:rsidR="00E448EA" w:rsidRPr="00E448EA">
        <w:rPr>
          <w:spacing w:val="-2"/>
        </w:rPr>
        <w:t>531</w:t>
      </w:r>
      <w:r w:rsidR="00726220">
        <w:rPr>
          <w:spacing w:val="-2"/>
        </w:rPr>
        <w:t>,</w:t>
      </w:r>
      <w:r w:rsidR="00E448EA" w:rsidRPr="00E448EA">
        <w:rPr>
          <w:spacing w:val="-2"/>
        </w:rPr>
        <w:t>2</w:t>
      </w:r>
      <w:r w:rsidR="0036060B" w:rsidRPr="000762C1">
        <w:rPr>
          <w:spacing w:val="-2"/>
        </w:rPr>
        <w:t xml:space="preserve"> тыс. рублей или на </w:t>
      </w:r>
      <w:r w:rsidR="00E448EA" w:rsidRPr="00E448EA">
        <w:rPr>
          <w:spacing w:val="-2"/>
        </w:rPr>
        <w:t>14</w:t>
      </w:r>
      <w:r w:rsidR="00217055" w:rsidRPr="000762C1">
        <w:rPr>
          <w:spacing w:val="-2"/>
        </w:rPr>
        <w:t>,</w:t>
      </w:r>
      <w:r w:rsidR="00E448EA" w:rsidRPr="00E448EA">
        <w:rPr>
          <w:spacing w:val="-2"/>
        </w:rPr>
        <w:t>9</w:t>
      </w:r>
      <w:r w:rsidR="0007664C" w:rsidRPr="000762C1">
        <w:rPr>
          <w:spacing w:val="-2"/>
        </w:rPr>
        <w:t>%</w:t>
      </w:r>
      <w:r w:rsidRPr="000762C1">
        <w:rPr>
          <w:spacing w:val="-2"/>
        </w:rPr>
        <w:t>.</w:t>
      </w:r>
    </w:p>
    <w:p w:rsidR="00E448EA" w:rsidRPr="00773E3E" w:rsidRDefault="00AB51FC" w:rsidP="00E448EA">
      <w:pPr>
        <w:pStyle w:val="a3"/>
        <w:tabs>
          <w:tab w:val="left" w:pos="7867"/>
        </w:tabs>
        <w:ind w:firstLine="720"/>
        <w:rPr>
          <w:spacing w:val="-2"/>
        </w:rPr>
      </w:pPr>
      <w:proofErr w:type="gramStart"/>
      <w:r>
        <w:rPr>
          <w:spacing w:val="-2"/>
        </w:rPr>
        <w:t>В</w:t>
      </w:r>
      <w:r w:rsidR="00E448EA" w:rsidRPr="00773E3E">
        <w:rPr>
          <w:spacing w:val="-2"/>
        </w:rPr>
        <w:t xml:space="preserve"> 202</w:t>
      </w:r>
      <w:r w:rsidR="00E448EA">
        <w:rPr>
          <w:spacing w:val="-2"/>
        </w:rPr>
        <w:t>1</w:t>
      </w:r>
      <w:r w:rsidR="00E448EA" w:rsidRPr="00773E3E">
        <w:rPr>
          <w:spacing w:val="-2"/>
        </w:rPr>
        <w:t xml:space="preserve"> год</w:t>
      </w:r>
      <w:r>
        <w:rPr>
          <w:spacing w:val="-2"/>
        </w:rPr>
        <w:t>у</w:t>
      </w:r>
      <w:r w:rsidR="00E448EA" w:rsidRPr="00773E3E">
        <w:rPr>
          <w:spacing w:val="-2"/>
        </w:rPr>
        <w:t xml:space="preserve"> произошло увеличение объема безвозмездных поступлений </w:t>
      </w:r>
      <w:r w:rsidR="00E448EA" w:rsidRPr="00E448EA">
        <w:rPr>
          <w:spacing w:val="-2"/>
        </w:rPr>
        <w:br/>
      </w:r>
      <w:r w:rsidR="00E448EA" w:rsidRPr="00EF6741">
        <w:rPr>
          <w:spacing w:val="-2"/>
        </w:rPr>
        <w:t>от других бюджетов бюджетной системы Российской Федерации</w:t>
      </w:r>
      <w:r w:rsidR="00E448EA">
        <w:rPr>
          <w:spacing w:val="-2"/>
        </w:rPr>
        <w:t xml:space="preserve"> </w:t>
      </w:r>
      <w:r w:rsidR="00E448EA" w:rsidRPr="00773E3E">
        <w:rPr>
          <w:spacing w:val="-2"/>
        </w:rPr>
        <w:t>относительно 20</w:t>
      </w:r>
      <w:r w:rsidR="00E448EA">
        <w:rPr>
          <w:spacing w:val="-2"/>
        </w:rPr>
        <w:t>20</w:t>
      </w:r>
      <w:r w:rsidR="00E448EA" w:rsidRPr="00773E3E">
        <w:rPr>
          <w:spacing w:val="-2"/>
        </w:rPr>
        <w:t xml:space="preserve"> года на </w:t>
      </w:r>
      <w:r w:rsidR="00E448EA" w:rsidRPr="00E448EA">
        <w:rPr>
          <w:spacing w:val="-2"/>
        </w:rPr>
        <w:t>3</w:t>
      </w:r>
      <w:r w:rsidR="00E448EA">
        <w:rPr>
          <w:spacing w:val="-2"/>
        </w:rPr>
        <w:t> </w:t>
      </w:r>
      <w:r w:rsidR="00E448EA" w:rsidRPr="00E448EA">
        <w:rPr>
          <w:spacing w:val="-2"/>
        </w:rPr>
        <w:t>667</w:t>
      </w:r>
      <w:r w:rsidR="00414530">
        <w:rPr>
          <w:spacing w:val="-2"/>
        </w:rPr>
        <w:t> </w:t>
      </w:r>
      <w:r w:rsidR="00E448EA" w:rsidRPr="00E448EA">
        <w:rPr>
          <w:spacing w:val="-2"/>
        </w:rPr>
        <w:t>021</w:t>
      </w:r>
      <w:r w:rsidR="00414530">
        <w:rPr>
          <w:spacing w:val="-2"/>
        </w:rPr>
        <w:t>,</w:t>
      </w:r>
      <w:r w:rsidR="00E448EA" w:rsidRPr="00E448EA">
        <w:rPr>
          <w:spacing w:val="-2"/>
        </w:rPr>
        <w:t>5</w:t>
      </w:r>
      <w:r w:rsidR="00E448EA" w:rsidRPr="00773E3E">
        <w:rPr>
          <w:spacing w:val="-2"/>
        </w:rPr>
        <w:t xml:space="preserve"> тыс. рублей или на </w:t>
      </w:r>
      <w:r w:rsidR="00E448EA" w:rsidRPr="00E448EA">
        <w:rPr>
          <w:spacing w:val="-2"/>
        </w:rPr>
        <w:t>14</w:t>
      </w:r>
      <w:r w:rsidR="00E448EA" w:rsidRPr="00773E3E">
        <w:rPr>
          <w:spacing w:val="-2"/>
        </w:rPr>
        <w:t>,</w:t>
      </w:r>
      <w:r w:rsidR="00E448EA" w:rsidRPr="00E448EA">
        <w:rPr>
          <w:spacing w:val="-2"/>
        </w:rPr>
        <w:t>9</w:t>
      </w:r>
      <w:r w:rsidR="00E448EA" w:rsidRPr="00773E3E">
        <w:rPr>
          <w:spacing w:val="-2"/>
        </w:rPr>
        <w:t xml:space="preserve">%, в том числе </w:t>
      </w:r>
      <w:r w:rsidR="00E448EA">
        <w:rPr>
          <w:spacing w:val="-2"/>
        </w:rPr>
        <w:t>за счет предоставления в бюджет территориального фонда дополнительных межбюджетных трансфертов</w:t>
      </w:r>
      <w:r w:rsidR="0046015C">
        <w:rPr>
          <w:spacing w:val="-2"/>
        </w:rPr>
        <w:t xml:space="preserve"> из бюджета ФОМС и областного бюджета </w:t>
      </w:r>
      <w:r w:rsidR="00E448EA">
        <w:rPr>
          <w:spacing w:val="-2"/>
        </w:rPr>
        <w:t>за счет средств резервного фонда Пра</w:t>
      </w:r>
      <w:r w:rsidR="002555F2">
        <w:rPr>
          <w:spacing w:val="-2"/>
        </w:rPr>
        <w:t>вительства Российской Федерации</w:t>
      </w:r>
      <w:r w:rsidR="002555F2">
        <w:rPr>
          <w:spacing w:val="-2"/>
        </w:rPr>
        <w:br/>
      </w:r>
      <w:r w:rsidR="00E448EA">
        <w:rPr>
          <w:spacing w:val="-2"/>
        </w:rPr>
        <w:t xml:space="preserve">на </w:t>
      </w:r>
      <w:r w:rsidR="00C70C99" w:rsidRPr="00C70C99">
        <w:rPr>
          <w:spacing w:val="-2"/>
        </w:rPr>
        <w:t>2</w:t>
      </w:r>
      <w:r w:rsidR="00E448EA">
        <w:rPr>
          <w:spacing w:val="-2"/>
        </w:rPr>
        <w:t> </w:t>
      </w:r>
      <w:r w:rsidR="0046015C">
        <w:rPr>
          <w:spacing w:val="-2"/>
        </w:rPr>
        <w:t>9</w:t>
      </w:r>
      <w:r w:rsidR="00C70C99" w:rsidRPr="00C70C99">
        <w:rPr>
          <w:spacing w:val="-2"/>
        </w:rPr>
        <w:t>7</w:t>
      </w:r>
      <w:r w:rsidR="0046015C">
        <w:rPr>
          <w:spacing w:val="-2"/>
        </w:rPr>
        <w:t>2 796,3</w:t>
      </w:r>
      <w:r w:rsidR="00E448EA">
        <w:rPr>
          <w:spacing w:val="-2"/>
        </w:rPr>
        <w:t xml:space="preserve"> тыс. рублей</w:t>
      </w:r>
      <w:proofErr w:type="gramEnd"/>
      <w:r w:rsidR="0046015C" w:rsidRPr="0046015C">
        <w:rPr>
          <w:spacing w:val="-2"/>
        </w:rPr>
        <w:t xml:space="preserve"> </w:t>
      </w:r>
      <w:r w:rsidR="0046015C">
        <w:rPr>
          <w:spacing w:val="-2"/>
        </w:rPr>
        <w:t>и из областного бюджета на 843 006,1 тыс. рублей.</w:t>
      </w:r>
    </w:p>
    <w:p w:rsidR="00B1246F" w:rsidRPr="000762C1" w:rsidRDefault="00B1246F" w:rsidP="00D11592">
      <w:pPr>
        <w:pStyle w:val="a3"/>
        <w:ind w:firstLine="720"/>
        <w:rPr>
          <w:spacing w:val="-2"/>
        </w:rPr>
      </w:pPr>
      <w:r w:rsidRPr="000762C1">
        <w:rPr>
          <w:b/>
          <w:spacing w:val="-2"/>
        </w:rPr>
        <w:t>1.</w:t>
      </w:r>
      <w:r w:rsidR="002654A6" w:rsidRPr="000762C1">
        <w:rPr>
          <w:b/>
          <w:spacing w:val="-2"/>
        </w:rPr>
        <w:t> </w:t>
      </w:r>
      <w:r w:rsidRPr="000762C1">
        <w:rPr>
          <w:b/>
          <w:spacing w:val="-2"/>
        </w:rPr>
        <w:t xml:space="preserve">Неналоговые </w:t>
      </w:r>
      <w:r w:rsidR="0056112A" w:rsidRPr="000762C1">
        <w:rPr>
          <w:b/>
          <w:spacing w:val="-2"/>
        </w:rPr>
        <w:t>поступления</w:t>
      </w:r>
      <w:r w:rsidRPr="000762C1">
        <w:rPr>
          <w:spacing w:val="-2"/>
        </w:rPr>
        <w:t xml:space="preserve"> составили </w:t>
      </w:r>
      <w:r w:rsidR="00E448EA" w:rsidRPr="00E448EA">
        <w:rPr>
          <w:b/>
          <w:spacing w:val="-2"/>
        </w:rPr>
        <w:t>88</w:t>
      </w:r>
      <w:r w:rsidR="00222439">
        <w:rPr>
          <w:b/>
          <w:spacing w:val="-2"/>
        </w:rPr>
        <w:t> </w:t>
      </w:r>
      <w:r w:rsidR="00E448EA" w:rsidRPr="00E448EA">
        <w:rPr>
          <w:b/>
          <w:spacing w:val="-2"/>
        </w:rPr>
        <w:t>532</w:t>
      </w:r>
      <w:r w:rsidR="00222439">
        <w:rPr>
          <w:b/>
          <w:spacing w:val="-2"/>
        </w:rPr>
        <w:t>,</w:t>
      </w:r>
      <w:r w:rsidR="00E448EA" w:rsidRPr="00E448EA">
        <w:rPr>
          <w:b/>
          <w:spacing w:val="-2"/>
        </w:rPr>
        <w:t>6</w:t>
      </w:r>
      <w:r w:rsidRPr="000762C1">
        <w:rPr>
          <w:b/>
          <w:spacing w:val="-2"/>
        </w:rPr>
        <w:t xml:space="preserve"> тыс. рублей</w:t>
      </w:r>
      <w:r w:rsidRPr="000762C1">
        <w:rPr>
          <w:spacing w:val="-2"/>
        </w:rPr>
        <w:t xml:space="preserve"> (1</w:t>
      </w:r>
      <w:r w:rsidR="00E448EA" w:rsidRPr="00E448EA">
        <w:rPr>
          <w:spacing w:val="-2"/>
        </w:rPr>
        <w:t>11</w:t>
      </w:r>
      <w:r w:rsidRPr="000762C1">
        <w:rPr>
          <w:spacing w:val="-2"/>
        </w:rPr>
        <w:t>,</w:t>
      </w:r>
      <w:r w:rsidR="00E448EA" w:rsidRPr="00E448EA">
        <w:rPr>
          <w:spacing w:val="-2"/>
        </w:rPr>
        <w:t>4</w:t>
      </w:r>
      <w:r w:rsidRPr="000762C1">
        <w:rPr>
          <w:spacing w:val="-2"/>
        </w:rPr>
        <w:t>%)</w:t>
      </w:r>
      <w:r w:rsidR="0056112A" w:rsidRPr="000762C1">
        <w:rPr>
          <w:spacing w:val="-2"/>
        </w:rPr>
        <w:t xml:space="preserve">. </w:t>
      </w:r>
      <w:r w:rsidR="00222439">
        <w:rPr>
          <w:spacing w:val="-2"/>
        </w:rPr>
        <w:br/>
      </w:r>
      <w:r w:rsidR="0056112A" w:rsidRPr="000762C1">
        <w:rPr>
          <w:spacing w:val="-2"/>
        </w:rPr>
        <w:t xml:space="preserve">По сравнению с прошлым годом указанные доходы увеличились на </w:t>
      </w:r>
      <w:r w:rsidR="00E448EA" w:rsidRPr="00E448EA">
        <w:rPr>
          <w:spacing w:val="-2"/>
        </w:rPr>
        <w:t>25</w:t>
      </w:r>
      <w:r w:rsidR="0056112A" w:rsidRPr="000762C1">
        <w:rPr>
          <w:spacing w:val="-2"/>
        </w:rPr>
        <w:t> </w:t>
      </w:r>
      <w:r w:rsidR="00E448EA" w:rsidRPr="00E448EA">
        <w:rPr>
          <w:spacing w:val="-2"/>
        </w:rPr>
        <w:t>509</w:t>
      </w:r>
      <w:r w:rsidR="0056112A" w:rsidRPr="000762C1">
        <w:rPr>
          <w:spacing w:val="-2"/>
        </w:rPr>
        <w:t>,</w:t>
      </w:r>
      <w:r w:rsidR="00E448EA" w:rsidRPr="00E448EA">
        <w:rPr>
          <w:spacing w:val="-2"/>
        </w:rPr>
        <w:t>7</w:t>
      </w:r>
      <w:r w:rsidRPr="000762C1">
        <w:rPr>
          <w:spacing w:val="-2"/>
        </w:rPr>
        <w:t xml:space="preserve"> </w:t>
      </w:r>
      <w:r w:rsidR="0056112A" w:rsidRPr="000762C1">
        <w:rPr>
          <w:spacing w:val="-2"/>
        </w:rPr>
        <w:t xml:space="preserve">тыс. рублей или на </w:t>
      </w:r>
      <w:r w:rsidR="00E448EA" w:rsidRPr="00E448EA">
        <w:rPr>
          <w:spacing w:val="-2"/>
        </w:rPr>
        <w:t>40</w:t>
      </w:r>
      <w:r w:rsidR="0056112A" w:rsidRPr="000762C1">
        <w:rPr>
          <w:spacing w:val="-2"/>
        </w:rPr>
        <w:t>,</w:t>
      </w:r>
      <w:r w:rsidR="00E448EA" w:rsidRPr="00E448EA">
        <w:rPr>
          <w:spacing w:val="-2"/>
        </w:rPr>
        <w:t>5</w:t>
      </w:r>
      <w:r w:rsidR="0056112A" w:rsidRPr="000762C1">
        <w:rPr>
          <w:spacing w:val="-2"/>
        </w:rPr>
        <w:t>%.</w:t>
      </w:r>
    </w:p>
    <w:p w:rsidR="0056112A" w:rsidRPr="000762C1" w:rsidRDefault="0056112A" w:rsidP="00D11592">
      <w:pPr>
        <w:pStyle w:val="a3"/>
        <w:ind w:firstLine="720"/>
        <w:rPr>
          <w:spacing w:val="-2"/>
        </w:rPr>
      </w:pPr>
      <w:r w:rsidRPr="000762C1">
        <w:rPr>
          <w:spacing w:val="-2"/>
        </w:rPr>
        <w:t>Общая сумма неналоговых поступлений включает следующие доходы:</w:t>
      </w:r>
    </w:p>
    <w:p w:rsidR="004946C5" w:rsidRDefault="00364421" w:rsidP="004946C5">
      <w:pPr>
        <w:pStyle w:val="a3"/>
        <w:widowControl w:val="0"/>
        <w:ind w:firstLine="720"/>
        <w:rPr>
          <w:spacing w:val="-2"/>
        </w:rPr>
      </w:pPr>
      <w:r w:rsidRPr="000762C1">
        <w:rPr>
          <w:spacing w:val="-2"/>
        </w:rPr>
        <w:t>-</w:t>
      </w:r>
      <w:r w:rsidR="002654A6" w:rsidRPr="000762C1">
        <w:rPr>
          <w:spacing w:val="-2"/>
        </w:rPr>
        <w:t> </w:t>
      </w:r>
      <w:r w:rsidRPr="000762C1">
        <w:rPr>
          <w:spacing w:val="-2"/>
        </w:rPr>
        <w:t xml:space="preserve">прочие доходы от компенсации затрат бюджетов территориальных </w:t>
      </w:r>
      <w:r w:rsidR="00183808" w:rsidRPr="000762C1">
        <w:rPr>
          <w:spacing w:val="-2"/>
        </w:rPr>
        <w:br/>
      </w:r>
      <w:r w:rsidRPr="000762C1">
        <w:rPr>
          <w:spacing w:val="-2"/>
        </w:rPr>
        <w:t xml:space="preserve">фондов ОМС – </w:t>
      </w:r>
      <w:r w:rsidR="00E448EA" w:rsidRPr="00E448EA">
        <w:rPr>
          <w:b/>
          <w:spacing w:val="-2"/>
        </w:rPr>
        <w:t>1</w:t>
      </w:r>
      <w:r w:rsidR="00AB0452">
        <w:rPr>
          <w:b/>
          <w:spacing w:val="-2"/>
          <w:lang w:val="en-US"/>
        </w:rPr>
        <w:t> </w:t>
      </w:r>
      <w:r w:rsidR="00E448EA" w:rsidRPr="00E448EA">
        <w:rPr>
          <w:b/>
          <w:spacing w:val="-2"/>
        </w:rPr>
        <w:t>530</w:t>
      </w:r>
      <w:r w:rsidR="00AB0452">
        <w:rPr>
          <w:b/>
          <w:spacing w:val="-2"/>
        </w:rPr>
        <w:t>,</w:t>
      </w:r>
      <w:r w:rsidR="00E448EA" w:rsidRPr="00E448EA">
        <w:rPr>
          <w:b/>
          <w:spacing w:val="-2"/>
        </w:rPr>
        <w:t>2</w:t>
      </w:r>
      <w:r w:rsidRPr="000762C1">
        <w:rPr>
          <w:b/>
          <w:spacing w:val="-2"/>
        </w:rPr>
        <w:t xml:space="preserve"> тыс. рублей</w:t>
      </w:r>
      <w:r w:rsidR="0036060B" w:rsidRPr="000762C1">
        <w:rPr>
          <w:b/>
          <w:spacing w:val="-2"/>
        </w:rPr>
        <w:t xml:space="preserve"> </w:t>
      </w:r>
      <w:r w:rsidR="0036060B" w:rsidRPr="000762C1">
        <w:rPr>
          <w:spacing w:val="-2"/>
        </w:rPr>
        <w:t>(</w:t>
      </w:r>
      <w:r w:rsidR="00E448EA" w:rsidRPr="00E448EA">
        <w:rPr>
          <w:spacing w:val="-2"/>
        </w:rPr>
        <w:t>4</w:t>
      </w:r>
      <w:r w:rsidR="00222439">
        <w:rPr>
          <w:spacing w:val="-2"/>
        </w:rPr>
        <w:t>1</w:t>
      </w:r>
      <w:r w:rsidR="00E448EA" w:rsidRPr="00E448EA">
        <w:rPr>
          <w:spacing w:val="-2"/>
        </w:rPr>
        <w:t>0</w:t>
      </w:r>
      <w:r w:rsidR="0036060B" w:rsidRPr="000762C1">
        <w:rPr>
          <w:spacing w:val="-2"/>
        </w:rPr>
        <w:t>,</w:t>
      </w:r>
      <w:r w:rsidR="00E448EA" w:rsidRPr="00E448EA">
        <w:rPr>
          <w:spacing w:val="-2"/>
        </w:rPr>
        <w:t>0</w:t>
      </w:r>
      <w:r w:rsidR="0036060B" w:rsidRPr="000762C1">
        <w:rPr>
          <w:spacing w:val="-2"/>
        </w:rPr>
        <w:t>%)</w:t>
      </w:r>
      <w:r w:rsidRPr="000762C1">
        <w:rPr>
          <w:spacing w:val="-2"/>
        </w:rPr>
        <w:t xml:space="preserve">, </w:t>
      </w:r>
      <w:r w:rsidR="004946C5">
        <w:rPr>
          <w:spacing w:val="-2"/>
        </w:rPr>
        <w:t xml:space="preserve">в том числе </w:t>
      </w:r>
      <w:r w:rsidR="00784491">
        <w:rPr>
          <w:spacing w:val="-2"/>
        </w:rPr>
        <w:t>1</w:t>
      </w:r>
      <w:r w:rsidR="00AB0452">
        <w:rPr>
          <w:spacing w:val="-2"/>
        </w:rPr>
        <w:t> </w:t>
      </w:r>
      <w:r w:rsidR="00784491">
        <w:rPr>
          <w:spacing w:val="-2"/>
        </w:rPr>
        <w:t>3</w:t>
      </w:r>
      <w:r w:rsidR="00AB0452">
        <w:rPr>
          <w:spacing w:val="-2"/>
        </w:rPr>
        <w:t>5</w:t>
      </w:r>
      <w:r w:rsidR="00784491">
        <w:rPr>
          <w:spacing w:val="-2"/>
        </w:rPr>
        <w:t>0</w:t>
      </w:r>
      <w:r w:rsidR="00AB0452">
        <w:rPr>
          <w:spacing w:val="-2"/>
        </w:rPr>
        <w:t>,1</w:t>
      </w:r>
      <w:r w:rsidR="004946C5">
        <w:rPr>
          <w:spacing w:val="-2"/>
        </w:rPr>
        <w:t xml:space="preserve"> тыс. рублей</w:t>
      </w:r>
      <w:r w:rsidR="004946C5">
        <w:rPr>
          <w:bCs/>
          <w:szCs w:val="28"/>
        </w:rPr>
        <w:t xml:space="preserve"> – средства</w:t>
      </w:r>
      <w:r w:rsidR="004946C5" w:rsidRPr="00F1067C">
        <w:rPr>
          <w:bCs/>
          <w:szCs w:val="28"/>
        </w:rPr>
        <w:t xml:space="preserve"> </w:t>
      </w:r>
      <w:r w:rsidR="004946C5">
        <w:rPr>
          <w:bCs/>
          <w:szCs w:val="28"/>
        </w:rPr>
        <w:t>прошлых лет, источником которых является субвенция ФОМС, возвращенные в бюджет территориального фонда</w:t>
      </w:r>
      <w:r w:rsidR="003136D5">
        <w:rPr>
          <w:bCs/>
          <w:szCs w:val="28"/>
        </w:rPr>
        <w:t>;</w:t>
      </w:r>
      <w:r w:rsidR="004946C5">
        <w:rPr>
          <w:bCs/>
          <w:szCs w:val="28"/>
        </w:rPr>
        <w:t xml:space="preserve"> </w:t>
      </w:r>
      <w:proofErr w:type="gramStart"/>
      <w:r w:rsidR="004946C5">
        <w:rPr>
          <w:bCs/>
          <w:szCs w:val="28"/>
        </w:rPr>
        <w:t>1</w:t>
      </w:r>
      <w:r w:rsidR="00C70C99">
        <w:rPr>
          <w:bCs/>
          <w:szCs w:val="28"/>
        </w:rPr>
        <w:t>49</w:t>
      </w:r>
      <w:r w:rsidR="004946C5">
        <w:rPr>
          <w:bCs/>
          <w:szCs w:val="28"/>
        </w:rPr>
        <w:t>,</w:t>
      </w:r>
      <w:r w:rsidR="00C70C99">
        <w:rPr>
          <w:bCs/>
          <w:szCs w:val="28"/>
        </w:rPr>
        <w:t>0</w:t>
      </w:r>
      <w:r w:rsidR="004946C5">
        <w:rPr>
          <w:bCs/>
          <w:szCs w:val="28"/>
        </w:rPr>
        <w:t xml:space="preserve"> тыс. рублей – средства нормированного страхового запаса территориального фонда, возвращенные </w:t>
      </w:r>
      <w:r w:rsidR="003345AC">
        <w:rPr>
          <w:bCs/>
          <w:szCs w:val="28"/>
        </w:rPr>
        <w:br/>
      </w:r>
      <w:r w:rsidR="004946C5">
        <w:rPr>
          <w:bCs/>
          <w:szCs w:val="28"/>
        </w:rPr>
        <w:t>в бюджет территориального фонда медицинскими организациями, из них 1</w:t>
      </w:r>
      <w:r w:rsidR="00C70C99">
        <w:rPr>
          <w:bCs/>
          <w:szCs w:val="28"/>
        </w:rPr>
        <w:t>32</w:t>
      </w:r>
      <w:r w:rsidR="004946C5">
        <w:rPr>
          <w:bCs/>
          <w:szCs w:val="28"/>
        </w:rPr>
        <w:t>,</w:t>
      </w:r>
      <w:r w:rsidR="00C70C99">
        <w:rPr>
          <w:bCs/>
          <w:szCs w:val="28"/>
        </w:rPr>
        <w:t>0</w:t>
      </w:r>
      <w:r w:rsidR="004946C5">
        <w:rPr>
          <w:bCs/>
          <w:szCs w:val="28"/>
        </w:rPr>
        <w:t> тыс. рублей – на</w:t>
      </w:r>
      <w:r w:rsidR="004946C5">
        <w:t xml:space="preserve"> </w:t>
      </w:r>
      <w:proofErr w:type="spellStart"/>
      <w:r w:rsidR="004946C5" w:rsidRPr="00551591">
        <w:t>софинансирование</w:t>
      </w:r>
      <w:proofErr w:type="spellEnd"/>
      <w:r w:rsidR="004946C5" w:rsidRPr="00551591">
        <w:t xml:space="preserve"> расх</w:t>
      </w:r>
      <w:r w:rsidR="004946C5">
        <w:t xml:space="preserve">одов медицинских организаций </w:t>
      </w:r>
      <w:r w:rsidR="003345AC">
        <w:br/>
      </w:r>
      <w:r w:rsidR="004946C5">
        <w:t xml:space="preserve">на </w:t>
      </w:r>
      <w:r w:rsidR="004946C5" w:rsidRPr="00551591">
        <w:t>оплату труда врачей и среднего медицинского персонала</w:t>
      </w:r>
      <w:r w:rsidR="004946C5">
        <w:rPr>
          <w:bCs/>
          <w:szCs w:val="28"/>
        </w:rPr>
        <w:t>, 1</w:t>
      </w:r>
      <w:r w:rsidR="00C70C99">
        <w:rPr>
          <w:bCs/>
          <w:szCs w:val="28"/>
        </w:rPr>
        <w:t>7</w:t>
      </w:r>
      <w:r w:rsidR="004946C5">
        <w:rPr>
          <w:bCs/>
          <w:szCs w:val="28"/>
        </w:rPr>
        <w:t xml:space="preserve">,0 тыс. рублей – </w:t>
      </w:r>
      <w:r w:rsidR="003345AC">
        <w:rPr>
          <w:bCs/>
          <w:szCs w:val="28"/>
        </w:rPr>
        <w:br/>
      </w:r>
      <w:r w:rsidR="004946C5" w:rsidRPr="00D17019">
        <w:rPr>
          <w:spacing w:val="-2"/>
        </w:rPr>
        <w:t>на финансовое обеспечение мероприятий по организации дополнительного профессионального образования медицинских работников по</w:t>
      </w:r>
      <w:r w:rsidR="00710C2C">
        <w:rPr>
          <w:spacing w:val="-2"/>
        </w:rPr>
        <w:t xml:space="preserve"> </w:t>
      </w:r>
      <w:r w:rsidR="004946C5" w:rsidRPr="00D17019">
        <w:rPr>
          <w:spacing w:val="-2"/>
        </w:rPr>
        <w:t>программам повышения квалификации, а также по приобретению и проведению ремонта медицинского</w:t>
      </w:r>
      <w:proofErr w:type="gramEnd"/>
      <w:r w:rsidR="004946C5" w:rsidRPr="00D17019">
        <w:rPr>
          <w:spacing w:val="-2"/>
        </w:rPr>
        <w:t xml:space="preserve"> оборудования</w:t>
      </w:r>
      <w:r w:rsidR="003136D5">
        <w:rPr>
          <w:spacing w:val="-2"/>
        </w:rPr>
        <w:t>;</w:t>
      </w:r>
      <w:r w:rsidR="00784491">
        <w:rPr>
          <w:spacing w:val="-2"/>
        </w:rPr>
        <w:t xml:space="preserve"> </w:t>
      </w:r>
      <w:r w:rsidR="00AB0452">
        <w:rPr>
          <w:spacing w:val="-2"/>
        </w:rPr>
        <w:t xml:space="preserve">23,1 тыс. рублей – возмещение расходов </w:t>
      </w:r>
      <w:r w:rsidR="0046015C">
        <w:rPr>
          <w:spacing w:val="-2"/>
        </w:rPr>
        <w:br/>
      </w:r>
      <w:r w:rsidR="00AB0452">
        <w:rPr>
          <w:spacing w:val="-2"/>
        </w:rPr>
        <w:t>на предупредительные меры по сокращению травматизма и профессиональных заболеваний от Фонда социального страхования Р</w:t>
      </w:r>
      <w:r w:rsidR="002555F2">
        <w:rPr>
          <w:spacing w:val="-2"/>
        </w:rPr>
        <w:t xml:space="preserve">оссийской </w:t>
      </w:r>
      <w:r w:rsidR="00AB0452">
        <w:rPr>
          <w:spacing w:val="-2"/>
        </w:rPr>
        <w:t>Ф</w:t>
      </w:r>
      <w:r w:rsidR="002555F2">
        <w:rPr>
          <w:spacing w:val="-2"/>
        </w:rPr>
        <w:t>едерации</w:t>
      </w:r>
      <w:r w:rsidR="003136D5">
        <w:rPr>
          <w:spacing w:val="-2"/>
        </w:rPr>
        <w:t>;</w:t>
      </w:r>
      <w:r w:rsidR="00AB0452">
        <w:rPr>
          <w:spacing w:val="-2"/>
        </w:rPr>
        <w:t xml:space="preserve"> </w:t>
      </w:r>
      <w:r w:rsidR="00784491">
        <w:rPr>
          <w:spacing w:val="-2"/>
        </w:rPr>
        <w:t>8,0 тыс. рублей – ошибочные поступления;</w:t>
      </w:r>
    </w:p>
    <w:p w:rsidR="00402ACC" w:rsidRDefault="00402ACC" w:rsidP="00402ACC">
      <w:pPr>
        <w:pStyle w:val="a3"/>
        <w:tabs>
          <w:tab w:val="left" w:pos="7867"/>
        </w:tabs>
        <w:ind w:firstLine="720"/>
        <w:rPr>
          <w:spacing w:val="-2"/>
        </w:rPr>
      </w:pPr>
      <w:r w:rsidRPr="00336B71">
        <w:rPr>
          <w:spacing w:val="-2"/>
        </w:rPr>
        <w:t>- </w:t>
      </w:r>
      <w:r>
        <w:rPr>
          <w:spacing w:val="-2"/>
        </w:rPr>
        <w:t>и</w:t>
      </w:r>
      <w:r w:rsidRPr="00561395">
        <w:t xml:space="preserve">ные штрафы, неустойки, пени, уплаченные в соответствии с законом </w:t>
      </w:r>
      <w:r>
        <w:br/>
      </w:r>
      <w:r w:rsidRPr="00561395">
        <w:t>или договором в случае неисполнения или ненадлежащего исполнения обязательств перед территориальным фондом обязательного медицинского страхования</w:t>
      </w:r>
      <w:r>
        <w:t xml:space="preserve"> </w:t>
      </w:r>
      <w:r w:rsidRPr="001A1C78">
        <w:rPr>
          <w:spacing w:val="-2"/>
        </w:rPr>
        <w:t xml:space="preserve">– </w:t>
      </w:r>
      <w:r w:rsidR="00AB0452">
        <w:rPr>
          <w:b/>
          <w:spacing w:val="-2"/>
        </w:rPr>
        <w:t>4 078,</w:t>
      </w:r>
      <w:r w:rsidR="00D16314">
        <w:rPr>
          <w:b/>
          <w:spacing w:val="-2"/>
        </w:rPr>
        <w:t>9</w:t>
      </w:r>
      <w:r w:rsidRPr="001A1C78">
        <w:rPr>
          <w:b/>
          <w:spacing w:val="-2"/>
        </w:rPr>
        <w:t xml:space="preserve"> тыс. рублей</w:t>
      </w:r>
      <w:r>
        <w:rPr>
          <w:b/>
          <w:spacing w:val="-2"/>
        </w:rPr>
        <w:t xml:space="preserve"> </w:t>
      </w:r>
      <w:r>
        <w:rPr>
          <w:spacing w:val="-2"/>
        </w:rPr>
        <w:t>(1</w:t>
      </w:r>
      <w:r w:rsidR="00D16314">
        <w:rPr>
          <w:spacing w:val="-2"/>
        </w:rPr>
        <w:t>18,2</w:t>
      </w:r>
      <w:r>
        <w:rPr>
          <w:spacing w:val="-2"/>
        </w:rPr>
        <w:t>%).</w:t>
      </w:r>
      <w:r w:rsidRPr="000670E4">
        <w:rPr>
          <w:spacing w:val="-2"/>
        </w:rPr>
        <w:t xml:space="preserve"> </w:t>
      </w:r>
      <w:r>
        <w:rPr>
          <w:spacing w:val="-2"/>
        </w:rPr>
        <w:t>По сравнению с аналогичным периодом прошлого года объем поступлений у</w:t>
      </w:r>
      <w:r w:rsidR="00D16314">
        <w:rPr>
          <w:spacing w:val="-2"/>
        </w:rPr>
        <w:t>величи</w:t>
      </w:r>
      <w:r>
        <w:rPr>
          <w:spacing w:val="-2"/>
        </w:rPr>
        <w:t xml:space="preserve">лся на </w:t>
      </w:r>
      <w:r w:rsidR="00D16314">
        <w:rPr>
          <w:spacing w:val="-2"/>
        </w:rPr>
        <w:t>1 899,5</w:t>
      </w:r>
      <w:r>
        <w:rPr>
          <w:spacing w:val="-2"/>
        </w:rPr>
        <w:t xml:space="preserve"> тыс. рублей </w:t>
      </w:r>
      <w:r>
        <w:rPr>
          <w:spacing w:val="-2"/>
        </w:rPr>
        <w:br/>
        <w:t xml:space="preserve">или на </w:t>
      </w:r>
      <w:r w:rsidR="00D16314">
        <w:rPr>
          <w:spacing w:val="-2"/>
        </w:rPr>
        <w:t>87</w:t>
      </w:r>
      <w:r>
        <w:rPr>
          <w:spacing w:val="-2"/>
        </w:rPr>
        <w:t>,</w:t>
      </w:r>
      <w:r w:rsidR="00D16314">
        <w:rPr>
          <w:spacing w:val="-2"/>
        </w:rPr>
        <w:t>2</w:t>
      </w:r>
      <w:r>
        <w:rPr>
          <w:spacing w:val="-2"/>
        </w:rPr>
        <w:t>%</w:t>
      </w:r>
      <w:r w:rsidRPr="001A1C78">
        <w:rPr>
          <w:spacing w:val="-2"/>
        </w:rPr>
        <w:t>;</w:t>
      </w:r>
    </w:p>
    <w:p w:rsidR="00402ACC" w:rsidRDefault="00402ACC" w:rsidP="00402ACC">
      <w:pPr>
        <w:pStyle w:val="a3"/>
        <w:ind w:firstLine="720"/>
        <w:rPr>
          <w:spacing w:val="-2"/>
        </w:rPr>
      </w:pPr>
      <w:proofErr w:type="gramStart"/>
      <w:r w:rsidRPr="001A1C78">
        <w:rPr>
          <w:spacing w:val="-2"/>
        </w:rPr>
        <w:t>-</w:t>
      </w:r>
      <w:r>
        <w:rPr>
          <w:spacing w:val="-2"/>
        </w:rPr>
        <w:t> д</w:t>
      </w:r>
      <w:r w:rsidRPr="00561395">
        <w:t>енежные взыскания, налагаемые в в</w:t>
      </w:r>
      <w:r>
        <w:t xml:space="preserve">озмещение ущерба, причиненного </w:t>
      </w:r>
      <w:r>
        <w:br/>
      </w:r>
      <w:r w:rsidRPr="00561395">
        <w:t xml:space="preserve">в результате незаконного или нецелевого использования бюджетных средств </w:t>
      </w:r>
      <w:r>
        <w:br/>
      </w:r>
      <w:r w:rsidRPr="00561395">
        <w:t>(в части бюджетов территориальных фондов обязательного медицинского страхования)</w:t>
      </w:r>
      <w:r w:rsidRPr="001A1C78">
        <w:rPr>
          <w:spacing w:val="-2"/>
        </w:rPr>
        <w:t xml:space="preserve"> – </w:t>
      </w:r>
      <w:r w:rsidR="00D16314">
        <w:rPr>
          <w:b/>
          <w:spacing w:val="-2"/>
        </w:rPr>
        <w:t>5 188,1</w:t>
      </w:r>
      <w:r w:rsidRPr="001A1C78">
        <w:rPr>
          <w:b/>
          <w:spacing w:val="-2"/>
        </w:rPr>
        <w:t xml:space="preserve"> тыс. руб</w:t>
      </w:r>
      <w:r>
        <w:rPr>
          <w:b/>
          <w:spacing w:val="-2"/>
        </w:rPr>
        <w:t>лей</w:t>
      </w:r>
      <w:r>
        <w:rPr>
          <w:spacing w:val="-2"/>
        </w:rPr>
        <w:t xml:space="preserve"> (1</w:t>
      </w:r>
      <w:r w:rsidR="00D16314">
        <w:rPr>
          <w:spacing w:val="-2"/>
        </w:rPr>
        <w:t>55,0</w:t>
      </w:r>
      <w:r>
        <w:rPr>
          <w:spacing w:val="-2"/>
        </w:rPr>
        <w:t>%)</w:t>
      </w:r>
      <w:r w:rsidR="00D16314">
        <w:rPr>
          <w:spacing w:val="-2"/>
        </w:rPr>
        <w:t xml:space="preserve">, из них 5,5 тыс. рублей </w:t>
      </w:r>
      <w:r w:rsidR="003136D5">
        <w:rPr>
          <w:spacing w:val="-2"/>
        </w:rPr>
        <w:t>составляют</w:t>
      </w:r>
      <w:r w:rsidR="00D16314">
        <w:rPr>
          <w:spacing w:val="-2"/>
        </w:rPr>
        <w:t xml:space="preserve"> </w:t>
      </w:r>
      <w:r w:rsidR="00D16314" w:rsidRPr="00773E3E">
        <w:rPr>
          <w:bCs/>
          <w:szCs w:val="28"/>
        </w:rPr>
        <w:t>средства нормированного страхового запаса территориального фонда,</w:t>
      </w:r>
      <w:r w:rsidR="00D16314">
        <w:rPr>
          <w:bCs/>
          <w:szCs w:val="28"/>
        </w:rPr>
        <w:t xml:space="preserve"> использованные не по целевому назначению,</w:t>
      </w:r>
      <w:r w:rsidR="00D16314" w:rsidRPr="00773E3E">
        <w:rPr>
          <w:bCs/>
          <w:szCs w:val="28"/>
        </w:rPr>
        <w:t xml:space="preserve"> возвращенные в бюджет территориального фонда медицинскими организациями</w:t>
      </w:r>
      <w:r w:rsidR="00D16314">
        <w:rPr>
          <w:bCs/>
          <w:szCs w:val="28"/>
        </w:rPr>
        <w:t xml:space="preserve"> </w:t>
      </w:r>
      <w:r w:rsidR="00D16314" w:rsidRPr="00773E3E">
        <w:rPr>
          <w:spacing w:val="-2"/>
        </w:rPr>
        <w:t>на финансовое обеспечение мероприятий по организации дополнительного профессионального</w:t>
      </w:r>
      <w:proofErr w:type="gramEnd"/>
      <w:r w:rsidR="00D16314" w:rsidRPr="00773E3E">
        <w:rPr>
          <w:spacing w:val="-2"/>
        </w:rPr>
        <w:t xml:space="preserve"> </w:t>
      </w:r>
      <w:r w:rsidR="00D16314" w:rsidRPr="00773E3E">
        <w:rPr>
          <w:spacing w:val="-2"/>
        </w:rPr>
        <w:lastRenderedPageBreak/>
        <w:t>образования медицинских работников по программам повышения квалификации,</w:t>
      </w:r>
      <w:r w:rsidR="00D16314">
        <w:rPr>
          <w:spacing w:val="-2"/>
        </w:rPr>
        <w:t xml:space="preserve"> </w:t>
      </w:r>
      <w:r w:rsidR="003136D5">
        <w:rPr>
          <w:spacing w:val="-2"/>
        </w:rPr>
        <w:br/>
      </w:r>
      <w:r w:rsidR="00D16314">
        <w:rPr>
          <w:spacing w:val="-2"/>
        </w:rPr>
        <w:t>а</w:t>
      </w:r>
      <w:r w:rsidR="00D16314" w:rsidRPr="00773E3E">
        <w:rPr>
          <w:spacing w:val="-2"/>
        </w:rPr>
        <w:t xml:space="preserve"> также по приобретению и проведению ремонта медицинского оборудования</w:t>
      </w:r>
      <w:r w:rsidRPr="00402ACC">
        <w:rPr>
          <w:spacing w:val="-2"/>
        </w:rPr>
        <w:t>.</w:t>
      </w:r>
      <w:r>
        <w:rPr>
          <w:spacing w:val="-2"/>
        </w:rPr>
        <w:t xml:space="preserve"> </w:t>
      </w:r>
      <w:r w:rsidRPr="000762C1">
        <w:rPr>
          <w:spacing w:val="-2"/>
        </w:rPr>
        <w:t xml:space="preserve">Данные средства поступили в бюджет территориального фонда в результате возмещения медицинскими организациями </w:t>
      </w:r>
      <w:r w:rsidRPr="000762C1">
        <w:rPr>
          <w:szCs w:val="28"/>
        </w:rPr>
        <w:t>и страховыми медицинскими организациями</w:t>
      </w:r>
      <w:r w:rsidRPr="000762C1">
        <w:rPr>
          <w:spacing w:val="-2"/>
        </w:rPr>
        <w:t xml:space="preserve"> средств, исп</w:t>
      </w:r>
      <w:r w:rsidRPr="000762C1">
        <w:rPr>
          <w:szCs w:val="28"/>
        </w:rPr>
        <w:t>ользованных не по целевому назначению, источником финансового обеспечения которых являлись межбюджетные трансферты</w:t>
      </w:r>
      <w:r>
        <w:rPr>
          <w:spacing w:val="-2"/>
        </w:rPr>
        <w:t xml:space="preserve">. </w:t>
      </w:r>
      <w:r w:rsidR="003136D5">
        <w:rPr>
          <w:spacing w:val="-2"/>
        </w:rPr>
        <w:br/>
      </w:r>
      <w:proofErr w:type="gramStart"/>
      <w:r>
        <w:rPr>
          <w:spacing w:val="-2"/>
        </w:rPr>
        <w:t>По сравнению с аналогичным периодом прошлого года объем поступлений у</w:t>
      </w:r>
      <w:r w:rsidR="00D16314">
        <w:rPr>
          <w:spacing w:val="-2"/>
        </w:rPr>
        <w:t>велич</w:t>
      </w:r>
      <w:r>
        <w:rPr>
          <w:spacing w:val="-2"/>
        </w:rPr>
        <w:t xml:space="preserve">ился на </w:t>
      </w:r>
      <w:r w:rsidR="00D16314">
        <w:rPr>
          <w:spacing w:val="-2"/>
        </w:rPr>
        <w:t>1</w:t>
      </w:r>
      <w:r>
        <w:rPr>
          <w:spacing w:val="-2"/>
        </w:rPr>
        <w:t> </w:t>
      </w:r>
      <w:r w:rsidR="00D16314">
        <w:rPr>
          <w:spacing w:val="-2"/>
        </w:rPr>
        <w:t>540</w:t>
      </w:r>
      <w:r>
        <w:rPr>
          <w:spacing w:val="-2"/>
        </w:rPr>
        <w:t>,</w:t>
      </w:r>
      <w:r w:rsidR="00D16314">
        <w:rPr>
          <w:spacing w:val="-2"/>
        </w:rPr>
        <w:t>0</w:t>
      </w:r>
      <w:r>
        <w:rPr>
          <w:spacing w:val="-2"/>
        </w:rPr>
        <w:t xml:space="preserve"> тыс. рублей или на </w:t>
      </w:r>
      <w:r w:rsidR="00D16314">
        <w:rPr>
          <w:spacing w:val="-2"/>
        </w:rPr>
        <w:t>42</w:t>
      </w:r>
      <w:r>
        <w:rPr>
          <w:spacing w:val="-2"/>
        </w:rPr>
        <w:t>,</w:t>
      </w:r>
      <w:r w:rsidR="00D16314">
        <w:rPr>
          <w:spacing w:val="-2"/>
        </w:rPr>
        <w:t>2</w:t>
      </w:r>
      <w:r>
        <w:rPr>
          <w:spacing w:val="-2"/>
        </w:rPr>
        <w:t xml:space="preserve">%. Высокий процент выполнения обусловлен тем, что поступление указанных доходов планируется в бюджете территориального фонда </w:t>
      </w:r>
      <w:r>
        <w:rPr>
          <w:szCs w:val="28"/>
        </w:rPr>
        <w:t>исходя из фактического объема поступлений текущего финансового года в связи с тем, что</w:t>
      </w:r>
      <w:r>
        <w:rPr>
          <w:snapToGrid w:val="0"/>
          <w:szCs w:val="28"/>
        </w:rPr>
        <w:t xml:space="preserve"> источником их финансового обеспечения являлась субвенция ФОМС прошлых лет, и они в</w:t>
      </w:r>
      <w:r w:rsidRPr="007A3CAB">
        <w:rPr>
          <w:color w:val="000000"/>
          <w:szCs w:val="28"/>
        </w:rPr>
        <w:t xml:space="preserve"> </w:t>
      </w:r>
      <w:r w:rsidRPr="000E14E3">
        <w:rPr>
          <w:color w:val="000000"/>
          <w:szCs w:val="28"/>
        </w:rPr>
        <w:t>полном объеме подлежат</w:t>
      </w:r>
      <w:proofErr w:type="gramEnd"/>
      <w:r w:rsidRPr="000E14E3">
        <w:rPr>
          <w:color w:val="000000"/>
          <w:szCs w:val="28"/>
        </w:rPr>
        <w:t xml:space="preserve"> возврату в бюджет</w:t>
      </w:r>
      <w:r>
        <w:rPr>
          <w:color w:val="000000"/>
          <w:szCs w:val="28"/>
        </w:rPr>
        <w:t xml:space="preserve"> ФОМС</w:t>
      </w:r>
      <w:r w:rsidRPr="007A3CAB">
        <w:rPr>
          <w:color w:val="000000"/>
          <w:szCs w:val="28"/>
        </w:rPr>
        <w:t xml:space="preserve"> </w:t>
      </w:r>
      <w:r w:rsidRPr="000E14E3">
        <w:rPr>
          <w:color w:val="000000"/>
          <w:szCs w:val="28"/>
        </w:rPr>
        <w:t>и не оказывают влияния на объем доходной части бюджета территориального фонда</w:t>
      </w:r>
      <w:r w:rsidRPr="001A1C78">
        <w:rPr>
          <w:spacing w:val="-2"/>
        </w:rPr>
        <w:t>;</w:t>
      </w:r>
    </w:p>
    <w:p w:rsidR="00402ACC" w:rsidRDefault="00402ACC" w:rsidP="00402ACC">
      <w:pPr>
        <w:pStyle w:val="a3"/>
        <w:tabs>
          <w:tab w:val="left" w:pos="7867"/>
        </w:tabs>
        <w:ind w:firstLine="720"/>
        <w:rPr>
          <w:spacing w:val="-2"/>
        </w:rPr>
      </w:pPr>
      <w:r w:rsidRPr="001A1C78">
        <w:rPr>
          <w:spacing w:val="-2"/>
        </w:rPr>
        <w:t>-</w:t>
      </w:r>
      <w:r>
        <w:rPr>
          <w:spacing w:val="-2"/>
        </w:rPr>
        <w:t> п</w:t>
      </w:r>
      <w:r w:rsidRPr="00561395">
        <w:t>латежи по искам, предъявленным территориальным фондом обязательного медицинского страхования к лицам, ответственным за причинение вреда здоровью застрахованного лица, в целях возмещения расходов на оказание медицинской помощи</w:t>
      </w:r>
      <w:r w:rsidRPr="001A1C78">
        <w:rPr>
          <w:spacing w:val="-2"/>
        </w:rPr>
        <w:t xml:space="preserve"> </w:t>
      </w:r>
      <w:r w:rsidRPr="000762C1">
        <w:rPr>
          <w:spacing w:val="-2"/>
        </w:rPr>
        <w:t>(средства, полученные как суммы принудительного изъятия, по решениям судов)</w:t>
      </w:r>
      <w:r>
        <w:rPr>
          <w:spacing w:val="-2"/>
        </w:rPr>
        <w:t xml:space="preserve"> </w:t>
      </w:r>
      <w:r w:rsidRPr="001A1C78">
        <w:rPr>
          <w:spacing w:val="-2"/>
        </w:rPr>
        <w:t xml:space="preserve">– </w:t>
      </w:r>
      <w:r w:rsidR="00FC6F0F">
        <w:rPr>
          <w:b/>
          <w:spacing w:val="-2"/>
        </w:rPr>
        <w:t>4</w:t>
      </w:r>
      <w:r>
        <w:rPr>
          <w:b/>
          <w:spacing w:val="-2"/>
        </w:rPr>
        <w:t> </w:t>
      </w:r>
      <w:r w:rsidR="00FC6F0F">
        <w:rPr>
          <w:b/>
          <w:spacing w:val="-2"/>
        </w:rPr>
        <w:t>127</w:t>
      </w:r>
      <w:r>
        <w:rPr>
          <w:b/>
          <w:spacing w:val="-2"/>
        </w:rPr>
        <w:t>,</w:t>
      </w:r>
      <w:r w:rsidR="00FC6F0F">
        <w:rPr>
          <w:b/>
          <w:spacing w:val="-2"/>
        </w:rPr>
        <w:t>0</w:t>
      </w:r>
      <w:r w:rsidRPr="001A1C78">
        <w:rPr>
          <w:b/>
          <w:spacing w:val="-2"/>
        </w:rPr>
        <w:t xml:space="preserve"> тыс. рублей</w:t>
      </w:r>
      <w:r w:rsidRPr="002A05DC">
        <w:rPr>
          <w:spacing w:val="-2"/>
        </w:rPr>
        <w:t xml:space="preserve"> (</w:t>
      </w:r>
      <w:r>
        <w:rPr>
          <w:spacing w:val="-2"/>
        </w:rPr>
        <w:t>9</w:t>
      </w:r>
      <w:r w:rsidR="00FC6F0F">
        <w:rPr>
          <w:spacing w:val="-2"/>
        </w:rPr>
        <w:t>9</w:t>
      </w:r>
      <w:r>
        <w:rPr>
          <w:spacing w:val="-2"/>
        </w:rPr>
        <w:t>,</w:t>
      </w:r>
      <w:r w:rsidR="00FC6F0F">
        <w:rPr>
          <w:spacing w:val="-2"/>
        </w:rPr>
        <w:t>5</w:t>
      </w:r>
      <w:r>
        <w:rPr>
          <w:spacing w:val="-2"/>
        </w:rPr>
        <w:t>%).</w:t>
      </w:r>
      <w:r w:rsidRPr="000670E4">
        <w:rPr>
          <w:spacing w:val="-2"/>
        </w:rPr>
        <w:t xml:space="preserve"> </w:t>
      </w:r>
      <w:r w:rsidR="00B51359">
        <w:rPr>
          <w:spacing w:val="-2"/>
        </w:rPr>
        <w:t xml:space="preserve">По </w:t>
      </w:r>
      <w:r>
        <w:rPr>
          <w:spacing w:val="-2"/>
        </w:rPr>
        <w:t xml:space="preserve">сравнению с аналогичным периодом прошлого года объем поступлений увеличился на </w:t>
      </w:r>
      <w:r w:rsidR="00FC6F0F">
        <w:rPr>
          <w:spacing w:val="-2"/>
        </w:rPr>
        <w:t>213,0</w:t>
      </w:r>
      <w:r>
        <w:rPr>
          <w:spacing w:val="-2"/>
        </w:rPr>
        <w:t xml:space="preserve"> тыс. рублей </w:t>
      </w:r>
      <w:r w:rsidR="000F3755">
        <w:rPr>
          <w:spacing w:val="-2"/>
        </w:rPr>
        <w:br/>
      </w:r>
      <w:r>
        <w:rPr>
          <w:spacing w:val="-2"/>
        </w:rPr>
        <w:t xml:space="preserve">или на </w:t>
      </w:r>
      <w:r w:rsidR="00FC6F0F">
        <w:rPr>
          <w:spacing w:val="-2"/>
        </w:rPr>
        <w:t>5</w:t>
      </w:r>
      <w:r>
        <w:rPr>
          <w:spacing w:val="-2"/>
        </w:rPr>
        <w:t>,</w:t>
      </w:r>
      <w:r w:rsidR="00FC6F0F">
        <w:rPr>
          <w:spacing w:val="-2"/>
        </w:rPr>
        <w:t>4</w:t>
      </w:r>
      <w:r>
        <w:rPr>
          <w:spacing w:val="-2"/>
        </w:rPr>
        <w:t>%</w:t>
      </w:r>
      <w:r w:rsidRPr="001A1C78">
        <w:rPr>
          <w:spacing w:val="-2"/>
        </w:rPr>
        <w:t>;</w:t>
      </w:r>
    </w:p>
    <w:p w:rsidR="000F3755" w:rsidRPr="001A1C78" w:rsidRDefault="000F3755" w:rsidP="00FC6F0F">
      <w:pPr>
        <w:pStyle w:val="a3"/>
        <w:tabs>
          <w:tab w:val="left" w:pos="7867"/>
        </w:tabs>
        <w:ind w:firstLine="720"/>
        <w:rPr>
          <w:spacing w:val="-2"/>
        </w:rPr>
      </w:pPr>
      <w:r>
        <w:rPr>
          <w:spacing w:val="-2"/>
        </w:rPr>
        <w:t>- д</w:t>
      </w:r>
      <w:r w:rsidRPr="00561395">
        <w:t>оходы от денежных взысканий (штрафов), поступающие в счет погашения задолженности, обра</w:t>
      </w:r>
      <w:r w:rsidR="00FB77BE">
        <w:t>зовавшейся до 1 января 2020 г.</w:t>
      </w:r>
      <w:r w:rsidRPr="00561395">
        <w:t>, подлежащие зачислению в бюджет территориального фонда обязательного медицинского страхования по нормативам, действовавшим в 2019 году</w:t>
      </w:r>
      <w:r>
        <w:t xml:space="preserve"> – </w:t>
      </w:r>
      <w:r>
        <w:rPr>
          <w:b/>
        </w:rPr>
        <w:t>3 </w:t>
      </w:r>
      <w:r w:rsidR="00FC6F0F">
        <w:rPr>
          <w:b/>
        </w:rPr>
        <w:t>614</w:t>
      </w:r>
      <w:r>
        <w:rPr>
          <w:b/>
        </w:rPr>
        <w:t>,6 тыс. рублей</w:t>
      </w:r>
      <w:r>
        <w:t xml:space="preserve"> (1</w:t>
      </w:r>
      <w:r w:rsidR="00FC6F0F">
        <w:t>0</w:t>
      </w:r>
      <w:r>
        <w:t>0,</w:t>
      </w:r>
      <w:r w:rsidR="00FC6F0F">
        <w:t>0</w:t>
      </w:r>
      <w:r>
        <w:t>%)</w:t>
      </w:r>
      <w:r w:rsidRPr="000F3755">
        <w:t>.</w:t>
      </w:r>
      <w:r w:rsidR="00FC6F0F" w:rsidRPr="00FC6F0F">
        <w:rPr>
          <w:spacing w:val="-2"/>
        </w:rPr>
        <w:t xml:space="preserve"> </w:t>
      </w:r>
      <w:r w:rsidR="00FC6F0F">
        <w:rPr>
          <w:spacing w:val="-2"/>
        </w:rPr>
        <w:t>По сравнению с аналогичным периодом прошлого года объем поступлений уменьшился на 276,0 тыс. рублей или на 7,1% в</w:t>
      </w:r>
      <w:r>
        <w:rPr>
          <w:spacing w:val="-2"/>
        </w:rPr>
        <w:t xml:space="preserve"> связи с </w:t>
      </w:r>
      <w:r w:rsidR="00FC6F0F">
        <w:rPr>
          <w:spacing w:val="-2"/>
        </w:rPr>
        <w:t>уменьшением</w:t>
      </w:r>
      <w:r w:rsidRPr="00561395">
        <w:t xml:space="preserve"> задолженности, образ</w:t>
      </w:r>
      <w:r w:rsidR="00FC6F0F">
        <w:t>ов</w:t>
      </w:r>
      <w:r w:rsidR="00FB77BE">
        <w:t>авшейся до 1 января 2020 г.</w:t>
      </w:r>
      <w:r>
        <w:t>;</w:t>
      </w:r>
    </w:p>
    <w:p w:rsidR="000F3755" w:rsidRDefault="00E4408E" w:rsidP="000F3755">
      <w:pPr>
        <w:pStyle w:val="a3"/>
        <w:ind w:firstLine="720"/>
        <w:rPr>
          <w:spacing w:val="-2"/>
        </w:rPr>
      </w:pPr>
      <w:r w:rsidRPr="000762C1">
        <w:rPr>
          <w:spacing w:val="-2"/>
        </w:rPr>
        <w:t>- </w:t>
      </w:r>
      <w:r w:rsidR="00B1246F" w:rsidRPr="000762C1">
        <w:rPr>
          <w:spacing w:val="-2"/>
        </w:rPr>
        <w:t xml:space="preserve">прочие неналоговые </w:t>
      </w:r>
      <w:r w:rsidR="00A272E5" w:rsidRPr="000762C1">
        <w:rPr>
          <w:spacing w:val="-2"/>
        </w:rPr>
        <w:t>поступления</w:t>
      </w:r>
      <w:r w:rsidR="00B1246F" w:rsidRPr="000762C1">
        <w:rPr>
          <w:spacing w:val="-2"/>
        </w:rPr>
        <w:t xml:space="preserve"> в территориальные фонды ОМС </w:t>
      </w:r>
      <w:r w:rsidR="002F2E1B" w:rsidRPr="000762C1">
        <w:rPr>
          <w:spacing w:val="-2"/>
        </w:rPr>
        <w:t xml:space="preserve">– </w:t>
      </w:r>
      <w:r w:rsidR="00CF25C0">
        <w:rPr>
          <w:b/>
          <w:spacing w:val="-2"/>
        </w:rPr>
        <w:t>69 993,8</w:t>
      </w:r>
      <w:r w:rsidR="00B1246F" w:rsidRPr="000762C1">
        <w:rPr>
          <w:spacing w:val="-2"/>
        </w:rPr>
        <w:t xml:space="preserve"> </w:t>
      </w:r>
      <w:r w:rsidR="00B1246F" w:rsidRPr="000762C1">
        <w:rPr>
          <w:b/>
          <w:spacing w:val="-2"/>
        </w:rPr>
        <w:t>тыс. рублей</w:t>
      </w:r>
      <w:r w:rsidR="00B1246F" w:rsidRPr="000762C1">
        <w:rPr>
          <w:spacing w:val="-2"/>
        </w:rPr>
        <w:t xml:space="preserve"> (</w:t>
      </w:r>
      <w:r w:rsidR="00CF25C0">
        <w:rPr>
          <w:spacing w:val="-2"/>
        </w:rPr>
        <w:t>10</w:t>
      </w:r>
      <w:r w:rsidR="000F3755">
        <w:rPr>
          <w:spacing w:val="-2"/>
        </w:rPr>
        <w:t>8</w:t>
      </w:r>
      <w:r w:rsidR="0036060B" w:rsidRPr="000762C1">
        <w:rPr>
          <w:spacing w:val="-2"/>
        </w:rPr>
        <w:t>,</w:t>
      </w:r>
      <w:r w:rsidR="00CF25C0">
        <w:rPr>
          <w:spacing w:val="-2"/>
        </w:rPr>
        <w:t>5</w:t>
      </w:r>
      <w:r w:rsidR="00B1246F" w:rsidRPr="000762C1">
        <w:rPr>
          <w:spacing w:val="-2"/>
        </w:rPr>
        <w:t xml:space="preserve">%). </w:t>
      </w:r>
      <w:r w:rsidR="00A272E5" w:rsidRPr="000762C1">
        <w:rPr>
          <w:spacing w:val="-2"/>
        </w:rPr>
        <w:t>Данные с</w:t>
      </w:r>
      <w:r w:rsidR="00237A5E" w:rsidRPr="000762C1">
        <w:rPr>
          <w:spacing w:val="-2"/>
        </w:rPr>
        <w:t xml:space="preserve">редства </w:t>
      </w:r>
      <w:r w:rsidR="00F010DD" w:rsidRPr="000762C1">
        <w:rPr>
          <w:spacing w:val="-2"/>
        </w:rPr>
        <w:t xml:space="preserve">поступили в бюджет территориального фонда в результате применения финансовых санкций </w:t>
      </w:r>
      <w:r w:rsidR="003C5404">
        <w:rPr>
          <w:spacing w:val="-2"/>
        </w:rPr>
        <w:br/>
      </w:r>
      <w:r w:rsidR="00F010DD" w:rsidRPr="000762C1">
        <w:rPr>
          <w:spacing w:val="-2"/>
        </w:rPr>
        <w:t xml:space="preserve">к медицинским организациям за нарушения, выявленные при проведении </w:t>
      </w:r>
      <w:r w:rsidR="00F010DD" w:rsidRPr="000762C1">
        <w:t xml:space="preserve">контроля объемов, сроков, качества и условий предоставления медицинской помощи </w:t>
      </w:r>
      <w:r w:rsidR="00B83767">
        <w:br/>
      </w:r>
      <w:r w:rsidR="00F010DD" w:rsidRPr="000762C1">
        <w:t>по ОМС.</w:t>
      </w:r>
      <w:r w:rsidR="000F3755">
        <w:t xml:space="preserve"> </w:t>
      </w:r>
      <w:r w:rsidR="006501C6">
        <w:rPr>
          <w:spacing w:val="-2"/>
        </w:rPr>
        <w:t xml:space="preserve">По </w:t>
      </w:r>
      <w:r w:rsidR="000F3755">
        <w:rPr>
          <w:spacing w:val="-2"/>
        </w:rPr>
        <w:t>сравнению с аналогичным периодом прошлого года объем поступлений увелич</w:t>
      </w:r>
      <w:r w:rsidR="006501C6">
        <w:rPr>
          <w:spacing w:val="-2"/>
        </w:rPr>
        <w:t xml:space="preserve">ился на </w:t>
      </w:r>
      <w:r w:rsidR="00CF25C0">
        <w:rPr>
          <w:spacing w:val="-2"/>
        </w:rPr>
        <w:t>20</w:t>
      </w:r>
      <w:r w:rsidR="006501C6">
        <w:rPr>
          <w:spacing w:val="-2"/>
        </w:rPr>
        <w:t> </w:t>
      </w:r>
      <w:r w:rsidR="00CF25C0">
        <w:rPr>
          <w:spacing w:val="-2"/>
        </w:rPr>
        <w:t>861</w:t>
      </w:r>
      <w:r w:rsidR="006501C6">
        <w:rPr>
          <w:spacing w:val="-2"/>
        </w:rPr>
        <w:t>,</w:t>
      </w:r>
      <w:r w:rsidR="00CF25C0">
        <w:rPr>
          <w:spacing w:val="-2"/>
        </w:rPr>
        <w:t>9</w:t>
      </w:r>
      <w:r w:rsidR="006501C6">
        <w:rPr>
          <w:spacing w:val="-2"/>
        </w:rPr>
        <w:t xml:space="preserve"> тыс. рублей или на </w:t>
      </w:r>
      <w:r w:rsidR="00CF25C0">
        <w:rPr>
          <w:spacing w:val="-2"/>
        </w:rPr>
        <w:t>42,5</w:t>
      </w:r>
      <w:r w:rsidR="000F3755">
        <w:rPr>
          <w:spacing w:val="-2"/>
        </w:rPr>
        <w:t>%.</w:t>
      </w:r>
    </w:p>
    <w:p w:rsidR="00CF25C0" w:rsidRPr="00773E3E" w:rsidRDefault="00CF25C0" w:rsidP="00CF25C0">
      <w:pPr>
        <w:pStyle w:val="a3"/>
        <w:ind w:firstLine="720"/>
        <w:rPr>
          <w:szCs w:val="28"/>
        </w:rPr>
      </w:pPr>
      <w:proofErr w:type="gramStart"/>
      <w:r w:rsidRPr="00773E3E">
        <w:rPr>
          <w:szCs w:val="28"/>
        </w:rPr>
        <w:t xml:space="preserve">Часть неналоговых доходов в сумме </w:t>
      </w:r>
      <w:r>
        <w:rPr>
          <w:szCs w:val="28"/>
        </w:rPr>
        <w:t>69 585,</w:t>
      </w:r>
      <w:r w:rsidR="004B1C4D">
        <w:rPr>
          <w:szCs w:val="28"/>
        </w:rPr>
        <w:t>4</w:t>
      </w:r>
      <w:r w:rsidRPr="00773E3E">
        <w:rPr>
          <w:szCs w:val="28"/>
        </w:rPr>
        <w:t xml:space="preserve"> тыс. рублей составляют средства, которые поступают в доход бюджета территориального фонда</w:t>
      </w:r>
      <w:r w:rsidRPr="00773E3E">
        <w:rPr>
          <w:szCs w:val="28"/>
        </w:rPr>
        <w:br/>
        <w:t>в соответствии с частями 6.2 и 6.3 статьи 26 Федерального закона от 29 ноября 2010 г</w:t>
      </w:r>
      <w:r>
        <w:rPr>
          <w:szCs w:val="28"/>
        </w:rPr>
        <w:t>.</w:t>
      </w:r>
      <w:r w:rsidR="002555F2">
        <w:rPr>
          <w:szCs w:val="28"/>
        </w:rPr>
        <w:t xml:space="preserve"> № </w:t>
      </w:r>
      <w:r w:rsidRPr="00773E3E">
        <w:rPr>
          <w:szCs w:val="28"/>
        </w:rPr>
        <w:t xml:space="preserve">326-ФЗ «Об обязательном медицинском страховании в Российской Федерации», и являются источником формирования </w:t>
      </w:r>
      <w:r w:rsidR="002555F2">
        <w:rPr>
          <w:szCs w:val="28"/>
        </w:rPr>
        <w:t xml:space="preserve">нормированного страхового запаса </w:t>
      </w:r>
      <w:r w:rsidRPr="00773E3E">
        <w:rPr>
          <w:szCs w:val="28"/>
        </w:rPr>
        <w:t>территориального фонда в части финансового обеспечения мероприятий по организации дополнительного профессионального</w:t>
      </w:r>
      <w:proofErr w:type="gramEnd"/>
      <w:r w:rsidRPr="00773E3E">
        <w:rPr>
          <w:szCs w:val="28"/>
        </w:rPr>
        <w:t xml:space="preserve"> образования медицинских работников по программам повышения квалификации, а также по приобретению и проведению ремонта медицинского оборудования, из них</w:t>
      </w:r>
      <w:r w:rsidRPr="00773E3E">
        <w:rPr>
          <w:bCs/>
          <w:szCs w:val="28"/>
        </w:rPr>
        <w:t xml:space="preserve"> средства, возвращенные в бюджет территориального фонд</w:t>
      </w:r>
      <w:r>
        <w:rPr>
          <w:bCs/>
          <w:szCs w:val="28"/>
        </w:rPr>
        <w:t xml:space="preserve">а медицинскими организациями – </w:t>
      </w:r>
      <w:r>
        <w:rPr>
          <w:bCs/>
          <w:szCs w:val="28"/>
        </w:rPr>
        <w:lastRenderedPageBreak/>
        <w:t>22</w:t>
      </w:r>
      <w:r w:rsidRPr="00773E3E">
        <w:rPr>
          <w:bCs/>
          <w:szCs w:val="28"/>
        </w:rPr>
        <w:t>,</w:t>
      </w:r>
      <w:r>
        <w:rPr>
          <w:bCs/>
          <w:szCs w:val="28"/>
        </w:rPr>
        <w:t>5</w:t>
      </w:r>
      <w:r w:rsidRPr="00773E3E">
        <w:rPr>
          <w:bCs/>
          <w:szCs w:val="28"/>
        </w:rPr>
        <w:t xml:space="preserve"> тыс. рублей, средства, поступившие от применения санкций к медицинским организациям – </w:t>
      </w:r>
      <w:r>
        <w:rPr>
          <w:bCs/>
          <w:szCs w:val="28"/>
        </w:rPr>
        <w:t>69</w:t>
      </w:r>
      <w:r w:rsidR="004B1C4D">
        <w:rPr>
          <w:bCs/>
          <w:szCs w:val="28"/>
        </w:rPr>
        <w:t> </w:t>
      </w:r>
      <w:r>
        <w:rPr>
          <w:bCs/>
          <w:szCs w:val="28"/>
        </w:rPr>
        <w:t>56</w:t>
      </w:r>
      <w:r w:rsidR="004B1C4D">
        <w:rPr>
          <w:bCs/>
          <w:szCs w:val="28"/>
        </w:rPr>
        <w:t>2,9</w:t>
      </w:r>
      <w:r w:rsidRPr="00773E3E">
        <w:rPr>
          <w:bCs/>
          <w:szCs w:val="28"/>
        </w:rPr>
        <w:t xml:space="preserve"> тыс. рублей:</w:t>
      </w:r>
    </w:p>
    <w:p w:rsidR="00F010DD" w:rsidRPr="000762C1" w:rsidRDefault="00F010DD" w:rsidP="00F010DD">
      <w:pPr>
        <w:pStyle w:val="a3"/>
        <w:ind w:firstLine="720"/>
        <w:jc w:val="right"/>
        <w:rPr>
          <w:sz w:val="24"/>
          <w:szCs w:val="24"/>
        </w:rPr>
      </w:pPr>
      <w:r w:rsidRPr="000762C1">
        <w:rPr>
          <w:sz w:val="24"/>
          <w:szCs w:val="24"/>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843"/>
        <w:gridCol w:w="2126"/>
        <w:gridCol w:w="1276"/>
      </w:tblGrid>
      <w:tr w:rsidR="00F010DD" w:rsidRPr="000762C1" w:rsidTr="00E96574">
        <w:tc>
          <w:tcPr>
            <w:tcW w:w="4678" w:type="dxa"/>
            <w:vMerge w:val="restart"/>
            <w:vAlign w:val="center"/>
          </w:tcPr>
          <w:p w:rsidR="00F010DD" w:rsidRPr="000762C1" w:rsidRDefault="00F010DD" w:rsidP="00340224">
            <w:pPr>
              <w:pStyle w:val="a3"/>
              <w:jc w:val="center"/>
              <w:rPr>
                <w:spacing w:val="-2"/>
                <w:sz w:val="24"/>
                <w:szCs w:val="24"/>
              </w:rPr>
            </w:pPr>
            <w:r w:rsidRPr="000762C1">
              <w:rPr>
                <w:spacing w:val="-2"/>
                <w:sz w:val="24"/>
                <w:szCs w:val="24"/>
              </w:rPr>
              <w:t>Показатели</w:t>
            </w:r>
          </w:p>
        </w:tc>
        <w:tc>
          <w:tcPr>
            <w:tcW w:w="3969" w:type="dxa"/>
            <w:gridSpan w:val="2"/>
          </w:tcPr>
          <w:p w:rsidR="00F010DD" w:rsidRPr="000762C1" w:rsidRDefault="00F010DD" w:rsidP="00340224">
            <w:pPr>
              <w:pStyle w:val="a3"/>
              <w:jc w:val="center"/>
              <w:rPr>
                <w:spacing w:val="-2"/>
                <w:sz w:val="24"/>
                <w:szCs w:val="24"/>
              </w:rPr>
            </w:pPr>
            <w:r w:rsidRPr="000762C1">
              <w:rPr>
                <w:spacing w:val="-2"/>
                <w:sz w:val="24"/>
                <w:szCs w:val="24"/>
              </w:rPr>
              <w:t>Поступление средств от применения санкций к медицинским организациям</w:t>
            </w:r>
          </w:p>
        </w:tc>
        <w:tc>
          <w:tcPr>
            <w:tcW w:w="1276" w:type="dxa"/>
            <w:vMerge w:val="restart"/>
            <w:vAlign w:val="center"/>
          </w:tcPr>
          <w:p w:rsidR="00F010DD" w:rsidRPr="000762C1" w:rsidRDefault="00F010DD" w:rsidP="00340224">
            <w:pPr>
              <w:pStyle w:val="a3"/>
              <w:jc w:val="center"/>
              <w:rPr>
                <w:spacing w:val="-2"/>
                <w:sz w:val="24"/>
                <w:szCs w:val="24"/>
              </w:rPr>
            </w:pPr>
            <w:r w:rsidRPr="000762C1">
              <w:rPr>
                <w:spacing w:val="-2"/>
                <w:sz w:val="24"/>
                <w:szCs w:val="24"/>
              </w:rPr>
              <w:t>Всего</w:t>
            </w:r>
          </w:p>
        </w:tc>
      </w:tr>
      <w:tr w:rsidR="00F010DD" w:rsidRPr="000762C1" w:rsidTr="00E96574">
        <w:trPr>
          <w:trHeight w:val="789"/>
        </w:trPr>
        <w:tc>
          <w:tcPr>
            <w:tcW w:w="4678" w:type="dxa"/>
            <w:vMerge/>
          </w:tcPr>
          <w:p w:rsidR="00F010DD" w:rsidRPr="000762C1" w:rsidRDefault="00F010DD" w:rsidP="00340224">
            <w:pPr>
              <w:pStyle w:val="a3"/>
              <w:rPr>
                <w:spacing w:val="-2"/>
                <w:sz w:val="24"/>
                <w:szCs w:val="24"/>
              </w:rPr>
            </w:pPr>
          </w:p>
        </w:tc>
        <w:tc>
          <w:tcPr>
            <w:tcW w:w="1843" w:type="dxa"/>
            <w:vAlign w:val="center"/>
          </w:tcPr>
          <w:p w:rsidR="00F010DD" w:rsidRPr="000762C1" w:rsidRDefault="00F010DD" w:rsidP="00340224">
            <w:pPr>
              <w:pStyle w:val="a3"/>
              <w:jc w:val="center"/>
              <w:rPr>
                <w:spacing w:val="-2"/>
                <w:sz w:val="24"/>
                <w:szCs w:val="24"/>
              </w:rPr>
            </w:pPr>
            <w:r w:rsidRPr="000762C1">
              <w:rPr>
                <w:spacing w:val="-2"/>
                <w:sz w:val="24"/>
                <w:szCs w:val="24"/>
              </w:rPr>
              <w:t xml:space="preserve">страховыми медицинскими организациями </w:t>
            </w:r>
          </w:p>
        </w:tc>
        <w:tc>
          <w:tcPr>
            <w:tcW w:w="2126" w:type="dxa"/>
            <w:vAlign w:val="center"/>
          </w:tcPr>
          <w:p w:rsidR="00F010DD" w:rsidRPr="000762C1" w:rsidRDefault="00F010DD" w:rsidP="00AA70FE">
            <w:pPr>
              <w:pStyle w:val="a3"/>
              <w:jc w:val="center"/>
              <w:rPr>
                <w:spacing w:val="-2"/>
                <w:sz w:val="24"/>
                <w:szCs w:val="24"/>
              </w:rPr>
            </w:pPr>
            <w:r w:rsidRPr="000762C1">
              <w:rPr>
                <w:spacing w:val="-2"/>
                <w:sz w:val="24"/>
                <w:szCs w:val="24"/>
              </w:rPr>
              <w:t>территориальным фондом</w:t>
            </w:r>
          </w:p>
        </w:tc>
        <w:tc>
          <w:tcPr>
            <w:tcW w:w="1276" w:type="dxa"/>
            <w:vMerge/>
          </w:tcPr>
          <w:p w:rsidR="00F010DD" w:rsidRPr="000762C1" w:rsidRDefault="00F010DD" w:rsidP="00340224">
            <w:pPr>
              <w:pStyle w:val="a3"/>
              <w:rPr>
                <w:spacing w:val="-2"/>
                <w:sz w:val="24"/>
                <w:szCs w:val="24"/>
              </w:rPr>
            </w:pPr>
          </w:p>
        </w:tc>
      </w:tr>
      <w:tr w:rsidR="00E96574" w:rsidRPr="000762C1" w:rsidTr="00E96574">
        <w:trPr>
          <w:trHeight w:val="223"/>
        </w:trPr>
        <w:tc>
          <w:tcPr>
            <w:tcW w:w="4678" w:type="dxa"/>
          </w:tcPr>
          <w:p w:rsidR="00E96574" w:rsidRPr="000762C1" w:rsidRDefault="00E96574" w:rsidP="00E96574">
            <w:pPr>
              <w:pStyle w:val="a3"/>
              <w:jc w:val="center"/>
              <w:rPr>
                <w:spacing w:val="-2"/>
                <w:sz w:val="22"/>
                <w:szCs w:val="22"/>
              </w:rPr>
            </w:pPr>
            <w:r>
              <w:rPr>
                <w:spacing w:val="-2"/>
                <w:sz w:val="22"/>
                <w:szCs w:val="22"/>
              </w:rPr>
              <w:t>1</w:t>
            </w:r>
          </w:p>
        </w:tc>
        <w:tc>
          <w:tcPr>
            <w:tcW w:w="1843" w:type="dxa"/>
            <w:vAlign w:val="center"/>
          </w:tcPr>
          <w:p w:rsidR="00E96574" w:rsidRDefault="00E96574" w:rsidP="0016241F">
            <w:pPr>
              <w:pStyle w:val="a3"/>
              <w:jc w:val="center"/>
              <w:rPr>
                <w:color w:val="000000" w:themeColor="text1"/>
                <w:spacing w:val="-2"/>
                <w:sz w:val="22"/>
                <w:szCs w:val="22"/>
              </w:rPr>
            </w:pPr>
            <w:r>
              <w:rPr>
                <w:color w:val="000000" w:themeColor="text1"/>
                <w:spacing w:val="-2"/>
                <w:sz w:val="22"/>
                <w:szCs w:val="22"/>
              </w:rPr>
              <w:t>2</w:t>
            </w:r>
          </w:p>
        </w:tc>
        <w:tc>
          <w:tcPr>
            <w:tcW w:w="2126" w:type="dxa"/>
            <w:vAlign w:val="center"/>
          </w:tcPr>
          <w:p w:rsidR="00E96574" w:rsidRDefault="00E96574" w:rsidP="00340224">
            <w:pPr>
              <w:pStyle w:val="a3"/>
              <w:jc w:val="center"/>
              <w:rPr>
                <w:color w:val="000000" w:themeColor="text1"/>
                <w:spacing w:val="-2"/>
                <w:sz w:val="22"/>
                <w:szCs w:val="22"/>
              </w:rPr>
            </w:pPr>
            <w:r>
              <w:rPr>
                <w:color w:val="000000" w:themeColor="text1"/>
                <w:spacing w:val="-2"/>
                <w:sz w:val="22"/>
                <w:szCs w:val="22"/>
              </w:rPr>
              <w:t>3</w:t>
            </w:r>
          </w:p>
        </w:tc>
        <w:tc>
          <w:tcPr>
            <w:tcW w:w="1276" w:type="dxa"/>
            <w:vAlign w:val="center"/>
          </w:tcPr>
          <w:p w:rsidR="00E96574" w:rsidRDefault="00E96574" w:rsidP="00340224">
            <w:pPr>
              <w:pStyle w:val="a3"/>
              <w:jc w:val="center"/>
              <w:rPr>
                <w:color w:val="000000" w:themeColor="text1"/>
                <w:spacing w:val="-2"/>
                <w:sz w:val="22"/>
                <w:szCs w:val="22"/>
              </w:rPr>
            </w:pPr>
            <w:r>
              <w:rPr>
                <w:color w:val="000000" w:themeColor="text1"/>
                <w:spacing w:val="-2"/>
                <w:sz w:val="22"/>
                <w:szCs w:val="22"/>
              </w:rPr>
              <w:t>4</w:t>
            </w:r>
          </w:p>
        </w:tc>
      </w:tr>
      <w:tr w:rsidR="00F010DD" w:rsidRPr="000762C1" w:rsidTr="00E96574">
        <w:trPr>
          <w:trHeight w:val="449"/>
        </w:trPr>
        <w:tc>
          <w:tcPr>
            <w:tcW w:w="4678" w:type="dxa"/>
          </w:tcPr>
          <w:p w:rsidR="00F010DD" w:rsidRPr="000762C1" w:rsidRDefault="00F010DD" w:rsidP="00340224">
            <w:pPr>
              <w:pStyle w:val="a3"/>
              <w:jc w:val="left"/>
              <w:rPr>
                <w:spacing w:val="-2"/>
                <w:sz w:val="22"/>
                <w:szCs w:val="22"/>
              </w:rPr>
            </w:pPr>
            <w:r w:rsidRPr="000762C1">
              <w:rPr>
                <w:spacing w:val="-2"/>
                <w:sz w:val="22"/>
                <w:szCs w:val="22"/>
              </w:rPr>
              <w:t>50 процентов средств по результатам проведения медико-экономического контроля</w:t>
            </w:r>
          </w:p>
        </w:tc>
        <w:tc>
          <w:tcPr>
            <w:tcW w:w="1843" w:type="dxa"/>
            <w:vAlign w:val="center"/>
          </w:tcPr>
          <w:p w:rsidR="00F010DD" w:rsidRPr="000762C1" w:rsidRDefault="0002338A" w:rsidP="0016241F">
            <w:pPr>
              <w:pStyle w:val="a3"/>
              <w:jc w:val="center"/>
              <w:rPr>
                <w:color w:val="000000" w:themeColor="text1"/>
                <w:spacing w:val="-2"/>
                <w:sz w:val="22"/>
                <w:szCs w:val="22"/>
              </w:rPr>
            </w:pPr>
            <w:r>
              <w:rPr>
                <w:color w:val="000000" w:themeColor="text1"/>
                <w:spacing w:val="-2"/>
                <w:sz w:val="22"/>
                <w:szCs w:val="22"/>
              </w:rPr>
              <w:t>1</w:t>
            </w:r>
            <w:r w:rsidR="00CF25C0">
              <w:rPr>
                <w:color w:val="000000" w:themeColor="text1"/>
                <w:spacing w:val="-2"/>
                <w:sz w:val="22"/>
                <w:szCs w:val="22"/>
              </w:rPr>
              <w:t>9</w:t>
            </w:r>
            <w:r w:rsidR="000B2D63" w:rsidRPr="000762C1">
              <w:rPr>
                <w:color w:val="000000" w:themeColor="text1"/>
                <w:spacing w:val="-2"/>
                <w:sz w:val="22"/>
                <w:szCs w:val="22"/>
              </w:rPr>
              <w:t> </w:t>
            </w:r>
            <w:r w:rsidR="00CF25C0">
              <w:rPr>
                <w:color w:val="000000" w:themeColor="text1"/>
                <w:spacing w:val="-2"/>
                <w:sz w:val="22"/>
                <w:szCs w:val="22"/>
              </w:rPr>
              <w:t>737</w:t>
            </w:r>
            <w:r w:rsidR="000B2D63" w:rsidRPr="000762C1">
              <w:rPr>
                <w:color w:val="000000" w:themeColor="text1"/>
                <w:spacing w:val="-2"/>
                <w:sz w:val="22"/>
                <w:szCs w:val="22"/>
              </w:rPr>
              <w:t>,</w:t>
            </w:r>
            <w:r w:rsidR="00CF25C0">
              <w:rPr>
                <w:color w:val="000000" w:themeColor="text1"/>
                <w:spacing w:val="-2"/>
                <w:sz w:val="22"/>
                <w:szCs w:val="22"/>
              </w:rPr>
              <w:t>0</w:t>
            </w:r>
          </w:p>
        </w:tc>
        <w:tc>
          <w:tcPr>
            <w:tcW w:w="2126" w:type="dxa"/>
            <w:vAlign w:val="center"/>
          </w:tcPr>
          <w:p w:rsidR="00F010DD" w:rsidRPr="000762C1" w:rsidRDefault="00CF25C0" w:rsidP="00340224">
            <w:pPr>
              <w:pStyle w:val="a3"/>
              <w:jc w:val="center"/>
              <w:rPr>
                <w:color w:val="000000" w:themeColor="text1"/>
                <w:spacing w:val="-2"/>
                <w:sz w:val="22"/>
                <w:szCs w:val="22"/>
              </w:rPr>
            </w:pPr>
            <w:r>
              <w:rPr>
                <w:color w:val="000000" w:themeColor="text1"/>
                <w:spacing w:val="-2"/>
                <w:sz w:val="22"/>
                <w:szCs w:val="22"/>
              </w:rPr>
              <w:t>376,</w:t>
            </w:r>
            <w:r w:rsidR="0037771A">
              <w:rPr>
                <w:color w:val="000000" w:themeColor="text1"/>
                <w:spacing w:val="-2"/>
                <w:sz w:val="22"/>
                <w:szCs w:val="22"/>
              </w:rPr>
              <w:t>2</w:t>
            </w:r>
          </w:p>
        </w:tc>
        <w:tc>
          <w:tcPr>
            <w:tcW w:w="1276" w:type="dxa"/>
            <w:vAlign w:val="center"/>
          </w:tcPr>
          <w:p w:rsidR="00F010DD" w:rsidRPr="000762C1" w:rsidRDefault="00CF25C0" w:rsidP="00340224">
            <w:pPr>
              <w:pStyle w:val="a3"/>
              <w:jc w:val="center"/>
              <w:rPr>
                <w:color w:val="000000" w:themeColor="text1"/>
                <w:spacing w:val="-2"/>
                <w:sz w:val="22"/>
                <w:szCs w:val="22"/>
              </w:rPr>
            </w:pPr>
            <w:r>
              <w:rPr>
                <w:color w:val="000000" w:themeColor="text1"/>
                <w:spacing w:val="-2"/>
                <w:sz w:val="22"/>
                <w:szCs w:val="22"/>
              </w:rPr>
              <w:t>20</w:t>
            </w:r>
            <w:r w:rsidR="000B2D63" w:rsidRPr="000762C1">
              <w:rPr>
                <w:color w:val="000000" w:themeColor="text1"/>
                <w:spacing w:val="-2"/>
                <w:sz w:val="22"/>
                <w:szCs w:val="22"/>
              </w:rPr>
              <w:t> </w:t>
            </w:r>
            <w:r>
              <w:rPr>
                <w:color w:val="000000" w:themeColor="text1"/>
                <w:spacing w:val="-2"/>
                <w:sz w:val="22"/>
                <w:szCs w:val="22"/>
              </w:rPr>
              <w:t>113</w:t>
            </w:r>
            <w:r w:rsidR="000B2D63" w:rsidRPr="000762C1">
              <w:rPr>
                <w:color w:val="000000" w:themeColor="text1"/>
                <w:spacing w:val="-2"/>
                <w:sz w:val="22"/>
                <w:szCs w:val="22"/>
              </w:rPr>
              <w:t>,</w:t>
            </w:r>
            <w:r w:rsidR="0037771A">
              <w:rPr>
                <w:color w:val="000000" w:themeColor="text1"/>
                <w:spacing w:val="-2"/>
                <w:sz w:val="22"/>
                <w:szCs w:val="22"/>
              </w:rPr>
              <w:t>2</w:t>
            </w:r>
          </w:p>
        </w:tc>
      </w:tr>
      <w:tr w:rsidR="00F010DD" w:rsidRPr="000762C1" w:rsidTr="00E96574">
        <w:tc>
          <w:tcPr>
            <w:tcW w:w="4678" w:type="dxa"/>
          </w:tcPr>
          <w:p w:rsidR="00F010DD" w:rsidRPr="000762C1" w:rsidRDefault="00F010DD" w:rsidP="00340224">
            <w:pPr>
              <w:pStyle w:val="a3"/>
              <w:jc w:val="left"/>
              <w:rPr>
                <w:spacing w:val="-2"/>
                <w:sz w:val="22"/>
                <w:szCs w:val="22"/>
              </w:rPr>
            </w:pPr>
            <w:r w:rsidRPr="000762C1">
              <w:rPr>
                <w:spacing w:val="-2"/>
                <w:sz w:val="22"/>
                <w:szCs w:val="22"/>
              </w:rPr>
              <w:t>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tc>
        <w:tc>
          <w:tcPr>
            <w:tcW w:w="1843" w:type="dxa"/>
            <w:vAlign w:val="center"/>
          </w:tcPr>
          <w:p w:rsidR="00F010DD" w:rsidRPr="000762C1" w:rsidRDefault="008411C7" w:rsidP="00340224">
            <w:pPr>
              <w:pStyle w:val="a3"/>
              <w:jc w:val="center"/>
              <w:rPr>
                <w:color w:val="000000" w:themeColor="text1"/>
                <w:spacing w:val="-2"/>
                <w:sz w:val="22"/>
                <w:szCs w:val="22"/>
              </w:rPr>
            </w:pPr>
            <w:r>
              <w:rPr>
                <w:color w:val="000000" w:themeColor="text1"/>
                <w:spacing w:val="-2"/>
                <w:sz w:val="22"/>
                <w:szCs w:val="22"/>
              </w:rPr>
              <w:t>2</w:t>
            </w:r>
            <w:r w:rsidR="00CF25C0">
              <w:rPr>
                <w:color w:val="000000" w:themeColor="text1"/>
                <w:spacing w:val="-2"/>
                <w:sz w:val="22"/>
                <w:szCs w:val="22"/>
              </w:rPr>
              <w:t>7</w:t>
            </w:r>
            <w:r w:rsidR="007627B8" w:rsidRPr="000762C1">
              <w:rPr>
                <w:color w:val="000000" w:themeColor="text1"/>
                <w:spacing w:val="-2"/>
                <w:sz w:val="22"/>
                <w:szCs w:val="22"/>
              </w:rPr>
              <w:t> </w:t>
            </w:r>
            <w:r w:rsidR="00CF25C0">
              <w:rPr>
                <w:color w:val="000000" w:themeColor="text1"/>
                <w:spacing w:val="-2"/>
                <w:sz w:val="22"/>
                <w:szCs w:val="22"/>
              </w:rPr>
              <w:t>310</w:t>
            </w:r>
            <w:r w:rsidR="007627B8" w:rsidRPr="000762C1">
              <w:rPr>
                <w:color w:val="000000" w:themeColor="text1"/>
                <w:spacing w:val="-2"/>
                <w:sz w:val="22"/>
                <w:szCs w:val="22"/>
              </w:rPr>
              <w:t>,</w:t>
            </w:r>
            <w:r w:rsidR="00CF25C0" w:rsidRPr="0037771A">
              <w:rPr>
                <w:color w:val="000000" w:themeColor="text1"/>
                <w:spacing w:val="-2"/>
                <w:sz w:val="22"/>
                <w:szCs w:val="22"/>
              </w:rPr>
              <w:t>7</w:t>
            </w:r>
          </w:p>
        </w:tc>
        <w:tc>
          <w:tcPr>
            <w:tcW w:w="2126" w:type="dxa"/>
            <w:vAlign w:val="center"/>
          </w:tcPr>
          <w:p w:rsidR="00F010DD" w:rsidRPr="000762C1" w:rsidRDefault="00CF25C0" w:rsidP="00340224">
            <w:pPr>
              <w:pStyle w:val="a3"/>
              <w:jc w:val="center"/>
              <w:rPr>
                <w:color w:val="000000" w:themeColor="text1"/>
                <w:spacing w:val="-2"/>
                <w:sz w:val="22"/>
                <w:szCs w:val="22"/>
              </w:rPr>
            </w:pPr>
            <w:r>
              <w:rPr>
                <w:color w:val="000000" w:themeColor="text1"/>
                <w:spacing w:val="-2"/>
                <w:sz w:val="22"/>
                <w:szCs w:val="22"/>
              </w:rPr>
              <w:t>1 656,8</w:t>
            </w:r>
          </w:p>
        </w:tc>
        <w:tc>
          <w:tcPr>
            <w:tcW w:w="1276" w:type="dxa"/>
            <w:vAlign w:val="center"/>
          </w:tcPr>
          <w:p w:rsidR="00F010DD" w:rsidRPr="000762C1" w:rsidRDefault="008411C7" w:rsidP="00340224">
            <w:pPr>
              <w:pStyle w:val="a3"/>
              <w:jc w:val="center"/>
              <w:rPr>
                <w:color w:val="000000" w:themeColor="text1"/>
                <w:spacing w:val="-2"/>
                <w:sz w:val="22"/>
                <w:szCs w:val="22"/>
              </w:rPr>
            </w:pPr>
            <w:r>
              <w:rPr>
                <w:color w:val="000000" w:themeColor="text1"/>
                <w:spacing w:val="-2"/>
                <w:sz w:val="22"/>
                <w:szCs w:val="22"/>
              </w:rPr>
              <w:t>2</w:t>
            </w:r>
            <w:r w:rsidR="00CF25C0">
              <w:rPr>
                <w:color w:val="000000" w:themeColor="text1"/>
                <w:spacing w:val="-2"/>
                <w:sz w:val="22"/>
                <w:szCs w:val="22"/>
              </w:rPr>
              <w:t>8 967,5</w:t>
            </w:r>
          </w:p>
        </w:tc>
      </w:tr>
      <w:tr w:rsidR="00F010DD" w:rsidRPr="000762C1" w:rsidTr="00E96574">
        <w:tc>
          <w:tcPr>
            <w:tcW w:w="4678" w:type="dxa"/>
          </w:tcPr>
          <w:p w:rsidR="00F010DD" w:rsidRPr="000762C1" w:rsidRDefault="00F010DD" w:rsidP="00340224">
            <w:pPr>
              <w:pStyle w:val="a3"/>
              <w:jc w:val="left"/>
              <w:rPr>
                <w:spacing w:val="-2"/>
                <w:sz w:val="22"/>
                <w:szCs w:val="22"/>
              </w:rPr>
            </w:pPr>
            <w:r w:rsidRPr="000762C1">
              <w:rPr>
                <w:spacing w:val="-2"/>
                <w:sz w:val="22"/>
                <w:szCs w:val="22"/>
              </w:rPr>
              <w:t>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tc>
        <w:tc>
          <w:tcPr>
            <w:tcW w:w="1843" w:type="dxa"/>
            <w:vAlign w:val="center"/>
          </w:tcPr>
          <w:p w:rsidR="00F010DD" w:rsidRPr="000762C1" w:rsidRDefault="00CF25C0" w:rsidP="00340224">
            <w:pPr>
              <w:pStyle w:val="a3"/>
              <w:jc w:val="center"/>
              <w:rPr>
                <w:color w:val="000000" w:themeColor="text1"/>
                <w:spacing w:val="-2"/>
                <w:sz w:val="22"/>
                <w:szCs w:val="22"/>
              </w:rPr>
            </w:pPr>
            <w:r>
              <w:rPr>
                <w:color w:val="000000" w:themeColor="text1"/>
                <w:spacing w:val="-2"/>
                <w:sz w:val="22"/>
                <w:szCs w:val="22"/>
              </w:rPr>
              <w:t>17 779,7</w:t>
            </w:r>
          </w:p>
        </w:tc>
        <w:tc>
          <w:tcPr>
            <w:tcW w:w="2126" w:type="dxa"/>
            <w:vAlign w:val="center"/>
          </w:tcPr>
          <w:p w:rsidR="00F010DD" w:rsidRPr="000762C1" w:rsidRDefault="00CF25C0" w:rsidP="00340224">
            <w:pPr>
              <w:pStyle w:val="a3"/>
              <w:jc w:val="center"/>
              <w:rPr>
                <w:color w:val="000000" w:themeColor="text1"/>
                <w:spacing w:val="-2"/>
                <w:sz w:val="22"/>
                <w:szCs w:val="22"/>
              </w:rPr>
            </w:pPr>
            <w:r>
              <w:rPr>
                <w:color w:val="000000" w:themeColor="text1"/>
                <w:spacing w:val="-2"/>
                <w:sz w:val="22"/>
                <w:szCs w:val="22"/>
              </w:rPr>
              <w:t>91</w:t>
            </w:r>
            <w:r w:rsidR="007627B8" w:rsidRPr="000762C1">
              <w:rPr>
                <w:color w:val="000000" w:themeColor="text1"/>
                <w:spacing w:val="-2"/>
                <w:sz w:val="22"/>
                <w:szCs w:val="22"/>
              </w:rPr>
              <w:t>,</w:t>
            </w:r>
            <w:r>
              <w:rPr>
                <w:color w:val="000000" w:themeColor="text1"/>
                <w:spacing w:val="-2"/>
                <w:sz w:val="22"/>
                <w:szCs w:val="22"/>
              </w:rPr>
              <w:t>4</w:t>
            </w:r>
          </w:p>
        </w:tc>
        <w:tc>
          <w:tcPr>
            <w:tcW w:w="1276" w:type="dxa"/>
            <w:vAlign w:val="center"/>
          </w:tcPr>
          <w:p w:rsidR="00F010DD" w:rsidRPr="000762C1" w:rsidRDefault="00CF25C0" w:rsidP="0016241F">
            <w:pPr>
              <w:pStyle w:val="a3"/>
              <w:jc w:val="center"/>
              <w:rPr>
                <w:color w:val="000000" w:themeColor="text1"/>
                <w:spacing w:val="-2"/>
                <w:sz w:val="22"/>
                <w:szCs w:val="22"/>
              </w:rPr>
            </w:pPr>
            <w:r>
              <w:rPr>
                <w:color w:val="000000" w:themeColor="text1"/>
                <w:spacing w:val="-2"/>
                <w:sz w:val="22"/>
                <w:szCs w:val="22"/>
              </w:rPr>
              <w:t>17 871,1</w:t>
            </w:r>
          </w:p>
        </w:tc>
      </w:tr>
      <w:tr w:rsidR="00F010DD" w:rsidRPr="000762C1" w:rsidTr="00E96574">
        <w:trPr>
          <w:cantSplit/>
        </w:trPr>
        <w:tc>
          <w:tcPr>
            <w:tcW w:w="4678" w:type="dxa"/>
          </w:tcPr>
          <w:p w:rsidR="00F010DD" w:rsidRPr="000762C1" w:rsidRDefault="00F010DD" w:rsidP="00340224">
            <w:pPr>
              <w:pStyle w:val="a3"/>
              <w:jc w:val="left"/>
              <w:rPr>
                <w:spacing w:val="-2"/>
                <w:sz w:val="22"/>
                <w:szCs w:val="22"/>
              </w:rPr>
            </w:pPr>
            <w:r w:rsidRPr="000762C1">
              <w:rPr>
                <w:spacing w:val="-2"/>
                <w:sz w:val="22"/>
                <w:szCs w:val="22"/>
              </w:rPr>
              <w:t>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tc>
        <w:tc>
          <w:tcPr>
            <w:tcW w:w="1843" w:type="dxa"/>
            <w:vAlign w:val="center"/>
          </w:tcPr>
          <w:p w:rsidR="00F010DD" w:rsidRPr="000762C1" w:rsidRDefault="00CF25C0" w:rsidP="00340224">
            <w:pPr>
              <w:pStyle w:val="a3"/>
              <w:jc w:val="center"/>
              <w:rPr>
                <w:color w:val="000000" w:themeColor="text1"/>
                <w:spacing w:val="-2"/>
                <w:sz w:val="22"/>
                <w:szCs w:val="22"/>
              </w:rPr>
            </w:pPr>
            <w:r>
              <w:rPr>
                <w:color w:val="000000" w:themeColor="text1"/>
                <w:spacing w:val="-2"/>
                <w:sz w:val="22"/>
                <w:szCs w:val="22"/>
              </w:rPr>
              <w:t>2</w:t>
            </w:r>
            <w:r w:rsidR="0002338A">
              <w:rPr>
                <w:color w:val="000000" w:themeColor="text1"/>
                <w:spacing w:val="-2"/>
                <w:sz w:val="22"/>
                <w:szCs w:val="22"/>
              </w:rPr>
              <w:t> </w:t>
            </w:r>
            <w:r>
              <w:rPr>
                <w:color w:val="000000" w:themeColor="text1"/>
                <w:spacing w:val="-2"/>
                <w:sz w:val="22"/>
                <w:szCs w:val="22"/>
              </w:rPr>
              <w:t>555</w:t>
            </w:r>
            <w:r w:rsidR="0002338A">
              <w:rPr>
                <w:color w:val="000000" w:themeColor="text1"/>
                <w:spacing w:val="-2"/>
                <w:sz w:val="22"/>
                <w:szCs w:val="22"/>
              </w:rPr>
              <w:t>,</w:t>
            </w:r>
            <w:r>
              <w:rPr>
                <w:color w:val="000000" w:themeColor="text1"/>
                <w:spacing w:val="-2"/>
                <w:sz w:val="22"/>
                <w:szCs w:val="22"/>
              </w:rPr>
              <w:t>8</w:t>
            </w:r>
          </w:p>
        </w:tc>
        <w:tc>
          <w:tcPr>
            <w:tcW w:w="2126" w:type="dxa"/>
            <w:vAlign w:val="center"/>
          </w:tcPr>
          <w:p w:rsidR="00F010DD" w:rsidRPr="000762C1" w:rsidRDefault="00CF25C0" w:rsidP="00340224">
            <w:pPr>
              <w:pStyle w:val="a3"/>
              <w:jc w:val="center"/>
              <w:rPr>
                <w:color w:val="000000" w:themeColor="text1"/>
                <w:spacing w:val="-2"/>
                <w:sz w:val="22"/>
                <w:szCs w:val="22"/>
              </w:rPr>
            </w:pPr>
            <w:r>
              <w:rPr>
                <w:color w:val="000000" w:themeColor="text1"/>
                <w:spacing w:val="-2"/>
                <w:sz w:val="22"/>
                <w:szCs w:val="22"/>
              </w:rPr>
              <w:t>55,3</w:t>
            </w:r>
          </w:p>
        </w:tc>
        <w:tc>
          <w:tcPr>
            <w:tcW w:w="1276" w:type="dxa"/>
            <w:vAlign w:val="center"/>
          </w:tcPr>
          <w:p w:rsidR="00F010DD" w:rsidRPr="000762C1" w:rsidRDefault="00D1401F" w:rsidP="00340224">
            <w:pPr>
              <w:pStyle w:val="a3"/>
              <w:jc w:val="center"/>
              <w:rPr>
                <w:color w:val="000000" w:themeColor="text1"/>
                <w:spacing w:val="-2"/>
                <w:sz w:val="22"/>
                <w:szCs w:val="22"/>
              </w:rPr>
            </w:pPr>
            <w:r>
              <w:rPr>
                <w:color w:val="000000" w:themeColor="text1"/>
                <w:spacing w:val="-2"/>
                <w:sz w:val="22"/>
                <w:szCs w:val="22"/>
              </w:rPr>
              <w:t>2 </w:t>
            </w:r>
            <w:r w:rsidR="008411C7">
              <w:rPr>
                <w:color w:val="000000" w:themeColor="text1"/>
                <w:spacing w:val="-2"/>
                <w:sz w:val="22"/>
                <w:szCs w:val="22"/>
              </w:rPr>
              <w:t>6</w:t>
            </w:r>
            <w:r>
              <w:rPr>
                <w:color w:val="000000" w:themeColor="text1"/>
                <w:spacing w:val="-2"/>
                <w:sz w:val="22"/>
                <w:szCs w:val="22"/>
              </w:rPr>
              <w:t>11,1</w:t>
            </w:r>
          </w:p>
        </w:tc>
      </w:tr>
      <w:tr w:rsidR="00F010DD" w:rsidRPr="000762C1" w:rsidTr="00E96574">
        <w:trPr>
          <w:trHeight w:val="459"/>
        </w:trPr>
        <w:tc>
          <w:tcPr>
            <w:tcW w:w="4678" w:type="dxa"/>
            <w:vAlign w:val="center"/>
          </w:tcPr>
          <w:p w:rsidR="00F010DD" w:rsidRPr="000762C1" w:rsidRDefault="00F010DD" w:rsidP="00340224">
            <w:pPr>
              <w:pStyle w:val="a3"/>
              <w:jc w:val="center"/>
              <w:rPr>
                <w:spacing w:val="-2"/>
                <w:sz w:val="24"/>
                <w:szCs w:val="24"/>
              </w:rPr>
            </w:pPr>
            <w:r w:rsidRPr="000762C1">
              <w:rPr>
                <w:spacing w:val="-2"/>
                <w:sz w:val="24"/>
                <w:szCs w:val="24"/>
              </w:rPr>
              <w:t>ИТОГО</w:t>
            </w:r>
          </w:p>
        </w:tc>
        <w:tc>
          <w:tcPr>
            <w:tcW w:w="1843" w:type="dxa"/>
            <w:vAlign w:val="center"/>
          </w:tcPr>
          <w:p w:rsidR="00F010DD" w:rsidRPr="000762C1" w:rsidRDefault="00D1401F" w:rsidP="002A795B">
            <w:pPr>
              <w:pStyle w:val="a3"/>
              <w:jc w:val="center"/>
              <w:rPr>
                <w:color w:val="000000" w:themeColor="text1"/>
                <w:spacing w:val="-2"/>
                <w:sz w:val="24"/>
                <w:szCs w:val="24"/>
              </w:rPr>
            </w:pPr>
            <w:r>
              <w:rPr>
                <w:color w:val="000000" w:themeColor="text1"/>
                <w:spacing w:val="-2"/>
                <w:sz w:val="24"/>
                <w:szCs w:val="24"/>
              </w:rPr>
              <w:t>67 383,2</w:t>
            </w:r>
          </w:p>
        </w:tc>
        <w:tc>
          <w:tcPr>
            <w:tcW w:w="2126" w:type="dxa"/>
            <w:vAlign w:val="center"/>
          </w:tcPr>
          <w:p w:rsidR="00F010DD" w:rsidRPr="000762C1" w:rsidRDefault="008411C7" w:rsidP="007627B8">
            <w:pPr>
              <w:pStyle w:val="a3"/>
              <w:jc w:val="center"/>
              <w:rPr>
                <w:color w:val="000000" w:themeColor="text1"/>
                <w:spacing w:val="-2"/>
                <w:sz w:val="24"/>
                <w:szCs w:val="24"/>
              </w:rPr>
            </w:pPr>
            <w:r>
              <w:rPr>
                <w:color w:val="000000" w:themeColor="text1"/>
                <w:spacing w:val="-2"/>
                <w:sz w:val="24"/>
                <w:szCs w:val="24"/>
              </w:rPr>
              <w:t>2</w:t>
            </w:r>
            <w:r w:rsidR="00D1401F">
              <w:rPr>
                <w:color w:val="000000" w:themeColor="text1"/>
                <w:spacing w:val="-2"/>
                <w:sz w:val="24"/>
                <w:szCs w:val="24"/>
              </w:rPr>
              <w:t> 179,</w:t>
            </w:r>
            <w:r w:rsidR="0037771A">
              <w:rPr>
                <w:color w:val="000000" w:themeColor="text1"/>
                <w:spacing w:val="-2"/>
                <w:sz w:val="24"/>
                <w:szCs w:val="24"/>
              </w:rPr>
              <w:t>7</w:t>
            </w:r>
          </w:p>
        </w:tc>
        <w:tc>
          <w:tcPr>
            <w:tcW w:w="1276" w:type="dxa"/>
            <w:vAlign w:val="center"/>
          </w:tcPr>
          <w:p w:rsidR="00F010DD" w:rsidRPr="000762C1" w:rsidRDefault="00D1401F" w:rsidP="00340224">
            <w:pPr>
              <w:pStyle w:val="a3"/>
              <w:jc w:val="center"/>
              <w:rPr>
                <w:color w:val="000000" w:themeColor="text1"/>
                <w:spacing w:val="-2"/>
                <w:sz w:val="24"/>
                <w:szCs w:val="24"/>
              </w:rPr>
            </w:pPr>
            <w:r>
              <w:rPr>
                <w:color w:val="000000" w:themeColor="text1"/>
                <w:spacing w:val="-2"/>
                <w:sz w:val="24"/>
                <w:szCs w:val="24"/>
              </w:rPr>
              <w:t>69</w:t>
            </w:r>
            <w:r w:rsidR="008411C7">
              <w:rPr>
                <w:color w:val="000000" w:themeColor="text1"/>
                <w:spacing w:val="-2"/>
                <w:sz w:val="24"/>
                <w:szCs w:val="24"/>
              </w:rPr>
              <w:t> </w:t>
            </w:r>
            <w:r>
              <w:rPr>
                <w:color w:val="000000" w:themeColor="text1"/>
                <w:spacing w:val="-2"/>
                <w:sz w:val="24"/>
                <w:szCs w:val="24"/>
              </w:rPr>
              <w:t>56</w:t>
            </w:r>
            <w:r w:rsidR="004B1C4D">
              <w:rPr>
                <w:color w:val="000000" w:themeColor="text1"/>
                <w:spacing w:val="-2"/>
                <w:sz w:val="24"/>
                <w:szCs w:val="24"/>
              </w:rPr>
              <w:t>2</w:t>
            </w:r>
            <w:r w:rsidR="008411C7">
              <w:rPr>
                <w:color w:val="000000" w:themeColor="text1"/>
                <w:spacing w:val="-2"/>
                <w:sz w:val="24"/>
                <w:szCs w:val="24"/>
              </w:rPr>
              <w:t>,</w:t>
            </w:r>
            <w:r w:rsidR="004B1C4D">
              <w:rPr>
                <w:color w:val="000000" w:themeColor="text1"/>
                <w:spacing w:val="-2"/>
                <w:sz w:val="24"/>
                <w:szCs w:val="24"/>
              </w:rPr>
              <w:t>9</w:t>
            </w:r>
          </w:p>
        </w:tc>
      </w:tr>
    </w:tbl>
    <w:p w:rsidR="00F010DD" w:rsidRPr="00E96574" w:rsidRDefault="00F010DD" w:rsidP="00B1246F">
      <w:pPr>
        <w:pStyle w:val="a5"/>
        <w:tabs>
          <w:tab w:val="left" w:pos="851"/>
        </w:tabs>
        <w:rPr>
          <w:b/>
          <w:spacing w:val="-2"/>
          <w:sz w:val="8"/>
          <w:szCs w:val="8"/>
        </w:rPr>
      </w:pPr>
    </w:p>
    <w:p w:rsidR="001B50BA" w:rsidRPr="000762C1" w:rsidRDefault="00B1246F" w:rsidP="000762C1">
      <w:pPr>
        <w:pStyle w:val="a5"/>
        <w:tabs>
          <w:tab w:val="left" w:pos="851"/>
        </w:tabs>
        <w:spacing w:line="252" w:lineRule="auto"/>
        <w:rPr>
          <w:spacing w:val="-2"/>
        </w:rPr>
      </w:pPr>
      <w:r w:rsidRPr="000762C1">
        <w:rPr>
          <w:b/>
          <w:spacing w:val="-2"/>
        </w:rPr>
        <w:t>2.</w:t>
      </w:r>
      <w:r w:rsidR="00E975E5" w:rsidRPr="000762C1">
        <w:rPr>
          <w:b/>
          <w:spacing w:val="-2"/>
          <w:lang w:val="en-US"/>
        </w:rPr>
        <w:t> </w:t>
      </w:r>
      <w:proofErr w:type="gramStart"/>
      <w:r w:rsidRPr="000762C1">
        <w:rPr>
          <w:b/>
          <w:spacing w:val="-2"/>
        </w:rPr>
        <w:t xml:space="preserve">Безвозмездные поступления </w:t>
      </w:r>
      <w:r w:rsidRPr="000762C1">
        <w:rPr>
          <w:spacing w:val="-2"/>
        </w:rPr>
        <w:t>по итогам 20</w:t>
      </w:r>
      <w:r w:rsidR="005642AA">
        <w:rPr>
          <w:spacing w:val="-2"/>
        </w:rPr>
        <w:t>2</w:t>
      </w:r>
      <w:r w:rsidR="00D1401F">
        <w:rPr>
          <w:spacing w:val="-2"/>
        </w:rPr>
        <w:t>1</w:t>
      </w:r>
      <w:r w:rsidRPr="000762C1">
        <w:rPr>
          <w:spacing w:val="-2"/>
        </w:rPr>
        <w:t xml:space="preserve"> года составили </w:t>
      </w:r>
      <w:r w:rsidR="00A71742" w:rsidRPr="000762C1">
        <w:rPr>
          <w:spacing w:val="-2"/>
        </w:rPr>
        <w:br/>
      </w:r>
      <w:r w:rsidR="00A272E5" w:rsidRPr="000762C1">
        <w:rPr>
          <w:b/>
          <w:spacing w:val="-2"/>
        </w:rPr>
        <w:t>2</w:t>
      </w:r>
      <w:r w:rsidR="00D1401F">
        <w:rPr>
          <w:b/>
          <w:spacing w:val="-2"/>
        </w:rPr>
        <w:t>8</w:t>
      </w:r>
      <w:r w:rsidRPr="000762C1">
        <w:rPr>
          <w:b/>
          <w:spacing w:val="-2"/>
        </w:rPr>
        <w:t> </w:t>
      </w:r>
      <w:r w:rsidR="00D1401F">
        <w:rPr>
          <w:b/>
          <w:spacing w:val="-2"/>
        </w:rPr>
        <w:t>313 719,8</w:t>
      </w:r>
      <w:r w:rsidRPr="000762C1">
        <w:rPr>
          <w:b/>
          <w:spacing w:val="-2"/>
        </w:rPr>
        <w:t xml:space="preserve"> тыс. рублей</w:t>
      </w:r>
      <w:r w:rsidR="00A537FA" w:rsidRPr="000762C1">
        <w:rPr>
          <w:b/>
          <w:spacing w:val="-2"/>
        </w:rPr>
        <w:t xml:space="preserve"> </w:t>
      </w:r>
      <w:r w:rsidR="00A537FA" w:rsidRPr="000762C1">
        <w:rPr>
          <w:spacing w:val="-2"/>
        </w:rPr>
        <w:t>(</w:t>
      </w:r>
      <w:r w:rsidR="005642AA">
        <w:rPr>
          <w:spacing w:val="-2"/>
        </w:rPr>
        <w:t>100</w:t>
      </w:r>
      <w:r w:rsidR="002A795B" w:rsidRPr="000762C1">
        <w:rPr>
          <w:spacing w:val="-2"/>
        </w:rPr>
        <w:t>,</w:t>
      </w:r>
      <w:r w:rsidR="005642AA">
        <w:rPr>
          <w:spacing w:val="-2"/>
        </w:rPr>
        <w:t>1</w:t>
      </w:r>
      <w:r w:rsidR="00A537FA" w:rsidRPr="000762C1">
        <w:rPr>
          <w:spacing w:val="-2"/>
        </w:rPr>
        <w:t>%)</w:t>
      </w:r>
      <w:r w:rsidR="00A537FA" w:rsidRPr="004B1C4D">
        <w:rPr>
          <w:spacing w:val="-2"/>
        </w:rPr>
        <w:t xml:space="preserve"> </w:t>
      </w:r>
      <w:r w:rsidR="00A537FA" w:rsidRPr="000762C1">
        <w:rPr>
          <w:spacing w:val="-2"/>
        </w:rPr>
        <w:t>с увеличением к уровню 20</w:t>
      </w:r>
      <w:r w:rsidR="00D1401F">
        <w:rPr>
          <w:spacing w:val="-2"/>
        </w:rPr>
        <w:t>20</w:t>
      </w:r>
      <w:r w:rsidR="00A537FA" w:rsidRPr="000762C1">
        <w:rPr>
          <w:spacing w:val="-2"/>
        </w:rPr>
        <w:t xml:space="preserve"> года</w:t>
      </w:r>
      <w:r w:rsidR="005007B1" w:rsidRPr="000762C1">
        <w:rPr>
          <w:spacing w:val="-2"/>
        </w:rPr>
        <w:t xml:space="preserve"> </w:t>
      </w:r>
      <w:r w:rsidR="005007B1" w:rsidRPr="000762C1">
        <w:rPr>
          <w:spacing w:val="-2"/>
        </w:rPr>
        <w:br/>
        <w:t>на</w:t>
      </w:r>
      <w:r w:rsidR="00A537FA" w:rsidRPr="000762C1">
        <w:rPr>
          <w:spacing w:val="-2"/>
        </w:rPr>
        <w:t xml:space="preserve"> </w:t>
      </w:r>
      <w:r w:rsidR="00D1401F">
        <w:rPr>
          <w:spacing w:val="-2"/>
        </w:rPr>
        <w:t>3</w:t>
      </w:r>
      <w:r w:rsidR="005007B1" w:rsidRPr="000762C1">
        <w:rPr>
          <w:spacing w:val="-2"/>
        </w:rPr>
        <w:t> </w:t>
      </w:r>
      <w:r w:rsidR="00D1401F">
        <w:rPr>
          <w:spacing w:val="-2"/>
        </w:rPr>
        <w:t>667 021,5</w:t>
      </w:r>
      <w:r w:rsidR="005007B1" w:rsidRPr="000762C1">
        <w:rPr>
          <w:spacing w:val="-2"/>
        </w:rPr>
        <w:t xml:space="preserve"> тыс. рублей или </w:t>
      </w:r>
      <w:r w:rsidR="00A537FA" w:rsidRPr="000762C1">
        <w:rPr>
          <w:spacing w:val="-2"/>
        </w:rPr>
        <w:t xml:space="preserve">на </w:t>
      </w:r>
      <w:r w:rsidR="00D1401F">
        <w:rPr>
          <w:spacing w:val="-2"/>
        </w:rPr>
        <w:t>14</w:t>
      </w:r>
      <w:r w:rsidR="00A537FA" w:rsidRPr="000762C1">
        <w:rPr>
          <w:spacing w:val="-2"/>
        </w:rPr>
        <w:t>,</w:t>
      </w:r>
      <w:r w:rsidR="00D1401F">
        <w:rPr>
          <w:spacing w:val="-2"/>
        </w:rPr>
        <w:t>9</w:t>
      </w:r>
      <w:r w:rsidR="00A537FA" w:rsidRPr="000762C1">
        <w:rPr>
          <w:spacing w:val="-2"/>
        </w:rPr>
        <w:t>%</w:t>
      </w:r>
      <w:r w:rsidR="005007B1" w:rsidRPr="000762C1">
        <w:rPr>
          <w:spacing w:val="-2"/>
        </w:rPr>
        <w:t xml:space="preserve">, в том числе за счет субвенции </w:t>
      </w:r>
      <w:r w:rsidR="005007B1" w:rsidRPr="000762C1">
        <w:rPr>
          <w:spacing w:val="-2"/>
        </w:rPr>
        <w:br/>
        <w:t xml:space="preserve">на финансовое обеспечение организации ОМС поступления увеличились </w:t>
      </w:r>
      <w:r w:rsidR="005007B1" w:rsidRPr="000762C1">
        <w:rPr>
          <w:spacing w:val="-2"/>
        </w:rPr>
        <w:br/>
        <w:t xml:space="preserve">на </w:t>
      </w:r>
      <w:r w:rsidR="00D1401F">
        <w:rPr>
          <w:spacing w:val="-2"/>
        </w:rPr>
        <w:t>213 011,0</w:t>
      </w:r>
      <w:r w:rsidR="005007B1" w:rsidRPr="000762C1">
        <w:rPr>
          <w:spacing w:val="-2"/>
        </w:rPr>
        <w:t xml:space="preserve"> тыс. рублей или на </w:t>
      </w:r>
      <w:r w:rsidR="00D1401F">
        <w:rPr>
          <w:spacing w:val="-2"/>
        </w:rPr>
        <w:t>0</w:t>
      </w:r>
      <w:r w:rsidR="005007B1" w:rsidRPr="000762C1">
        <w:rPr>
          <w:spacing w:val="-2"/>
        </w:rPr>
        <w:t>,</w:t>
      </w:r>
      <w:r w:rsidR="00D1401F">
        <w:rPr>
          <w:spacing w:val="-2"/>
        </w:rPr>
        <w:t>9</w:t>
      </w:r>
      <w:r w:rsidR="005007B1" w:rsidRPr="000762C1">
        <w:rPr>
          <w:spacing w:val="-2"/>
        </w:rPr>
        <w:t>%.</w:t>
      </w:r>
      <w:r w:rsidR="004B2CA5" w:rsidRPr="000762C1">
        <w:rPr>
          <w:spacing w:val="-2"/>
        </w:rPr>
        <w:t xml:space="preserve"> Доля безвозмездных поступлений </w:t>
      </w:r>
      <w:r w:rsidR="003F4375" w:rsidRPr="000762C1">
        <w:rPr>
          <w:spacing w:val="-2"/>
        </w:rPr>
        <w:br/>
      </w:r>
      <w:r w:rsidR="004B2CA5" w:rsidRPr="000762C1">
        <w:rPr>
          <w:spacing w:val="-2"/>
        </w:rPr>
        <w:t xml:space="preserve">в общей структуре доходов составила </w:t>
      </w:r>
      <w:r w:rsidR="00BC7D59" w:rsidRPr="000762C1">
        <w:rPr>
          <w:spacing w:val="-2"/>
        </w:rPr>
        <w:t>99,</w:t>
      </w:r>
      <w:r w:rsidR="001964E2">
        <w:rPr>
          <w:spacing w:val="-2"/>
        </w:rPr>
        <w:t>7</w:t>
      </w:r>
      <w:r w:rsidR="00BC7D59" w:rsidRPr="000762C1">
        <w:rPr>
          <w:spacing w:val="-2"/>
        </w:rPr>
        <w:t>%</w:t>
      </w:r>
      <w:r w:rsidR="004B2CA5" w:rsidRPr="000762C1">
        <w:rPr>
          <w:spacing w:val="-2"/>
        </w:rPr>
        <w:t xml:space="preserve">. </w:t>
      </w:r>
      <w:proofErr w:type="gramEnd"/>
    </w:p>
    <w:p w:rsidR="00B1246F" w:rsidRPr="000762C1" w:rsidRDefault="00B1246F" w:rsidP="00BC7D59">
      <w:pPr>
        <w:pStyle w:val="a5"/>
        <w:tabs>
          <w:tab w:val="left" w:pos="851"/>
        </w:tabs>
        <w:jc w:val="right"/>
        <w:rPr>
          <w:spacing w:val="-2"/>
          <w:sz w:val="24"/>
          <w:szCs w:val="24"/>
        </w:rPr>
      </w:pPr>
      <w:r w:rsidRPr="000762C1">
        <w:rPr>
          <w:spacing w:val="-2"/>
          <w:sz w:val="24"/>
          <w:szCs w:val="24"/>
        </w:rPr>
        <w:t>тыс. руб.</w:t>
      </w:r>
    </w:p>
    <w:tbl>
      <w:tblPr>
        <w:tblW w:w="9943" w:type="dxa"/>
        <w:tblInd w:w="88" w:type="dxa"/>
        <w:tblLayout w:type="fixed"/>
        <w:tblLook w:val="0000" w:firstRow="0" w:lastRow="0" w:firstColumn="0" w:lastColumn="0" w:noHBand="0" w:noVBand="0"/>
      </w:tblPr>
      <w:tblGrid>
        <w:gridCol w:w="5123"/>
        <w:gridCol w:w="1701"/>
        <w:gridCol w:w="1701"/>
        <w:gridCol w:w="1418"/>
      </w:tblGrid>
      <w:tr w:rsidR="00B1246F" w:rsidRPr="000762C1" w:rsidTr="00E96574">
        <w:trPr>
          <w:cantSplit/>
          <w:trHeight w:val="731"/>
        </w:trPr>
        <w:tc>
          <w:tcPr>
            <w:tcW w:w="5123" w:type="dxa"/>
            <w:tcBorders>
              <w:top w:val="single" w:sz="4" w:space="0" w:color="auto"/>
              <w:left w:val="single" w:sz="4" w:space="0" w:color="auto"/>
              <w:bottom w:val="single" w:sz="4" w:space="0" w:color="000000"/>
              <w:right w:val="single" w:sz="4" w:space="0" w:color="auto"/>
            </w:tcBorders>
            <w:noWrap/>
            <w:vAlign w:val="center"/>
          </w:tcPr>
          <w:p w:rsidR="00B1246F" w:rsidRPr="000762C1" w:rsidRDefault="00B1246F" w:rsidP="00340224">
            <w:pPr>
              <w:ind w:left="-88" w:right="-108"/>
              <w:jc w:val="center"/>
              <w:rPr>
                <w:rFonts w:ascii="Times New Roman" w:hAnsi="Times New Roman"/>
                <w:spacing w:val="-2"/>
                <w:sz w:val="24"/>
                <w:szCs w:val="24"/>
              </w:rPr>
            </w:pPr>
            <w:r w:rsidRPr="000762C1">
              <w:rPr>
                <w:rFonts w:ascii="Times New Roman" w:hAnsi="Times New Roman"/>
                <w:spacing w:val="-2"/>
                <w:sz w:val="24"/>
                <w:szCs w:val="24"/>
              </w:rPr>
              <w:t>Наименование показателя</w:t>
            </w:r>
          </w:p>
        </w:tc>
        <w:tc>
          <w:tcPr>
            <w:tcW w:w="1701" w:type="dxa"/>
            <w:tcBorders>
              <w:top w:val="single" w:sz="4" w:space="0" w:color="auto"/>
              <w:left w:val="nil"/>
              <w:bottom w:val="single" w:sz="4" w:space="0" w:color="auto"/>
              <w:right w:val="single" w:sz="4" w:space="0" w:color="000000"/>
            </w:tcBorders>
            <w:noWrap/>
            <w:vAlign w:val="center"/>
          </w:tcPr>
          <w:p w:rsidR="00B1246F" w:rsidRPr="000762C1" w:rsidRDefault="00B1246F" w:rsidP="00340224">
            <w:pPr>
              <w:ind w:left="-88" w:right="-108"/>
              <w:jc w:val="center"/>
              <w:rPr>
                <w:rFonts w:ascii="Times New Roman" w:hAnsi="Times New Roman"/>
                <w:spacing w:val="-2"/>
                <w:sz w:val="24"/>
                <w:szCs w:val="24"/>
              </w:rPr>
            </w:pPr>
            <w:r w:rsidRPr="000762C1">
              <w:rPr>
                <w:rFonts w:ascii="Times New Roman" w:hAnsi="Times New Roman"/>
                <w:spacing w:val="-2"/>
                <w:sz w:val="24"/>
                <w:szCs w:val="24"/>
              </w:rPr>
              <w:t>Утверждено</w:t>
            </w:r>
          </w:p>
          <w:p w:rsidR="00C1342E" w:rsidRDefault="00B1246F" w:rsidP="00C1342E">
            <w:pPr>
              <w:ind w:left="-88" w:right="-108"/>
              <w:jc w:val="center"/>
              <w:rPr>
                <w:rFonts w:ascii="Times New Roman" w:hAnsi="Times New Roman"/>
                <w:spacing w:val="-2"/>
                <w:sz w:val="24"/>
                <w:szCs w:val="24"/>
              </w:rPr>
            </w:pPr>
            <w:r w:rsidRPr="000762C1">
              <w:rPr>
                <w:rFonts w:ascii="Times New Roman" w:hAnsi="Times New Roman"/>
                <w:spacing w:val="-2"/>
                <w:sz w:val="24"/>
                <w:szCs w:val="24"/>
              </w:rPr>
              <w:t>областным законом</w:t>
            </w:r>
          </w:p>
          <w:p w:rsidR="00B1246F" w:rsidRPr="000762C1" w:rsidRDefault="00C1342E" w:rsidP="00C1342E">
            <w:pPr>
              <w:ind w:left="-88" w:right="-108"/>
              <w:jc w:val="center"/>
              <w:rPr>
                <w:rFonts w:ascii="Times New Roman" w:hAnsi="Times New Roman"/>
                <w:spacing w:val="-2"/>
                <w:sz w:val="24"/>
                <w:szCs w:val="24"/>
              </w:rPr>
            </w:pPr>
            <w:r w:rsidRPr="00C1342E">
              <w:rPr>
                <w:rFonts w:ascii="Times New Roman" w:hAnsi="Times New Roman"/>
                <w:spacing w:val="-2"/>
                <w:sz w:val="24"/>
                <w:szCs w:val="24"/>
              </w:rPr>
              <w:t>№ </w:t>
            </w:r>
            <w:r w:rsidR="00D1401F">
              <w:rPr>
                <w:rFonts w:ascii="Times New Roman" w:hAnsi="Times New Roman"/>
                <w:spacing w:val="-2"/>
                <w:sz w:val="24"/>
                <w:szCs w:val="24"/>
              </w:rPr>
              <w:t>366</w:t>
            </w:r>
            <w:r w:rsidRPr="00C1342E">
              <w:rPr>
                <w:rFonts w:ascii="Times New Roman" w:hAnsi="Times New Roman"/>
                <w:spacing w:val="-2"/>
                <w:sz w:val="24"/>
                <w:szCs w:val="24"/>
              </w:rPr>
              <w:t>-</w:t>
            </w:r>
            <w:r w:rsidR="00D1401F">
              <w:rPr>
                <w:rFonts w:ascii="Times New Roman" w:hAnsi="Times New Roman"/>
                <w:spacing w:val="-2"/>
                <w:sz w:val="24"/>
                <w:szCs w:val="24"/>
              </w:rPr>
              <w:t>22</w:t>
            </w:r>
            <w:r w:rsidRPr="00C1342E">
              <w:rPr>
                <w:rFonts w:ascii="Times New Roman" w:hAnsi="Times New Roman"/>
                <w:spacing w:val="-2"/>
                <w:sz w:val="24"/>
                <w:szCs w:val="24"/>
              </w:rPr>
              <w:t>-ОЗ</w:t>
            </w:r>
          </w:p>
        </w:tc>
        <w:tc>
          <w:tcPr>
            <w:tcW w:w="1701" w:type="dxa"/>
            <w:tcBorders>
              <w:top w:val="single" w:sz="4" w:space="0" w:color="auto"/>
              <w:left w:val="single" w:sz="4" w:space="0" w:color="auto"/>
              <w:bottom w:val="single" w:sz="4" w:space="0" w:color="000000"/>
              <w:right w:val="single" w:sz="4" w:space="0" w:color="auto"/>
            </w:tcBorders>
            <w:noWrap/>
            <w:vAlign w:val="center"/>
          </w:tcPr>
          <w:p w:rsidR="00B1246F" w:rsidRPr="000762C1" w:rsidRDefault="00B1246F" w:rsidP="00340224">
            <w:pPr>
              <w:ind w:left="-88" w:right="-108"/>
              <w:jc w:val="center"/>
              <w:rPr>
                <w:rFonts w:ascii="Times New Roman" w:hAnsi="Times New Roman"/>
                <w:spacing w:val="-2"/>
                <w:sz w:val="24"/>
                <w:szCs w:val="24"/>
              </w:rPr>
            </w:pPr>
            <w:r w:rsidRPr="000762C1">
              <w:rPr>
                <w:rFonts w:ascii="Times New Roman" w:hAnsi="Times New Roman"/>
                <w:spacing w:val="-2"/>
                <w:sz w:val="24"/>
                <w:szCs w:val="24"/>
              </w:rPr>
              <w:t>Исполнено</w:t>
            </w:r>
          </w:p>
        </w:tc>
        <w:tc>
          <w:tcPr>
            <w:tcW w:w="1418" w:type="dxa"/>
            <w:tcBorders>
              <w:top w:val="single" w:sz="4" w:space="0" w:color="auto"/>
              <w:left w:val="nil"/>
              <w:bottom w:val="single" w:sz="4" w:space="0" w:color="auto"/>
              <w:right w:val="single" w:sz="4" w:space="0" w:color="000000"/>
            </w:tcBorders>
            <w:noWrap/>
            <w:vAlign w:val="center"/>
          </w:tcPr>
          <w:p w:rsidR="00B1246F" w:rsidRPr="000762C1" w:rsidRDefault="00B1246F" w:rsidP="00340224">
            <w:pPr>
              <w:ind w:left="-88" w:right="-108"/>
              <w:jc w:val="center"/>
              <w:rPr>
                <w:rFonts w:ascii="Times New Roman" w:hAnsi="Times New Roman"/>
                <w:spacing w:val="-2"/>
                <w:sz w:val="24"/>
                <w:szCs w:val="24"/>
              </w:rPr>
            </w:pPr>
            <w:r w:rsidRPr="000762C1">
              <w:rPr>
                <w:rFonts w:ascii="Times New Roman" w:hAnsi="Times New Roman"/>
                <w:spacing w:val="-2"/>
                <w:sz w:val="24"/>
                <w:szCs w:val="24"/>
              </w:rPr>
              <w:t>Процент исполнения</w:t>
            </w:r>
          </w:p>
        </w:tc>
      </w:tr>
      <w:tr w:rsidR="00B1246F" w:rsidRPr="000762C1" w:rsidTr="00E96574">
        <w:tc>
          <w:tcPr>
            <w:tcW w:w="5123" w:type="dxa"/>
            <w:tcBorders>
              <w:top w:val="nil"/>
              <w:left w:val="single" w:sz="4" w:space="0" w:color="auto"/>
              <w:bottom w:val="single" w:sz="4" w:space="0" w:color="auto"/>
              <w:right w:val="single" w:sz="4" w:space="0" w:color="auto"/>
            </w:tcBorders>
            <w:noWrap/>
            <w:vAlign w:val="center"/>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1</w:t>
            </w:r>
          </w:p>
        </w:tc>
        <w:tc>
          <w:tcPr>
            <w:tcW w:w="1701" w:type="dxa"/>
            <w:tcBorders>
              <w:top w:val="single" w:sz="4" w:space="0" w:color="auto"/>
              <w:left w:val="nil"/>
              <w:bottom w:val="single" w:sz="4" w:space="0" w:color="auto"/>
              <w:right w:val="single" w:sz="4" w:space="0" w:color="auto"/>
            </w:tcBorders>
            <w:vAlign w:val="center"/>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2</w:t>
            </w:r>
          </w:p>
        </w:tc>
        <w:tc>
          <w:tcPr>
            <w:tcW w:w="1701" w:type="dxa"/>
            <w:tcBorders>
              <w:top w:val="nil"/>
              <w:left w:val="nil"/>
              <w:bottom w:val="single" w:sz="4" w:space="0" w:color="auto"/>
              <w:right w:val="single" w:sz="4" w:space="0" w:color="auto"/>
            </w:tcBorders>
            <w:noWrap/>
            <w:vAlign w:val="center"/>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3</w:t>
            </w:r>
          </w:p>
        </w:tc>
        <w:tc>
          <w:tcPr>
            <w:tcW w:w="1418" w:type="dxa"/>
            <w:tcBorders>
              <w:top w:val="single" w:sz="4" w:space="0" w:color="auto"/>
              <w:left w:val="nil"/>
              <w:bottom w:val="single" w:sz="4" w:space="0" w:color="auto"/>
              <w:right w:val="single" w:sz="4" w:space="0" w:color="auto"/>
            </w:tcBorders>
            <w:vAlign w:val="center"/>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4</w:t>
            </w:r>
          </w:p>
        </w:tc>
      </w:tr>
      <w:tr w:rsidR="00B1246F" w:rsidRPr="000762C1" w:rsidTr="00E96574">
        <w:tc>
          <w:tcPr>
            <w:tcW w:w="5123" w:type="dxa"/>
            <w:tcBorders>
              <w:top w:val="nil"/>
              <w:left w:val="single" w:sz="4" w:space="0" w:color="auto"/>
              <w:bottom w:val="single" w:sz="4" w:space="0" w:color="auto"/>
              <w:right w:val="single" w:sz="4" w:space="0" w:color="auto"/>
            </w:tcBorders>
            <w:vAlign w:val="bottom"/>
          </w:tcPr>
          <w:p w:rsidR="00B1246F" w:rsidRPr="000762C1" w:rsidRDefault="00B1246F" w:rsidP="00260F78">
            <w:pPr>
              <w:ind w:left="54"/>
              <w:rPr>
                <w:rFonts w:ascii="Times New Roman" w:hAnsi="Times New Roman"/>
                <w:spacing w:val="-2"/>
                <w:sz w:val="24"/>
                <w:szCs w:val="24"/>
              </w:rPr>
            </w:pPr>
            <w:r w:rsidRPr="000762C1">
              <w:rPr>
                <w:rFonts w:ascii="Times New Roman" w:hAnsi="Times New Roman"/>
                <w:spacing w:val="-2"/>
                <w:sz w:val="24"/>
                <w:szCs w:val="24"/>
              </w:rPr>
              <w:t xml:space="preserve">Средства на финансовое обеспечение организации ОМС, </w:t>
            </w:r>
            <w:r w:rsidR="006D510A">
              <w:rPr>
                <w:rFonts w:ascii="Times New Roman" w:hAnsi="Times New Roman"/>
                <w:spacing w:val="-2"/>
                <w:sz w:val="24"/>
                <w:szCs w:val="24"/>
              </w:rPr>
              <w:t>в том числе:</w:t>
            </w:r>
          </w:p>
        </w:tc>
        <w:tc>
          <w:tcPr>
            <w:tcW w:w="1701" w:type="dxa"/>
            <w:tcBorders>
              <w:top w:val="nil"/>
              <w:left w:val="nil"/>
              <w:bottom w:val="single" w:sz="4" w:space="0" w:color="auto"/>
              <w:right w:val="single" w:sz="4" w:space="0" w:color="auto"/>
            </w:tcBorders>
            <w:noWrap/>
          </w:tcPr>
          <w:p w:rsidR="00B1246F" w:rsidRPr="000762C1" w:rsidRDefault="005007B1" w:rsidP="00957B1C">
            <w:pPr>
              <w:jc w:val="center"/>
              <w:rPr>
                <w:rFonts w:ascii="Times New Roman" w:hAnsi="Times New Roman"/>
                <w:spacing w:val="-2"/>
                <w:sz w:val="24"/>
                <w:szCs w:val="24"/>
              </w:rPr>
            </w:pPr>
            <w:r w:rsidRPr="000762C1">
              <w:rPr>
                <w:rFonts w:ascii="Times New Roman" w:hAnsi="Times New Roman"/>
                <w:spacing w:val="-2"/>
                <w:sz w:val="24"/>
                <w:szCs w:val="24"/>
              </w:rPr>
              <w:t>2</w:t>
            </w:r>
            <w:r w:rsidR="000D6376">
              <w:rPr>
                <w:rFonts w:ascii="Times New Roman" w:hAnsi="Times New Roman"/>
                <w:spacing w:val="-2"/>
                <w:sz w:val="24"/>
                <w:szCs w:val="24"/>
              </w:rPr>
              <w:t>8</w:t>
            </w:r>
            <w:r w:rsidR="00957B1C">
              <w:rPr>
                <w:rFonts w:ascii="Times New Roman" w:hAnsi="Times New Roman"/>
                <w:spacing w:val="-2"/>
                <w:sz w:val="24"/>
                <w:szCs w:val="24"/>
              </w:rPr>
              <w:t> </w:t>
            </w:r>
            <w:r w:rsidR="000D6376">
              <w:rPr>
                <w:rFonts w:ascii="Times New Roman" w:hAnsi="Times New Roman"/>
                <w:spacing w:val="-2"/>
                <w:sz w:val="24"/>
                <w:szCs w:val="24"/>
              </w:rPr>
              <w:t>337 370,3</w:t>
            </w:r>
          </w:p>
        </w:tc>
        <w:tc>
          <w:tcPr>
            <w:tcW w:w="1701" w:type="dxa"/>
            <w:tcBorders>
              <w:top w:val="nil"/>
              <w:left w:val="nil"/>
              <w:bottom w:val="single" w:sz="4" w:space="0" w:color="auto"/>
              <w:right w:val="single" w:sz="4" w:space="0" w:color="auto"/>
            </w:tcBorders>
            <w:noWrap/>
          </w:tcPr>
          <w:p w:rsidR="00B1246F" w:rsidRPr="000762C1" w:rsidRDefault="005007B1" w:rsidP="00340224">
            <w:pPr>
              <w:ind w:left="-108" w:right="-108"/>
              <w:jc w:val="center"/>
              <w:rPr>
                <w:rFonts w:ascii="Times New Roman" w:hAnsi="Times New Roman"/>
                <w:spacing w:val="-2"/>
                <w:sz w:val="24"/>
                <w:szCs w:val="24"/>
              </w:rPr>
            </w:pPr>
            <w:r w:rsidRPr="000762C1">
              <w:rPr>
                <w:rFonts w:ascii="Times New Roman" w:hAnsi="Times New Roman"/>
                <w:spacing w:val="-2"/>
                <w:sz w:val="24"/>
                <w:szCs w:val="24"/>
              </w:rPr>
              <w:t>2</w:t>
            </w:r>
            <w:r w:rsidR="0086094A">
              <w:rPr>
                <w:rFonts w:ascii="Times New Roman" w:hAnsi="Times New Roman"/>
                <w:spacing w:val="-2"/>
                <w:sz w:val="24"/>
                <w:szCs w:val="24"/>
              </w:rPr>
              <w:t>8</w:t>
            </w:r>
            <w:r w:rsidR="00957B1C">
              <w:rPr>
                <w:rFonts w:ascii="Times New Roman" w:hAnsi="Times New Roman"/>
                <w:spacing w:val="-2"/>
                <w:sz w:val="24"/>
                <w:szCs w:val="24"/>
              </w:rPr>
              <w:t> </w:t>
            </w:r>
            <w:r w:rsidR="0086094A">
              <w:rPr>
                <w:rFonts w:ascii="Times New Roman" w:hAnsi="Times New Roman"/>
                <w:spacing w:val="-2"/>
                <w:sz w:val="24"/>
                <w:szCs w:val="24"/>
              </w:rPr>
              <w:t>3</w:t>
            </w:r>
            <w:r w:rsidR="00407D1F">
              <w:rPr>
                <w:rFonts w:ascii="Times New Roman" w:hAnsi="Times New Roman"/>
                <w:spacing w:val="-2"/>
                <w:sz w:val="24"/>
                <w:szCs w:val="24"/>
              </w:rPr>
              <w:t>69</w:t>
            </w:r>
            <w:r w:rsidR="0086094A">
              <w:rPr>
                <w:rFonts w:ascii="Times New Roman" w:hAnsi="Times New Roman"/>
                <w:spacing w:val="-2"/>
                <w:sz w:val="24"/>
                <w:szCs w:val="24"/>
              </w:rPr>
              <w:t> 128,1</w:t>
            </w:r>
          </w:p>
        </w:tc>
        <w:tc>
          <w:tcPr>
            <w:tcW w:w="1418" w:type="dxa"/>
            <w:tcBorders>
              <w:top w:val="nil"/>
              <w:left w:val="nil"/>
              <w:bottom w:val="single" w:sz="4" w:space="0" w:color="auto"/>
              <w:right w:val="single" w:sz="4" w:space="0" w:color="auto"/>
            </w:tcBorders>
            <w:noWrap/>
          </w:tcPr>
          <w:p w:rsidR="00B1246F" w:rsidRPr="000762C1" w:rsidRDefault="00401E5D" w:rsidP="00340224">
            <w:pPr>
              <w:jc w:val="center"/>
              <w:rPr>
                <w:rFonts w:ascii="Times New Roman" w:hAnsi="Times New Roman"/>
                <w:spacing w:val="-2"/>
                <w:sz w:val="24"/>
                <w:szCs w:val="24"/>
              </w:rPr>
            </w:pPr>
            <w:r>
              <w:rPr>
                <w:rFonts w:ascii="Times New Roman" w:hAnsi="Times New Roman"/>
                <w:spacing w:val="-2"/>
                <w:sz w:val="24"/>
                <w:szCs w:val="24"/>
              </w:rPr>
              <w:t>100,1</w:t>
            </w:r>
          </w:p>
        </w:tc>
      </w:tr>
      <w:tr w:rsidR="006D510A" w:rsidRPr="000762C1" w:rsidTr="00E96574">
        <w:tc>
          <w:tcPr>
            <w:tcW w:w="5123" w:type="dxa"/>
            <w:tcBorders>
              <w:top w:val="single" w:sz="4" w:space="0" w:color="auto"/>
              <w:left w:val="single" w:sz="4" w:space="0" w:color="auto"/>
              <w:bottom w:val="single" w:sz="4" w:space="0" w:color="auto"/>
              <w:right w:val="single" w:sz="4" w:space="0" w:color="auto"/>
            </w:tcBorders>
          </w:tcPr>
          <w:p w:rsidR="006D510A" w:rsidRPr="001A1C78" w:rsidRDefault="009F1776" w:rsidP="00D65F59">
            <w:pPr>
              <w:ind w:left="196"/>
              <w:rPr>
                <w:rFonts w:ascii="Times New Roman" w:hAnsi="Times New Roman"/>
                <w:spacing w:val="-2"/>
                <w:sz w:val="24"/>
                <w:szCs w:val="24"/>
              </w:rPr>
            </w:pPr>
            <w:r>
              <w:rPr>
                <w:rFonts w:ascii="Times New Roman" w:hAnsi="Times New Roman"/>
                <w:spacing w:val="-2"/>
                <w:sz w:val="24"/>
                <w:szCs w:val="24"/>
              </w:rPr>
              <w:t xml:space="preserve">субвенция </w:t>
            </w:r>
            <w:r w:rsidR="006D510A" w:rsidRPr="001A1C78">
              <w:rPr>
                <w:rFonts w:ascii="Times New Roman" w:hAnsi="Times New Roman"/>
                <w:spacing w:val="-2"/>
                <w:sz w:val="24"/>
                <w:szCs w:val="24"/>
              </w:rPr>
              <w:t>из бюджета ФОМС</w:t>
            </w:r>
          </w:p>
        </w:tc>
        <w:tc>
          <w:tcPr>
            <w:tcW w:w="1701" w:type="dxa"/>
            <w:tcBorders>
              <w:top w:val="single" w:sz="4" w:space="0" w:color="auto"/>
              <w:left w:val="nil"/>
              <w:bottom w:val="single" w:sz="4" w:space="0" w:color="auto"/>
              <w:right w:val="single" w:sz="4" w:space="0" w:color="auto"/>
            </w:tcBorders>
            <w:noWrap/>
          </w:tcPr>
          <w:p w:rsidR="006D510A" w:rsidRPr="000762C1" w:rsidRDefault="006D510A" w:rsidP="009F1776">
            <w:pPr>
              <w:jc w:val="center"/>
              <w:rPr>
                <w:rFonts w:ascii="Times New Roman" w:hAnsi="Times New Roman"/>
                <w:spacing w:val="-2"/>
                <w:sz w:val="24"/>
                <w:szCs w:val="24"/>
              </w:rPr>
            </w:pPr>
            <w:r w:rsidRPr="000762C1">
              <w:rPr>
                <w:rFonts w:ascii="Times New Roman" w:hAnsi="Times New Roman"/>
                <w:spacing w:val="-2"/>
                <w:sz w:val="24"/>
                <w:szCs w:val="24"/>
              </w:rPr>
              <w:t>2</w:t>
            </w:r>
            <w:r w:rsidR="00D1401F">
              <w:rPr>
                <w:rFonts w:ascii="Times New Roman" w:hAnsi="Times New Roman"/>
                <w:spacing w:val="-2"/>
                <w:sz w:val="24"/>
                <w:szCs w:val="24"/>
              </w:rPr>
              <w:t>4</w:t>
            </w:r>
            <w:r>
              <w:rPr>
                <w:rFonts w:ascii="Times New Roman" w:hAnsi="Times New Roman"/>
                <w:spacing w:val="-2"/>
                <w:sz w:val="24"/>
                <w:szCs w:val="24"/>
              </w:rPr>
              <w:t> </w:t>
            </w:r>
            <w:r w:rsidR="009F1776">
              <w:rPr>
                <w:rFonts w:ascii="Times New Roman" w:hAnsi="Times New Roman"/>
                <w:spacing w:val="-2"/>
                <w:sz w:val="24"/>
                <w:szCs w:val="24"/>
              </w:rPr>
              <w:t>070 905,5</w:t>
            </w:r>
          </w:p>
        </w:tc>
        <w:tc>
          <w:tcPr>
            <w:tcW w:w="1701" w:type="dxa"/>
            <w:tcBorders>
              <w:top w:val="single" w:sz="4" w:space="0" w:color="auto"/>
              <w:left w:val="nil"/>
              <w:bottom w:val="single" w:sz="4" w:space="0" w:color="auto"/>
              <w:right w:val="single" w:sz="4" w:space="0" w:color="auto"/>
            </w:tcBorders>
            <w:noWrap/>
          </w:tcPr>
          <w:p w:rsidR="006D510A" w:rsidRPr="000762C1" w:rsidRDefault="009F1776" w:rsidP="00D65F59">
            <w:pPr>
              <w:ind w:left="-108" w:right="-108"/>
              <w:jc w:val="center"/>
              <w:rPr>
                <w:rFonts w:ascii="Times New Roman" w:hAnsi="Times New Roman"/>
                <w:spacing w:val="-2"/>
                <w:sz w:val="24"/>
                <w:szCs w:val="24"/>
              </w:rPr>
            </w:pPr>
            <w:r w:rsidRPr="000762C1">
              <w:rPr>
                <w:rFonts w:ascii="Times New Roman" w:hAnsi="Times New Roman"/>
                <w:spacing w:val="-2"/>
                <w:sz w:val="24"/>
                <w:szCs w:val="24"/>
              </w:rPr>
              <w:t>2</w:t>
            </w:r>
            <w:r>
              <w:rPr>
                <w:rFonts w:ascii="Times New Roman" w:hAnsi="Times New Roman"/>
                <w:spacing w:val="-2"/>
                <w:sz w:val="24"/>
                <w:szCs w:val="24"/>
              </w:rPr>
              <w:t>4 070 905,5</w:t>
            </w:r>
          </w:p>
        </w:tc>
        <w:tc>
          <w:tcPr>
            <w:tcW w:w="1418" w:type="dxa"/>
            <w:tcBorders>
              <w:top w:val="single" w:sz="4" w:space="0" w:color="auto"/>
              <w:left w:val="nil"/>
              <w:bottom w:val="single" w:sz="4" w:space="0" w:color="auto"/>
              <w:right w:val="single" w:sz="4" w:space="0" w:color="auto"/>
            </w:tcBorders>
            <w:noWrap/>
          </w:tcPr>
          <w:p w:rsidR="006D510A" w:rsidRDefault="006D510A" w:rsidP="00340224">
            <w:pPr>
              <w:jc w:val="center"/>
              <w:rPr>
                <w:rFonts w:ascii="Times New Roman" w:hAnsi="Times New Roman"/>
                <w:spacing w:val="-2"/>
                <w:sz w:val="24"/>
                <w:szCs w:val="24"/>
              </w:rPr>
            </w:pPr>
            <w:r w:rsidRPr="000762C1">
              <w:rPr>
                <w:rFonts w:ascii="Times New Roman" w:hAnsi="Times New Roman"/>
                <w:spacing w:val="-2"/>
                <w:sz w:val="24"/>
                <w:szCs w:val="24"/>
              </w:rPr>
              <w:t>100,0</w:t>
            </w:r>
          </w:p>
        </w:tc>
      </w:tr>
      <w:tr w:rsidR="009F1776" w:rsidRPr="000762C1" w:rsidTr="00E96574">
        <w:tc>
          <w:tcPr>
            <w:tcW w:w="5123" w:type="dxa"/>
            <w:tcBorders>
              <w:top w:val="single" w:sz="4" w:space="0" w:color="auto"/>
              <w:left w:val="single" w:sz="4" w:space="0" w:color="auto"/>
              <w:bottom w:val="single" w:sz="4" w:space="0" w:color="auto"/>
              <w:right w:val="single" w:sz="4" w:space="0" w:color="auto"/>
            </w:tcBorders>
          </w:tcPr>
          <w:p w:rsidR="009F1776" w:rsidRDefault="009F1776" w:rsidP="00E96574">
            <w:pPr>
              <w:ind w:left="196"/>
              <w:rPr>
                <w:rFonts w:ascii="Times New Roman" w:hAnsi="Times New Roman"/>
                <w:spacing w:val="-2"/>
                <w:sz w:val="24"/>
                <w:szCs w:val="24"/>
              </w:rPr>
            </w:pPr>
            <w:r w:rsidRPr="001A1C78">
              <w:rPr>
                <w:rFonts w:ascii="Times New Roman" w:hAnsi="Times New Roman"/>
                <w:spacing w:val="-2"/>
                <w:sz w:val="24"/>
                <w:szCs w:val="24"/>
              </w:rPr>
              <w:t>из бюджета ФОМС</w:t>
            </w:r>
            <w:r>
              <w:rPr>
                <w:rFonts w:ascii="Times New Roman" w:hAnsi="Times New Roman"/>
                <w:spacing w:val="-2"/>
                <w:sz w:val="24"/>
                <w:szCs w:val="24"/>
              </w:rPr>
              <w:t xml:space="preserve"> </w:t>
            </w:r>
            <w:r w:rsidRPr="00236C44">
              <w:rPr>
                <w:rFonts w:ascii="Times New Roman" w:hAnsi="Times New Roman"/>
                <w:spacing w:val="-2"/>
                <w:sz w:val="22"/>
                <w:szCs w:val="22"/>
              </w:rPr>
              <w:t xml:space="preserve">за счет бюджетных ассигнований резервного фонда Правительства </w:t>
            </w:r>
            <w:r w:rsidR="00E96574">
              <w:rPr>
                <w:rFonts w:ascii="Times New Roman" w:hAnsi="Times New Roman"/>
                <w:spacing w:val="-2"/>
                <w:sz w:val="22"/>
                <w:szCs w:val="22"/>
              </w:rPr>
              <w:t>РФ</w:t>
            </w:r>
          </w:p>
        </w:tc>
        <w:tc>
          <w:tcPr>
            <w:tcW w:w="1701" w:type="dxa"/>
            <w:tcBorders>
              <w:top w:val="single" w:sz="4" w:space="0" w:color="auto"/>
              <w:left w:val="nil"/>
              <w:bottom w:val="single" w:sz="4" w:space="0" w:color="auto"/>
              <w:right w:val="single" w:sz="4" w:space="0" w:color="auto"/>
            </w:tcBorders>
            <w:noWrap/>
          </w:tcPr>
          <w:p w:rsidR="009F1776" w:rsidRPr="000762C1" w:rsidRDefault="009F1776" w:rsidP="00D65F59">
            <w:pPr>
              <w:jc w:val="center"/>
              <w:rPr>
                <w:rFonts w:ascii="Times New Roman" w:hAnsi="Times New Roman"/>
                <w:spacing w:val="-2"/>
                <w:sz w:val="24"/>
                <w:szCs w:val="24"/>
              </w:rPr>
            </w:pPr>
            <w:r>
              <w:rPr>
                <w:rFonts w:ascii="Times New Roman" w:hAnsi="Times New Roman"/>
                <w:spacing w:val="-2"/>
                <w:sz w:val="24"/>
                <w:szCs w:val="24"/>
              </w:rPr>
              <w:t>395 580,8</w:t>
            </w:r>
          </w:p>
        </w:tc>
        <w:tc>
          <w:tcPr>
            <w:tcW w:w="1701" w:type="dxa"/>
            <w:tcBorders>
              <w:top w:val="single" w:sz="4" w:space="0" w:color="auto"/>
              <w:left w:val="nil"/>
              <w:bottom w:val="single" w:sz="4" w:space="0" w:color="auto"/>
              <w:right w:val="single" w:sz="4" w:space="0" w:color="auto"/>
            </w:tcBorders>
            <w:noWrap/>
          </w:tcPr>
          <w:p w:rsidR="009F1776" w:rsidRDefault="009F1776" w:rsidP="00D65F59">
            <w:pPr>
              <w:ind w:left="-108" w:right="-108"/>
              <w:jc w:val="center"/>
              <w:rPr>
                <w:rFonts w:ascii="Times New Roman" w:hAnsi="Times New Roman"/>
                <w:spacing w:val="-2"/>
                <w:sz w:val="24"/>
                <w:szCs w:val="24"/>
              </w:rPr>
            </w:pPr>
            <w:r>
              <w:rPr>
                <w:rFonts w:ascii="Times New Roman" w:hAnsi="Times New Roman"/>
                <w:spacing w:val="-2"/>
                <w:sz w:val="24"/>
                <w:szCs w:val="24"/>
              </w:rPr>
              <w:t>395 580,8</w:t>
            </w:r>
          </w:p>
        </w:tc>
        <w:tc>
          <w:tcPr>
            <w:tcW w:w="1418" w:type="dxa"/>
            <w:tcBorders>
              <w:top w:val="single" w:sz="4" w:space="0" w:color="auto"/>
              <w:left w:val="nil"/>
              <w:bottom w:val="single" w:sz="4" w:space="0" w:color="auto"/>
              <w:right w:val="single" w:sz="4" w:space="0" w:color="auto"/>
            </w:tcBorders>
            <w:noWrap/>
          </w:tcPr>
          <w:p w:rsidR="009F1776" w:rsidRPr="000762C1" w:rsidRDefault="009F1776" w:rsidP="00340224">
            <w:pPr>
              <w:jc w:val="center"/>
              <w:rPr>
                <w:rFonts w:ascii="Times New Roman" w:hAnsi="Times New Roman"/>
                <w:spacing w:val="-2"/>
                <w:sz w:val="24"/>
                <w:szCs w:val="24"/>
              </w:rPr>
            </w:pPr>
            <w:r>
              <w:rPr>
                <w:rFonts w:ascii="Times New Roman" w:hAnsi="Times New Roman"/>
                <w:spacing w:val="-2"/>
                <w:sz w:val="24"/>
                <w:szCs w:val="24"/>
              </w:rPr>
              <w:t>100,0</w:t>
            </w:r>
          </w:p>
        </w:tc>
      </w:tr>
      <w:tr w:rsidR="000D6376" w:rsidRPr="000762C1" w:rsidTr="00E96574">
        <w:tc>
          <w:tcPr>
            <w:tcW w:w="5123" w:type="dxa"/>
            <w:tcBorders>
              <w:top w:val="single" w:sz="4" w:space="0" w:color="auto"/>
              <w:left w:val="single" w:sz="4" w:space="0" w:color="auto"/>
              <w:bottom w:val="single" w:sz="4" w:space="0" w:color="auto"/>
              <w:right w:val="single" w:sz="4" w:space="0" w:color="auto"/>
            </w:tcBorders>
          </w:tcPr>
          <w:p w:rsidR="000D6376" w:rsidRPr="001A1C78" w:rsidRDefault="000D6376" w:rsidP="004575D3">
            <w:pPr>
              <w:ind w:left="196"/>
              <w:rPr>
                <w:rFonts w:ascii="Times New Roman" w:hAnsi="Times New Roman"/>
                <w:spacing w:val="-2"/>
                <w:sz w:val="24"/>
                <w:szCs w:val="24"/>
              </w:rPr>
            </w:pPr>
            <w:r w:rsidRPr="00236C44">
              <w:rPr>
                <w:rFonts w:ascii="Times New Roman" w:hAnsi="Times New Roman"/>
                <w:spacing w:val="-2"/>
                <w:sz w:val="22"/>
                <w:szCs w:val="22"/>
              </w:rPr>
              <w:t>из областного бюджета</w:t>
            </w:r>
            <w:r>
              <w:rPr>
                <w:rFonts w:ascii="Times New Roman" w:hAnsi="Times New Roman"/>
                <w:spacing w:val="-2"/>
                <w:sz w:val="22"/>
                <w:szCs w:val="22"/>
              </w:rPr>
              <w:t xml:space="preserve"> на дополнительное финансовое обеспечение реализации ТП</w:t>
            </w:r>
            <w:r w:rsidR="004575D3">
              <w:rPr>
                <w:rFonts w:ascii="Times New Roman" w:hAnsi="Times New Roman"/>
                <w:spacing w:val="-2"/>
                <w:sz w:val="22"/>
                <w:szCs w:val="22"/>
              </w:rPr>
              <w:t>ГГ</w:t>
            </w:r>
            <w:r>
              <w:rPr>
                <w:rFonts w:ascii="Times New Roman" w:hAnsi="Times New Roman"/>
                <w:spacing w:val="-2"/>
                <w:sz w:val="22"/>
                <w:szCs w:val="22"/>
              </w:rPr>
              <w:t xml:space="preserve"> </w:t>
            </w:r>
            <w:r w:rsidR="004575D3">
              <w:rPr>
                <w:rFonts w:ascii="Times New Roman" w:hAnsi="Times New Roman"/>
                <w:spacing w:val="-2"/>
                <w:sz w:val="22"/>
                <w:szCs w:val="22"/>
              </w:rPr>
              <w:br/>
            </w:r>
            <w:r>
              <w:rPr>
                <w:rFonts w:ascii="Times New Roman" w:hAnsi="Times New Roman"/>
                <w:spacing w:val="-2"/>
                <w:sz w:val="22"/>
                <w:szCs w:val="22"/>
              </w:rPr>
              <w:t>в части базовой программы ОМС</w:t>
            </w:r>
          </w:p>
        </w:tc>
        <w:tc>
          <w:tcPr>
            <w:tcW w:w="1701" w:type="dxa"/>
            <w:tcBorders>
              <w:top w:val="single" w:sz="4" w:space="0" w:color="auto"/>
              <w:left w:val="nil"/>
              <w:bottom w:val="single" w:sz="4" w:space="0" w:color="auto"/>
              <w:right w:val="single" w:sz="4" w:space="0" w:color="auto"/>
            </w:tcBorders>
            <w:noWrap/>
          </w:tcPr>
          <w:p w:rsidR="000D6376" w:rsidRPr="000762C1" w:rsidRDefault="000D6376" w:rsidP="00D65F59">
            <w:pPr>
              <w:jc w:val="center"/>
              <w:rPr>
                <w:rFonts w:ascii="Times New Roman" w:hAnsi="Times New Roman"/>
                <w:spacing w:val="-2"/>
                <w:sz w:val="24"/>
                <w:szCs w:val="24"/>
              </w:rPr>
            </w:pPr>
            <w:r>
              <w:rPr>
                <w:rFonts w:ascii="Times New Roman" w:hAnsi="Times New Roman"/>
                <w:spacing w:val="-2"/>
                <w:sz w:val="24"/>
                <w:szCs w:val="24"/>
              </w:rPr>
              <w:t>843 006,1</w:t>
            </w:r>
          </w:p>
        </w:tc>
        <w:tc>
          <w:tcPr>
            <w:tcW w:w="1701" w:type="dxa"/>
            <w:tcBorders>
              <w:top w:val="single" w:sz="4" w:space="0" w:color="auto"/>
              <w:left w:val="nil"/>
              <w:bottom w:val="single" w:sz="4" w:space="0" w:color="auto"/>
              <w:right w:val="single" w:sz="4" w:space="0" w:color="auto"/>
            </w:tcBorders>
            <w:noWrap/>
          </w:tcPr>
          <w:p w:rsidR="000D6376" w:rsidRDefault="000D6376" w:rsidP="00D65F59">
            <w:pPr>
              <w:ind w:left="-108" w:right="-108"/>
              <w:jc w:val="center"/>
              <w:rPr>
                <w:rFonts w:ascii="Times New Roman" w:hAnsi="Times New Roman"/>
                <w:spacing w:val="-2"/>
                <w:sz w:val="24"/>
                <w:szCs w:val="24"/>
              </w:rPr>
            </w:pPr>
            <w:r>
              <w:rPr>
                <w:rFonts w:ascii="Times New Roman" w:hAnsi="Times New Roman"/>
                <w:spacing w:val="-2"/>
                <w:sz w:val="24"/>
                <w:szCs w:val="24"/>
              </w:rPr>
              <w:t>843 006,1</w:t>
            </w:r>
          </w:p>
        </w:tc>
        <w:tc>
          <w:tcPr>
            <w:tcW w:w="1418" w:type="dxa"/>
            <w:tcBorders>
              <w:top w:val="single" w:sz="4" w:space="0" w:color="auto"/>
              <w:left w:val="nil"/>
              <w:bottom w:val="single" w:sz="4" w:space="0" w:color="auto"/>
              <w:right w:val="single" w:sz="4" w:space="0" w:color="auto"/>
            </w:tcBorders>
            <w:noWrap/>
          </w:tcPr>
          <w:p w:rsidR="000D6376" w:rsidRPr="000762C1" w:rsidRDefault="000D6376" w:rsidP="00340224">
            <w:pPr>
              <w:jc w:val="center"/>
              <w:rPr>
                <w:rFonts w:ascii="Times New Roman" w:hAnsi="Times New Roman"/>
                <w:spacing w:val="-2"/>
                <w:sz w:val="24"/>
                <w:szCs w:val="24"/>
              </w:rPr>
            </w:pPr>
            <w:r>
              <w:rPr>
                <w:rFonts w:ascii="Times New Roman" w:hAnsi="Times New Roman"/>
                <w:spacing w:val="-2"/>
                <w:sz w:val="24"/>
                <w:szCs w:val="24"/>
              </w:rPr>
              <w:t>100,0</w:t>
            </w:r>
          </w:p>
        </w:tc>
      </w:tr>
      <w:tr w:rsidR="00571529" w:rsidRPr="000762C1" w:rsidTr="00E96574">
        <w:tc>
          <w:tcPr>
            <w:tcW w:w="5123" w:type="dxa"/>
            <w:tcBorders>
              <w:top w:val="single" w:sz="4" w:space="0" w:color="auto"/>
              <w:left w:val="single" w:sz="4" w:space="0" w:color="auto"/>
              <w:bottom w:val="single" w:sz="4" w:space="0" w:color="auto"/>
              <w:right w:val="single" w:sz="4" w:space="0" w:color="auto"/>
            </w:tcBorders>
          </w:tcPr>
          <w:p w:rsidR="00571529" w:rsidRPr="001A1C78" w:rsidRDefault="00571529" w:rsidP="00E96574">
            <w:pPr>
              <w:ind w:left="196"/>
              <w:rPr>
                <w:rFonts w:ascii="Times New Roman" w:hAnsi="Times New Roman"/>
                <w:spacing w:val="-2"/>
                <w:sz w:val="24"/>
                <w:szCs w:val="24"/>
              </w:rPr>
            </w:pPr>
            <w:r w:rsidRPr="00236C44">
              <w:rPr>
                <w:rFonts w:ascii="Times New Roman" w:hAnsi="Times New Roman"/>
                <w:spacing w:val="-2"/>
                <w:sz w:val="22"/>
                <w:szCs w:val="22"/>
              </w:rPr>
              <w:t>из областного бюджета за счет бюджетных ассигнований резервного фонда Правительства РФ</w:t>
            </w:r>
          </w:p>
        </w:tc>
        <w:tc>
          <w:tcPr>
            <w:tcW w:w="1701" w:type="dxa"/>
            <w:tcBorders>
              <w:top w:val="single" w:sz="4" w:space="0" w:color="auto"/>
              <w:left w:val="nil"/>
              <w:bottom w:val="single" w:sz="4" w:space="0" w:color="auto"/>
              <w:right w:val="single" w:sz="4" w:space="0" w:color="auto"/>
            </w:tcBorders>
            <w:noWrap/>
          </w:tcPr>
          <w:p w:rsidR="00571529" w:rsidRPr="000762C1" w:rsidRDefault="00571529" w:rsidP="00D65F59">
            <w:pPr>
              <w:jc w:val="center"/>
              <w:rPr>
                <w:rFonts w:ascii="Times New Roman" w:hAnsi="Times New Roman"/>
                <w:spacing w:val="-2"/>
                <w:sz w:val="24"/>
                <w:szCs w:val="24"/>
              </w:rPr>
            </w:pPr>
            <w:r>
              <w:rPr>
                <w:rFonts w:ascii="Times New Roman" w:hAnsi="Times New Roman"/>
                <w:spacing w:val="-2"/>
                <w:sz w:val="24"/>
                <w:szCs w:val="24"/>
              </w:rPr>
              <w:t>2 577 215,5</w:t>
            </w:r>
          </w:p>
        </w:tc>
        <w:tc>
          <w:tcPr>
            <w:tcW w:w="1701" w:type="dxa"/>
            <w:tcBorders>
              <w:top w:val="single" w:sz="4" w:space="0" w:color="auto"/>
              <w:left w:val="nil"/>
              <w:bottom w:val="single" w:sz="4" w:space="0" w:color="auto"/>
              <w:right w:val="single" w:sz="4" w:space="0" w:color="auto"/>
            </w:tcBorders>
            <w:noWrap/>
          </w:tcPr>
          <w:p w:rsidR="00571529" w:rsidRDefault="00571529" w:rsidP="00D65F59">
            <w:pPr>
              <w:ind w:left="-108" w:right="-108"/>
              <w:jc w:val="center"/>
              <w:rPr>
                <w:rFonts w:ascii="Times New Roman" w:hAnsi="Times New Roman"/>
                <w:spacing w:val="-2"/>
                <w:sz w:val="24"/>
                <w:szCs w:val="24"/>
              </w:rPr>
            </w:pPr>
            <w:r>
              <w:rPr>
                <w:rFonts w:ascii="Times New Roman" w:hAnsi="Times New Roman"/>
                <w:spacing w:val="-2"/>
                <w:sz w:val="24"/>
                <w:szCs w:val="24"/>
              </w:rPr>
              <w:t>2 577 215,5</w:t>
            </w:r>
          </w:p>
        </w:tc>
        <w:tc>
          <w:tcPr>
            <w:tcW w:w="1418" w:type="dxa"/>
            <w:tcBorders>
              <w:top w:val="single" w:sz="4" w:space="0" w:color="auto"/>
              <w:left w:val="nil"/>
              <w:bottom w:val="single" w:sz="4" w:space="0" w:color="auto"/>
              <w:right w:val="single" w:sz="4" w:space="0" w:color="auto"/>
            </w:tcBorders>
            <w:noWrap/>
          </w:tcPr>
          <w:p w:rsidR="00571529" w:rsidRPr="000762C1" w:rsidRDefault="00571529" w:rsidP="00340224">
            <w:pPr>
              <w:jc w:val="center"/>
              <w:rPr>
                <w:rFonts w:ascii="Times New Roman" w:hAnsi="Times New Roman"/>
                <w:spacing w:val="-2"/>
                <w:sz w:val="24"/>
                <w:szCs w:val="24"/>
              </w:rPr>
            </w:pPr>
            <w:r>
              <w:rPr>
                <w:rFonts w:ascii="Times New Roman" w:hAnsi="Times New Roman"/>
                <w:spacing w:val="-2"/>
                <w:sz w:val="24"/>
                <w:szCs w:val="24"/>
              </w:rPr>
              <w:t>100,0</w:t>
            </w:r>
          </w:p>
        </w:tc>
      </w:tr>
      <w:tr w:rsidR="008E70E3" w:rsidRPr="000762C1" w:rsidTr="00E96574">
        <w:tc>
          <w:tcPr>
            <w:tcW w:w="5123" w:type="dxa"/>
            <w:tcBorders>
              <w:top w:val="single" w:sz="4" w:space="0" w:color="auto"/>
              <w:left w:val="single" w:sz="4" w:space="0" w:color="auto"/>
              <w:bottom w:val="single" w:sz="4" w:space="0" w:color="auto"/>
              <w:right w:val="single" w:sz="4" w:space="0" w:color="auto"/>
            </w:tcBorders>
            <w:vAlign w:val="bottom"/>
          </w:tcPr>
          <w:p w:rsidR="008E70E3" w:rsidRPr="001A1C78" w:rsidRDefault="008E70E3" w:rsidP="00D65F59">
            <w:pPr>
              <w:ind w:left="196"/>
              <w:rPr>
                <w:rFonts w:ascii="Times New Roman" w:hAnsi="Times New Roman"/>
                <w:spacing w:val="-2"/>
                <w:sz w:val="24"/>
                <w:szCs w:val="24"/>
              </w:rPr>
            </w:pPr>
            <w:r>
              <w:rPr>
                <w:rFonts w:ascii="Times New Roman" w:hAnsi="Times New Roman"/>
                <w:spacing w:val="-2"/>
                <w:sz w:val="24"/>
                <w:szCs w:val="24"/>
              </w:rPr>
              <w:t>из бюджетов территориальных фондов ОМС (межтерриториальные расчеты)</w:t>
            </w:r>
          </w:p>
        </w:tc>
        <w:tc>
          <w:tcPr>
            <w:tcW w:w="1701" w:type="dxa"/>
            <w:tcBorders>
              <w:top w:val="single" w:sz="4" w:space="0" w:color="auto"/>
              <w:left w:val="nil"/>
              <w:bottom w:val="single" w:sz="4" w:space="0" w:color="auto"/>
              <w:right w:val="single" w:sz="4" w:space="0" w:color="auto"/>
            </w:tcBorders>
            <w:noWrap/>
          </w:tcPr>
          <w:p w:rsidR="008E70E3" w:rsidRPr="000762C1" w:rsidRDefault="00571529" w:rsidP="00CD4931">
            <w:pPr>
              <w:jc w:val="center"/>
              <w:rPr>
                <w:rFonts w:ascii="Times New Roman" w:hAnsi="Times New Roman"/>
                <w:spacing w:val="-2"/>
                <w:sz w:val="24"/>
                <w:szCs w:val="24"/>
              </w:rPr>
            </w:pPr>
            <w:r>
              <w:rPr>
                <w:rFonts w:ascii="Times New Roman" w:hAnsi="Times New Roman"/>
                <w:spacing w:val="-2"/>
                <w:sz w:val="24"/>
                <w:szCs w:val="24"/>
              </w:rPr>
              <w:t>450 662,4</w:t>
            </w:r>
          </w:p>
        </w:tc>
        <w:tc>
          <w:tcPr>
            <w:tcW w:w="1701" w:type="dxa"/>
            <w:tcBorders>
              <w:top w:val="single" w:sz="4" w:space="0" w:color="auto"/>
              <w:left w:val="nil"/>
              <w:bottom w:val="single" w:sz="4" w:space="0" w:color="auto"/>
              <w:right w:val="single" w:sz="4" w:space="0" w:color="auto"/>
            </w:tcBorders>
            <w:noWrap/>
          </w:tcPr>
          <w:p w:rsidR="008E70E3" w:rsidRPr="000762C1" w:rsidRDefault="00571529" w:rsidP="00CD4931">
            <w:pPr>
              <w:ind w:left="-108" w:right="-108"/>
              <w:jc w:val="center"/>
              <w:rPr>
                <w:rFonts w:ascii="Times New Roman" w:hAnsi="Times New Roman"/>
                <w:spacing w:val="-2"/>
                <w:sz w:val="24"/>
                <w:szCs w:val="24"/>
              </w:rPr>
            </w:pPr>
            <w:r>
              <w:rPr>
                <w:rFonts w:ascii="Times New Roman" w:hAnsi="Times New Roman"/>
                <w:spacing w:val="-2"/>
                <w:sz w:val="24"/>
                <w:szCs w:val="24"/>
              </w:rPr>
              <w:t>48</w:t>
            </w:r>
            <w:r w:rsidR="00407D1F">
              <w:rPr>
                <w:rFonts w:ascii="Times New Roman" w:hAnsi="Times New Roman"/>
                <w:spacing w:val="-2"/>
                <w:sz w:val="24"/>
                <w:szCs w:val="24"/>
              </w:rPr>
              <w:t>2</w:t>
            </w:r>
            <w:r>
              <w:rPr>
                <w:rFonts w:ascii="Times New Roman" w:hAnsi="Times New Roman"/>
                <w:spacing w:val="-2"/>
                <w:sz w:val="24"/>
                <w:szCs w:val="24"/>
              </w:rPr>
              <w:t> 420,2</w:t>
            </w:r>
          </w:p>
        </w:tc>
        <w:tc>
          <w:tcPr>
            <w:tcW w:w="1418" w:type="dxa"/>
            <w:tcBorders>
              <w:top w:val="single" w:sz="4" w:space="0" w:color="auto"/>
              <w:left w:val="nil"/>
              <w:bottom w:val="single" w:sz="4" w:space="0" w:color="auto"/>
              <w:right w:val="single" w:sz="4" w:space="0" w:color="auto"/>
            </w:tcBorders>
            <w:noWrap/>
          </w:tcPr>
          <w:p w:rsidR="008E70E3" w:rsidRPr="000762C1" w:rsidRDefault="008E70E3" w:rsidP="00CD4931">
            <w:pPr>
              <w:jc w:val="center"/>
              <w:rPr>
                <w:rFonts w:ascii="Times New Roman" w:hAnsi="Times New Roman"/>
                <w:spacing w:val="-2"/>
                <w:sz w:val="24"/>
                <w:szCs w:val="24"/>
              </w:rPr>
            </w:pPr>
            <w:r>
              <w:rPr>
                <w:rFonts w:ascii="Times New Roman" w:hAnsi="Times New Roman"/>
                <w:spacing w:val="-2"/>
                <w:sz w:val="24"/>
                <w:szCs w:val="24"/>
              </w:rPr>
              <w:t>10</w:t>
            </w:r>
            <w:r w:rsidR="00571529">
              <w:rPr>
                <w:rFonts w:ascii="Times New Roman" w:hAnsi="Times New Roman"/>
                <w:spacing w:val="-2"/>
                <w:sz w:val="24"/>
                <w:szCs w:val="24"/>
              </w:rPr>
              <w:t>7</w:t>
            </w:r>
            <w:r>
              <w:rPr>
                <w:rFonts w:ascii="Times New Roman" w:hAnsi="Times New Roman"/>
                <w:spacing w:val="-2"/>
                <w:sz w:val="24"/>
                <w:szCs w:val="24"/>
              </w:rPr>
              <w:t>,</w:t>
            </w:r>
            <w:r w:rsidR="00571529">
              <w:rPr>
                <w:rFonts w:ascii="Times New Roman" w:hAnsi="Times New Roman"/>
                <w:spacing w:val="-2"/>
                <w:sz w:val="24"/>
                <w:szCs w:val="24"/>
              </w:rPr>
              <w:t>0</w:t>
            </w:r>
          </w:p>
        </w:tc>
      </w:tr>
      <w:tr w:rsidR="00E96574" w:rsidRPr="000762C1" w:rsidTr="00E96574">
        <w:tc>
          <w:tcPr>
            <w:tcW w:w="5123" w:type="dxa"/>
            <w:tcBorders>
              <w:top w:val="single" w:sz="4" w:space="0" w:color="auto"/>
              <w:left w:val="single" w:sz="4" w:space="0" w:color="auto"/>
              <w:bottom w:val="single" w:sz="4" w:space="0" w:color="auto"/>
              <w:right w:val="single" w:sz="4" w:space="0" w:color="auto"/>
            </w:tcBorders>
            <w:vAlign w:val="bottom"/>
          </w:tcPr>
          <w:p w:rsidR="00E96574" w:rsidRDefault="00E96574" w:rsidP="00E96574">
            <w:pPr>
              <w:jc w:val="center"/>
              <w:rPr>
                <w:rFonts w:ascii="Times New Roman" w:hAnsi="Times New Roman"/>
                <w:spacing w:val="-2"/>
                <w:sz w:val="24"/>
                <w:szCs w:val="24"/>
              </w:rPr>
            </w:pPr>
            <w:r>
              <w:rPr>
                <w:rFonts w:ascii="Times New Roman" w:hAnsi="Times New Roman"/>
                <w:spacing w:val="-2"/>
                <w:sz w:val="24"/>
                <w:szCs w:val="24"/>
              </w:rPr>
              <w:lastRenderedPageBreak/>
              <w:t>1</w:t>
            </w:r>
          </w:p>
        </w:tc>
        <w:tc>
          <w:tcPr>
            <w:tcW w:w="1701" w:type="dxa"/>
            <w:tcBorders>
              <w:top w:val="single" w:sz="4" w:space="0" w:color="auto"/>
              <w:left w:val="nil"/>
              <w:bottom w:val="single" w:sz="4" w:space="0" w:color="auto"/>
              <w:right w:val="single" w:sz="4" w:space="0" w:color="auto"/>
            </w:tcBorders>
            <w:noWrap/>
          </w:tcPr>
          <w:p w:rsidR="00E96574" w:rsidRDefault="00E96574" w:rsidP="00E96574">
            <w:pPr>
              <w:jc w:val="center"/>
              <w:rPr>
                <w:rFonts w:ascii="Times New Roman" w:hAnsi="Times New Roman"/>
                <w:spacing w:val="-2"/>
                <w:sz w:val="24"/>
                <w:szCs w:val="24"/>
              </w:rPr>
            </w:pPr>
            <w:r>
              <w:rPr>
                <w:rFonts w:ascii="Times New Roman" w:hAnsi="Times New Roman"/>
                <w:spacing w:val="-2"/>
                <w:sz w:val="24"/>
                <w:szCs w:val="24"/>
              </w:rPr>
              <w:t>2</w:t>
            </w:r>
          </w:p>
        </w:tc>
        <w:tc>
          <w:tcPr>
            <w:tcW w:w="1701" w:type="dxa"/>
            <w:tcBorders>
              <w:top w:val="single" w:sz="4" w:space="0" w:color="auto"/>
              <w:left w:val="nil"/>
              <w:bottom w:val="single" w:sz="4" w:space="0" w:color="auto"/>
              <w:right w:val="single" w:sz="4" w:space="0" w:color="auto"/>
            </w:tcBorders>
            <w:noWrap/>
          </w:tcPr>
          <w:p w:rsidR="00E96574" w:rsidRDefault="00E96574" w:rsidP="00E96574">
            <w:pPr>
              <w:ind w:left="-108" w:right="-108"/>
              <w:jc w:val="center"/>
              <w:rPr>
                <w:rFonts w:ascii="Times New Roman" w:hAnsi="Times New Roman"/>
                <w:spacing w:val="-2"/>
                <w:sz w:val="24"/>
                <w:szCs w:val="24"/>
              </w:rPr>
            </w:pPr>
            <w:r>
              <w:rPr>
                <w:rFonts w:ascii="Times New Roman" w:hAnsi="Times New Roman"/>
                <w:spacing w:val="-2"/>
                <w:sz w:val="24"/>
                <w:szCs w:val="24"/>
              </w:rPr>
              <w:t>3</w:t>
            </w:r>
          </w:p>
        </w:tc>
        <w:tc>
          <w:tcPr>
            <w:tcW w:w="1418" w:type="dxa"/>
            <w:tcBorders>
              <w:top w:val="single" w:sz="4" w:space="0" w:color="auto"/>
              <w:left w:val="nil"/>
              <w:bottom w:val="single" w:sz="4" w:space="0" w:color="auto"/>
              <w:right w:val="single" w:sz="4" w:space="0" w:color="auto"/>
            </w:tcBorders>
            <w:noWrap/>
          </w:tcPr>
          <w:p w:rsidR="00E96574" w:rsidRDefault="00E96574" w:rsidP="00E96574">
            <w:pPr>
              <w:jc w:val="center"/>
              <w:rPr>
                <w:rFonts w:ascii="Times New Roman" w:hAnsi="Times New Roman"/>
                <w:spacing w:val="-2"/>
                <w:sz w:val="24"/>
                <w:szCs w:val="24"/>
              </w:rPr>
            </w:pPr>
            <w:r>
              <w:rPr>
                <w:rFonts w:ascii="Times New Roman" w:hAnsi="Times New Roman"/>
                <w:spacing w:val="-2"/>
                <w:sz w:val="24"/>
                <w:szCs w:val="24"/>
              </w:rPr>
              <w:t>4</w:t>
            </w:r>
          </w:p>
        </w:tc>
      </w:tr>
      <w:tr w:rsidR="008E70E3" w:rsidRPr="000762C1" w:rsidTr="00E96574">
        <w:tc>
          <w:tcPr>
            <w:tcW w:w="5123" w:type="dxa"/>
            <w:tcBorders>
              <w:top w:val="single" w:sz="4" w:space="0" w:color="auto"/>
              <w:left w:val="single" w:sz="4" w:space="0" w:color="auto"/>
              <w:bottom w:val="single" w:sz="4" w:space="0" w:color="auto"/>
              <w:right w:val="single" w:sz="4" w:space="0" w:color="auto"/>
            </w:tcBorders>
            <w:vAlign w:val="bottom"/>
          </w:tcPr>
          <w:p w:rsidR="008E70E3" w:rsidRDefault="008E70E3" w:rsidP="00D65F59">
            <w:pPr>
              <w:rPr>
                <w:rFonts w:ascii="Times New Roman" w:hAnsi="Times New Roman"/>
                <w:spacing w:val="-2"/>
                <w:sz w:val="24"/>
                <w:szCs w:val="24"/>
              </w:rPr>
            </w:pPr>
            <w:r>
              <w:rPr>
                <w:rFonts w:ascii="Times New Roman" w:hAnsi="Times New Roman"/>
                <w:spacing w:val="-2"/>
                <w:sz w:val="24"/>
                <w:szCs w:val="24"/>
              </w:rPr>
              <w:t xml:space="preserve">Средства </w:t>
            </w:r>
            <w:r w:rsidRPr="00063098">
              <w:rPr>
                <w:rFonts w:ascii="Times New Roman" w:hAnsi="Times New Roman"/>
                <w:spacing w:val="-2"/>
                <w:sz w:val="24"/>
                <w:szCs w:val="24"/>
              </w:rPr>
              <w:t>на финансовое обеспечение формирования нормированного страхового запаса территориального фонда обязательного медицинского страхования</w:t>
            </w:r>
            <w:r>
              <w:rPr>
                <w:rFonts w:ascii="Times New Roman" w:hAnsi="Times New Roman"/>
                <w:spacing w:val="-2"/>
                <w:sz w:val="24"/>
                <w:szCs w:val="24"/>
              </w:rPr>
              <w:t xml:space="preserve"> </w:t>
            </w:r>
            <w:r w:rsidR="0084049E">
              <w:rPr>
                <w:rFonts w:ascii="Times New Roman" w:hAnsi="Times New Roman"/>
                <w:spacing w:val="-2"/>
                <w:sz w:val="24"/>
                <w:szCs w:val="24"/>
              </w:rPr>
              <w:br/>
            </w:r>
            <w:r>
              <w:rPr>
                <w:rFonts w:ascii="Times New Roman" w:hAnsi="Times New Roman"/>
                <w:spacing w:val="-2"/>
                <w:sz w:val="24"/>
                <w:szCs w:val="24"/>
              </w:rPr>
              <w:t xml:space="preserve">(для </w:t>
            </w:r>
            <w:proofErr w:type="spellStart"/>
            <w:r w:rsidRPr="00063098">
              <w:rPr>
                <w:rFonts w:ascii="Times New Roman" w:hAnsi="Times New Roman"/>
                <w:spacing w:val="-2"/>
                <w:sz w:val="24"/>
                <w:szCs w:val="24"/>
              </w:rPr>
              <w:t>софинансировани</w:t>
            </w:r>
            <w:r>
              <w:rPr>
                <w:rFonts w:ascii="Times New Roman" w:hAnsi="Times New Roman"/>
                <w:spacing w:val="-2"/>
                <w:sz w:val="24"/>
                <w:szCs w:val="24"/>
              </w:rPr>
              <w:t>я</w:t>
            </w:r>
            <w:proofErr w:type="spellEnd"/>
            <w:r w:rsidRPr="00063098">
              <w:rPr>
                <w:rFonts w:ascii="Times New Roman" w:hAnsi="Times New Roman"/>
                <w:spacing w:val="-2"/>
                <w:sz w:val="24"/>
                <w:szCs w:val="24"/>
              </w:rPr>
              <w:t xml:space="preserve"> расходов медицинских организаций на оплату труда врачей </w:t>
            </w:r>
            <w:r w:rsidR="0084049E">
              <w:rPr>
                <w:rFonts w:ascii="Times New Roman" w:hAnsi="Times New Roman"/>
                <w:spacing w:val="-2"/>
                <w:sz w:val="24"/>
                <w:szCs w:val="24"/>
              </w:rPr>
              <w:br/>
            </w:r>
            <w:r w:rsidRPr="00063098">
              <w:rPr>
                <w:rFonts w:ascii="Times New Roman" w:hAnsi="Times New Roman"/>
                <w:spacing w:val="-2"/>
                <w:sz w:val="24"/>
                <w:szCs w:val="24"/>
              </w:rPr>
              <w:t>и среднего медицинского персонала</w:t>
            </w:r>
            <w:r>
              <w:rPr>
                <w:rFonts w:ascii="Times New Roman" w:hAnsi="Times New Roman"/>
                <w:spacing w:val="-2"/>
                <w:sz w:val="24"/>
                <w:szCs w:val="24"/>
              </w:rPr>
              <w:t>)</w:t>
            </w:r>
          </w:p>
        </w:tc>
        <w:tc>
          <w:tcPr>
            <w:tcW w:w="1701" w:type="dxa"/>
            <w:tcBorders>
              <w:top w:val="single" w:sz="4" w:space="0" w:color="auto"/>
              <w:left w:val="nil"/>
              <w:bottom w:val="single" w:sz="4" w:space="0" w:color="auto"/>
              <w:right w:val="single" w:sz="4" w:space="0" w:color="auto"/>
            </w:tcBorders>
            <w:noWrap/>
          </w:tcPr>
          <w:p w:rsidR="008E70E3" w:rsidRDefault="00571529" w:rsidP="00D65F59">
            <w:pPr>
              <w:jc w:val="center"/>
              <w:rPr>
                <w:rFonts w:ascii="Times New Roman" w:hAnsi="Times New Roman"/>
                <w:spacing w:val="-2"/>
                <w:sz w:val="24"/>
                <w:szCs w:val="24"/>
              </w:rPr>
            </w:pPr>
            <w:r>
              <w:rPr>
                <w:rFonts w:ascii="Times New Roman" w:hAnsi="Times New Roman"/>
                <w:spacing w:val="-2"/>
                <w:sz w:val="24"/>
                <w:szCs w:val="24"/>
              </w:rPr>
              <w:t>81 535,9</w:t>
            </w:r>
          </w:p>
        </w:tc>
        <w:tc>
          <w:tcPr>
            <w:tcW w:w="1701" w:type="dxa"/>
            <w:tcBorders>
              <w:top w:val="single" w:sz="4" w:space="0" w:color="auto"/>
              <w:left w:val="nil"/>
              <w:bottom w:val="single" w:sz="4" w:space="0" w:color="auto"/>
              <w:right w:val="single" w:sz="4" w:space="0" w:color="auto"/>
            </w:tcBorders>
            <w:noWrap/>
          </w:tcPr>
          <w:p w:rsidR="008E70E3" w:rsidRDefault="00571529" w:rsidP="00D65F59">
            <w:pPr>
              <w:ind w:left="-108" w:right="-108"/>
              <w:jc w:val="center"/>
              <w:rPr>
                <w:rFonts w:ascii="Times New Roman" w:hAnsi="Times New Roman"/>
                <w:spacing w:val="-2"/>
                <w:sz w:val="24"/>
                <w:szCs w:val="24"/>
              </w:rPr>
            </w:pPr>
            <w:r>
              <w:rPr>
                <w:rFonts w:ascii="Times New Roman" w:hAnsi="Times New Roman"/>
                <w:spacing w:val="-2"/>
                <w:sz w:val="24"/>
                <w:szCs w:val="24"/>
              </w:rPr>
              <w:t>81 535,9</w:t>
            </w:r>
          </w:p>
        </w:tc>
        <w:tc>
          <w:tcPr>
            <w:tcW w:w="1418" w:type="dxa"/>
            <w:tcBorders>
              <w:top w:val="single" w:sz="4" w:space="0" w:color="auto"/>
              <w:left w:val="nil"/>
              <w:bottom w:val="single" w:sz="4" w:space="0" w:color="auto"/>
              <w:right w:val="single" w:sz="4" w:space="0" w:color="auto"/>
            </w:tcBorders>
            <w:noWrap/>
          </w:tcPr>
          <w:p w:rsidR="008E70E3" w:rsidRDefault="008E70E3" w:rsidP="00D65F59">
            <w:pPr>
              <w:jc w:val="center"/>
              <w:rPr>
                <w:rFonts w:ascii="Times New Roman" w:hAnsi="Times New Roman"/>
                <w:spacing w:val="-2"/>
                <w:sz w:val="24"/>
                <w:szCs w:val="24"/>
              </w:rPr>
            </w:pPr>
            <w:r>
              <w:rPr>
                <w:rFonts w:ascii="Times New Roman" w:hAnsi="Times New Roman"/>
                <w:spacing w:val="-2"/>
                <w:sz w:val="24"/>
                <w:szCs w:val="24"/>
              </w:rPr>
              <w:t>100,0</w:t>
            </w:r>
          </w:p>
        </w:tc>
      </w:tr>
      <w:tr w:rsidR="008E70E3" w:rsidRPr="000762C1" w:rsidTr="00E96574">
        <w:trPr>
          <w:cantSplit/>
          <w:trHeight w:val="368"/>
        </w:trPr>
        <w:tc>
          <w:tcPr>
            <w:tcW w:w="5123" w:type="dxa"/>
            <w:tcBorders>
              <w:top w:val="single" w:sz="4" w:space="0" w:color="auto"/>
              <w:left w:val="single" w:sz="4" w:space="0" w:color="auto"/>
              <w:bottom w:val="single" w:sz="4" w:space="0" w:color="auto"/>
              <w:right w:val="single" w:sz="4" w:space="0" w:color="auto"/>
            </w:tcBorders>
            <w:vAlign w:val="bottom"/>
          </w:tcPr>
          <w:p w:rsidR="008E70E3" w:rsidRDefault="008E70E3" w:rsidP="00D65F59">
            <w:pPr>
              <w:rPr>
                <w:rFonts w:ascii="Times New Roman" w:hAnsi="Times New Roman"/>
                <w:spacing w:val="-2"/>
                <w:sz w:val="24"/>
                <w:szCs w:val="24"/>
              </w:rPr>
            </w:pPr>
            <w:r>
              <w:rPr>
                <w:rFonts w:ascii="Times New Roman" w:hAnsi="Times New Roman"/>
                <w:spacing w:val="-2"/>
                <w:sz w:val="24"/>
                <w:szCs w:val="24"/>
              </w:rPr>
              <w:t xml:space="preserve">Средства </w:t>
            </w:r>
            <w:r w:rsidRPr="00063098">
              <w:rPr>
                <w:rFonts w:ascii="Times New Roman" w:hAnsi="Times New Roman"/>
                <w:spacing w:val="-2"/>
                <w:sz w:val="24"/>
                <w:szCs w:val="24"/>
              </w:rPr>
              <w:t>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c>
          <w:tcPr>
            <w:tcW w:w="1701" w:type="dxa"/>
            <w:tcBorders>
              <w:top w:val="single" w:sz="4" w:space="0" w:color="auto"/>
              <w:left w:val="nil"/>
              <w:bottom w:val="single" w:sz="4" w:space="0" w:color="auto"/>
              <w:right w:val="single" w:sz="4" w:space="0" w:color="auto"/>
            </w:tcBorders>
            <w:noWrap/>
          </w:tcPr>
          <w:p w:rsidR="008E70E3" w:rsidRDefault="008E70E3" w:rsidP="00D65F59">
            <w:pPr>
              <w:jc w:val="center"/>
              <w:rPr>
                <w:rFonts w:ascii="Times New Roman" w:hAnsi="Times New Roman"/>
                <w:spacing w:val="-2"/>
                <w:sz w:val="24"/>
                <w:szCs w:val="24"/>
              </w:rPr>
            </w:pPr>
            <w:r>
              <w:rPr>
                <w:rFonts w:ascii="Times New Roman" w:hAnsi="Times New Roman"/>
                <w:spacing w:val="-2"/>
                <w:sz w:val="24"/>
                <w:szCs w:val="24"/>
              </w:rPr>
              <w:t>7 </w:t>
            </w:r>
            <w:r w:rsidR="00571529">
              <w:rPr>
                <w:rFonts w:ascii="Times New Roman" w:hAnsi="Times New Roman"/>
                <w:spacing w:val="-2"/>
                <w:sz w:val="24"/>
                <w:szCs w:val="24"/>
              </w:rPr>
              <w:t>414</w:t>
            </w:r>
            <w:r>
              <w:rPr>
                <w:rFonts w:ascii="Times New Roman" w:hAnsi="Times New Roman"/>
                <w:spacing w:val="-2"/>
                <w:sz w:val="24"/>
                <w:szCs w:val="24"/>
              </w:rPr>
              <w:t>,</w:t>
            </w:r>
            <w:r w:rsidR="00571529">
              <w:rPr>
                <w:rFonts w:ascii="Times New Roman" w:hAnsi="Times New Roman"/>
                <w:spacing w:val="-2"/>
                <w:sz w:val="24"/>
                <w:szCs w:val="24"/>
              </w:rPr>
              <w:t>8</w:t>
            </w:r>
          </w:p>
        </w:tc>
        <w:tc>
          <w:tcPr>
            <w:tcW w:w="1701" w:type="dxa"/>
            <w:tcBorders>
              <w:top w:val="single" w:sz="4" w:space="0" w:color="auto"/>
              <w:left w:val="nil"/>
              <w:bottom w:val="single" w:sz="4" w:space="0" w:color="auto"/>
              <w:right w:val="single" w:sz="4" w:space="0" w:color="auto"/>
            </w:tcBorders>
            <w:noWrap/>
          </w:tcPr>
          <w:p w:rsidR="008E70E3" w:rsidRDefault="008E70E3" w:rsidP="00D65F59">
            <w:pPr>
              <w:ind w:left="-108" w:right="-108"/>
              <w:jc w:val="center"/>
              <w:rPr>
                <w:rFonts w:ascii="Times New Roman" w:hAnsi="Times New Roman"/>
                <w:spacing w:val="-2"/>
                <w:sz w:val="24"/>
                <w:szCs w:val="24"/>
              </w:rPr>
            </w:pPr>
            <w:r>
              <w:rPr>
                <w:rFonts w:ascii="Times New Roman" w:hAnsi="Times New Roman"/>
                <w:spacing w:val="-2"/>
                <w:sz w:val="24"/>
                <w:szCs w:val="24"/>
              </w:rPr>
              <w:t>7 </w:t>
            </w:r>
            <w:r w:rsidR="00571529">
              <w:rPr>
                <w:rFonts w:ascii="Times New Roman" w:hAnsi="Times New Roman"/>
                <w:spacing w:val="-2"/>
                <w:sz w:val="24"/>
                <w:szCs w:val="24"/>
              </w:rPr>
              <w:t>414</w:t>
            </w:r>
            <w:r>
              <w:rPr>
                <w:rFonts w:ascii="Times New Roman" w:hAnsi="Times New Roman"/>
                <w:spacing w:val="-2"/>
                <w:sz w:val="24"/>
                <w:szCs w:val="24"/>
              </w:rPr>
              <w:t>,</w:t>
            </w:r>
            <w:r w:rsidR="00571529">
              <w:rPr>
                <w:rFonts w:ascii="Times New Roman" w:hAnsi="Times New Roman"/>
                <w:spacing w:val="-2"/>
                <w:sz w:val="24"/>
                <w:szCs w:val="24"/>
              </w:rPr>
              <w:t>8</w:t>
            </w:r>
          </w:p>
        </w:tc>
        <w:tc>
          <w:tcPr>
            <w:tcW w:w="1418" w:type="dxa"/>
            <w:tcBorders>
              <w:top w:val="single" w:sz="4" w:space="0" w:color="auto"/>
              <w:left w:val="nil"/>
              <w:bottom w:val="single" w:sz="4" w:space="0" w:color="auto"/>
              <w:right w:val="single" w:sz="4" w:space="0" w:color="auto"/>
            </w:tcBorders>
            <w:noWrap/>
          </w:tcPr>
          <w:p w:rsidR="008E70E3" w:rsidRDefault="008E70E3" w:rsidP="00D65F59">
            <w:pPr>
              <w:jc w:val="center"/>
              <w:rPr>
                <w:rFonts w:ascii="Times New Roman" w:hAnsi="Times New Roman"/>
                <w:spacing w:val="-2"/>
                <w:sz w:val="24"/>
                <w:szCs w:val="24"/>
              </w:rPr>
            </w:pPr>
            <w:r>
              <w:rPr>
                <w:rFonts w:ascii="Times New Roman" w:hAnsi="Times New Roman"/>
                <w:spacing w:val="-2"/>
                <w:sz w:val="24"/>
                <w:szCs w:val="24"/>
              </w:rPr>
              <w:t>100,0</w:t>
            </w:r>
          </w:p>
        </w:tc>
      </w:tr>
      <w:tr w:rsidR="008E70E3" w:rsidRPr="000762C1" w:rsidTr="00E96574">
        <w:trPr>
          <w:trHeight w:val="274"/>
        </w:trPr>
        <w:tc>
          <w:tcPr>
            <w:tcW w:w="5123" w:type="dxa"/>
            <w:tcBorders>
              <w:top w:val="single" w:sz="4" w:space="0" w:color="auto"/>
              <w:left w:val="single" w:sz="4" w:space="0" w:color="auto"/>
              <w:bottom w:val="single" w:sz="4" w:space="0" w:color="auto"/>
              <w:right w:val="single" w:sz="4" w:space="0" w:color="auto"/>
            </w:tcBorders>
            <w:vAlign w:val="bottom"/>
          </w:tcPr>
          <w:p w:rsidR="008E70E3" w:rsidRPr="001A1C78" w:rsidRDefault="008E70E3" w:rsidP="00D65F59">
            <w:pPr>
              <w:rPr>
                <w:rFonts w:ascii="Times New Roman" w:hAnsi="Times New Roman"/>
                <w:spacing w:val="-2"/>
                <w:sz w:val="24"/>
                <w:szCs w:val="24"/>
              </w:rPr>
            </w:pPr>
            <w:r>
              <w:rPr>
                <w:rFonts w:ascii="Times New Roman" w:hAnsi="Times New Roman"/>
                <w:spacing w:val="-2"/>
                <w:sz w:val="24"/>
                <w:szCs w:val="24"/>
              </w:rPr>
              <w:t>Доходы от воз</w:t>
            </w:r>
            <w:r w:rsidRPr="001A1C78">
              <w:rPr>
                <w:rFonts w:ascii="Times New Roman" w:hAnsi="Times New Roman"/>
                <w:spacing w:val="-2"/>
                <w:sz w:val="24"/>
                <w:szCs w:val="24"/>
              </w:rPr>
              <w:t>врат</w:t>
            </w:r>
            <w:r>
              <w:rPr>
                <w:rFonts w:ascii="Times New Roman" w:hAnsi="Times New Roman"/>
                <w:spacing w:val="-2"/>
                <w:sz w:val="24"/>
                <w:szCs w:val="24"/>
              </w:rPr>
              <w:t>а</w:t>
            </w:r>
            <w:r w:rsidRPr="001A1C78">
              <w:rPr>
                <w:rFonts w:ascii="Times New Roman" w:hAnsi="Times New Roman"/>
                <w:spacing w:val="-2"/>
                <w:sz w:val="24"/>
                <w:szCs w:val="24"/>
              </w:rPr>
              <w:t xml:space="preserve"> остатков субсидий, субвенций и иных межбюджетных трансфертов, имеющих целевое назначение, прошлых лет</w:t>
            </w:r>
          </w:p>
        </w:tc>
        <w:tc>
          <w:tcPr>
            <w:tcW w:w="1701" w:type="dxa"/>
            <w:tcBorders>
              <w:top w:val="single" w:sz="4" w:space="0" w:color="auto"/>
              <w:left w:val="nil"/>
              <w:bottom w:val="single" w:sz="4" w:space="0" w:color="auto"/>
              <w:right w:val="single" w:sz="4" w:space="0" w:color="auto"/>
            </w:tcBorders>
            <w:noWrap/>
          </w:tcPr>
          <w:p w:rsidR="008E70E3" w:rsidRDefault="008E70E3" w:rsidP="00D65F59">
            <w:pPr>
              <w:jc w:val="center"/>
              <w:rPr>
                <w:rFonts w:ascii="Times New Roman" w:hAnsi="Times New Roman"/>
                <w:spacing w:val="-2"/>
                <w:sz w:val="24"/>
                <w:szCs w:val="24"/>
              </w:rPr>
            </w:pPr>
            <w:r>
              <w:rPr>
                <w:rFonts w:ascii="Times New Roman" w:hAnsi="Times New Roman"/>
                <w:spacing w:val="-2"/>
                <w:sz w:val="24"/>
                <w:szCs w:val="24"/>
              </w:rPr>
              <w:t>3</w:t>
            </w:r>
            <w:r w:rsidR="00571529">
              <w:rPr>
                <w:rFonts w:ascii="Times New Roman" w:hAnsi="Times New Roman"/>
                <w:spacing w:val="-2"/>
                <w:sz w:val="24"/>
                <w:szCs w:val="24"/>
              </w:rPr>
              <w:t> 217,5</w:t>
            </w:r>
          </w:p>
        </w:tc>
        <w:tc>
          <w:tcPr>
            <w:tcW w:w="1701" w:type="dxa"/>
            <w:tcBorders>
              <w:top w:val="single" w:sz="4" w:space="0" w:color="auto"/>
              <w:left w:val="nil"/>
              <w:bottom w:val="single" w:sz="4" w:space="0" w:color="auto"/>
              <w:right w:val="single" w:sz="4" w:space="0" w:color="auto"/>
            </w:tcBorders>
            <w:noWrap/>
          </w:tcPr>
          <w:p w:rsidR="008E70E3" w:rsidRDefault="008E70E3" w:rsidP="00D65F59">
            <w:pPr>
              <w:ind w:left="-108" w:right="-108"/>
              <w:jc w:val="center"/>
              <w:rPr>
                <w:rFonts w:ascii="Times New Roman" w:hAnsi="Times New Roman"/>
                <w:spacing w:val="-2"/>
                <w:sz w:val="24"/>
                <w:szCs w:val="24"/>
              </w:rPr>
            </w:pPr>
            <w:r>
              <w:rPr>
                <w:rFonts w:ascii="Times New Roman" w:hAnsi="Times New Roman"/>
                <w:spacing w:val="-2"/>
                <w:sz w:val="24"/>
                <w:szCs w:val="24"/>
              </w:rPr>
              <w:t>3 3</w:t>
            </w:r>
            <w:r w:rsidR="00571529">
              <w:rPr>
                <w:rFonts w:ascii="Times New Roman" w:hAnsi="Times New Roman"/>
                <w:spacing w:val="-2"/>
                <w:sz w:val="24"/>
                <w:szCs w:val="24"/>
              </w:rPr>
              <w:t>28</w:t>
            </w:r>
            <w:r>
              <w:rPr>
                <w:rFonts w:ascii="Times New Roman" w:hAnsi="Times New Roman"/>
                <w:spacing w:val="-2"/>
                <w:sz w:val="24"/>
                <w:szCs w:val="24"/>
              </w:rPr>
              <w:t>,</w:t>
            </w:r>
            <w:r w:rsidR="00571529">
              <w:rPr>
                <w:rFonts w:ascii="Times New Roman" w:hAnsi="Times New Roman"/>
                <w:spacing w:val="-2"/>
                <w:sz w:val="24"/>
                <w:szCs w:val="24"/>
              </w:rPr>
              <w:t>8</w:t>
            </w:r>
          </w:p>
        </w:tc>
        <w:tc>
          <w:tcPr>
            <w:tcW w:w="1418" w:type="dxa"/>
            <w:tcBorders>
              <w:top w:val="single" w:sz="4" w:space="0" w:color="auto"/>
              <w:left w:val="nil"/>
              <w:bottom w:val="single" w:sz="4" w:space="0" w:color="auto"/>
              <w:right w:val="single" w:sz="4" w:space="0" w:color="auto"/>
            </w:tcBorders>
            <w:noWrap/>
          </w:tcPr>
          <w:p w:rsidR="008E70E3" w:rsidRPr="001A1C78" w:rsidRDefault="008E70E3" w:rsidP="00D65F59">
            <w:pPr>
              <w:jc w:val="center"/>
              <w:rPr>
                <w:rFonts w:ascii="Times New Roman" w:hAnsi="Times New Roman"/>
                <w:spacing w:val="-2"/>
                <w:sz w:val="24"/>
                <w:szCs w:val="24"/>
              </w:rPr>
            </w:pPr>
            <w:r>
              <w:rPr>
                <w:rFonts w:ascii="Times New Roman" w:hAnsi="Times New Roman"/>
                <w:spacing w:val="-2"/>
                <w:sz w:val="24"/>
                <w:szCs w:val="24"/>
              </w:rPr>
              <w:t>10</w:t>
            </w:r>
            <w:r w:rsidR="00571529">
              <w:rPr>
                <w:rFonts w:ascii="Times New Roman" w:hAnsi="Times New Roman"/>
                <w:spacing w:val="-2"/>
                <w:sz w:val="24"/>
                <w:szCs w:val="24"/>
              </w:rPr>
              <w:t>3</w:t>
            </w:r>
            <w:r>
              <w:rPr>
                <w:rFonts w:ascii="Times New Roman" w:hAnsi="Times New Roman"/>
                <w:spacing w:val="-2"/>
                <w:sz w:val="24"/>
                <w:szCs w:val="24"/>
              </w:rPr>
              <w:t>,</w:t>
            </w:r>
            <w:r w:rsidR="00571529">
              <w:rPr>
                <w:rFonts w:ascii="Times New Roman" w:hAnsi="Times New Roman"/>
                <w:spacing w:val="-2"/>
                <w:sz w:val="24"/>
                <w:szCs w:val="24"/>
              </w:rPr>
              <w:t>5</w:t>
            </w:r>
          </w:p>
        </w:tc>
      </w:tr>
      <w:tr w:rsidR="008E70E3" w:rsidRPr="000762C1" w:rsidTr="00E96574">
        <w:trPr>
          <w:cantSplit/>
          <w:trHeight w:val="274"/>
        </w:trPr>
        <w:tc>
          <w:tcPr>
            <w:tcW w:w="5123" w:type="dxa"/>
            <w:tcBorders>
              <w:top w:val="single" w:sz="4" w:space="0" w:color="auto"/>
              <w:left w:val="single" w:sz="4" w:space="0" w:color="auto"/>
              <w:bottom w:val="single" w:sz="4" w:space="0" w:color="auto"/>
              <w:right w:val="single" w:sz="4" w:space="0" w:color="auto"/>
            </w:tcBorders>
            <w:vAlign w:val="bottom"/>
          </w:tcPr>
          <w:p w:rsidR="008E70E3" w:rsidRPr="001A1C78" w:rsidRDefault="008E70E3" w:rsidP="00D65F59">
            <w:pPr>
              <w:rPr>
                <w:rFonts w:ascii="Times New Roman" w:hAnsi="Times New Roman"/>
                <w:spacing w:val="-2"/>
                <w:sz w:val="24"/>
                <w:szCs w:val="24"/>
              </w:rPr>
            </w:pPr>
            <w:r w:rsidRPr="001A1C78">
              <w:rPr>
                <w:rFonts w:ascii="Times New Roman" w:hAnsi="Times New Roman"/>
                <w:spacing w:val="-2"/>
                <w:sz w:val="24"/>
                <w:szCs w:val="24"/>
              </w:rPr>
              <w:t>Возврат в бюджет</w:t>
            </w:r>
            <w:r>
              <w:rPr>
                <w:rFonts w:ascii="Times New Roman" w:hAnsi="Times New Roman"/>
                <w:spacing w:val="-2"/>
                <w:sz w:val="24"/>
                <w:szCs w:val="24"/>
              </w:rPr>
              <w:t xml:space="preserve">ы, из которых они были предоставлены, </w:t>
            </w:r>
            <w:r w:rsidRPr="001A1C78">
              <w:rPr>
                <w:rFonts w:ascii="Times New Roman" w:hAnsi="Times New Roman"/>
                <w:spacing w:val="-2"/>
                <w:sz w:val="24"/>
                <w:szCs w:val="24"/>
              </w:rPr>
              <w:t xml:space="preserve">остатков субсидий, субвенций и иных межбюджетных трансфертов, имеющих целевое назначение, прошлых лет </w:t>
            </w:r>
          </w:p>
        </w:tc>
        <w:tc>
          <w:tcPr>
            <w:tcW w:w="1701" w:type="dxa"/>
            <w:tcBorders>
              <w:top w:val="single" w:sz="4" w:space="0" w:color="auto"/>
              <w:left w:val="nil"/>
              <w:bottom w:val="single" w:sz="4" w:space="0" w:color="auto"/>
              <w:right w:val="single" w:sz="4" w:space="0" w:color="auto"/>
            </w:tcBorders>
            <w:noWrap/>
          </w:tcPr>
          <w:p w:rsidR="008E70E3" w:rsidRPr="001A1C78" w:rsidRDefault="008E70E3" w:rsidP="00D65F59">
            <w:pPr>
              <w:jc w:val="center"/>
              <w:rPr>
                <w:rFonts w:ascii="Times New Roman" w:hAnsi="Times New Roman"/>
                <w:spacing w:val="-2"/>
                <w:sz w:val="24"/>
                <w:szCs w:val="24"/>
              </w:rPr>
            </w:pPr>
            <w:r>
              <w:rPr>
                <w:rFonts w:ascii="Times New Roman" w:hAnsi="Times New Roman"/>
                <w:spacing w:val="-2"/>
                <w:sz w:val="24"/>
                <w:szCs w:val="24"/>
              </w:rPr>
              <w:t>- 1</w:t>
            </w:r>
            <w:r w:rsidR="00571529">
              <w:rPr>
                <w:rFonts w:ascii="Times New Roman" w:hAnsi="Times New Roman"/>
                <w:spacing w:val="-2"/>
                <w:sz w:val="24"/>
                <w:szCs w:val="24"/>
              </w:rPr>
              <w:t>45 068,6</w:t>
            </w:r>
          </w:p>
        </w:tc>
        <w:tc>
          <w:tcPr>
            <w:tcW w:w="1701" w:type="dxa"/>
            <w:tcBorders>
              <w:top w:val="single" w:sz="4" w:space="0" w:color="auto"/>
              <w:left w:val="nil"/>
              <w:bottom w:val="single" w:sz="4" w:space="0" w:color="auto"/>
              <w:right w:val="single" w:sz="4" w:space="0" w:color="auto"/>
            </w:tcBorders>
            <w:noWrap/>
          </w:tcPr>
          <w:p w:rsidR="008E70E3" w:rsidRPr="001A1C78" w:rsidRDefault="008E70E3" w:rsidP="00D65F59">
            <w:pPr>
              <w:ind w:left="-108" w:right="-108"/>
              <w:jc w:val="center"/>
              <w:rPr>
                <w:rFonts w:ascii="Times New Roman" w:hAnsi="Times New Roman"/>
                <w:spacing w:val="-2"/>
                <w:sz w:val="24"/>
                <w:szCs w:val="24"/>
              </w:rPr>
            </w:pPr>
            <w:r>
              <w:rPr>
                <w:rFonts w:ascii="Times New Roman" w:hAnsi="Times New Roman"/>
                <w:spacing w:val="-2"/>
                <w:sz w:val="24"/>
                <w:szCs w:val="24"/>
              </w:rPr>
              <w:t>- 1</w:t>
            </w:r>
            <w:r w:rsidR="00571529">
              <w:rPr>
                <w:rFonts w:ascii="Times New Roman" w:hAnsi="Times New Roman"/>
                <w:spacing w:val="-2"/>
                <w:sz w:val="24"/>
                <w:szCs w:val="24"/>
              </w:rPr>
              <w:t>47</w:t>
            </w:r>
            <w:r>
              <w:rPr>
                <w:rFonts w:ascii="Times New Roman" w:hAnsi="Times New Roman"/>
                <w:spacing w:val="-2"/>
                <w:sz w:val="24"/>
                <w:szCs w:val="24"/>
              </w:rPr>
              <w:t> </w:t>
            </w:r>
            <w:r w:rsidR="000D6376">
              <w:rPr>
                <w:rFonts w:ascii="Times New Roman" w:hAnsi="Times New Roman"/>
                <w:spacing w:val="-2"/>
                <w:sz w:val="24"/>
                <w:szCs w:val="24"/>
              </w:rPr>
              <w:t>687</w:t>
            </w:r>
            <w:r>
              <w:rPr>
                <w:rFonts w:ascii="Times New Roman" w:hAnsi="Times New Roman"/>
                <w:spacing w:val="-2"/>
                <w:sz w:val="24"/>
                <w:szCs w:val="24"/>
              </w:rPr>
              <w:t>,</w:t>
            </w:r>
            <w:r w:rsidR="000D6376">
              <w:rPr>
                <w:rFonts w:ascii="Times New Roman" w:hAnsi="Times New Roman"/>
                <w:spacing w:val="-2"/>
                <w:sz w:val="24"/>
                <w:szCs w:val="24"/>
              </w:rPr>
              <w:t>8</w:t>
            </w:r>
          </w:p>
        </w:tc>
        <w:tc>
          <w:tcPr>
            <w:tcW w:w="1418" w:type="dxa"/>
            <w:tcBorders>
              <w:top w:val="single" w:sz="4" w:space="0" w:color="auto"/>
              <w:left w:val="nil"/>
              <w:bottom w:val="single" w:sz="4" w:space="0" w:color="auto"/>
              <w:right w:val="single" w:sz="4" w:space="0" w:color="auto"/>
            </w:tcBorders>
            <w:noWrap/>
          </w:tcPr>
          <w:p w:rsidR="008E70E3" w:rsidRPr="001A1C78" w:rsidRDefault="008E70E3" w:rsidP="00D65F59">
            <w:pPr>
              <w:jc w:val="center"/>
              <w:rPr>
                <w:rFonts w:ascii="Times New Roman" w:hAnsi="Times New Roman"/>
                <w:spacing w:val="-2"/>
                <w:sz w:val="24"/>
                <w:szCs w:val="24"/>
              </w:rPr>
            </w:pPr>
            <w:r>
              <w:rPr>
                <w:rFonts w:ascii="Times New Roman" w:hAnsi="Times New Roman"/>
                <w:spacing w:val="-2"/>
                <w:sz w:val="24"/>
                <w:szCs w:val="24"/>
              </w:rPr>
              <w:t>10</w:t>
            </w:r>
            <w:r w:rsidR="000D6376">
              <w:rPr>
                <w:rFonts w:ascii="Times New Roman" w:hAnsi="Times New Roman"/>
                <w:spacing w:val="-2"/>
                <w:sz w:val="24"/>
                <w:szCs w:val="24"/>
              </w:rPr>
              <w:t>1</w:t>
            </w:r>
            <w:r>
              <w:rPr>
                <w:rFonts w:ascii="Times New Roman" w:hAnsi="Times New Roman"/>
                <w:spacing w:val="-2"/>
                <w:sz w:val="24"/>
                <w:szCs w:val="24"/>
              </w:rPr>
              <w:t>,</w:t>
            </w:r>
            <w:r w:rsidR="000D6376">
              <w:rPr>
                <w:rFonts w:ascii="Times New Roman" w:hAnsi="Times New Roman"/>
                <w:spacing w:val="-2"/>
                <w:sz w:val="24"/>
                <w:szCs w:val="24"/>
              </w:rPr>
              <w:t>8</w:t>
            </w:r>
          </w:p>
        </w:tc>
      </w:tr>
      <w:tr w:rsidR="008E70E3" w:rsidRPr="000762C1" w:rsidTr="00E96574">
        <w:trPr>
          <w:cantSplit/>
          <w:trHeight w:val="311"/>
        </w:trPr>
        <w:tc>
          <w:tcPr>
            <w:tcW w:w="5123" w:type="dxa"/>
            <w:tcBorders>
              <w:top w:val="single" w:sz="4" w:space="0" w:color="auto"/>
              <w:left w:val="single" w:sz="4" w:space="0" w:color="auto"/>
              <w:bottom w:val="single" w:sz="4" w:space="0" w:color="auto"/>
              <w:right w:val="single" w:sz="4" w:space="0" w:color="auto"/>
            </w:tcBorders>
            <w:vAlign w:val="center"/>
          </w:tcPr>
          <w:p w:rsidR="008E70E3" w:rsidRPr="000762C1" w:rsidRDefault="008E70E3" w:rsidP="002A795B">
            <w:pPr>
              <w:rPr>
                <w:rFonts w:ascii="Times New Roman" w:hAnsi="Times New Roman"/>
                <w:spacing w:val="-2"/>
                <w:sz w:val="24"/>
                <w:szCs w:val="24"/>
              </w:rPr>
            </w:pPr>
            <w:r w:rsidRPr="000762C1">
              <w:rPr>
                <w:rFonts w:ascii="Times New Roman" w:hAnsi="Times New Roman"/>
                <w:spacing w:val="-2"/>
                <w:sz w:val="24"/>
                <w:szCs w:val="24"/>
              </w:rPr>
              <w:t>Итого</w:t>
            </w:r>
          </w:p>
        </w:tc>
        <w:tc>
          <w:tcPr>
            <w:tcW w:w="1701" w:type="dxa"/>
            <w:tcBorders>
              <w:top w:val="single" w:sz="4" w:space="0" w:color="auto"/>
              <w:left w:val="nil"/>
              <w:bottom w:val="single" w:sz="4" w:space="0" w:color="auto"/>
              <w:right w:val="single" w:sz="4" w:space="0" w:color="auto"/>
            </w:tcBorders>
            <w:noWrap/>
            <w:vAlign w:val="center"/>
          </w:tcPr>
          <w:p w:rsidR="008E70E3" w:rsidRPr="000762C1" w:rsidRDefault="008E70E3" w:rsidP="00401E5D">
            <w:pPr>
              <w:jc w:val="center"/>
              <w:rPr>
                <w:rFonts w:ascii="Times New Roman" w:hAnsi="Times New Roman"/>
                <w:spacing w:val="-2"/>
                <w:sz w:val="24"/>
                <w:szCs w:val="24"/>
              </w:rPr>
            </w:pPr>
            <w:r w:rsidRPr="000762C1">
              <w:rPr>
                <w:rFonts w:ascii="Times New Roman" w:hAnsi="Times New Roman"/>
                <w:spacing w:val="-2"/>
                <w:sz w:val="24"/>
                <w:szCs w:val="24"/>
              </w:rPr>
              <w:t>2</w:t>
            </w:r>
            <w:r w:rsidR="000D6376">
              <w:rPr>
                <w:rFonts w:ascii="Times New Roman" w:hAnsi="Times New Roman"/>
                <w:spacing w:val="-2"/>
                <w:sz w:val="24"/>
                <w:szCs w:val="24"/>
              </w:rPr>
              <w:t>8</w:t>
            </w:r>
            <w:r w:rsidRPr="000762C1">
              <w:rPr>
                <w:rFonts w:ascii="Times New Roman" w:hAnsi="Times New Roman"/>
                <w:spacing w:val="-2"/>
                <w:sz w:val="24"/>
                <w:szCs w:val="24"/>
              </w:rPr>
              <w:t> </w:t>
            </w:r>
            <w:r w:rsidR="000D6376">
              <w:rPr>
                <w:rFonts w:ascii="Times New Roman" w:hAnsi="Times New Roman"/>
                <w:spacing w:val="-2"/>
                <w:sz w:val="24"/>
                <w:szCs w:val="24"/>
              </w:rPr>
              <w:t>284 469,9</w:t>
            </w:r>
          </w:p>
        </w:tc>
        <w:tc>
          <w:tcPr>
            <w:tcW w:w="1701" w:type="dxa"/>
            <w:tcBorders>
              <w:top w:val="single" w:sz="4" w:space="0" w:color="auto"/>
              <w:left w:val="nil"/>
              <w:bottom w:val="single" w:sz="4" w:space="0" w:color="auto"/>
              <w:right w:val="single" w:sz="4" w:space="0" w:color="auto"/>
            </w:tcBorders>
            <w:noWrap/>
            <w:vAlign w:val="center"/>
          </w:tcPr>
          <w:p w:rsidR="008E70E3" w:rsidRPr="000762C1" w:rsidRDefault="008E70E3" w:rsidP="002A795B">
            <w:pPr>
              <w:ind w:left="-108" w:right="-108"/>
              <w:jc w:val="center"/>
              <w:rPr>
                <w:rFonts w:ascii="Times New Roman" w:hAnsi="Times New Roman"/>
                <w:spacing w:val="-2"/>
                <w:sz w:val="24"/>
                <w:szCs w:val="24"/>
              </w:rPr>
            </w:pPr>
            <w:r w:rsidRPr="000762C1">
              <w:rPr>
                <w:rFonts w:ascii="Times New Roman" w:hAnsi="Times New Roman"/>
                <w:spacing w:val="-2"/>
                <w:sz w:val="24"/>
                <w:szCs w:val="24"/>
              </w:rPr>
              <w:t>2</w:t>
            </w:r>
            <w:r w:rsidR="000D6376">
              <w:rPr>
                <w:rFonts w:ascii="Times New Roman" w:hAnsi="Times New Roman"/>
                <w:spacing w:val="-2"/>
                <w:sz w:val="24"/>
                <w:szCs w:val="24"/>
              </w:rPr>
              <w:t>8</w:t>
            </w:r>
            <w:r w:rsidRPr="000762C1">
              <w:rPr>
                <w:rFonts w:ascii="Times New Roman" w:hAnsi="Times New Roman"/>
                <w:spacing w:val="-2"/>
                <w:sz w:val="24"/>
                <w:szCs w:val="24"/>
              </w:rPr>
              <w:t> </w:t>
            </w:r>
            <w:r w:rsidR="000D6376">
              <w:rPr>
                <w:rFonts w:ascii="Times New Roman" w:hAnsi="Times New Roman"/>
                <w:spacing w:val="-2"/>
                <w:sz w:val="24"/>
                <w:szCs w:val="24"/>
              </w:rPr>
              <w:t>313 719,8</w:t>
            </w:r>
          </w:p>
        </w:tc>
        <w:tc>
          <w:tcPr>
            <w:tcW w:w="1418" w:type="dxa"/>
            <w:tcBorders>
              <w:top w:val="single" w:sz="4" w:space="0" w:color="auto"/>
              <w:left w:val="nil"/>
              <w:bottom w:val="single" w:sz="4" w:space="0" w:color="auto"/>
              <w:right w:val="single" w:sz="4" w:space="0" w:color="auto"/>
            </w:tcBorders>
            <w:noWrap/>
            <w:vAlign w:val="center"/>
          </w:tcPr>
          <w:p w:rsidR="008E70E3" w:rsidRPr="000762C1" w:rsidRDefault="008E70E3" w:rsidP="00AF0EBC">
            <w:pPr>
              <w:jc w:val="center"/>
              <w:rPr>
                <w:rFonts w:ascii="Times New Roman" w:hAnsi="Times New Roman"/>
                <w:spacing w:val="-2"/>
                <w:sz w:val="24"/>
                <w:szCs w:val="24"/>
              </w:rPr>
            </w:pPr>
            <w:r>
              <w:rPr>
                <w:rFonts w:ascii="Times New Roman" w:hAnsi="Times New Roman"/>
                <w:spacing w:val="-2"/>
                <w:sz w:val="24"/>
                <w:szCs w:val="24"/>
              </w:rPr>
              <w:t>100,1</w:t>
            </w:r>
          </w:p>
        </w:tc>
      </w:tr>
    </w:tbl>
    <w:p w:rsidR="002A795B" w:rsidRPr="00971876" w:rsidRDefault="002A795B" w:rsidP="000762C1">
      <w:pPr>
        <w:spacing w:line="252" w:lineRule="auto"/>
        <w:rPr>
          <w:rFonts w:ascii="Times New Roman" w:hAnsi="Times New Roman"/>
          <w:sz w:val="20"/>
        </w:rPr>
      </w:pPr>
    </w:p>
    <w:p w:rsidR="00B1246F" w:rsidRDefault="00B1246F" w:rsidP="00D11592">
      <w:pPr>
        <w:pStyle w:val="a5"/>
        <w:tabs>
          <w:tab w:val="left" w:pos="1134"/>
        </w:tabs>
      </w:pPr>
      <w:r w:rsidRPr="000762C1">
        <w:t>Поступление средств на финансовое обеспечение организации ОМС</w:t>
      </w:r>
      <w:r w:rsidR="004B2CA5" w:rsidRPr="000762C1">
        <w:t xml:space="preserve"> </w:t>
      </w:r>
      <w:r w:rsidRPr="000762C1">
        <w:t xml:space="preserve">составило </w:t>
      </w:r>
      <w:r w:rsidR="006E4D62" w:rsidRPr="006E4D62">
        <w:rPr>
          <w:b/>
          <w:color w:val="000000" w:themeColor="text1"/>
        </w:rPr>
        <w:t>28 369 128,1</w:t>
      </w:r>
      <w:r w:rsidRPr="000762C1">
        <w:t xml:space="preserve"> тыс. рублей, из них:</w:t>
      </w:r>
    </w:p>
    <w:p w:rsidR="00E51457" w:rsidRPr="000762C1" w:rsidRDefault="009F1776" w:rsidP="00D11592">
      <w:pPr>
        <w:pStyle w:val="a5"/>
        <w:widowControl w:val="0"/>
        <w:tabs>
          <w:tab w:val="left" w:pos="1134"/>
        </w:tabs>
      </w:pPr>
      <w:r>
        <w:t>- с</w:t>
      </w:r>
      <w:r w:rsidR="00B1246F" w:rsidRPr="000762C1">
        <w:t>убвенци</w:t>
      </w:r>
      <w:r w:rsidR="005007B1" w:rsidRPr="000762C1">
        <w:t>я</w:t>
      </w:r>
      <w:r w:rsidR="00B1246F" w:rsidRPr="000762C1">
        <w:t xml:space="preserve"> на финансовое обеспечение организации ОМС на территориях субъектов Российской Федерации – </w:t>
      </w:r>
      <w:r w:rsidR="008E70E3" w:rsidRPr="008E70E3">
        <w:rPr>
          <w:b/>
        </w:rPr>
        <w:t>2</w:t>
      </w:r>
      <w:r w:rsidR="006E4D62">
        <w:rPr>
          <w:b/>
        </w:rPr>
        <w:t>4</w:t>
      </w:r>
      <w:r w:rsidR="008E70E3" w:rsidRPr="008E70E3">
        <w:rPr>
          <w:b/>
        </w:rPr>
        <w:t> </w:t>
      </w:r>
      <w:r w:rsidR="006E4D62">
        <w:rPr>
          <w:b/>
        </w:rPr>
        <w:t>070 905,5</w:t>
      </w:r>
      <w:r w:rsidR="00B1246F" w:rsidRPr="000762C1">
        <w:rPr>
          <w:b/>
        </w:rPr>
        <w:t xml:space="preserve"> тыс. рублей </w:t>
      </w:r>
      <w:r w:rsidR="00B1246F" w:rsidRPr="000762C1">
        <w:t>(100</w:t>
      </w:r>
      <w:r w:rsidR="00A57200">
        <w:t>,0</w:t>
      </w:r>
      <w:r w:rsidR="00B1246F" w:rsidRPr="000762C1">
        <w:t>%)</w:t>
      </w:r>
      <w:r w:rsidR="00E51457" w:rsidRPr="000762C1">
        <w:t>;</w:t>
      </w:r>
    </w:p>
    <w:p w:rsidR="006E4D62" w:rsidRDefault="006E4D62" w:rsidP="006E4D62">
      <w:pPr>
        <w:pStyle w:val="a5"/>
        <w:widowControl w:val="0"/>
        <w:tabs>
          <w:tab w:val="left" w:pos="1134"/>
        </w:tabs>
        <w:rPr>
          <w:b/>
        </w:rPr>
      </w:pPr>
      <w:r>
        <w:t>- м</w:t>
      </w:r>
      <w:r w:rsidRPr="00D40D9C">
        <w:t>ежбюджетны</w:t>
      </w:r>
      <w:r>
        <w:t>й</w:t>
      </w:r>
      <w:r w:rsidRPr="00D40D9C">
        <w:t xml:space="preserve"> трансферт</w:t>
      </w:r>
      <w:r>
        <w:t xml:space="preserve"> из бюджета ФОМС</w:t>
      </w:r>
      <w:r w:rsidRPr="00D40D9C">
        <w:t xml:space="preserve"> </w:t>
      </w:r>
      <w:r w:rsidR="009F1776" w:rsidRPr="009F1776">
        <w:t xml:space="preserve">за счет бюджетных ассигнований резервного фонда Правительства Российской Федерации </w:t>
      </w:r>
      <w:r w:rsidR="009F1776">
        <w:br/>
      </w:r>
      <w:r w:rsidRPr="00D40D9C">
        <w:t xml:space="preserve">на дополнительное финансовое обеспечение оказания медицинской помощи лицам, застрахованным по обязательному медицинскому страхованию, </w:t>
      </w:r>
      <w:r w:rsidR="009F1776">
        <w:br/>
      </w:r>
      <w:r w:rsidRPr="00D40D9C">
        <w:t xml:space="preserve">с заболеванием и (или) подозрением на заболевание новой </w:t>
      </w:r>
      <w:proofErr w:type="spellStart"/>
      <w:r w:rsidRPr="00D40D9C">
        <w:t>коронавирусной</w:t>
      </w:r>
      <w:proofErr w:type="spellEnd"/>
      <w:r w:rsidRPr="00D40D9C">
        <w:t xml:space="preserve"> инфекцией в рамках реализации территориальной программы обязательного медицинского страхования</w:t>
      </w:r>
      <w:r>
        <w:t xml:space="preserve"> – </w:t>
      </w:r>
      <w:r>
        <w:rPr>
          <w:b/>
        </w:rPr>
        <w:t>395 580,8 тыс. рублей.</w:t>
      </w:r>
    </w:p>
    <w:p w:rsidR="006E4D62" w:rsidRDefault="006E4D62" w:rsidP="006E4D62">
      <w:pPr>
        <w:pStyle w:val="a5"/>
        <w:widowControl w:val="0"/>
        <w:tabs>
          <w:tab w:val="left" w:pos="1134"/>
        </w:tabs>
      </w:pPr>
      <w:proofErr w:type="gramStart"/>
      <w:r>
        <w:t xml:space="preserve">В соответствии с </w:t>
      </w:r>
      <w:r w:rsidRPr="00014F3D">
        <w:t>Правила</w:t>
      </w:r>
      <w:r>
        <w:t>ми</w:t>
      </w:r>
      <w:r w:rsidRPr="00014F3D">
        <w:t xml:space="preserve"> предоставления в 2021 году иных межбюджетных трансфертов из бюджета Федерального фонда обязательного медицинского страхования бюджетам территориальных фондов субъектов Российской Федерации и г. Байконура на дополнительное финансовое обеспечение оказания медицинской помощи лицам, застрахованным </w:t>
      </w:r>
      <w:r>
        <w:br/>
      </w:r>
      <w:r w:rsidRPr="00014F3D">
        <w:t xml:space="preserve">по </w:t>
      </w:r>
      <w:r>
        <w:t>ОМС</w:t>
      </w:r>
      <w:r w:rsidRPr="00014F3D">
        <w:t xml:space="preserve">, с заболеванием и (или) подозрением на заболевание новой </w:t>
      </w:r>
      <w:proofErr w:type="spellStart"/>
      <w:r w:rsidRPr="00014F3D">
        <w:t>коронавирусной</w:t>
      </w:r>
      <w:proofErr w:type="spellEnd"/>
      <w:r w:rsidRPr="00014F3D">
        <w:t xml:space="preserve"> инфекцией в рамках реализации территориальной программы </w:t>
      </w:r>
      <w:r>
        <w:t xml:space="preserve">ОМС, </w:t>
      </w:r>
      <w:r>
        <w:rPr>
          <w:szCs w:val="28"/>
        </w:rPr>
        <w:t xml:space="preserve">утвержденными постановлением Правительства Российской Федерации </w:t>
      </w:r>
      <w:r>
        <w:rPr>
          <w:szCs w:val="28"/>
        </w:rPr>
        <w:br/>
        <w:t>от</w:t>
      </w:r>
      <w:proofErr w:type="gramEnd"/>
      <w:r>
        <w:rPr>
          <w:szCs w:val="28"/>
        </w:rPr>
        <w:t xml:space="preserve"> </w:t>
      </w:r>
      <w:r w:rsidR="00B24E9D">
        <w:t xml:space="preserve">25 июня 2021 г. № </w:t>
      </w:r>
      <w:r>
        <w:t xml:space="preserve">989, </w:t>
      </w:r>
      <w:r w:rsidRPr="00E530EE">
        <w:t>между Ф</w:t>
      </w:r>
      <w:r>
        <w:t xml:space="preserve">ОМС </w:t>
      </w:r>
      <w:r w:rsidRPr="00E530EE">
        <w:t>и территориальным фондом</w:t>
      </w:r>
      <w:r>
        <w:t xml:space="preserve"> </w:t>
      </w:r>
      <w:r w:rsidR="00B24E9D">
        <w:t>8 июля</w:t>
      </w:r>
      <w:r w:rsidR="00B24E9D">
        <w:br/>
      </w:r>
      <w:r w:rsidR="006A3341">
        <w:t xml:space="preserve">2021 г. </w:t>
      </w:r>
      <w:r>
        <w:t>было заключено</w:t>
      </w:r>
      <w:r w:rsidRPr="00E530EE">
        <w:t xml:space="preserve"> согла</w:t>
      </w:r>
      <w:r>
        <w:t>шение</w:t>
      </w:r>
      <w:r w:rsidRPr="00E530EE">
        <w:t xml:space="preserve"> о предоставлении межбюджетного трансферта </w:t>
      </w:r>
      <w:r w:rsidR="00B24E9D">
        <w:t xml:space="preserve">№ </w:t>
      </w:r>
      <w:r>
        <w:t xml:space="preserve">14-2021-00061 </w:t>
      </w:r>
      <w:r w:rsidRPr="00E530EE">
        <w:t>в форме электронного документа с использованием государственной информационной системы обязательного медицинского страхования</w:t>
      </w:r>
      <w:r>
        <w:t>.</w:t>
      </w:r>
    </w:p>
    <w:p w:rsidR="006E4D62" w:rsidRDefault="006E4D62" w:rsidP="006E4D62">
      <w:pPr>
        <w:pStyle w:val="a5"/>
        <w:widowControl w:val="0"/>
        <w:tabs>
          <w:tab w:val="left" w:pos="1134"/>
        </w:tabs>
      </w:pPr>
      <w:proofErr w:type="gramStart"/>
      <w:r>
        <w:lastRenderedPageBreak/>
        <w:t>Условием</w:t>
      </w:r>
      <w:r w:rsidRPr="00C51867">
        <w:t xml:space="preserve"> предоставления межбюджетного трансферта явля</w:t>
      </w:r>
      <w:r>
        <w:t>лось</w:t>
      </w:r>
      <w:r w:rsidRPr="00C51867">
        <w:t xml:space="preserve"> наличие принятых к оплате счетов и (или) реестров счетов на оплату медицинской помощи (в том числе оплаченных (частично оплаченных), оказанной пациентам </w:t>
      </w:r>
      <w:r>
        <w:br/>
      </w:r>
      <w:r w:rsidRPr="00C51867">
        <w:t xml:space="preserve">с заболеванием и (или) подозрением на заболевание новой </w:t>
      </w:r>
      <w:proofErr w:type="spellStart"/>
      <w:r w:rsidRPr="00C51867">
        <w:t>коронавирусной</w:t>
      </w:r>
      <w:proofErr w:type="spellEnd"/>
      <w:r w:rsidRPr="00C51867">
        <w:t xml:space="preserve"> инфекцией в условиях круглосуточного стационара в рамках территориальной программы обязательного медицинского страхования</w:t>
      </w:r>
      <w:r>
        <w:t>,</w:t>
      </w:r>
      <w:r w:rsidRPr="00C51867">
        <w:t xml:space="preserve"> за период с 1 января </w:t>
      </w:r>
      <w:r>
        <w:br/>
      </w:r>
      <w:r w:rsidRPr="00C51867">
        <w:t>по 31 марта 2021 г</w:t>
      </w:r>
      <w:r>
        <w:t>ода</w:t>
      </w:r>
      <w:r w:rsidR="009C0AE0">
        <w:t>;</w:t>
      </w:r>
      <w:proofErr w:type="gramEnd"/>
    </w:p>
    <w:p w:rsidR="00D439FE" w:rsidRDefault="009F1776" w:rsidP="009F1776">
      <w:pPr>
        <w:pStyle w:val="a3"/>
        <w:ind w:firstLine="720"/>
        <w:rPr>
          <w:szCs w:val="28"/>
        </w:rPr>
      </w:pPr>
      <w:r>
        <w:t>- </w:t>
      </w:r>
      <w:r>
        <w:rPr>
          <w:szCs w:val="28"/>
        </w:rPr>
        <w:t xml:space="preserve">межбюджетные трансферты из бюджета Архангельской области </w:t>
      </w:r>
      <w:r>
        <w:rPr>
          <w:szCs w:val="28"/>
        </w:rPr>
        <w:br/>
        <w:t xml:space="preserve">на </w:t>
      </w:r>
      <w:r w:rsidRPr="006E4D62">
        <w:rPr>
          <w:szCs w:val="28"/>
        </w:rPr>
        <w:t xml:space="preserve">дополнительное финансовое обеспечение реализации </w:t>
      </w:r>
      <w:r>
        <w:rPr>
          <w:szCs w:val="28"/>
        </w:rPr>
        <w:t xml:space="preserve">территориальной программы </w:t>
      </w:r>
      <w:r w:rsidRPr="006E4D62">
        <w:rPr>
          <w:szCs w:val="28"/>
        </w:rPr>
        <w:t>ОМС в части базовой программы ОМС</w:t>
      </w:r>
      <w:r>
        <w:rPr>
          <w:szCs w:val="28"/>
        </w:rPr>
        <w:t xml:space="preserve"> – </w:t>
      </w:r>
      <w:r>
        <w:rPr>
          <w:b/>
          <w:szCs w:val="28"/>
        </w:rPr>
        <w:t>843 006,1</w:t>
      </w:r>
      <w:r w:rsidRPr="00A57200">
        <w:rPr>
          <w:b/>
          <w:szCs w:val="28"/>
        </w:rPr>
        <w:t xml:space="preserve"> тыс. рублей</w:t>
      </w:r>
      <w:r>
        <w:rPr>
          <w:szCs w:val="28"/>
        </w:rPr>
        <w:t xml:space="preserve"> (100,0%)</w:t>
      </w:r>
      <w:r w:rsidR="009C0AE0">
        <w:rPr>
          <w:szCs w:val="28"/>
        </w:rPr>
        <w:t>.</w:t>
      </w:r>
    </w:p>
    <w:p w:rsidR="000C1C71" w:rsidRDefault="004023FD" w:rsidP="009F1776">
      <w:pPr>
        <w:pStyle w:val="a3"/>
        <w:ind w:firstLine="720"/>
        <w:rPr>
          <w:szCs w:val="28"/>
        </w:rPr>
      </w:pPr>
      <w:proofErr w:type="gramStart"/>
      <w:r w:rsidRPr="004D76CB">
        <w:rPr>
          <w:szCs w:val="28"/>
        </w:rPr>
        <w:t>М</w:t>
      </w:r>
      <w:r w:rsidRPr="00750572">
        <w:rPr>
          <w:szCs w:val="28"/>
        </w:rPr>
        <w:t>ежбюджетны</w:t>
      </w:r>
      <w:r>
        <w:rPr>
          <w:szCs w:val="28"/>
        </w:rPr>
        <w:t>е</w:t>
      </w:r>
      <w:r w:rsidRPr="00750572">
        <w:rPr>
          <w:szCs w:val="28"/>
        </w:rPr>
        <w:t xml:space="preserve"> трансферт</w:t>
      </w:r>
      <w:r>
        <w:rPr>
          <w:szCs w:val="28"/>
        </w:rPr>
        <w:t>ы</w:t>
      </w:r>
      <w:r w:rsidRPr="00750572">
        <w:rPr>
          <w:szCs w:val="28"/>
        </w:rPr>
        <w:t xml:space="preserve"> пре</w:t>
      </w:r>
      <w:r w:rsidR="00B418BE">
        <w:rPr>
          <w:szCs w:val="28"/>
        </w:rPr>
        <w:t>достав</w:t>
      </w:r>
      <w:r w:rsidRPr="00750572">
        <w:rPr>
          <w:szCs w:val="28"/>
        </w:rPr>
        <w:t>лен</w:t>
      </w:r>
      <w:r>
        <w:rPr>
          <w:szCs w:val="28"/>
        </w:rPr>
        <w:t>ы</w:t>
      </w:r>
      <w:r w:rsidRPr="00750572">
        <w:rPr>
          <w:szCs w:val="28"/>
        </w:rPr>
        <w:t xml:space="preserve"> бюджет</w:t>
      </w:r>
      <w:r w:rsidR="00B418BE">
        <w:rPr>
          <w:szCs w:val="28"/>
        </w:rPr>
        <w:t>у</w:t>
      </w:r>
      <w:r w:rsidRPr="00750572">
        <w:rPr>
          <w:szCs w:val="28"/>
        </w:rPr>
        <w:t xml:space="preserve"> территориального фонда</w:t>
      </w:r>
      <w:r>
        <w:rPr>
          <w:szCs w:val="28"/>
        </w:rPr>
        <w:t xml:space="preserve"> в</w:t>
      </w:r>
      <w:r w:rsidR="00D439FE">
        <w:t xml:space="preserve"> соответствии с Поряд</w:t>
      </w:r>
      <w:r w:rsidR="00D439FE" w:rsidRPr="000C1C71">
        <w:t>к</w:t>
      </w:r>
      <w:r w:rsidR="00D439FE">
        <w:t>ом</w:t>
      </w:r>
      <w:r w:rsidR="00D439FE" w:rsidRPr="00EC170E">
        <w:t xml:space="preserve"> предоставления межбюджетного трансферта (уплаты платежей (платежа) из областного бюджета бюджету территориального фонда обязательного медицинского страхования Архангельской области </w:t>
      </w:r>
      <w:r w:rsidR="008648FD" w:rsidRPr="008648FD">
        <w:br/>
      </w:r>
      <w:r w:rsidR="00D439FE" w:rsidRPr="00EC170E">
        <w:t>в 2021 году на 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в Архангельской области в части базовой программы обязательного медицинского страховани</w:t>
      </w:r>
      <w:r w:rsidR="00D439FE">
        <w:t xml:space="preserve">я, утвержденным постановлением </w:t>
      </w:r>
      <w:r w:rsidR="00D439FE" w:rsidRPr="00EC170E">
        <w:t>Правительств</w:t>
      </w:r>
      <w:r w:rsidR="00D439FE">
        <w:t>а</w:t>
      </w:r>
      <w:r w:rsidR="00D439FE" w:rsidRPr="00EC170E">
        <w:t xml:space="preserve"> Архангельской области</w:t>
      </w:r>
      <w:r w:rsidR="00D439FE">
        <w:t xml:space="preserve"> от</w:t>
      </w:r>
      <w:proofErr w:type="gramEnd"/>
      <w:r w:rsidR="00D439FE">
        <w:t xml:space="preserve"> </w:t>
      </w:r>
      <w:r w:rsidR="00D439FE" w:rsidRPr="00EC170E">
        <w:t xml:space="preserve">23 ноября 2021 г. </w:t>
      </w:r>
      <w:r w:rsidR="00D439FE">
        <w:t>№ </w:t>
      </w:r>
      <w:r w:rsidR="00D439FE" w:rsidRPr="00EC170E">
        <w:t>649-пп</w:t>
      </w:r>
      <w:r w:rsidR="00D439FE">
        <w:t xml:space="preserve"> (в редакции от </w:t>
      </w:r>
      <w:r w:rsidR="00D439FE" w:rsidRPr="00EC170E">
        <w:t>2</w:t>
      </w:r>
      <w:r w:rsidR="00D439FE">
        <w:t>2</w:t>
      </w:r>
      <w:r w:rsidR="00D439FE" w:rsidRPr="00EC170E">
        <w:t xml:space="preserve"> </w:t>
      </w:r>
      <w:r w:rsidR="00D439FE">
        <w:t>дека</w:t>
      </w:r>
      <w:r w:rsidR="00D439FE" w:rsidRPr="00EC170E">
        <w:t xml:space="preserve">бря 2021 г. </w:t>
      </w:r>
      <w:r w:rsidR="00D439FE">
        <w:t>№ 75</w:t>
      </w:r>
      <w:r w:rsidR="00D439FE" w:rsidRPr="00EC170E">
        <w:t>6-пп</w:t>
      </w:r>
      <w:r>
        <w:t>)</w:t>
      </w:r>
      <w:r w:rsidR="00D439FE">
        <w:t>,</w:t>
      </w:r>
      <w:r w:rsidR="00D439FE">
        <w:rPr>
          <w:szCs w:val="28"/>
        </w:rPr>
        <w:t xml:space="preserve"> в том числе:</w:t>
      </w:r>
    </w:p>
    <w:p w:rsidR="009F1776" w:rsidRDefault="00D439FE" w:rsidP="009F1776">
      <w:pPr>
        <w:pStyle w:val="a3"/>
        <w:ind w:firstLine="720"/>
      </w:pPr>
      <w:r>
        <w:t>5</w:t>
      </w:r>
      <w:r w:rsidR="006D2A64">
        <w:t>8</w:t>
      </w:r>
      <w:r>
        <w:t xml:space="preserve">6 016,8 тыс. рублей – </w:t>
      </w:r>
      <w:r w:rsidR="004023FD" w:rsidRPr="00EC170E">
        <w:t>на основании соглашени</w:t>
      </w:r>
      <w:r w:rsidR="004023FD">
        <w:t>я</w:t>
      </w:r>
      <w:r w:rsidR="004023FD" w:rsidRPr="00EC170E">
        <w:t xml:space="preserve"> о предоставлении</w:t>
      </w:r>
      <w:r w:rsidR="004023FD">
        <w:t xml:space="preserve"> </w:t>
      </w:r>
      <w:r w:rsidR="004023FD" w:rsidRPr="00EC170E">
        <w:t>межбюджетного трансферта, заключе</w:t>
      </w:r>
      <w:r w:rsidR="004023FD">
        <w:t>нн</w:t>
      </w:r>
      <w:r w:rsidR="00847CBE">
        <w:t>ого</w:t>
      </w:r>
      <w:r w:rsidR="004023FD" w:rsidRPr="00EC170E">
        <w:t xml:space="preserve"> между министерством здравоохранения Архангельской области </w:t>
      </w:r>
      <w:r w:rsidR="004023FD">
        <w:t>и территориальным фондом</w:t>
      </w:r>
      <w:r w:rsidR="004023FD" w:rsidRPr="00EC170E">
        <w:t xml:space="preserve">, и </w:t>
      </w:r>
      <w:hyperlink w:anchor="P91" w:history="1">
        <w:proofErr w:type="gramStart"/>
        <w:r w:rsidR="004023FD" w:rsidRPr="000C1C71">
          <w:t>заявк</w:t>
        </w:r>
      </w:hyperlink>
      <w:r w:rsidR="004023FD">
        <w:t>и</w:t>
      </w:r>
      <w:proofErr w:type="gramEnd"/>
      <w:r w:rsidR="004023FD" w:rsidRPr="00EC170E">
        <w:t xml:space="preserve"> </w:t>
      </w:r>
      <w:r w:rsidR="009C0AE0">
        <w:br/>
      </w:r>
      <w:r w:rsidR="004023FD">
        <w:t>на</w:t>
      </w:r>
      <w:r w:rsidR="004023FD" w:rsidRPr="00EC170E">
        <w:t xml:space="preserve"> предоставлени</w:t>
      </w:r>
      <w:r w:rsidR="004023FD">
        <w:t>е</w:t>
      </w:r>
      <w:r w:rsidR="004023FD" w:rsidRPr="00EC170E">
        <w:t xml:space="preserve"> межбюджетного трансферта, </w:t>
      </w:r>
      <w:r w:rsidR="004023FD" w:rsidRPr="00750572">
        <w:rPr>
          <w:szCs w:val="28"/>
        </w:rPr>
        <w:t>представленн</w:t>
      </w:r>
      <w:r w:rsidR="00847CBE">
        <w:rPr>
          <w:szCs w:val="28"/>
        </w:rPr>
        <w:t>ой</w:t>
      </w:r>
      <w:r w:rsidR="004023FD" w:rsidRPr="00EC170E">
        <w:t xml:space="preserve"> территориальным фондом в министерство</w:t>
      </w:r>
      <w:r w:rsidR="004023FD" w:rsidRPr="000C1C71">
        <w:t xml:space="preserve"> </w:t>
      </w:r>
      <w:r w:rsidR="004023FD" w:rsidRPr="00EC170E">
        <w:t>здравоохранения Архангельской области</w:t>
      </w:r>
      <w:r w:rsidR="004023FD">
        <w:t xml:space="preserve"> от 24 ноября 2021</w:t>
      </w:r>
      <w:r w:rsidR="004023FD" w:rsidRPr="004023FD">
        <w:t xml:space="preserve"> </w:t>
      </w:r>
      <w:r w:rsidR="004023FD">
        <w:t>г</w:t>
      </w:r>
      <w:r w:rsidR="00B24E9D">
        <w:t>ода</w:t>
      </w:r>
      <w:r w:rsidR="006D2A64">
        <w:t>;</w:t>
      </w:r>
    </w:p>
    <w:p w:rsidR="009C0AE0" w:rsidRDefault="009C0AE0" w:rsidP="009C0AE0">
      <w:pPr>
        <w:pStyle w:val="a3"/>
        <w:ind w:firstLine="720"/>
      </w:pPr>
      <w:r>
        <w:rPr>
          <w:szCs w:val="28"/>
        </w:rPr>
        <w:t xml:space="preserve">256 989,3 тыс. рублей – на </w:t>
      </w:r>
      <w:r w:rsidRPr="00EC170E">
        <w:t>основании соглашени</w:t>
      </w:r>
      <w:r>
        <w:t>я</w:t>
      </w:r>
      <w:r w:rsidRPr="00EC170E">
        <w:t xml:space="preserve"> о предоставлении</w:t>
      </w:r>
      <w:r>
        <w:t xml:space="preserve"> </w:t>
      </w:r>
      <w:r w:rsidRPr="00EC170E">
        <w:t>межбюджетного трансферта, заключе</w:t>
      </w:r>
      <w:r>
        <w:t>нн</w:t>
      </w:r>
      <w:r w:rsidR="00847CBE">
        <w:t>ого</w:t>
      </w:r>
      <w:r w:rsidRPr="00EC170E">
        <w:t xml:space="preserve"> между министерством здравоохранения Архангельской области </w:t>
      </w:r>
      <w:r>
        <w:t>и территориальным фондом</w:t>
      </w:r>
      <w:r w:rsidRPr="00EC170E">
        <w:t xml:space="preserve">, и </w:t>
      </w:r>
      <w:hyperlink w:anchor="P91" w:history="1">
        <w:proofErr w:type="gramStart"/>
        <w:r w:rsidRPr="000C1C71">
          <w:t>заявк</w:t>
        </w:r>
      </w:hyperlink>
      <w:r>
        <w:t>и</w:t>
      </w:r>
      <w:proofErr w:type="gramEnd"/>
      <w:r w:rsidRPr="00EC170E">
        <w:t xml:space="preserve"> </w:t>
      </w:r>
      <w:r>
        <w:br/>
        <w:t>на</w:t>
      </w:r>
      <w:r w:rsidRPr="00EC170E">
        <w:t xml:space="preserve"> предоставлени</w:t>
      </w:r>
      <w:r>
        <w:t>е</w:t>
      </w:r>
      <w:r w:rsidRPr="00EC170E">
        <w:t xml:space="preserve"> межбюджетного трансферта, </w:t>
      </w:r>
      <w:r w:rsidRPr="00750572">
        <w:rPr>
          <w:szCs w:val="28"/>
        </w:rPr>
        <w:t>представленн</w:t>
      </w:r>
      <w:r w:rsidR="00847CBE">
        <w:rPr>
          <w:szCs w:val="28"/>
        </w:rPr>
        <w:t>ой</w:t>
      </w:r>
      <w:r w:rsidRPr="00EC170E">
        <w:t xml:space="preserve"> территориальным фондом в министерство</w:t>
      </w:r>
      <w:r w:rsidRPr="000C1C71">
        <w:t xml:space="preserve"> </w:t>
      </w:r>
      <w:r w:rsidRPr="00EC170E">
        <w:t>здравоохранения Архангельской области</w:t>
      </w:r>
      <w:r>
        <w:t xml:space="preserve"> от 24 декабря 2021</w:t>
      </w:r>
      <w:r w:rsidRPr="004023FD">
        <w:t xml:space="preserve"> </w:t>
      </w:r>
      <w:r w:rsidR="00B24E9D">
        <w:t>года</w:t>
      </w:r>
      <w:r>
        <w:t>;</w:t>
      </w:r>
    </w:p>
    <w:p w:rsidR="006E4D62" w:rsidRDefault="006E4D62" w:rsidP="006E4D62">
      <w:pPr>
        <w:pStyle w:val="a5"/>
        <w:widowControl w:val="0"/>
        <w:tabs>
          <w:tab w:val="left" w:pos="1134"/>
        </w:tabs>
        <w:rPr>
          <w:b/>
        </w:rPr>
      </w:pPr>
      <w:r>
        <w:t>- межбюджетный трансферт</w:t>
      </w:r>
      <w:r w:rsidRPr="00C51867">
        <w:t xml:space="preserve"> </w:t>
      </w:r>
      <w:r>
        <w:t xml:space="preserve">из областного бюджета </w:t>
      </w:r>
      <w:r w:rsidR="009F1776" w:rsidRPr="009F1776">
        <w:t xml:space="preserve">за счет бюджетных ассигнований резервного фонда Правительства Российской Федерации </w:t>
      </w:r>
      <w:r w:rsidR="009F1776">
        <w:br/>
      </w:r>
      <w:r w:rsidRPr="00C51867">
        <w:t xml:space="preserve">на финансовое обеспечение проведения углубленной диспансеризации застрахованных по обязательному медицинскому страхованию лиц, перенесших новую </w:t>
      </w:r>
      <w:proofErr w:type="spellStart"/>
      <w:r w:rsidRPr="00C51867">
        <w:t>коронавирусную</w:t>
      </w:r>
      <w:proofErr w:type="spellEnd"/>
      <w:r w:rsidRPr="00C51867">
        <w:t xml:space="preserve"> инфекцию (COVID-19)</w:t>
      </w:r>
      <w:r>
        <w:t xml:space="preserve"> – </w:t>
      </w:r>
      <w:r>
        <w:rPr>
          <w:b/>
        </w:rPr>
        <w:t>67 045,6 тыс. рублей.</w:t>
      </w:r>
    </w:p>
    <w:p w:rsidR="006E4D62" w:rsidRDefault="006E4D62" w:rsidP="006E4D62">
      <w:pPr>
        <w:pStyle w:val="a3"/>
        <w:ind w:firstLine="720"/>
        <w:rPr>
          <w:szCs w:val="28"/>
        </w:rPr>
      </w:pPr>
      <w:proofErr w:type="gramStart"/>
      <w:r>
        <w:rPr>
          <w:szCs w:val="28"/>
        </w:rPr>
        <w:t>В</w:t>
      </w:r>
      <w:r>
        <w:t xml:space="preserve"> соответствии с Правилами </w:t>
      </w:r>
      <w:r w:rsidRPr="006E188C">
        <w:t xml:space="preserve">предоставления в 2021 году иных межбюджетных трансфертов, имеющих целевое назначение, из федерального бюджета бюджетам субъектов Российской Федерации и бюджету г. Байконура, источником финансового обеспечения которых являются бюджетные ассигнования резервного фонда Правительства Российской Федерации, в целях финансового обеспечения расходных обязательств субъектов Российской Федерации и г. Байконура по предоставлению межбюджетных трансфертов </w:t>
      </w:r>
      <w:r w:rsidRPr="006E188C">
        <w:lastRenderedPageBreak/>
        <w:t>бюджетам территориальных фондов на финансовое обеспечение проведения</w:t>
      </w:r>
      <w:proofErr w:type="gramEnd"/>
      <w:r w:rsidRPr="006E188C">
        <w:t xml:space="preserve"> </w:t>
      </w:r>
      <w:proofErr w:type="gramStart"/>
      <w:r w:rsidRPr="006E188C">
        <w:t xml:space="preserve">углубленной диспансеризации застрахованных по </w:t>
      </w:r>
      <w:r>
        <w:t xml:space="preserve">ОМС </w:t>
      </w:r>
      <w:r w:rsidRPr="006E188C">
        <w:t xml:space="preserve">лиц, перенесших новую </w:t>
      </w:r>
      <w:proofErr w:type="spellStart"/>
      <w:r w:rsidRPr="006E188C">
        <w:t>коронавирусную</w:t>
      </w:r>
      <w:proofErr w:type="spellEnd"/>
      <w:r w:rsidRPr="006E188C">
        <w:t xml:space="preserve"> инфекцию (COVID-19), в рамках реализации территориальной программы </w:t>
      </w:r>
      <w:r>
        <w:t>ОМС, утвержденными постановлением Правительства Российско</w:t>
      </w:r>
      <w:r w:rsidR="00B24E9D">
        <w:t xml:space="preserve">й Федерации от 7 июля 2021 г. № </w:t>
      </w:r>
      <w:r>
        <w:t>1125,</w:t>
      </w:r>
      <w:r w:rsidRPr="00750572">
        <w:rPr>
          <w:rFonts w:ascii="Courier New" w:hAnsi="Courier New"/>
          <w:szCs w:val="28"/>
        </w:rPr>
        <w:t xml:space="preserve"> </w:t>
      </w:r>
      <w:r>
        <w:rPr>
          <w:rFonts w:ascii="Courier New" w:hAnsi="Courier New"/>
          <w:szCs w:val="28"/>
        </w:rPr>
        <w:t>м</w:t>
      </w:r>
      <w:r w:rsidRPr="00750572">
        <w:rPr>
          <w:szCs w:val="28"/>
        </w:rPr>
        <w:t xml:space="preserve">ежбюджетный трансферт перечислен </w:t>
      </w:r>
      <w:r>
        <w:rPr>
          <w:szCs w:val="28"/>
        </w:rPr>
        <w:br/>
      </w:r>
      <w:r w:rsidRPr="00750572">
        <w:rPr>
          <w:szCs w:val="28"/>
        </w:rPr>
        <w:t>в бюджет территориального фонда</w:t>
      </w:r>
      <w:r w:rsidR="000C1C71">
        <w:rPr>
          <w:szCs w:val="28"/>
        </w:rPr>
        <w:t xml:space="preserve"> из бюджета Архангельской области</w:t>
      </w:r>
      <w:r w:rsidRPr="00750572">
        <w:rPr>
          <w:szCs w:val="28"/>
        </w:rPr>
        <w:t xml:space="preserve"> </w:t>
      </w:r>
      <w:r w:rsidR="000C1C71">
        <w:rPr>
          <w:szCs w:val="28"/>
        </w:rPr>
        <w:br/>
      </w:r>
      <w:r w:rsidRPr="00750572">
        <w:rPr>
          <w:szCs w:val="28"/>
        </w:rPr>
        <w:t xml:space="preserve">на основании заявки, подтверждающей объем средств, необходимых для оплаты проведения застрахованным лицам углубленной диспансеризации, представленной территориальным фондом в </w:t>
      </w:r>
      <w:r w:rsidRPr="00773E3E">
        <w:t>министерств</w:t>
      </w:r>
      <w:r>
        <w:t>о</w:t>
      </w:r>
      <w:r w:rsidRPr="00773E3E">
        <w:t xml:space="preserve"> здравоохранения</w:t>
      </w:r>
      <w:r w:rsidRPr="00750572">
        <w:rPr>
          <w:szCs w:val="28"/>
        </w:rPr>
        <w:t xml:space="preserve"> Архангельской</w:t>
      </w:r>
      <w:proofErr w:type="gramEnd"/>
      <w:r w:rsidRPr="00750572">
        <w:rPr>
          <w:szCs w:val="28"/>
        </w:rPr>
        <w:t xml:space="preserve"> области</w:t>
      </w:r>
      <w:r>
        <w:rPr>
          <w:szCs w:val="28"/>
        </w:rPr>
        <w:t>.</w:t>
      </w:r>
    </w:p>
    <w:p w:rsidR="006E4D62" w:rsidRPr="00505505" w:rsidRDefault="006E4D62" w:rsidP="006E4D62">
      <w:pPr>
        <w:pStyle w:val="a3"/>
        <w:ind w:firstLine="720"/>
        <w:rPr>
          <w:szCs w:val="28"/>
        </w:rPr>
      </w:pPr>
      <w:r>
        <w:rPr>
          <w:szCs w:val="28"/>
        </w:rPr>
        <w:t>Условием</w:t>
      </w:r>
      <w:r w:rsidRPr="005B79C2">
        <w:rPr>
          <w:szCs w:val="28"/>
        </w:rPr>
        <w:t xml:space="preserve"> предоставления иного межбюджетного трансферта явля</w:t>
      </w:r>
      <w:r>
        <w:rPr>
          <w:szCs w:val="28"/>
        </w:rPr>
        <w:t>лось</w:t>
      </w:r>
      <w:r w:rsidRPr="005B79C2">
        <w:rPr>
          <w:szCs w:val="28"/>
        </w:rPr>
        <w:t xml:space="preserve"> наличие застрахованных лиц, перенесших новую </w:t>
      </w:r>
      <w:proofErr w:type="spellStart"/>
      <w:r w:rsidRPr="005B79C2">
        <w:rPr>
          <w:szCs w:val="28"/>
        </w:rPr>
        <w:t>коронавирусную</w:t>
      </w:r>
      <w:proofErr w:type="spellEnd"/>
      <w:r w:rsidRPr="005B79C2">
        <w:rPr>
          <w:szCs w:val="28"/>
        </w:rPr>
        <w:t xml:space="preserve"> инфекцию (COVID-19), за оказание медицинской помощи которым были приняты к оплате счета и реестры счетов на оплату медицинской помощи за период с 1 апреля </w:t>
      </w:r>
      <w:r>
        <w:rPr>
          <w:szCs w:val="28"/>
        </w:rPr>
        <w:br/>
      </w:r>
      <w:r w:rsidRPr="005B79C2">
        <w:rPr>
          <w:szCs w:val="28"/>
        </w:rPr>
        <w:t>2020 г</w:t>
      </w:r>
      <w:r>
        <w:rPr>
          <w:szCs w:val="28"/>
        </w:rPr>
        <w:t>ода</w:t>
      </w:r>
      <w:r w:rsidRPr="005B79C2">
        <w:rPr>
          <w:szCs w:val="28"/>
        </w:rPr>
        <w:t xml:space="preserve"> по 1 июня 2021 г</w:t>
      </w:r>
      <w:r>
        <w:rPr>
          <w:szCs w:val="28"/>
        </w:rPr>
        <w:t>ода</w:t>
      </w:r>
      <w:r w:rsidR="00505505" w:rsidRPr="00505505">
        <w:rPr>
          <w:szCs w:val="28"/>
        </w:rPr>
        <w:t>;</w:t>
      </w:r>
    </w:p>
    <w:p w:rsidR="006E4D62" w:rsidRPr="004819A2" w:rsidRDefault="006E4D62" w:rsidP="006E4D62">
      <w:pPr>
        <w:pStyle w:val="a3"/>
        <w:ind w:firstLine="720"/>
        <w:rPr>
          <w:szCs w:val="28"/>
        </w:rPr>
      </w:pPr>
      <w:proofErr w:type="gramStart"/>
      <w:r>
        <w:rPr>
          <w:szCs w:val="28"/>
        </w:rPr>
        <w:t>- м</w:t>
      </w:r>
      <w:r w:rsidRPr="005B79C2">
        <w:rPr>
          <w:szCs w:val="28"/>
        </w:rPr>
        <w:t>ежбюджетны</w:t>
      </w:r>
      <w:r w:rsidR="00DB4349">
        <w:rPr>
          <w:szCs w:val="28"/>
        </w:rPr>
        <w:t>е</w:t>
      </w:r>
      <w:r w:rsidRPr="005B79C2">
        <w:rPr>
          <w:szCs w:val="28"/>
        </w:rPr>
        <w:t xml:space="preserve"> трансферт</w:t>
      </w:r>
      <w:r w:rsidR="00DB4349">
        <w:rPr>
          <w:szCs w:val="28"/>
        </w:rPr>
        <w:t>ы</w:t>
      </w:r>
      <w:r>
        <w:rPr>
          <w:szCs w:val="28"/>
        </w:rPr>
        <w:t xml:space="preserve"> </w:t>
      </w:r>
      <w:r>
        <w:t>из областного бюджета</w:t>
      </w:r>
      <w:r w:rsidRPr="005B79C2">
        <w:rPr>
          <w:szCs w:val="28"/>
        </w:rPr>
        <w:t xml:space="preserve"> </w:t>
      </w:r>
      <w:r w:rsidR="009F1776" w:rsidRPr="009F1776">
        <w:rPr>
          <w:szCs w:val="28"/>
        </w:rPr>
        <w:t xml:space="preserve">за счет бюджетных ассигнований резервного фонда Правительства Российской Федерации </w:t>
      </w:r>
      <w:r w:rsidR="009F1776">
        <w:rPr>
          <w:szCs w:val="28"/>
        </w:rPr>
        <w:br/>
      </w:r>
      <w:r w:rsidRPr="005B79C2">
        <w:rPr>
          <w:szCs w:val="28"/>
        </w:rPr>
        <w:t xml:space="preserve">на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w:t>
      </w:r>
      <w:proofErr w:type="spellStart"/>
      <w:r w:rsidRPr="005B79C2">
        <w:rPr>
          <w:szCs w:val="28"/>
        </w:rPr>
        <w:t>коронавирусной</w:t>
      </w:r>
      <w:proofErr w:type="spellEnd"/>
      <w:r w:rsidRPr="005B79C2">
        <w:rPr>
          <w:szCs w:val="28"/>
        </w:rPr>
        <w:t xml:space="preserve"> инфекцией (COVID-19) в рамках реализации территориальных программ обязательного медицинского страхования</w:t>
      </w:r>
      <w:r>
        <w:rPr>
          <w:szCs w:val="28"/>
        </w:rPr>
        <w:t xml:space="preserve"> – </w:t>
      </w:r>
      <w:r w:rsidR="00DB4349">
        <w:rPr>
          <w:b/>
          <w:szCs w:val="28"/>
        </w:rPr>
        <w:t>2</w:t>
      </w:r>
      <w:r>
        <w:rPr>
          <w:b/>
          <w:szCs w:val="28"/>
        </w:rPr>
        <w:t> </w:t>
      </w:r>
      <w:r w:rsidR="00DB4349">
        <w:rPr>
          <w:b/>
          <w:szCs w:val="28"/>
        </w:rPr>
        <w:t>510 169,9</w:t>
      </w:r>
      <w:r>
        <w:rPr>
          <w:b/>
          <w:szCs w:val="28"/>
        </w:rPr>
        <w:t xml:space="preserve"> тыс. рублей</w:t>
      </w:r>
      <w:r w:rsidR="00FE775C">
        <w:rPr>
          <w:b/>
          <w:szCs w:val="28"/>
        </w:rPr>
        <w:t>,</w:t>
      </w:r>
      <w:r w:rsidR="004819A2" w:rsidRPr="00FE775C">
        <w:rPr>
          <w:szCs w:val="28"/>
        </w:rPr>
        <w:t xml:space="preserve"> </w:t>
      </w:r>
      <w:r w:rsidR="004819A2">
        <w:rPr>
          <w:szCs w:val="28"/>
        </w:rPr>
        <w:t>в том числе</w:t>
      </w:r>
      <w:r w:rsidR="004819A2" w:rsidRPr="004819A2">
        <w:rPr>
          <w:szCs w:val="28"/>
        </w:rPr>
        <w:t>:</w:t>
      </w:r>
      <w:proofErr w:type="gramEnd"/>
    </w:p>
    <w:p w:rsidR="004819A2" w:rsidRDefault="004819A2" w:rsidP="004819A2">
      <w:pPr>
        <w:pStyle w:val="a3"/>
        <w:ind w:firstLine="720"/>
        <w:rPr>
          <w:szCs w:val="28"/>
        </w:rPr>
      </w:pPr>
      <w:proofErr w:type="gramStart"/>
      <w:r w:rsidRPr="004819A2">
        <w:rPr>
          <w:szCs w:val="28"/>
        </w:rPr>
        <w:t>1 210 006,6 тыс. рублей</w:t>
      </w:r>
      <w:r>
        <w:rPr>
          <w:szCs w:val="28"/>
        </w:rPr>
        <w:t xml:space="preserve"> – в соответствии с распоряжением </w:t>
      </w:r>
      <w:r w:rsidRPr="004819A2">
        <w:rPr>
          <w:szCs w:val="28"/>
        </w:rPr>
        <w:t>Правительства Р</w:t>
      </w:r>
      <w:r w:rsidR="00B74507">
        <w:rPr>
          <w:szCs w:val="28"/>
        </w:rPr>
        <w:t>оссийской Федерации</w:t>
      </w:r>
      <w:r w:rsidRPr="004819A2">
        <w:rPr>
          <w:szCs w:val="28"/>
        </w:rPr>
        <w:t xml:space="preserve"> от 20</w:t>
      </w:r>
      <w:r w:rsidR="00B74507">
        <w:rPr>
          <w:szCs w:val="28"/>
        </w:rPr>
        <w:t xml:space="preserve"> июля </w:t>
      </w:r>
      <w:r w:rsidRPr="004819A2">
        <w:rPr>
          <w:szCs w:val="28"/>
        </w:rPr>
        <w:t>2021</w:t>
      </w:r>
      <w:r w:rsidR="00B74507">
        <w:rPr>
          <w:szCs w:val="28"/>
        </w:rPr>
        <w:t xml:space="preserve"> г.</w:t>
      </w:r>
      <w:r w:rsidRPr="004819A2">
        <w:rPr>
          <w:szCs w:val="28"/>
        </w:rPr>
        <w:t xml:space="preserve"> </w:t>
      </w:r>
      <w:r>
        <w:rPr>
          <w:szCs w:val="28"/>
        </w:rPr>
        <w:t>№ </w:t>
      </w:r>
      <w:r w:rsidRPr="004819A2">
        <w:rPr>
          <w:szCs w:val="28"/>
        </w:rPr>
        <w:t xml:space="preserve"> 1997-р</w:t>
      </w:r>
      <w:r>
        <w:rPr>
          <w:szCs w:val="28"/>
        </w:rPr>
        <w:t xml:space="preserve"> «</w:t>
      </w:r>
      <w:r w:rsidRPr="004819A2">
        <w:rPr>
          <w:szCs w:val="28"/>
        </w:rPr>
        <w:t>О выделении из резервного фонда Правительства Российской Федерации в 2021 году бюджетных ассигнований Минздраву России на предоставление из федерального бюджета иных межбюджетных трансфертов бюджетам субъектов РФ и бюджету г. Байконура в целях финансового обеспечения расходных обязательств субъектов РФ и г. Байконура по</w:t>
      </w:r>
      <w:proofErr w:type="gramEnd"/>
      <w:r w:rsidRPr="004819A2">
        <w:rPr>
          <w:szCs w:val="28"/>
        </w:rPr>
        <w:t xml:space="preserve"> </w:t>
      </w:r>
      <w:proofErr w:type="gramStart"/>
      <w:r w:rsidRPr="004819A2">
        <w:rPr>
          <w:szCs w:val="28"/>
        </w:rPr>
        <w:t>предоставлению</w:t>
      </w:r>
      <w:proofErr w:type="gramEnd"/>
      <w:r w:rsidRPr="004819A2">
        <w:rPr>
          <w:szCs w:val="28"/>
        </w:rPr>
        <w:t xml:space="preserve">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медицинской помощи, в том числе лицам с заболеванием и (или) подозрением на заболевание новой </w:t>
      </w:r>
      <w:proofErr w:type="spellStart"/>
      <w:r w:rsidRPr="004819A2">
        <w:rPr>
          <w:szCs w:val="28"/>
        </w:rPr>
        <w:t>коронавирусной</w:t>
      </w:r>
      <w:proofErr w:type="spellEnd"/>
      <w:r w:rsidRPr="004819A2">
        <w:rPr>
          <w:szCs w:val="28"/>
        </w:rPr>
        <w:t xml:space="preserve"> инфекцией (COVID-19)</w:t>
      </w:r>
      <w:r>
        <w:rPr>
          <w:szCs w:val="28"/>
        </w:rPr>
        <w:t>»;</w:t>
      </w:r>
    </w:p>
    <w:p w:rsidR="004819A2" w:rsidRDefault="004819A2" w:rsidP="00794AD2">
      <w:pPr>
        <w:pStyle w:val="a3"/>
        <w:ind w:firstLine="720"/>
        <w:rPr>
          <w:szCs w:val="28"/>
        </w:rPr>
      </w:pPr>
      <w:proofErr w:type="gramStart"/>
      <w:r w:rsidRPr="004819A2">
        <w:rPr>
          <w:szCs w:val="28"/>
        </w:rPr>
        <w:t>415</w:t>
      </w:r>
      <w:r>
        <w:rPr>
          <w:szCs w:val="28"/>
        </w:rPr>
        <w:t> </w:t>
      </w:r>
      <w:r w:rsidRPr="004819A2">
        <w:rPr>
          <w:szCs w:val="28"/>
        </w:rPr>
        <w:t>835</w:t>
      </w:r>
      <w:r>
        <w:rPr>
          <w:szCs w:val="28"/>
        </w:rPr>
        <w:t>,</w:t>
      </w:r>
      <w:r w:rsidRPr="004819A2">
        <w:rPr>
          <w:szCs w:val="28"/>
        </w:rPr>
        <w:t>5 тыс. рублей</w:t>
      </w:r>
      <w:r>
        <w:rPr>
          <w:szCs w:val="28"/>
        </w:rPr>
        <w:t xml:space="preserve"> –</w:t>
      </w:r>
      <w:r w:rsidR="00FE775C">
        <w:rPr>
          <w:szCs w:val="28"/>
        </w:rPr>
        <w:t xml:space="preserve"> </w:t>
      </w:r>
      <w:r>
        <w:rPr>
          <w:szCs w:val="28"/>
        </w:rPr>
        <w:t xml:space="preserve">в </w:t>
      </w:r>
      <w:r w:rsidR="00794AD2">
        <w:rPr>
          <w:szCs w:val="28"/>
        </w:rPr>
        <w:t xml:space="preserve">соответствии с </w:t>
      </w:r>
      <w:r>
        <w:rPr>
          <w:szCs w:val="28"/>
        </w:rPr>
        <w:t xml:space="preserve">распоряжением </w:t>
      </w:r>
      <w:r w:rsidRPr="004819A2">
        <w:rPr>
          <w:szCs w:val="28"/>
        </w:rPr>
        <w:t xml:space="preserve">Правительства </w:t>
      </w:r>
      <w:r w:rsidR="00B24E9D" w:rsidRPr="009F1776">
        <w:rPr>
          <w:szCs w:val="28"/>
        </w:rPr>
        <w:t>Российской Федерации</w:t>
      </w:r>
      <w:r w:rsidRPr="004819A2">
        <w:rPr>
          <w:szCs w:val="28"/>
        </w:rPr>
        <w:t xml:space="preserve"> от</w:t>
      </w:r>
      <w:r w:rsidR="00FE775C">
        <w:rPr>
          <w:szCs w:val="28"/>
        </w:rPr>
        <w:t xml:space="preserve"> </w:t>
      </w:r>
      <w:r w:rsidR="00794AD2" w:rsidRPr="00794AD2">
        <w:rPr>
          <w:szCs w:val="28"/>
        </w:rPr>
        <w:t>26</w:t>
      </w:r>
      <w:r w:rsidR="000D7FE0">
        <w:rPr>
          <w:szCs w:val="28"/>
        </w:rPr>
        <w:t xml:space="preserve"> октября </w:t>
      </w:r>
      <w:r w:rsidR="00794AD2" w:rsidRPr="00794AD2">
        <w:rPr>
          <w:szCs w:val="28"/>
        </w:rPr>
        <w:t>2021</w:t>
      </w:r>
      <w:r w:rsidR="000D7FE0">
        <w:rPr>
          <w:szCs w:val="28"/>
        </w:rPr>
        <w:t xml:space="preserve"> г.</w:t>
      </w:r>
      <w:r w:rsidR="00794AD2" w:rsidRPr="00794AD2">
        <w:rPr>
          <w:szCs w:val="28"/>
        </w:rPr>
        <w:t xml:space="preserve"> </w:t>
      </w:r>
      <w:r w:rsidR="00794AD2">
        <w:rPr>
          <w:szCs w:val="28"/>
        </w:rPr>
        <w:t>№</w:t>
      </w:r>
      <w:r w:rsidR="00794AD2" w:rsidRPr="00794AD2">
        <w:rPr>
          <w:szCs w:val="28"/>
        </w:rPr>
        <w:t xml:space="preserve"> 3025-р</w:t>
      </w:r>
      <w:r w:rsidR="00794AD2">
        <w:rPr>
          <w:szCs w:val="28"/>
        </w:rPr>
        <w:t xml:space="preserve"> «</w:t>
      </w:r>
      <w:r w:rsidR="00794AD2" w:rsidRPr="00794AD2">
        <w:rPr>
          <w:szCs w:val="28"/>
        </w:rPr>
        <w:t>О выделении в 2021 году бюджетных ассигнований на предоставление из федерального бюджета иных межбюджетных трансфертов бюджетам</w:t>
      </w:r>
      <w:r w:rsidR="00B24E9D">
        <w:rPr>
          <w:szCs w:val="28"/>
        </w:rPr>
        <w:t xml:space="preserve"> субъектов Российской Федерации</w:t>
      </w:r>
      <w:r w:rsidR="00B24E9D">
        <w:rPr>
          <w:szCs w:val="28"/>
        </w:rPr>
        <w:br/>
      </w:r>
      <w:r w:rsidR="00794AD2" w:rsidRPr="00794AD2">
        <w:rPr>
          <w:szCs w:val="28"/>
        </w:rPr>
        <w:t>и г. Байконура в целях финансового обеспечения расходных обязательств на дополнительное финансовое обеспечение оказания медицинской помощи лицам, застрахованным по обязательному медицин</w:t>
      </w:r>
      <w:r w:rsidR="00B24E9D">
        <w:rPr>
          <w:szCs w:val="28"/>
        </w:rPr>
        <w:t>скому страхованию, в том</w:t>
      </w:r>
      <w:proofErr w:type="gramEnd"/>
      <w:r w:rsidR="00B24E9D">
        <w:rPr>
          <w:szCs w:val="28"/>
        </w:rPr>
        <w:t xml:space="preserve"> </w:t>
      </w:r>
      <w:proofErr w:type="gramStart"/>
      <w:r w:rsidR="00B24E9D">
        <w:rPr>
          <w:szCs w:val="28"/>
        </w:rPr>
        <w:t>числе</w:t>
      </w:r>
      <w:proofErr w:type="gramEnd"/>
      <w:r w:rsidR="00B24E9D">
        <w:rPr>
          <w:szCs w:val="28"/>
        </w:rPr>
        <w:br/>
      </w:r>
      <w:proofErr w:type="gramStart"/>
      <w:r w:rsidR="00794AD2" w:rsidRPr="00794AD2">
        <w:rPr>
          <w:szCs w:val="28"/>
        </w:rPr>
        <w:t>с заболеванием</w:t>
      </w:r>
      <w:proofErr w:type="gramEnd"/>
      <w:r w:rsidR="00794AD2" w:rsidRPr="00794AD2">
        <w:rPr>
          <w:szCs w:val="28"/>
        </w:rPr>
        <w:t xml:space="preserve"> и (или) подозрением на заболевание новой </w:t>
      </w:r>
      <w:proofErr w:type="spellStart"/>
      <w:r w:rsidR="00794AD2" w:rsidRPr="00794AD2">
        <w:rPr>
          <w:szCs w:val="28"/>
        </w:rPr>
        <w:t>коронавирусной</w:t>
      </w:r>
      <w:proofErr w:type="spellEnd"/>
      <w:r w:rsidR="00794AD2" w:rsidRPr="00794AD2">
        <w:rPr>
          <w:szCs w:val="28"/>
        </w:rPr>
        <w:t xml:space="preserve"> инфекцией (COVID-19), в рамках реализации территориальных программ обязательного медицинского страхования</w:t>
      </w:r>
      <w:r w:rsidR="00794AD2">
        <w:rPr>
          <w:szCs w:val="28"/>
        </w:rPr>
        <w:t>»;</w:t>
      </w:r>
    </w:p>
    <w:p w:rsidR="00FE775C" w:rsidRPr="004819A2" w:rsidRDefault="00FE775C" w:rsidP="004819A2">
      <w:pPr>
        <w:pStyle w:val="a3"/>
        <w:ind w:firstLine="720"/>
        <w:rPr>
          <w:szCs w:val="28"/>
        </w:rPr>
      </w:pPr>
      <w:proofErr w:type="gramStart"/>
      <w:r w:rsidRPr="00E17CF8">
        <w:rPr>
          <w:szCs w:val="28"/>
        </w:rPr>
        <w:t>884 327,8 тыс. рублей, в соответствии с распоряжением Правительства Российской Федерации от 4 декабря 2021 г. № 3448-р</w:t>
      </w:r>
      <w:r w:rsidR="00794AD2">
        <w:rPr>
          <w:szCs w:val="28"/>
        </w:rPr>
        <w:t xml:space="preserve"> «</w:t>
      </w:r>
      <w:r w:rsidR="00794AD2" w:rsidRPr="00794AD2">
        <w:rPr>
          <w:szCs w:val="28"/>
        </w:rPr>
        <w:t xml:space="preserve">О распределении иных </w:t>
      </w:r>
      <w:r w:rsidR="00794AD2" w:rsidRPr="00794AD2">
        <w:rPr>
          <w:szCs w:val="28"/>
        </w:rPr>
        <w:lastRenderedPageBreak/>
        <w:t xml:space="preserve">межбюджетных трансфертов, предоставляемых в 2021 году из федерального бюджета бюджетам субъектов Российской Федерации и бюджету г. Байконура, </w:t>
      </w:r>
      <w:r w:rsidR="00794AD2">
        <w:rPr>
          <w:szCs w:val="28"/>
        </w:rPr>
        <w:br/>
      </w:r>
      <w:r w:rsidR="00794AD2" w:rsidRPr="00794AD2">
        <w:rPr>
          <w:szCs w:val="28"/>
        </w:rPr>
        <w:t>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w:t>
      </w:r>
      <w:proofErr w:type="gramEnd"/>
      <w:r w:rsidR="00794AD2" w:rsidRPr="00794AD2">
        <w:rPr>
          <w:szCs w:val="28"/>
        </w:rPr>
        <w:t xml:space="preserve"> на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w:t>
      </w:r>
      <w:proofErr w:type="spellStart"/>
      <w:r w:rsidR="00794AD2" w:rsidRPr="00794AD2">
        <w:rPr>
          <w:szCs w:val="28"/>
        </w:rPr>
        <w:t>коронавирусной</w:t>
      </w:r>
      <w:proofErr w:type="spellEnd"/>
      <w:r w:rsidR="00794AD2" w:rsidRPr="00794AD2">
        <w:rPr>
          <w:szCs w:val="28"/>
        </w:rPr>
        <w:t xml:space="preserve"> инфекцией (COVID-19), в рамках реализации территориальных программ обязательного медицинского страхования</w:t>
      </w:r>
      <w:r w:rsidR="00794AD2">
        <w:rPr>
          <w:szCs w:val="28"/>
        </w:rPr>
        <w:t>».</w:t>
      </w:r>
    </w:p>
    <w:p w:rsidR="006E4D62" w:rsidRDefault="006E4D62" w:rsidP="006E4D62">
      <w:pPr>
        <w:pStyle w:val="a3"/>
        <w:ind w:firstLine="720"/>
        <w:rPr>
          <w:szCs w:val="28"/>
        </w:rPr>
      </w:pPr>
      <w:proofErr w:type="gramStart"/>
      <w:r>
        <w:t xml:space="preserve">В соответствии с Правилами </w:t>
      </w:r>
      <w:r w:rsidRPr="006E188C">
        <w:t xml:space="preserve">предоставления в 2021 году </w:t>
      </w:r>
      <w:r w:rsidRPr="00BD694D">
        <w:t>иных межбюджетных трансфертов, имеющих целевое назначение, из федерального бюджета бюджетам субъектов Российской Федерации и бюджету г. Байконура, источником финансового обеспечения которых являются бюджетные ассигнования резервного фонда Правительства Российской Федерации,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на дополнительное финансовое</w:t>
      </w:r>
      <w:proofErr w:type="gramEnd"/>
      <w:r w:rsidRPr="00BD694D">
        <w:t xml:space="preserve"> </w:t>
      </w:r>
      <w:proofErr w:type="gramStart"/>
      <w:r w:rsidRPr="00BD694D">
        <w:t xml:space="preserve">обеспечение оказания медицинской помощи лицам, застрахованным по </w:t>
      </w:r>
      <w:r>
        <w:t>ОМС</w:t>
      </w:r>
      <w:r w:rsidRPr="00BD694D">
        <w:t xml:space="preserve">, в том числе с заболеванием и (или) подозрением на заболевание новой </w:t>
      </w:r>
      <w:proofErr w:type="spellStart"/>
      <w:r w:rsidRPr="00BD694D">
        <w:t>коронавирусной</w:t>
      </w:r>
      <w:proofErr w:type="spellEnd"/>
      <w:r w:rsidRPr="00BD694D">
        <w:t xml:space="preserve"> инфекцией (COVID-19), в рамках реализации территориальных программ </w:t>
      </w:r>
      <w:r>
        <w:t xml:space="preserve">ОМС, утвержденными постановлением Правительства Российской Федерации от 7 августа 2021 г. № 1310, </w:t>
      </w:r>
      <w:r w:rsidRPr="0004104A">
        <w:rPr>
          <w:szCs w:val="28"/>
        </w:rPr>
        <w:t>межбюджетн</w:t>
      </w:r>
      <w:r>
        <w:rPr>
          <w:szCs w:val="28"/>
        </w:rPr>
        <w:t>ы</w:t>
      </w:r>
      <w:r w:rsidR="00F67C6D">
        <w:rPr>
          <w:szCs w:val="28"/>
        </w:rPr>
        <w:t>е</w:t>
      </w:r>
      <w:r w:rsidRPr="0004104A">
        <w:rPr>
          <w:szCs w:val="28"/>
        </w:rPr>
        <w:t xml:space="preserve"> трансферт</w:t>
      </w:r>
      <w:r w:rsidR="00F67C6D">
        <w:rPr>
          <w:szCs w:val="28"/>
        </w:rPr>
        <w:t>ы</w:t>
      </w:r>
      <w:r w:rsidRPr="0004104A">
        <w:rPr>
          <w:szCs w:val="28"/>
        </w:rPr>
        <w:t xml:space="preserve"> </w:t>
      </w:r>
      <w:r>
        <w:t>п</w:t>
      </w:r>
      <w:r w:rsidRPr="0004104A">
        <w:rPr>
          <w:szCs w:val="28"/>
        </w:rPr>
        <w:t>еречисл</w:t>
      </w:r>
      <w:r w:rsidR="00F67C6D">
        <w:rPr>
          <w:szCs w:val="28"/>
        </w:rPr>
        <w:t>ялись</w:t>
      </w:r>
      <w:r>
        <w:rPr>
          <w:szCs w:val="28"/>
        </w:rPr>
        <w:t xml:space="preserve"> </w:t>
      </w:r>
      <w:r w:rsidRPr="0004104A">
        <w:rPr>
          <w:szCs w:val="28"/>
        </w:rPr>
        <w:t>на основании заяв</w:t>
      </w:r>
      <w:r w:rsidR="00DB4349">
        <w:rPr>
          <w:szCs w:val="28"/>
        </w:rPr>
        <w:t>ок</w:t>
      </w:r>
      <w:r w:rsidR="00E96574" w:rsidRPr="00E96574">
        <w:rPr>
          <w:szCs w:val="28"/>
        </w:rPr>
        <w:t xml:space="preserve"> </w:t>
      </w:r>
      <w:r w:rsidR="00E96574" w:rsidRPr="0004104A">
        <w:rPr>
          <w:szCs w:val="28"/>
        </w:rPr>
        <w:t>территориального фонда</w:t>
      </w:r>
      <w:r w:rsidRPr="0004104A">
        <w:rPr>
          <w:szCs w:val="28"/>
        </w:rPr>
        <w:t xml:space="preserve">, </w:t>
      </w:r>
      <w:r w:rsidRPr="00BD694D">
        <w:rPr>
          <w:szCs w:val="28"/>
        </w:rPr>
        <w:t>подтверждающ</w:t>
      </w:r>
      <w:r w:rsidR="00DB4349">
        <w:rPr>
          <w:szCs w:val="28"/>
        </w:rPr>
        <w:t>их</w:t>
      </w:r>
      <w:r w:rsidRPr="00BD694D">
        <w:rPr>
          <w:szCs w:val="28"/>
        </w:rPr>
        <w:t xml:space="preserve"> объем финансового обеспечения медицинской помощи, оказанной застрахованным по </w:t>
      </w:r>
      <w:r>
        <w:rPr>
          <w:szCs w:val="28"/>
        </w:rPr>
        <w:t>ОМС</w:t>
      </w:r>
      <w:r w:rsidRPr="00BD694D">
        <w:rPr>
          <w:szCs w:val="28"/>
        </w:rPr>
        <w:t xml:space="preserve"> лицам с заболеванием</w:t>
      </w:r>
      <w:proofErr w:type="gramEnd"/>
      <w:r w:rsidRPr="00BD694D">
        <w:rPr>
          <w:szCs w:val="28"/>
        </w:rPr>
        <w:t xml:space="preserve"> и (или) подозрением </w:t>
      </w:r>
      <w:r w:rsidR="00F67C6D">
        <w:rPr>
          <w:szCs w:val="28"/>
        </w:rPr>
        <w:br/>
      </w:r>
      <w:r w:rsidRPr="00BD694D">
        <w:rPr>
          <w:szCs w:val="28"/>
        </w:rPr>
        <w:t xml:space="preserve">на заболевание новой </w:t>
      </w:r>
      <w:proofErr w:type="spellStart"/>
      <w:r w:rsidRPr="00BD694D">
        <w:rPr>
          <w:szCs w:val="28"/>
        </w:rPr>
        <w:t>коронавирусной</w:t>
      </w:r>
      <w:proofErr w:type="spellEnd"/>
      <w:r w:rsidRPr="00BD694D">
        <w:rPr>
          <w:szCs w:val="28"/>
        </w:rPr>
        <w:t xml:space="preserve"> инфекцией (COVID-19) в условиях круглосуточного стационара в рамках территориальной программы </w:t>
      </w:r>
      <w:r>
        <w:rPr>
          <w:szCs w:val="28"/>
        </w:rPr>
        <w:t>ОМС</w:t>
      </w:r>
      <w:r w:rsidR="002519DD" w:rsidRPr="002519DD">
        <w:rPr>
          <w:szCs w:val="28"/>
        </w:rPr>
        <w:t xml:space="preserve"> </w:t>
      </w:r>
      <w:r w:rsidR="00E96574">
        <w:rPr>
          <w:szCs w:val="28"/>
        </w:rPr>
        <w:br/>
      </w:r>
      <w:r w:rsidR="002519DD">
        <w:rPr>
          <w:szCs w:val="28"/>
        </w:rPr>
        <w:t>в</w:t>
      </w:r>
      <w:r w:rsidR="002519DD" w:rsidRPr="00BD694D">
        <w:rPr>
          <w:szCs w:val="28"/>
        </w:rPr>
        <w:t xml:space="preserve"> 2021 г</w:t>
      </w:r>
      <w:r w:rsidR="002519DD">
        <w:rPr>
          <w:szCs w:val="28"/>
        </w:rPr>
        <w:t>оду</w:t>
      </w:r>
      <w:r>
        <w:rPr>
          <w:szCs w:val="28"/>
        </w:rPr>
        <w:t>.</w:t>
      </w:r>
    </w:p>
    <w:p w:rsidR="006E4D62" w:rsidRPr="00505505" w:rsidRDefault="006E4D62" w:rsidP="006E4D62">
      <w:pPr>
        <w:pStyle w:val="a3"/>
        <w:ind w:firstLine="720"/>
        <w:rPr>
          <w:szCs w:val="28"/>
        </w:rPr>
      </w:pPr>
      <w:r>
        <w:rPr>
          <w:szCs w:val="28"/>
        </w:rPr>
        <w:t>Условием</w:t>
      </w:r>
      <w:r w:rsidRPr="0022781F">
        <w:rPr>
          <w:szCs w:val="28"/>
        </w:rPr>
        <w:t xml:space="preserve"> предоставления ин</w:t>
      </w:r>
      <w:r w:rsidR="004819A2">
        <w:rPr>
          <w:szCs w:val="28"/>
        </w:rPr>
        <w:t>ых</w:t>
      </w:r>
      <w:r w:rsidRPr="0022781F">
        <w:rPr>
          <w:szCs w:val="28"/>
        </w:rPr>
        <w:t xml:space="preserve"> межбюджетн</w:t>
      </w:r>
      <w:r w:rsidR="004819A2">
        <w:rPr>
          <w:szCs w:val="28"/>
        </w:rPr>
        <w:t>ых</w:t>
      </w:r>
      <w:r w:rsidRPr="0022781F">
        <w:rPr>
          <w:szCs w:val="28"/>
        </w:rPr>
        <w:t xml:space="preserve"> трансферт</w:t>
      </w:r>
      <w:r w:rsidR="004819A2">
        <w:rPr>
          <w:szCs w:val="28"/>
        </w:rPr>
        <w:t>ов</w:t>
      </w:r>
      <w:r w:rsidRPr="0022781F">
        <w:rPr>
          <w:szCs w:val="28"/>
        </w:rPr>
        <w:t xml:space="preserve"> явля</w:t>
      </w:r>
      <w:r>
        <w:rPr>
          <w:szCs w:val="28"/>
        </w:rPr>
        <w:t>лось</w:t>
      </w:r>
      <w:r w:rsidRPr="0022781F">
        <w:rPr>
          <w:szCs w:val="28"/>
        </w:rPr>
        <w:t xml:space="preserve"> наличие принятых к оплате счетов и (или) реестров счетов на оплату медицинской помощи, в том числе оплаченных (частично оплаченных), оказанной пациентам с заболеванием и (или) подозрением на заболевание новой </w:t>
      </w:r>
      <w:proofErr w:type="spellStart"/>
      <w:r w:rsidRPr="0022781F">
        <w:rPr>
          <w:szCs w:val="28"/>
        </w:rPr>
        <w:t>коронавирусной</w:t>
      </w:r>
      <w:proofErr w:type="spellEnd"/>
      <w:r w:rsidRPr="0022781F">
        <w:rPr>
          <w:szCs w:val="28"/>
        </w:rPr>
        <w:t xml:space="preserve"> инфекцией (COVID-19) в условиях круглосуточного стационара в рамках территориальной программы </w:t>
      </w:r>
      <w:r>
        <w:rPr>
          <w:szCs w:val="28"/>
        </w:rPr>
        <w:t>ОМС</w:t>
      </w:r>
      <w:r w:rsidR="004819A2">
        <w:rPr>
          <w:szCs w:val="28"/>
        </w:rPr>
        <w:t xml:space="preserve"> за соответствующий период</w:t>
      </w:r>
      <w:r w:rsidR="00DB4349">
        <w:rPr>
          <w:szCs w:val="28"/>
        </w:rPr>
        <w:t xml:space="preserve"> </w:t>
      </w:r>
      <w:r w:rsidR="008648FD" w:rsidRPr="008648FD">
        <w:rPr>
          <w:szCs w:val="28"/>
        </w:rPr>
        <w:br/>
      </w:r>
      <w:r w:rsidRPr="0022781F">
        <w:rPr>
          <w:szCs w:val="28"/>
        </w:rPr>
        <w:t>2021 г</w:t>
      </w:r>
      <w:r>
        <w:rPr>
          <w:szCs w:val="28"/>
        </w:rPr>
        <w:t>од</w:t>
      </w:r>
      <w:r w:rsidR="004819A2">
        <w:rPr>
          <w:szCs w:val="28"/>
        </w:rPr>
        <w:t>а</w:t>
      </w:r>
      <w:r w:rsidR="00505505" w:rsidRPr="00505505">
        <w:rPr>
          <w:szCs w:val="28"/>
        </w:rPr>
        <w:t>;</w:t>
      </w:r>
    </w:p>
    <w:p w:rsidR="006E4D62" w:rsidRDefault="006E4D62" w:rsidP="006E4D62">
      <w:pPr>
        <w:pStyle w:val="a3"/>
        <w:ind w:firstLine="720"/>
        <w:rPr>
          <w:szCs w:val="28"/>
        </w:rPr>
      </w:pPr>
      <w:r w:rsidRPr="00C51867">
        <w:t>-</w:t>
      </w:r>
      <w:r w:rsidRPr="00773E3E">
        <w:rPr>
          <w:b/>
        </w:rPr>
        <w:t> </w:t>
      </w:r>
      <w:r w:rsidRPr="00773E3E">
        <w:t>прочие межбюджетные трансферты, передаваемые в бюджет территориального фонда –</w:t>
      </w:r>
      <w:r w:rsidRPr="0022781F">
        <w:rPr>
          <w:b/>
        </w:rPr>
        <w:t xml:space="preserve"> </w:t>
      </w:r>
      <w:r w:rsidR="00DB4349">
        <w:rPr>
          <w:b/>
        </w:rPr>
        <w:t>482 420,2</w:t>
      </w:r>
      <w:r w:rsidRPr="00773E3E">
        <w:rPr>
          <w:b/>
        </w:rPr>
        <w:t xml:space="preserve"> тыс. рублей </w:t>
      </w:r>
      <w:r w:rsidRPr="00773E3E">
        <w:t>(</w:t>
      </w:r>
      <w:r w:rsidR="00DB4349">
        <w:t>107</w:t>
      </w:r>
      <w:r>
        <w:t>,</w:t>
      </w:r>
      <w:r w:rsidR="00DB4349">
        <w:t>0</w:t>
      </w:r>
      <w:r w:rsidRPr="00773E3E">
        <w:t>%).</w:t>
      </w:r>
      <w:r w:rsidRPr="00B24E9D">
        <w:t xml:space="preserve"> </w:t>
      </w:r>
      <w:proofErr w:type="gramStart"/>
      <w:r w:rsidRPr="00773E3E">
        <w:t xml:space="preserve">Данные средства поступили в рамках осуществления межтерриториальных расчетов между территориальными фондами ОМС за медицинскую помощь, оказанную медицинскими организациями Архангельской области лицам, застрахованным </w:t>
      </w:r>
      <w:r w:rsidRPr="00773E3E">
        <w:br/>
        <w:t>на территориях других субъектов Российской Федерации</w:t>
      </w:r>
      <w:r w:rsidR="0030013F">
        <w:t>, из ни</w:t>
      </w:r>
      <w:r w:rsidR="00927A27">
        <w:t>х</w:t>
      </w:r>
      <w:r w:rsidR="0030013F">
        <w:t xml:space="preserve"> 290,3 тыс. рублей </w:t>
      </w:r>
      <w:r w:rsidR="007C5771" w:rsidRPr="007C5771">
        <w:t xml:space="preserve">по результатам проведения медико-экономического контроля </w:t>
      </w:r>
      <w:r w:rsidR="007C5771">
        <w:t>направле</w:t>
      </w:r>
      <w:r w:rsidR="007C5771">
        <w:rPr>
          <w:szCs w:val="28"/>
        </w:rPr>
        <w:t>ны на формирова</w:t>
      </w:r>
      <w:r w:rsidR="007C5771" w:rsidRPr="00773E3E">
        <w:rPr>
          <w:szCs w:val="28"/>
        </w:rPr>
        <w:t>ни</w:t>
      </w:r>
      <w:r w:rsidR="007C5771">
        <w:rPr>
          <w:szCs w:val="28"/>
        </w:rPr>
        <w:t>е</w:t>
      </w:r>
      <w:r w:rsidR="007C5771" w:rsidRPr="00773E3E">
        <w:rPr>
          <w:szCs w:val="28"/>
        </w:rPr>
        <w:t xml:space="preserve"> </w:t>
      </w:r>
      <w:r w:rsidR="007C5771">
        <w:rPr>
          <w:szCs w:val="28"/>
        </w:rPr>
        <w:t>НСЗ</w:t>
      </w:r>
      <w:r w:rsidR="007C5771" w:rsidRPr="00773E3E">
        <w:rPr>
          <w:szCs w:val="28"/>
        </w:rPr>
        <w:t xml:space="preserve"> территориального фонда в части финансового обеспечения мероприятий по организации дополнительного профессионального образования </w:t>
      </w:r>
      <w:r w:rsidR="007C5771" w:rsidRPr="00773E3E">
        <w:rPr>
          <w:szCs w:val="28"/>
        </w:rPr>
        <w:lastRenderedPageBreak/>
        <w:t>медицинских работников по программам повышения квалификации</w:t>
      </w:r>
      <w:proofErr w:type="gramEnd"/>
      <w:r w:rsidR="007C5771" w:rsidRPr="00773E3E">
        <w:rPr>
          <w:szCs w:val="28"/>
        </w:rPr>
        <w:t xml:space="preserve">, </w:t>
      </w:r>
      <w:proofErr w:type="gramStart"/>
      <w:r w:rsidR="007C5771" w:rsidRPr="00773E3E">
        <w:rPr>
          <w:szCs w:val="28"/>
        </w:rPr>
        <w:t xml:space="preserve">а также </w:t>
      </w:r>
      <w:r w:rsidR="007C5771">
        <w:rPr>
          <w:szCs w:val="28"/>
        </w:rPr>
        <w:br/>
      </w:r>
      <w:r w:rsidR="007C5771" w:rsidRPr="00773E3E">
        <w:rPr>
          <w:szCs w:val="28"/>
        </w:rPr>
        <w:t>по приобретению и проведению ремонта медицинского оборудования</w:t>
      </w:r>
      <w:r w:rsidR="00794AD2">
        <w:rPr>
          <w:szCs w:val="28"/>
        </w:rPr>
        <w:t>;</w:t>
      </w:r>
      <w:r w:rsidR="007C5771">
        <w:rPr>
          <w:szCs w:val="28"/>
        </w:rPr>
        <w:t xml:space="preserve"> 46,9 тыс. рублей </w:t>
      </w:r>
      <w:r w:rsidR="007C5771">
        <w:rPr>
          <w:rFonts w:ascii="Times New Roman CYR" w:hAnsi="Times New Roman CYR"/>
        </w:rPr>
        <w:t>возвращены в бюджеты территориальных фондов ОМС других субъектов Российской Федерации</w:t>
      </w:r>
      <w:r w:rsidR="007C5771" w:rsidRPr="002848EF">
        <w:rPr>
          <w:rFonts w:ascii="Times New Roman CYR" w:hAnsi="Times New Roman CYR"/>
        </w:rPr>
        <w:t xml:space="preserve"> </w:t>
      </w:r>
      <w:r w:rsidR="007C5771">
        <w:rPr>
          <w:rFonts w:ascii="Times New Roman CYR" w:hAnsi="Times New Roman CYR"/>
        </w:rPr>
        <w:t>в рамках межтерриториальных расчетов как средства межбюджетных трансфертов прошлых лет</w:t>
      </w:r>
      <w:r w:rsidR="00794AD2">
        <w:rPr>
          <w:rFonts w:ascii="Times New Roman CYR" w:hAnsi="Times New Roman CYR"/>
        </w:rPr>
        <w:t>;</w:t>
      </w:r>
      <w:r w:rsidR="007C5771">
        <w:rPr>
          <w:rFonts w:ascii="Times New Roman CYR" w:hAnsi="Times New Roman CYR"/>
        </w:rPr>
        <w:t xml:space="preserve"> 482 083,0 тыс. рублей направлены </w:t>
      </w:r>
      <w:r w:rsidR="007C5771">
        <w:rPr>
          <w:rFonts w:ascii="Times New Roman CYR" w:hAnsi="Times New Roman CYR"/>
        </w:rPr>
        <w:br/>
        <w:t>на оплату медицинской помощи.</w:t>
      </w:r>
      <w:proofErr w:type="gramEnd"/>
    </w:p>
    <w:p w:rsidR="00060595" w:rsidRPr="00AA150B" w:rsidRDefault="00060595" w:rsidP="002F6BB9">
      <w:pPr>
        <w:pStyle w:val="a5"/>
        <w:widowControl w:val="0"/>
        <w:tabs>
          <w:tab w:val="left" w:pos="1134"/>
        </w:tabs>
        <w:rPr>
          <w:szCs w:val="28"/>
        </w:rPr>
      </w:pPr>
      <w:proofErr w:type="gramStart"/>
      <w:r w:rsidRPr="00561395">
        <w:t xml:space="preserve">Межбюджетные трансферты, передаваемые бюджетам территориальных фондов обязательного медицинского страхования </w:t>
      </w:r>
      <w:r w:rsidRPr="00991C8C">
        <w:t>на финансовое обеспечение формирования нормированного страхового запаса территориального фонда обязательного медицинского страхования</w:t>
      </w:r>
      <w:r>
        <w:t>, поступили в сумме</w:t>
      </w:r>
      <w:r w:rsidRPr="00DB4349">
        <w:rPr>
          <w:b/>
        </w:rPr>
        <w:t xml:space="preserve"> </w:t>
      </w:r>
      <w:r w:rsidR="00DB4349" w:rsidRPr="00DB4349">
        <w:rPr>
          <w:b/>
        </w:rPr>
        <w:t>81</w:t>
      </w:r>
      <w:r w:rsidR="00DB4349">
        <w:rPr>
          <w:b/>
        </w:rPr>
        <w:t> 535,9</w:t>
      </w:r>
      <w:r>
        <w:rPr>
          <w:b/>
        </w:rPr>
        <w:t xml:space="preserve"> тыс. рублей</w:t>
      </w:r>
      <w:r w:rsidR="009E71D5">
        <w:t xml:space="preserve"> </w:t>
      </w:r>
      <w:r w:rsidR="009E71D5" w:rsidRPr="009E71D5">
        <w:t>(100,0%)</w:t>
      </w:r>
      <w:r w:rsidR="002F6BB9">
        <w:t xml:space="preserve"> в соответствии с распоряжением Правительства </w:t>
      </w:r>
      <w:r w:rsidR="002F6BB9" w:rsidRPr="0084049E">
        <w:rPr>
          <w:szCs w:val="28"/>
        </w:rPr>
        <w:t>Р</w:t>
      </w:r>
      <w:r w:rsidR="002F6BB9">
        <w:rPr>
          <w:szCs w:val="28"/>
        </w:rPr>
        <w:t xml:space="preserve">оссийской </w:t>
      </w:r>
      <w:r w:rsidR="002F6BB9" w:rsidRPr="0084049E">
        <w:rPr>
          <w:szCs w:val="28"/>
        </w:rPr>
        <w:t>Ф</w:t>
      </w:r>
      <w:r w:rsidR="002F6BB9">
        <w:rPr>
          <w:szCs w:val="28"/>
        </w:rPr>
        <w:t>едерации</w:t>
      </w:r>
      <w:r w:rsidR="00F0019F">
        <w:t xml:space="preserve"> от </w:t>
      </w:r>
      <w:r w:rsidR="00DB4349">
        <w:t>29</w:t>
      </w:r>
      <w:r w:rsidR="00F0019F">
        <w:t xml:space="preserve"> </w:t>
      </w:r>
      <w:r w:rsidR="00DB4349">
        <w:t>января</w:t>
      </w:r>
      <w:r w:rsidR="00F0019F">
        <w:t xml:space="preserve"> 202</w:t>
      </w:r>
      <w:r w:rsidR="00DB4349">
        <w:t>1</w:t>
      </w:r>
      <w:r w:rsidR="00F0019F">
        <w:t xml:space="preserve"> </w:t>
      </w:r>
      <w:r w:rsidR="009F1776">
        <w:t>г.</w:t>
      </w:r>
      <w:r w:rsidR="00F0019F">
        <w:t xml:space="preserve"> № </w:t>
      </w:r>
      <w:r w:rsidR="00DB4349">
        <w:t>200</w:t>
      </w:r>
      <w:r w:rsidR="002F6BB9">
        <w:t>-р «О</w:t>
      </w:r>
      <w:r w:rsidR="00DB4349">
        <w:t xml:space="preserve"> </w:t>
      </w:r>
      <w:r w:rsidR="002F6BB9">
        <w:t>распределени</w:t>
      </w:r>
      <w:r w:rsidR="00DB4349">
        <w:t>и в</w:t>
      </w:r>
      <w:r w:rsidR="002F6BB9">
        <w:t xml:space="preserve"> 202</w:t>
      </w:r>
      <w:r w:rsidR="00DB4349">
        <w:t>1</w:t>
      </w:r>
      <w:r w:rsidR="002F6BB9">
        <w:t xml:space="preserve"> году иных межбюджетных трансферто</w:t>
      </w:r>
      <w:r w:rsidR="00DB4349">
        <w:t>в, предоставляемых</w:t>
      </w:r>
      <w:r w:rsidR="002F6BB9">
        <w:t xml:space="preserve"> из бюджета Федерального фонда обязательного медицинского страхования бюджетам территориальных</w:t>
      </w:r>
      <w:proofErr w:type="gramEnd"/>
      <w:r w:rsidR="002F6BB9">
        <w:t xml:space="preserve"> фондов </w:t>
      </w:r>
      <w:r w:rsidR="00D603E9">
        <w:br/>
      </w:r>
      <w:r w:rsidR="00DB4349">
        <w:t xml:space="preserve">в целях </w:t>
      </w:r>
      <w:proofErr w:type="spellStart"/>
      <w:r w:rsidR="002F6BB9">
        <w:t>софинансирования</w:t>
      </w:r>
      <w:proofErr w:type="spellEnd"/>
      <w:r w:rsidR="002F6BB9">
        <w:t xml:space="preserve"> расходов медицинских организаций на оплату труда врачей и среднего медицинского персонала»</w:t>
      </w:r>
      <w:r w:rsidRPr="009E71D5">
        <w:t>.</w:t>
      </w:r>
      <w:r w:rsidRPr="00BA776F">
        <w:t xml:space="preserve"> </w:t>
      </w:r>
      <w:proofErr w:type="gramStart"/>
      <w:r w:rsidRPr="007965BC">
        <w:t>Правил</w:t>
      </w:r>
      <w:r>
        <w:t>ами</w:t>
      </w:r>
      <w:r w:rsidRPr="007965BC">
        <w:t xml:space="preserve">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w:t>
      </w:r>
      <w:proofErr w:type="spellStart"/>
      <w:r w:rsidRPr="007965BC">
        <w:t>софинансирования</w:t>
      </w:r>
      <w:proofErr w:type="spellEnd"/>
      <w:r w:rsidRPr="007965BC">
        <w:t xml:space="preserve"> расходов медицинских организаций на оплату труда врачей и среднего медицинского персонала</w:t>
      </w:r>
      <w:r>
        <w:t>, утвержденными п</w:t>
      </w:r>
      <w:r w:rsidRPr="007965BC">
        <w:t>остановление</w:t>
      </w:r>
      <w:r>
        <w:t>м</w:t>
      </w:r>
      <w:r w:rsidRPr="007965BC">
        <w:t xml:space="preserve"> Правительства </w:t>
      </w:r>
      <w:r w:rsidR="00F0019F">
        <w:t>Российской Федерации</w:t>
      </w:r>
      <w:r w:rsidRPr="007965BC">
        <w:t xml:space="preserve"> </w:t>
      </w:r>
      <w:r w:rsidR="00D603E9">
        <w:br/>
      </w:r>
      <w:r w:rsidRPr="007965BC">
        <w:t>от 27</w:t>
      </w:r>
      <w:r w:rsidR="002F6BB9">
        <w:t xml:space="preserve"> декабря </w:t>
      </w:r>
      <w:r w:rsidRPr="007965BC">
        <w:t>2019</w:t>
      </w:r>
      <w:r w:rsidR="002F6BB9">
        <w:t xml:space="preserve"> </w:t>
      </w:r>
      <w:r w:rsidR="009F1776">
        <w:t>г.</w:t>
      </w:r>
      <w:r w:rsidR="002F6BB9">
        <w:t xml:space="preserve"> </w:t>
      </w:r>
      <w:r w:rsidR="00F0019F">
        <w:t xml:space="preserve">№ </w:t>
      </w:r>
      <w:r w:rsidRPr="007965BC">
        <w:t>1910</w:t>
      </w:r>
      <w:r w:rsidR="002F6BB9">
        <w:t>,</w:t>
      </w:r>
      <w:r>
        <w:t xml:space="preserve"> </w:t>
      </w:r>
      <w:r w:rsidR="002F6BB9">
        <w:t>установлено, что</w:t>
      </w:r>
      <w:r w:rsidR="002F6BB9">
        <w:rPr>
          <w:szCs w:val="28"/>
        </w:rPr>
        <w:t xml:space="preserve"> </w:t>
      </w:r>
      <w:r>
        <w:rPr>
          <w:szCs w:val="28"/>
        </w:rPr>
        <w:t xml:space="preserve">указанные межбюджетные трансферты </w:t>
      </w:r>
      <w:r w:rsidRPr="00453EA6">
        <w:rPr>
          <w:szCs w:val="28"/>
        </w:rPr>
        <w:t>являются источником формирования</w:t>
      </w:r>
      <w:r w:rsidRPr="00863550">
        <w:rPr>
          <w:szCs w:val="28"/>
        </w:rPr>
        <w:t xml:space="preserve"> нормированного страхового запаса территориального фонда</w:t>
      </w:r>
      <w:r>
        <w:rPr>
          <w:szCs w:val="28"/>
        </w:rPr>
        <w:t xml:space="preserve"> в части средств </w:t>
      </w:r>
      <w:r w:rsidRPr="00863550">
        <w:rPr>
          <w:szCs w:val="28"/>
        </w:rPr>
        <w:t xml:space="preserve">для </w:t>
      </w:r>
      <w:proofErr w:type="spellStart"/>
      <w:r w:rsidRPr="00863550">
        <w:rPr>
          <w:szCs w:val="28"/>
        </w:rPr>
        <w:t>софинансирования</w:t>
      </w:r>
      <w:proofErr w:type="spellEnd"/>
      <w:r w:rsidRPr="00863550">
        <w:rPr>
          <w:szCs w:val="28"/>
        </w:rPr>
        <w:t xml:space="preserve"> расходов</w:t>
      </w:r>
      <w:proofErr w:type="gramEnd"/>
      <w:r w:rsidRPr="00863550">
        <w:rPr>
          <w:szCs w:val="28"/>
        </w:rPr>
        <w:t xml:space="preserve"> медицинских организаций </w:t>
      </w:r>
      <w:r w:rsidR="00D603E9" w:rsidRPr="00D603E9">
        <w:rPr>
          <w:szCs w:val="28"/>
        </w:rPr>
        <w:t xml:space="preserve">государственной системы здравоохранения </w:t>
      </w:r>
      <w:r w:rsidR="00D603E9">
        <w:rPr>
          <w:szCs w:val="28"/>
        </w:rPr>
        <w:br/>
      </w:r>
      <w:r w:rsidR="00D603E9" w:rsidRPr="00D603E9">
        <w:rPr>
          <w:szCs w:val="28"/>
        </w:rPr>
        <w:t>и муниципальной системы здравоохранения, оказывающих медицинскую помощь</w:t>
      </w:r>
      <w:r w:rsidR="00D603E9">
        <w:rPr>
          <w:szCs w:val="28"/>
        </w:rPr>
        <w:t xml:space="preserve"> </w:t>
      </w:r>
      <w:r w:rsidRPr="00453EA6">
        <w:rPr>
          <w:szCs w:val="28"/>
        </w:rPr>
        <w:t>в соответствии с территориальными программами обязательного медицинского страхования</w:t>
      </w:r>
      <w:r w:rsidRPr="00AA150B">
        <w:rPr>
          <w:szCs w:val="28"/>
        </w:rPr>
        <w:t>. Перечисление иных межбюджетных трансфертов осуществля</w:t>
      </w:r>
      <w:r w:rsidR="00D603E9">
        <w:rPr>
          <w:szCs w:val="28"/>
        </w:rPr>
        <w:t>лось</w:t>
      </w:r>
      <w:r w:rsidRPr="00AA150B">
        <w:rPr>
          <w:szCs w:val="28"/>
        </w:rPr>
        <w:t xml:space="preserve"> </w:t>
      </w:r>
      <w:r w:rsidR="00D603E9">
        <w:rPr>
          <w:szCs w:val="28"/>
        </w:rPr>
        <w:br/>
      </w:r>
      <w:r w:rsidRPr="00AA150B">
        <w:rPr>
          <w:szCs w:val="28"/>
        </w:rPr>
        <w:t>из бюджета</w:t>
      </w:r>
      <w:r>
        <w:rPr>
          <w:szCs w:val="28"/>
        </w:rPr>
        <w:t xml:space="preserve"> ФОМС</w:t>
      </w:r>
      <w:r w:rsidRPr="00AA150B">
        <w:rPr>
          <w:szCs w:val="28"/>
        </w:rPr>
        <w:t xml:space="preserve"> ежемесячно, в течение 10 рабочих дней</w:t>
      </w:r>
      <w:r>
        <w:rPr>
          <w:szCs w:val="28"/>
        </w:rPr>
        <w:t xml:space="preserve"> </w:t>
      </w:r>
      <w:r w:rsidRPr="00AA150B">
        <w:rPr>
          <w:szCs w:val="28"/>
        </w:rPr>
        <w:t>с начала текущего месяца, исходя из одной двенадцатой годового объема бюджетных ассигнований, предусмотренных на предоставление иных межбюджетных трансфертов, бюджету территориального фонда соответствующего субъекта Российской Федерации</w:t>
      </w:r>
      <w:r>
        <w:rPr>
          <w:szCs w:val="28"/>
        </w:rPr>
        <w:t>.</w:t>
      </w:r>
    </w:p>
    <w:p w:rsidR="00060595" w:rsidRPr="000762C1" w:rsidRDefault="00060595" w:rsidP="002F6BB9">
      <w:pPr>
        <w:pStyle w:val="a5"/>
        <w:tabs>
          <w:tab w:val="left" w:pos="1134"/>
        </w:tabs>
      </w:pPr>
      <w:proofErr w:type="gramStart"/>
      <w:r w:rsidRPr="00561395">
        <w:t>Межбюджетные трансферты,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t>,</w:t>
      </w:r>
      <w:r w:rsidRPr="002B34C6">
        <w:t xml:space="preserve"> </w:t>
      </w:r>
      <w:r>
        <w:t xml:space="preserve">поступили в сумме </w:t>
      </w:r>
      <w:r w:rsidRPr="002B34C6">
        <w:rPr>
          <w:b/>
          <w:bCs/>
          <w:spacing w:val="-4"/>
        </w:rPr>
        <w:t>7 </w:t>
      </w:r>
      <w:r w:rsidR="00D603E9">
        <w:rPr>
          <w:b/>
          <w:bCs/>
          <w:spacing w:val="-4"/>
        </w:rPr>
        <w:t>414</w:t>
      </w:r>
      <w:r w:rsidRPr="002B34C6">
        <w:rPr>
          <w:b/>
          <w:bCs/>
          <w:spacing w:val="-4"/>
        </w:rPr>
        <w:t>,</w:t>
      </w:r>
      <w:r w:rsidR="00D603E9">
        <w:rPr>
          <w:b/>
          <w:bCs/>
          <w:spacing w:val="-4"/>
        </w:rPr>
        <w:t>8</w:t>
      </w:r>
      <w:r>
        <w:rPr>
          <w:b/>
          <w:bCs/>
          <w:spacing w:val="-4"/>
        </w:rPr>
        <w:t xml:space="preserve"> тыс. рублей</w:t>
      </w:r>
      <w:r w:rsidR="00F0019F">
        <w:rPr>
          <w:b/>
          <w:bCs/>
          <w:spacing w:val="-4"/>
        </w:rPr>
        <w:t xml:space="preserve"> </w:t>
      </w:r>
      <w:r w:rsidR="009E71D5" w:rsidRPr="009E71D5">
        <w:t>(100,0%)</w:t>
      </w:r>
      <w:r w:rsidR="000C2123">
        <w:t>.</w:t>
      </w:r>
      <w:proofErr w:type="gramEnd"/>
      <w:r w:rsidR="002F6BB9">
        <w:t xml:space="preserve"> </w:t>
      </w:r>
      <w:proofErr w:type="gramStart"/>
      <w:r w:rsidR="000C2123">
        <w:t>В</w:t>
      </w:r>
      <w:r w:rsidR="002F6BB9">
        <w:t xml:space="preserve"> соответствии с распоряжением Правительства </w:t>
      </w:r>
      <w:r w:rsidR="002F6BB9" w:rsidRPr="0084049E">
        <w:rPr>
          <w:szCs w:val="28"/>
        </w:rPr>
        <w:t>Р</w:t>
      </w:r>
      <w:r w:rsidR="002F6BB9">
        <w:rPr>
          <w:szCs w:val="28"/>
        </w:rPr>
        <w:t xml:space="preserve">оссийской </w:t>
      </w:r>
      <w:r w:rsidR="002F6BB9" w:rsidRPr="0084049E">
        <w:rPr>
          <w:szCs w:val="28"/>
        </w:rPr>
        <w:t>Ф</w:t>
      </w:r>
      <w:r w:rsidR="002F6BB9">
        <w:rPr>
          <w:szCs w:val="28"/>
        </w:rPr>
        <w:t>едерации</w:t>
      </w:r>
      <w:r w:rsidR="002F6BB9">
        <w:t xml:space="preserve"> от </w:t>
      </w:r>
      <w:r w:rsidR="00180DD5">
        <w:t>29 января</w:t>
      </w:r>
      <w:r w:rsidR="002F6BB9">
        <w:t xml:space="preserve"> 202</w:t>
      </w:r>
      <w:r w:rsidR="00180DD5">
        <w:t>1</w:t>
      </w:r>
      <w:r w:rsidR="002F6BB9">
        <w:t xml:space="preserve"> </w:t>
      </w:r>
      <w:r w:rsidR="009F1776">
        <w:t>г.</w:t>
      </w:r>
      <w:r w:rsidR="002F6BB9">
        <w:t xml:space="preserve"> </w:t>
      </w:r>
      <w:r w:rsidR="00180DD5">
        <w:t>199</w:t>
      </w:r>
      <w:r w:rsidR="00B24E9D">
        <w:t>-р</w:t>
      </w:r>
      <w:r w:rsidR="00B24E9D">
        <w:br/>
      </w:r>
      <w:r w:rsidR="002F6BB9">
        <w:t>«О</w:t>
      </w:r>
      <w:r w:rsidR="00180DD5">
        <w:t xml:space="preserve"> </w:t>
      </w:r>
      <w:r w:rsidR="002F6BB9">
        <w:t>распределени</w:t>
      </w:r>
      <w:r w:rsidR="00180DD5">
        <w:t>и</w:t>
      </w:r>
      <w:r w:rsidR="002F6BB9">
        <w:t xml:space="preserve"> в 202</w:t>
      </w:r>
      <w:r w:rsidR="00180DD5">
        <w:t>1</w:t>
      </w:r>
      <w:r w:rsidR="002F6BB9">
        <w:t xml:space="preserve"> году иных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w:t>
      </w:r>
      <w:r w:rsidR="002F6BB9">
        <w:br/>
        <w:t xml:space="preserve">на финансовое обеспечение осуществления денежных выплат стимулирующего характера медицинским работникам за выявление онкологических заболеваний </w:t>
      </w:r>
      <w:r w:rsidR="002F6BB9">
        <w:br/>
        <w:t xml:space="preserve">в ходе проведения диспансеризации и профилактических медицинских осмотров </w:t>
      </w:r>
      <w:r w:rsidR="002F6BB9">
        <w:lastRenderedPageBreak/>
        <w:t>населения»</w:t>
      </w:r>
      <w:r w:rsidR="000C2123">
        <w:t xml:space="preserve"> бюджету территориального фонда</w:t>
      </w:r>
      <w:proofErr w:type="gramEnd"/>
      <w:r w:rsidR="000C2123">
        <w:t xml:space="preserve"> предусмотрено предоставление указанных межбюджетных трансфертов в размере 14 </w:t>
      </w:r>
      <w:r w:rsidR="00180DD5">
        <w:t>829</w:t>
      </w:r>
      <w:r w:rsidR="000C2123">
        <w:t>,</w:t>
      </w:r>
      <w:r w:rsidR="00180DD5">
        <w:t>2</w:t>
      </w:r>
      <w:r w:rsidR="000C2123">
        <w:t xml:space="preserve"> тыс. рублей</w:t>
      </w:r>
      <w:r w:rsidR="009E71D5" w:rsidRPr="009E71D5">
        <w:t>.</w:t>
      </w:r>
      <w:r w:rsidR="000C2123">
        <w:t xml:space="preserve"> </w:t>
      </w:r>
      <w:proofErr w:type="gramStart"/>
      <w:r w:rsidR="000C2123">
        <w:t xml:space="preserve">Однако </w:t>
      </w:r>
      <w:r w:rsidRPr="00453EA6">
        <w:t>Правил</w:t>
      </w:r>
      <w:r>
        <w:t>ами</w:t>
      </w:r>
      <w:r w:rsidRPr="00453EA6">
        <w:t xml:space="preserve">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w:t>
      </w:r>
      <w:r w:rsidR="000C2123">
        <w:br/>
      </w:r>
      <w:r w:rsidRPr="00453EA6">
        <w:t xml:space="preserve">на финансовое обеспечение осуществления денежных выплат стимулирующего характера медицинским работникам за выявление онкологических заболеваний </w:t>
      </w:r>
      <w:r w:rsidR="002F6BB9">
        <w:br/>
      </w:r>
      <w:r w:rsidRPr="00453EA6">
        <w:t>в ходе проведения диспансеризации и профилактических медицинских осмотров населения</w:t>
      </w:r>
      <w:r>
        <w:t>, утвержденными п</w:t>
      </w:r>
      <w:r w:rsidRPr="007965BC">
        <w:t>остановление</w:t>
      </w:r>
      <w:r>
        <w:t>м</w:t>
      </w:r>
      <w:r w:rsidRPr="007965BC">
        <w:t xml:space="preserve"> Правительства </w:t>
      </w:r>
      <w:r w:rsidR="00F0019F">
        <w:t>Российской Федерации</w:t>
      </w:r>
      <w:r w:rsidRPr="007965BC">
        <w:t xml:space="preserve"> от </w:t>
      </w:r>
      <w:r>
        <w:t>30</w:t>
      </w:r>
      <w:r w:rsidR="000C2123">
        <w:t xml:space="preserve"> декабря </w:t>
      </w:r>
      <w:r w:rsidRPr="007965BC">
        <w:t>2019</w:t>
      </w:r>
      <w:r w:rsidR="000C2123">
        <w:t xml:space="preserve"> </w:t>
      </w:r>
      <w:r w:rsidR="009F1776">
        <w:t>г.</w:t>
      </w:r>
      <w:r w:rsidR="000C2123">
        <w:t xml:space="preserve"> </w:t>
      </w:r>
      <w:r w:rsidR="00B24E9D">
        <w:t xml:space="preserve">№ </w:t>
      </w:r>
      <w:r w:rsidRPr="007965BC">
        <w:t>19</w:t>
      </w:r>
      <w:r>
        <w:t>4</w:t>
      </w:r>
      <w:r w:rsidRPr="007965BC">
        <w:t>0</w:t>
      </w:r>
      <w:r w:rsidR="000C2123">
        <w:t>, установлено, что н</w:t>
      </w:r>
      <w:r w:rsidR="00C1342E">
        <w:rPr>
          <w:szCs w:val="28"/>
        </w:rPr>
        <w:t>ачиная</w:t>
      </w:r>
      <w:r w:rsidR="00C1342E">
        <w:rPr>
          <w:szCs w:val="28"/>
        </w:rPr>
        <w:br/>
      </w:r>
      <w:r w:rsidR="000C2123" w:rsidRPr="00AA150B">
        <w:rPr>
          <w:szCs w:val="28"/>
        </w:rPr>
        <w:t>с 7-го месяца года размер</w:t>
      </w:r>
      <w:proofErr w:type="gramEnd"/>
      <w:r w:rsidR="000C2123" w:rsidRPr="00AA150B">
        <w:rPr>
          <w:szCs w:val="28"/>
        </w:rPr>
        <w:t xml:space="preserve"> иных межбюджетных трансфертов, подлежащих ежемесячному перечислению, уменьшается на сумму остатков средств, образовавшихся в результате неполного использования территориальным фондом иных межбюджетных трансфертов в текущем году</w:t>
      </w:r>
      <w:r w:rsidR="000C2123">
        <w:rPr>
          <w:szCs w:val="28"/>
        </w:rPr>
        <w:t>, в связи с чем</w:t>
      </w:r>
      <w:r w:rsidR="00B24E9D">
        <w:rPr>
          <w:szCs w:val="28"/>
        </w:rPr>
        <w:t>,</w:t>
      </w:r>
      <w:r w:rsidR="000C2123">
        <w:rPr>
          <w:szCs w:val="28"/>
        </w:rPr>
        <w:t xml:space="preserve"> фактическое перечисление в бюджет территориального фонда составило 7 </w:t>
      </w:r>
      <w:r w:rsidR="00180DD5">
        <w:rPr>
          <w:szCs w:val="28"/>
        </w:rPr>
        <w:t>414</w:t>
      </w:r>
      <w:r w:rsidR="000C2123">
        <w:rPr>
          <w:szCs w:val="28"/>
        </w:rPr>
        <w:t>,</w:t>
      </w:r>
      <w:r w:rsidR="00180DD5">
        <w:rPr>
          <w:szCs w:val="28"/>
        </w:rPr>
        <w:t>8</w:t>
      </w:r>
      <w:r w:rsidR="000C2123">
        <w:rPr>
          <w:szCs w:val="28"/>
        </w:rPr>
        <w:t xml:space="preserve"> тыс. рублей. </w:t>
      </w:r>
      <w:proofErr w:type="gramStart"/>
      <w:r w:rsidR="000C2123">
        <w:rPr>
          <w:szCs w:val="28"/>
        </w:rPr>
        <w:t>У</w:t>
      </w:r>
      <w:r>
        <w:rPr>
          <w:szCs w:val="28"/>
        </w:rPr>
        <w:t xml:space="preserve">казанные межбюджетные трансферты </w:t>
      </w:r>
      <w:r w:rsidRPr="00870433">
        <w:rPr>
          <w:spacing w:val="-2"/>
        </w:rPr>
        <w:t xml:space="preserve">являются источником финансового обеспечения осуществления денежных выплат стимулирующего характера медицинским работникам в размере 1 тыс. рублей за каждый случай впервые выявленного онкологического заболевания при проведении профилактического медицинского осмотра и диспансеризации определенных групп взрослого населения и (или) диспансеризации находящихся в стационарных организациях детей-сирот и детей, находящихся в трудной жизненной ситуации, а также </w:t>
      </w:r>
      <w:r w:rsidR="0069489C">
        <w:rPr>
          <w:spacing w:val="-2"/>
        </w:rPr>
        <w:br/>
      </w:r>
      <w:r w:rsidRPr="00870433">
        <w:rPr>
          <w:spacing w:val="-2"/>
        </w:rPr>
        <w:t>при проведении профилактических медицинских осмотров несовершеннолетних</w:t>
      </w:r>
      <w:proofErr w:type="gramEnd"/>
      <w:r w:rsidRPr="00870433">
        <w:rPr>
          <w:spacing w:val="-2"/>
        </w:rPr>
        <w:t xml:space="preserve">, </w:t>
      </w:r>
      <w:proofErr w:type="gramStart"/>
      <w:r w:rsidRPr="00870433">
        <w:rPr>
          <w:spacing w:val="-2"/>
        </w:rPr>
        <w:t>диагноз</w:t>
      </w:r>
      <w:proofErr w:type="gramEnd"/>
      <w:r w:rsidRPr="00870433">
        <w:rPr>
          <w:spacing w:val="-2"/>
        </w:rPr>
        <w:t xml:space="preserve"> которых подтвержден результатами соответствующих диагностических инструментальных и (или) лабораторных исследований.</w:t>
      </w:r>
    </w:p>
    <w:p w:rsidR="002756D7" w:rsidRPr="000762C1" w:rsidRDefault="00323127" w:rsidP="00D11592">
      <w:pPr>
        <w:pStyle w:val="a3"/>
        <w:tabs>
          <w:tab w:val="left" w:pos="1134"/>
        </w:tabs>
        <w:ind w:firstLine="720"/>
      </w:pPr>
      <w:r w:rsidRPr="000762C1">
        <w:t xml:space="preserve">Доходы бюджета территориального фонда от возврата субсидий и иных межбюджетных трансфертов прошлых лет составили </w:t>
      </w:r>
      <w:r w:rsidR="0053477D" w:rsidRPr="0053477D">
        <w:rPr>
          <w:b/>
        </w:rPr>
        <w:t>3 </w:t>
      </w:r>
      <w:r w:rsidR="00180DD5">
        <w:rPr>
          <w:b/>
        </w:rPr>
        <w:t>328</w:t>
      </w:r>
      <w:r w:rsidR="0053477D" w:rsidRPr="0053477D">
        <w:rPr>
          <w:b/>
        </w:rPr>
        <w:t>,</w:t>
      </w:r>
      <w:r w:rsidR="00180DD5">
        <w:rPr>
          <w:b/>
        </w:rPr>
        <w:t>8</w:t>
      </w:r>
      <w:r w:rsidRPr="000762C1">
        <w:rPr>
          <w:b/>
        </w:rPr>
        <w:t xml:space="preserve"> тыс. рублей</w:t>
      </w:r>
      <w:r w:rsidR="00E26928">
        <w:t xml:space="preserve"> (10</w:t>
      </w:r>
      <w:r w:rsidR="00180DD5">
        <w:t>3</w:t>
      </w:r>
      <w:r w:rsidR="00E26928">
        <w:t>,5%)</w:t>
      </w:r>
      <w:r w:rsidR="00A76F4C" w:rsidRPr="000762C1">
        <w:t xml:space="preserve">, </w:t>
      </w:r>
      <w:r w:rsidR="002756D7" w:rsidRPr="000762C1">
        <w:t>в том числе:</w:t>
      </w:r>
    </w:p>
    <w:p w:rsidR="002756D7" w:rsidRPr="000762C1" w:rsidRDefault="002756D7" w:rsidP="00D11592">
      <w:pPr>
        <w:pStyle w:val="a3"/>
        <w:tabs>
          <w:tab w:val="left" w:pos="1134"/>
        </w:tabs>
        <w:ind w:firstLine="720"/>
      </w:pPr>
      <w:r w:rsidRPr="000762C1">
        <w:t>а) </w:t>
      </w:r>
      <w:r w:rsidR="0053477D">
        <w:rPr>
          <w:b/>
        </w:rPr>
        <w:t>2 </w:t>
      </w:r>
      <w:r w:rsidR="00180DD5">
        <w:rPr>
          <w:b/>
        </w:rPr>
        <w:t>642</w:t>
      </w:r>
      <w:r w:rsidR="0053477D">
        <w:rPr>
          <w:b/>
        </w:rPr>
        <w:t>,</w:t>
      </w:r>
      <w:r w:rsidR="00180DD5">
        <w:rPr>
          <w:b/>
        </w:rPr>
        <w:t>5</w:t>
      </w:r>
      <w:r w:rsidRPr="000762C1">
        <w:t xml:space="preserve"> </w:t>
      </w:r>
      <w:r w:rsidRPr="000762C1">
        <w:rPr>
          <w:b/>
        </w:rPr>
        <w:t>тыс. рублей</w:t>
      </w:r>
      <w:r w:rsidRPr="000762C1">
        <w:t xml:space="preserve"> </w:t>
      </w:r>
      <w:r w:rsidR="00EE0525" w:rsidRPr="000762C1">
        <w:t>–</w:t>
      </w:r>
      <w:r w:rsidRPr="000762C1">
        <w:t xml:space="preserve"> поступили от министерства здравоохранения Архангельской области как часть единовременных выплат, возвращенных медицинскими работниками в связи с расторжением договоров, заключенных </w:t>
      </w:r>
      <w:r w:rsidRPr="000762C1">
        <w:br/>
        <w:t>в предыдущие годы;</w:t>
      </w:r>
    </w:p>
    <w:p w:rsidR="002756D7" w:rsidRDefault="002756D7" w:rsidP="00D11592">
      <w:pPr>
        <w:pStyle w:val="a3"/>
        <w:tabs>
          <w:tab w:val="left" w:pos="1134"/>
        </w:tabs>
        <w:ind w:firstLine="720"/>
      </w:pPr>
      <w:r w:rsidRPr="000762C1">
        <w:t>б) </w:t>
      </w:r>
      <w:r w:rsidR="00180DD5" w:rsidRPr="00180DD5">
        <w:rPr>
          <w:b/>
        </w:rPr>
        <w:t>686,3</w:t>
      </w:r>
      <w:r w:rsidR="00A57200" w:rsidRPr="005030A1">
        <w:rPr>
          <w:rFonts w:ascii="Times New Roman CYR" w:hAnsi="Times New Roman CYR"/>
          <w:b/>
        </w:rPr>
        <w:t xml:space="preserve"> тыс. рублей</w:t>
      </w:r>
      <w:r w:rsidR="00A57200">
        <w:rPr>
          <w:rFonts w:ascii="Times New Roman CYR" w:hAnsi="Times New Roman CYR"/>
        </w:rPr>
        <w:t xml:space="preserve"> – поступили в рамках межтерриториальных расчетов как возврат межбюджетных трансфертов прошлых лет из бюджетов территориальных фондов ОМС других субъектов Российской Федерации</w:t>
      </w:r>
      <w:r w:rsidR="00974ED6" w:rsidRPr="00B87029">
        <w:t>.</w:t>
      </w:r>
    </w:p>
    <w:p w:rsidR="002756D7" w:rsidRPr="00B87029" w:rsidRDefault="002756D7" w:rsidP="003C5404">
      <w:pPr>
        <w:pStyle w:val="a3"/>
        <w:widowControl w:val="0"/>
        <w:ind w:firstLine="720"/>
      </w:pPr>
      <w:r w:rsidRPr="00B87029">
        <w:t xml:space="preserve">Возврат остатков субсидий, субвенций и иных межбюджетных трансфертов, имеющих целевое назначение, прошлых лет составил </w:t>
      </w:r>
      <w:r w:rsidR="0053477D" w:rsidRPr="0053477D">
        <w:rPr>
          <w:b/>
        </w:rPr>
        <w:t>- 1</w:t>
      </w:r>
      <w:r w:rsidR="00180DD5">
        <w:rPr>
          <w:b/>
        </w:rPr>
        <w:t>47</w:t>
      </w:r>
      <w:r w:rsidR="0053477D" w:rsidRPr="0053477D">
        <w:rPr>
          <w:b/>
        </w:rPr>
        <w:t> </w:t>
      </w:r>
      <w:r w:rsidR="00180DD5">
        <w:rPr>
          <w:b/>
        </w:rPr>
        <w:t>687</w:t>
      </w:r>
      <w:r w:rsidR="0053477D" w:rsidRPr="0053477D">
        <w:rPr>
          <w:b/>
        </w:rPr>
        <w:t>,</w:t>
      </w:r>
      <w:r w:rsidR="00180DD5">
        <w:rPr>
          <w:b/>
        </w:rPr>
        <w:t>8</w:t>
      </w:r>
      <w:r w:rsidRPr="00B87029">
        <w:rPr>
          <w:b/>
        </w:rPr>
        <w:t xml:space="preserve"> тыс. рублей </w:t>
      </w:r>
      <w:r w:rsidRPr="00B87029">
        <w:rPr>
          <w:b/>
        </w:rPr>
        <w:br/>
        <w:t>со знаком «минус»</w:t>
      </w:r>
      <w:r w:rsidR="00E26928">
        <w:rPr>
          <w:b/>
        </w:rPr>
        <w:t xml:space="preserve"> </w:t>
      </w:r>
      <w:r w:rsidR="00E26928" w:rsidRPr="00E26928">
        <w:t>(10</w:t>
      </w:r>
      <w:r w:rsidR="00180DD5">
        <w:t>1</w:t>
      </w:r>
      <w:r w:rsidR="00E26928" w:rsidRPr="00E26928">
        <w:t>,</w:t>
      </w:r>
      <w:r w:rsidR="00180DD5">
        <w:t>8</w:t>
      </w:r>
      <w:r w:rsidR="00E26928" w:rsidRPr="00E26928">
        <w:t>%)</w:t>
      </w:r>
      <w:r w:rsidRPr="00B87029">
        <w:t>, в том числе:</w:t>
      </w:r>
    </w:p>
    <w:p w:rsidR="0053477D" w:rsidRPr="00372BC7" w:rsidRDefault="002756D7" w:rsidP="0053477D">
      <w:pPr>
        <w:pStyle w:val="a3"/>
        <w:spacing w:line="242" w:lineRule="auto"/>
        <w:ind w:firstLine="720"/>
        <w:rPr>
          <w:bCs/>
        </w:rPr>
      </w:pPr>
      <w:r w:rsidRPr="00B87029">
        <w:t>а) </w:t>
      </w:r>
      <w:r w:rsidR="00A57200" w:rsidRPr="00A57200">
        <w:rPr>
          <w:b/>
        </w:rPr>
        <w:t>1</w:t>
      </w:r>
      <w:r w:rsidR="00180DD5">
        <w:rPr>
          <w:b/>
        </w:rPr>
        <w:t>5 029,4</w:t>
      </w:r>
      <w:r w:rsidRPr="00B87029">
        <w:rPr>
          <w:b/>
        </w:rPr>
        <w:t xml:space="preserve"> тыс. рублей со знаком «минус»</w:t>
      </w:r>
      <w:r w:rsidRPr="00B87029">
        <w:t xml:space="preserve"> – возврат в бюджет ФОМС остатка с</w:t>
      </w:r>
      <w:r w:rsidR="0020618E" w:rsidRPr="00B87029">
        <w:t>ре</w:t>
      </w:r>
      <w:proofErr w:type="gramStart"/>
      <w:r w:rsidR="0020618E" w:rsidRPr="00B87029">
        <w:t>дств</w:t>
      </w:r>
      <w:r w:rsidRPr="00B87029">
        <w:t xml:space="preserve"> пр</w:t>
      </w:r>
      <w:proofErr w:type="gramEnd"/>
      <w:r w:rsidRPr="00B87029">
        <w:t xml:space="preserve">ошлых лет на финансовое обеспечение организации </w:t>
      </w:r>
      <w:r w:rsidR="0053477D">
        <w:rPr>
          <w:szCs w:val="28"/>
        </w:rPr>
        <w:t xml:space="preserve">ОМС </w:t>
      </w:r>
      <w:r w:rsidR="0053477D">
        <w:rPr>
          <w:szCs w:val="28"/>
        </w:rPr>
        <w:br/>
        <w:t xml:space="preserve">на территориях </w:t>
      </w:r>
      <w:r w:rsidR="00180DD5">
        <w:rPr>
          <w:szCs w:val="28"/>
        </w:rPr>
        <w:t>субъектов Российской Федерации</w:t>
      </w:r>
      <w:r w:rsidR="0053477D">
        <w:rPr>
          <w:bCs/>
        </w:rPr>
        <w:t>;</w:t>
      </w:r>
    </w:p>
    <w:p w:rsidR="0034455E" w:rsidRDefault="002756D7" w:rsidP="0069489C">
      <w:pPr>
        <w:pStyle w:val="a3"/>
        <w:ind w:firstLine="720"/>
        <w:rPr>
          <w:rFonts w:ascii="Times New Roman CYR" w:hAnsi="Times New Roman CYR"/>
        </w:rPr>
      </w:pPr>
      <w:r w:rsidRPr="00B87029">
        <w:t>б) </w:t>
      </w:r>
      <w:r w:rsidR="0053477D">
        <w:rPr>
          <w:b/>
        </w:rPr>
        <w:t>2 </w:t>
      </w:r>
      <w:r w:rsidR="00180DD5">
        <w:rPr>
          <w:b/>
        </w:rPr>
        <w:t>642</w:t>
      </w:r>
      <w:r w:rsidR="0053477D">
        <w:rPr>
          <w:b/>
        </w:rPr>
        <w:t>,</w:t>
      </w:r>
      <w:r w:rsidR="00180DD5">
        <w:rPr>
          <w:b/>
        </w:rPr>
        <w:t>5</w:t>
      </w:r>
      <w:r w:rsidRPr="00B87029">
        <w:rPr>
          <w:b/>
        </w:rPr>
        <w:t xml:space="preserve"> тыс. рублей со знаком «минус»</w:t>
      </w:r>
      <w:r w:rsidRPr="00B87029">
        <w:t xml:space="preserve"> – возврат в бюджет ФОМС средств на осуществление единовременных выплат медицинским работникам, поступивших из областного бюджета в связи с расторжением договоров </w:t>
      </w:r>
      <w:r w:rsidRPr="00B87029">
        <w:br/>
        <w:t>с медицинскими работниками</w:t>
      </w:r>
      <w:r w:rsidR="0053477D">
        <w:t>, заключенных в предыдущие годы</w:t>
      </w:r>
      <w:r w:rsidR="00180DD5">
        <w:rPr>
          <w:rFonts w:ascii="Times New Roman CYR" w:hAnsi="Times New Roman CYR"/>
        </w:rPr>
        <w:t>;</w:t>
      </w:r>
    </w:p>
    <w:p w:rsidR="00180DD5" w:rsidRDefault="00180DD5" w:rsidP="00180DD5">
      <w:pPr>
        <w:pStyle w:val="a3"/>
        <w:widowControl w:val="0"/>
        <w:ind w:firstLine="720"/>
        <w:rPr>
          <w:bCs/>
        </w:rPr>
      </w:pPr>
      <w:r>
        <w:lastRenderedPageBreak/>
        <w:t>в) </w:t>
      </w:r>
      <w:r>
        <w:rPr>
          <w:b/>
        </w:rPr>
        <w:t xml:space="preserve">122 703,6 </w:t>
      </w:r>
      <w:r w:rsidRPr="00773E3E">
        <w:rPr>
          <w:b/>
        </w:rPr>
        <w:t>тыс. рублей со знаком «минус»</w:t>
      </w:r>
      <w:r w:rsidRPr="00773E3E">
        <w:t xml:space="preserve"> – возврат в бюджет ФОМС </w:t>
      </w:r>
      <w:r w:rsidRPr="00773E3E">
        <w:rPr>
          <w:bCs/>
        </w:rPr>
        <w:t>сре</w:t>
      </w:r>
      <w:proofErr w:type="gramStart"/>
      <w:r w:rsidRPr="00773E3E">
        <w:rPr>
          <w:bCs/>
        </w:rPr>
        <w:t>дств</w:t>
      </w:r>
      <w:r>
        <w:rPr>
          <w:bCs/>
        </w:rPr>
        <w:t xml:space="preserve"> пр</w:t>
      </w:r>
      <w:proofErr w:type="gramEnd"/>
      <w:r>
        <w:rPr>
          <w:bCs/>
        </w:rPr>
        <w:t xml:space="preserve">ошлых лет </w:t>
      </w:r>
      <w:r w:rsidRPr="00773E3E">
        <w:rPr>
          <w:bCs/>
        </w:rPr>
        <w:t xml:space="preserve">на </w:t>
      </w:r>
      <w:proofErr w:type="spellStart"/>
      <w:r w:rsidRPr="00773E3E">
        <w:rPr>
          <w:bCs/>
        </w:rPr>
        <w:t>софинансирование</w:t>
      </w:r>
      <w:proofErr w:type="spellEnd"/>
      <w:r w:rsidRPr="00773E3E">
        <w:rPr>
          <w:bCs/>
        </w:rPr>
        <w:t xml:space="preserve"> расходов медицинских организаций </w:t>
      </w:r>
      <w:r>
        <w:rPr>
          <w:bCs/>
        </w:rPr>
        <w:br/>
      </w:r>
      <w:r w:rsidRPr="00773E3E">
        <w:rPr>
          <w:bCs/>
        </w:rPr>
        <w:t>на оплату труда врачей и среднего медицинского персонала;</w:t>
      </w:r>
    </w:p>
    <w:p w:rsidR="00180DD5" w:rsidRDefault="00180DD5" w:rsidP="00180DD5">
      <w:pPr>
        <w:pStyle w:val="a3"/>
        <w:widowControl w:val="0"/>
        <w:ind w:firstLine="720"/>
        <w:rPr>
          <w:bCs/>
        </w:rPr>
      </w:pPr>
      <w:r>
        <w:rPr>
          <w:bCs/>
        </w:rPr>
        <w:t>г) </w:t>
      </w:r>
      <w:r>
        <w:rPr>
          <w:b/>
          <w:bCs/>
        </w:rPr>
        <w:t xml:space="preserve">7 265,4 </w:t>
      </w:r>
      <w:r w:rsidRPr="00773E3E">
        <w:rPr>
          <w:b/>
        </w:rPr>
        <w:t>тыс. рублей со знаком «минус»</w:t>
      </w:r>
      <w:r w:rsidRPr="00773E3E">
        <w:t xml:space="preserve"> – возврат в бюджет ФОМС </w:t>
      </w:r>
      <w:r>
        <w:br/>
      </w:r>
      <w:r w:rsidR="00ED201C">
        <w:rPr>
          <w:bCs/>
        </w:rPr>
        <w:t>в соответствии с пунктом</w:t>
      </w:r>
      <w:r w:rsidRPr="00773E3E">
        <w:rPr>
          <w:bCs/>
        </w:rPr>
        <w:t xml:space="preserve"> 5 статьи 242 </w:t>
      </w:r>
      <w:r w:rsidR="00621EF4">
        <w:rPr>
          <w:bCs/>
        </w:rPr>
        <w:t>БК РФ</w:t>
      </w:r>
      <w:r w:rsidRPr="00773E3E">
        <w:rPr>
          <w:bCs/>
        </w:rPr>
        <w:t xml:space="preserve"> остатка средств</w:t>
      </w:r>
      <w:r>
        <w:rPr>
          <w:bCs/>
        </w:rPr>
        <w:t xml:space="preserve"> </w:t>
      </w:r>
      <w:r w:rsidRPr="00372BC7">
        <w:rPr>
          <w:bCs/>
        </w:rPr>
        <w:t>на</w:t>
      </w:r>
      <w:r>
        <w:rPr>
          <w:bCs/>
        </w:rPr>
        <w:t xml:space="preserve"> </w:t>
      </w:r>
      <w:r w:rsidRPr="00FE3E3B">
        <w:rPr>
          <w:bCs/>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rPr>
          <w:bCs/>
        </w:rPr>
        <w:t>;</w:t>
      </w:r>
    </w:p>
    <w:p w:rsidR="00180DD5" w:rsidRPr="00DC4BDC" w:rsidRDefault="00180DD5" w:rsidP="00180DD5">
      <w:pPr>
        <w:pStyle w:val="a3"/>
        <w:widowControl w:val="0"/>
        <w:ind w:firstLine="720"/>
        <w:rPr>
          <w:bCs/>
        </w:rPr>
      </w:pPr>
      <w:r>
        <w:rPr>
          <w:bCs/>
        </w:rPr>
        <w:t>д) </w:t>
      </w:r>
      <w:r w:rsidRPr="00180DD5">
        <w:rPr>
          <w:b/>
          <w:bCs/>
        </w:rPr>
        <w:t>4</w:t>
      </w:r>
      <w:r>
        <w:rPr>
          <w:b/>
          <w:bCs/>
        </w:rPr>
        <w:t xml:space="preserve">6,9 </w:t>
      </w:r>
      <w:r w:rsidRPr="00773E3E">
        <w:rPr>
          <w:b/>
        </w:rPr>
        <w:t>тыс. рублей со знаком «минус»</w:t>
      </w:r>
      <w:r>
        <w:rPr>
          <w:b/>
        </w:rPr>
        <w:t xml:space="preserve"> </w:t>
      </w:r>
      <w:r w:rsidRPr="00773E3E">
        <w:t>–</w:t>
      </w:r>
      <w:r w:rsidRPr="00DC4BDC">
        <w:t xml:space="preserve"> </w:t>
      </w:r>
      <w:r>
        <w:rPr>
          <w:rFonts w:ascii="Times New Roman CYR" w:hAnsi="Times New Roman CYR"/>
        </w:rPr>
        <w:t>возврат межбюджетных трансфертов прошлых лет в бюджеты территориальных фондов ОМС других субъектов Российской Федерации</w:t>
      </w:r>
      <w:r w:rsidRPr="002848EF">
        <w:rPr>
          <w:rFonts w:ascii="Times New Roman CYR" w:hAnsi="Times New Roman CYR"/>
        </w:rPr>
        <w:t xml:space="preserve"> </w:t>
      </w:r>
      <w:r>
        <w:rPr>
          <w:rFonts w:ascii="Times New Roman CYR" w:hAnsi="Times New Roman CYR"/>
        </w:rPr>
        <w:t>в рамках межтерриториальных расчетов</w:t>
      </w:r>
      <w:r w:rsidR="00794AD2">
        <w:rPr>
          <w:rFonts w:ascii="Times New Roman CYR" w:hAnsi="Times New Roman CYR"/>
        </w:rPr>
        <w:t>.</w:t>
      </w:r>
    </w:p>
    <w:p w:rsidR="00B1246F" w:rsidRPr="000762C1" w:rsidRDefault="00B1246F" w:rsidP="00D11592">
      <w:pPr>
        <w:pStyle w:val="a3"/>
        <w:tabs>
          <w:tab w:val="left" w:pos="1134"/>
        </w:tabs>
        <w:ind w:firstLine="720"/>
      </w:pPr>
      <w:r w:rsidRPr="000762C1">
        <w:rPr>
          <w:szCs w:val="28"/>
        </w:rPr>
        <w:t>Об</w:t>
      </w:r>
      <w:r w:rsidRPr="000762C1">
        <w:t>ъем межбюджетных трансфертов, полученных из других бюджетов бюджетной системы Российской Федерации в 20</w:t>
      </w:r>
      <w:r w:rsidR="0053477D">
        <w:t>2</w:t>
      </w:r>
      <w:r w:rsidR="00180DD5">
        <w:t>1</w:t>
      </w:r>
      <w:r w:rsidRPr="000762C1">
        <w:t xml:space="preserve"> году, приведен в приложении №</w:t>
      </w:r>
      <w:r w:rsidR="00E975E5" w:rsidRPr="000762C1">
        <w:rPr>
          <w:lang w:val="en-US"/>
        </w:rPr>
        <w:t> </w:t>
      </w:r>
      <w:r w:rsidRPr="000762C1">
        <w:t>6 к законопроекту.</w:t>
      </w:r>
    </w:p>
    <w:p w:rsidR="00463EFE" w:rsidRDefault="00B1246F" w:rsidP="0069489C">
      <w:pPr>
        <w:pStyle w:val="a3"/>
        <w:tabs>
          <w:tab w:val="left" w:pos="1134"/>
        </w:tabs>
        <w:ind w:firstLine="720"/>
      </w:pPr>
      <w:r w:rsidRPr="000762C1">
        <w:t>Анализ доходов бюджета территориального фонда за 20</w:t>
      </w:r>
      <w:r w:rsidR="0053477D">
        <w:t>2</w:t>
      </w:r>
      <w:r w:rsidR="00180DD5">
        <w:t>1</w:t>
      </w:r>
      <w:r w:rsidRPr="000762C1">
        <w:t xml:space="preserve"> год в разрезе источников доходов приведен в приложении №</w:t>
      </w:r>
      <w:r w:rsidR="00C1342E">
        <w:t xml:space="preserve"> </w:t>
      </w:r>
      <w:r w:rsidRPr="000762C1">
        <w:t>2 к настоящей пояснительной записке.</w:t>
      </w:r>
    </w:p>
    <w:p w:rsidR="005F297E" w:rsidRPr="0069489C" w:rsidRDefault="005F297E" w:rsidP="0069489C">
      <w:pPr>
        <w:pStyle w:val="a3"/>
        <w:tabs>
          <w:tab w:val="left" w:pos="1134"/>
        </w:tabs>
        <w:ind w:firstLine="720"/>
      </w:pPr>
    </w:p>
    <w:p w:rsidR="00B1246F" w:rsidRPr="000762C1" w:rsidRDefault="00B1246F" w:rsidP="00971876">
      <w:pPr>
        <w:pStyle w:val="a5"/>
        <w:tabs>
          <w:tab w:val="left" w:pos="851"/>
        </w:tabs>
        <w:spacing w:line="247" w:lineRule="auto"/>
        <w:ind w:firstLine="0"/>
        <w:jc w:val="center"/>
        <w:rPr>
          <w:b/>
          <w:spacing w:val="-2"/>
        </w:rPr>
      </w:pPr>
      <w:r w:rsidRPr="000762C1">
        <w:rPr>
          <w:b/>
          <w:spacing w:val="-2"/>
        </w:rPr>
        <w:t>Расходы бюджета территориального фонда</w:t>
      </w:r>
    </w:p>
    <w:p w:rsidR="007E750A" w:rsidRPr="000762C1" w:rsidRDefault="007E750A" w:rsidP="00971876">
      <w:pPr>
        <w:pStyle w:val="a5"/>
        <w:tabs>
          <w:tab w:val="left" w:pos="851"/>
        </w:tabs>
        <w:spacing w:line="247" w:lineRule="auto"/>
        <w:ind w:firstLine="0"/>
        <w:jc w:val="center"/>
        <w:rPr>
          <w:spacing w:val="-2"/>
        </w:rPr>
      </w:pPr>
    </w:p>
    <w:p w:rsidR="00B1246F" w:rsidRPr="000762C1" w:rsidRDefault="00B1246F" w:rsidP="00A83484">
      <w:pPr>
        <w:pStyle w:val="a3"/>
        <w:widowControl w:val="0"/>
        <w:spacing w:line="247" w:lineRule="auto"/>
        <w:ind w:firstLine="720"/>
        <w:rPr>
          <w:spacing w:val="-2"/>
        </w:rPr>
      </w:pPr>
      <w:r w:rsidRPr="000762C1">
        <w:rPr>
          <w:spacing w:val="-2"/>
        </w:rPr>
        <w:t>Расходы бюджета территориального фонда за 20</w:t>
      </w:r>
      <w:r w:rsidR="00D80524">
        <w:rPr>
          <w:spacing w:val="-2"/>
        </w:rPr>
        <w:t>2</w:t>
      </w:r>
      <w:r w:rsidR="00EB680D">
        <w:rPr>
          <w:spacing w:val="-2"/>
        </w:rPr>
        <w:t>1</w:t>
      </w:r>
      <w:r w:rsidRPr="000762C1">
        <w:rPr>
          <w:spacing w:val="-2"/>
        </w:rPr>
        <w:t xml:space="preserve"> год составили </w:t>
      </w:r>
      <w:r w:rsidR="00463EFE" w:rsidRPr="000762C1">
        <w:rPr>
          <w:b/>
          <w:spacing w:val="-2"/>
        </w:rPr>
        <w:t>2</w:t>
      </w:r>
      <w:r w:rsidR="00BA27C4">
        <w:rPr>
          <w:b/>
          <w:spacing w:val="-2"/>
        </w:rPr>
        <w:t>8</w:t>
      </w:r>
      <w:r w:rsidRPr="000762C1">
        <w:rPr>
          <w:b/>
          <w:spacing w:val="-2"/>
        </w:rPr>
        <w:t> </w:t>
      </w:r>
      <w:r w:rsidR="00BA27C4">
        <w:rPr>
          <w:b/>
          <w:spacing w:val="-2"/>
        </w:rPr>
        <w:t>363</w:t>
      </w:r>
      <w:r w:rsidR="00034A9F">
        <w:rPr>
          <w:b/>
          <w:spacing w:val="-2"/>
        </w:rPr>
        <w:t> </w:t>
      </w:r>
      <w:r w:rsidR="00D80524">
        <w:rPr>
          <w:b/>
          <w:spacing w:val="-2"/>
        </w:rPr>
        <w:t>6</w:t>
      </w:r>
      <w:r w:rsidR="00BA27C4">
        <w:rPr>
          <w:b/>
          <w:spacing w:val="-2"/>
        </w:rPr>
        <w:t>10</w:t>
      </w:r>
      <w:r w:rsidR="00034A9F">
        <w:rPr>
          <w:b/>
          <w:spacing w:val="-2"/>
        </w:rPr>
        <w:t>,</w:t>
      </w:r>
      <w:r w:rsidR="00BA27C4">
        <w:rPr>
          <w:b/>
          <w:spacing w:val="-2"/>
        </w:rPr>
        <w:t>6</w:t>
      </w:r>
      <w:r w:rsidRPr="000762C1">
        <w:rPr>
          <w:b/>
          <w:spacing w:val="-2"/>
        </w:rPr>
        <w:t xml:space="preserve"> тыс. рублей </w:t>
      </w:r>
      <w:r w:rsidRPr="000762C1">
        <w:rPr>
          <w:spacing w:val="-2"/>
        </w:rPr>
        <w:t>(</w:t>
      </w:r>
      <w:r w:rsidR="00510B63" w:rsidRPr="000762C1">
        <w:rPr>
          <w:spacing w:val="-2"/>
        </w:rPr>
        <w:t>9</w:t>
      </w:r>
      <w:r w:rsidR="00D80524">
        <w:rPr>
          <w:spacing w:val="-2"/>
        </w:rPr>
        <w:t>9</w:t>
      </w:r>
      <w:r w:rsidRPr="000762C1">
        <w:rPr>
          <w:spacing w:val="-2"/>
        </w:rPr>
        <w:t>,</w:t>
      </w:r>
      <w:r w:rsidR="00BA27C4">
        <w:rPr>
          <w:spacing w:val="-2"/>
        </w:rPr>
        <w:t>3</w:t>
      </w:r>
      <w:r w:rsidRPr="000762C1">
        <w:rPr>
          <w:spacing w:val="-2"/>
        </w:rPr>
        <w:t>%),</w:t>
      </w:r>
      <w:r w:rsidR="00CB27D2" w:rsidRPr="000762C1">
        <w:rPr>
          <w:spacing w:val="-2"/>
        </w:rPr>
        <w:t xml:space="preserve"> с увеличением к уровню прошлого отчетного периода на </w:t>
      </w:r>
      <w:r w:rsidR="00BA27C4">
        <w:rPr>
          <w:spacing w:val="-2"/>
        </w:rPr>
        <w:t>3</w:t>
      </w:r>
      <w:r w:rsidR="005D6DDB" w:rsidRPr="000762C1">
        <w:rPr>
          <w:spacing w:val="-2"/>
        </w:rPr>
        <w:t> </w:t>
      </w:r>
      <w:r w:rsidR="00BA27C4">
        <w:rPr>
          <w:spacing w:val="-2"/>
        </w:rPr>
        <w:t>611 911,1</w:t>
      </w:r>
      <w:r w:rsidR="005D6DDB" w:rsidRPr="000762C1">
        <w:rPr>
          <w:spacing w:val="-2"/>
        </w:rPr>
        <w:t xml:space="preserve"> тыс. рублей</w:t>
      </w:r>
      <w:r w:rsidR="00A537FA" w:rsidRPr="000762C1">
        <w:rPr>
          <w:spacing w:val="-2"/>
        </w:rPr>
        <w:t xml:space="preserve"> или на </w:t>
      </w:r>
      <w:r w:rsidR="00BA27C4">
        <w:rPr>
          <w:spacing w:val="-2"/>
        </w:rPr>
        <w:t>14</w:t>
      </w:r>
      <w:r w:rsidR="00F16ECC" w:rsidRPr="000762C1">
        <w:rPr>
          <w:spacing w:val="-2"/>
        </w:rPr>
        <w:t>,</w:t>
      </w:r>
      <w:r w:rsidR="00BA27C4">
        <w:rPr>
          <w:spacing w:val="-2"/>
        </w:rPr>
        <w:t>6</w:t>
      </w:r>
      <w:r w:rsidR="00A537FA" w:rsidRPr="000762C1">
        <w:rPr>
          <w:spacing w:val="-2"/>
        </w:rPr>
        <w:t>%</w:t>
      </w:r>
      <w:r w:rsidR="00CB27D2" w:rsidRPr="000762C1">
        <w:rPr>
          <w:spacing w:val="-2"/>
        </w:rPr>
        <w:t>,</w:t>
      </w:r>
      <w:r w:rsidRPr="000762C1">
        <w:rPr>
          <w:spacing w:val="-2"/>
        </w:rPr>
        <w:t xml:space="preserve"> из них:</w:t>
      </w:r>
    </w:p>
    <w:p w:rsidR="00B1246F" w:rsidRPr="000762C1" w:rsidRDefault="00B1246F" w:rsidP="00B1246F">
      <w:pPr>
        <w:pStyle w:val="a3"/>
        <w:ind w:firstLine="720"/>
        <w:jc w:val="right"/>
        <w:rPr>
          <w:spacing w:val="-2"/>
        </w:rPr>
      </w:pPr>
      <w:r w:rsidRPr="000762C1">
        <w:rPr>
          <w:spacing w:val="-2"/>
          <w:sz w:val="24"/>
          <w:szCs w:val="24"/>
        </w:rPr>
        <w:t>тыс. руб.</w:t>
      </w:r>
    </w:p>
    <w:tbl>
      <w:tblPr>
        <w:tblW w:w="9923" w:type="dxa"/>
        <w:tblInd w:w="85" w:type="dxa"/>
        <w:tblLayout w:type="fixed"/>
        <w:tblCellMar>
          <w:left w:w="85" w:type="dxa"/>
        </w:tblCellMar>
        <w:tblLook w:val="0000" w:firstRow="0" w:lastRow="0" w:firstColumn="0" w:lastColumn="0" w:noHBand="0" w:noVBand="0"/>
      </w:tblPr>
      <w:tblGrid>
        <w:gridCol w:w="3119"/>
        <w:gridCol w:w="1417"/>
        <w:gridCol w:w="1418"/>
        <w:gridCol w:w="1417"/>
        <w:gridCol w:w="1276"/>
        <w:gridCol w:w="1276"/>
      </w:tblGrid>
      <w:tr w:rsidR="00B1246F" w:rsidRPr="000762C1" w:rsidTr="0034408B">
        <w:trPr>
          <w:cantSplit/>
        </w:trPr>
        <w:tc>
          <w:tcPr>
            <w:tcW w:w="3119" w:type="dxa"/>
            <w:vMerge w:val="restart"/>
            <w:tcBorders>
              <w:top w:val="single" w:sz="4" w:space="0" w:color="auto"/>
              <w:left w:val="single" w:sz="4" w:space="0" w:color="auto"/>
              <w:bottom w:val="single" w:sz="4" w:space="0" w:color="000000"/>
              <w:right w:val="single" w:sz="4" w:space="0" w:color="auto"/>
            </w:tcBorders>
            <w:noWrap/>
            <w:vAlign w:val="center"/>
          </w:tcPr>
          <w:p w:rsidR="00B1246F" w:rsidRPr="000762C1" w:rsidRDefault="00B1246F" w:rsidP="00340224">
            <w:pPr>
              <w:ind w:left="-88" w:right="-134"/>
              <w:jc w:val="center"/>
              <w:rPr>
                <w:rFonts w:ascii="Times New Roman" w:hAnsi="Times New Roman"/>
                <w:spacing w:val="-2"/>
                <w:sz w:val="24"/>
                <w:szCs w:val="24"/>
              </w:rPr>
            </w:pPr>
            <w:r w:rsidRPr="000762C1">
              <w:rPr>
                <w:rFonts w:ascii="Times New Roman" w:hAnsi="Times New Roman"/>
                <w:spacing w:val="-2"/>
                <w:sz w:val="24"/>
                <w:szCs w:val="24"/>
              </w:rPr>
              <w:t>Наименование показателя</w:t>
            </w:r>
          </w:p>
        </w:tc>
        <w:tc>
          <w:tcPr>
            <w:tcW w:w="2835" w:type="dxa"/>
            <w:gridSpan w:val="2"/>
            <w:tcBorders>
              <w:top w:val="single" w:sz="4" w:space="0" w:color="auto"/>
              <w:left w:val="nil"/>
              <w:bottom w:val="single" w:sz="4" w:space="0" w:color="auto"/>
              <w:right w:val="single" w:sz="4" w:space="0" w:color="auto"/>
            </w:tcBorders>
            <w:noWrap/>
            <w:vAlign w:val="center"/>
          </w:tcPr>
          <w:p w:rsidR="00B1246F" w:rsidRPr="000762C1" w:rsidRDefault="00B1246F" w:rsidP="00340224">
            <w:pPr>
              <w:ind w:left="-88" w:right="-134"/>
              <w:jc w:val="center"/>
              <w:rPr>
                <w:rFonts w:ascii="Times New Roman" w:hAnsi="Times New Roman"/>
                <w:spacing w:val="-2"/>
                <w:sz w:val="24"/>
                <w:szCs w:val="24"/>
              </w:rPr>
            </w:pPr>
            <w:r w:rsidRPr="000762C1">
              <w:rPr>
                <w:rFonts w:ascii="Times New Roman" w:hAnsi="Times New Roman"/>
                <w:spacing w:val="-2"/>
                <w:sz w:val="24"/>
                <w:szCs w:val="24"/>
              </w:rPr>
              <w:t>Утверждено</w:t>
            </w:r>
          </w:p>
        </w:tc>
        <w:tc>
          <w:tcPr>
            <w:tcW w:w="1417" w:type="dxa"/>
            <w:vMerge w:val="restart"/>
            <w:tcBorders>
              <w:top w:val="single" w:sz="4" w:space="0" w:color="auto"/>
              <w:left w:val="single" w:sz="4" w:space="0" w:color="auto"/>
              <w:bottom w:val="single" w:sz="4" w:space="0" w:color="000000"/>
              <w:right w:val="single" w:sz="4" w:space="0" w:color="auto"/>
            </w:tcBorders>
            <w:noWrap/>
            <w:vAlign w:val="center"/>
          </w:tcPr>
          <w:p w:rsidR="00B1246F" w:rsidRPr="000762C1" w:rsidRDefault="00B1246F" w:rsidP="00340224">
            <w:pPr>
              <w:ind w:left="-88" w:right="-108"/>
              <w:jc w:val="center"/>
              <w:rPr>
                <w:rFonts w:ascii="Times New Roman" w:hAnsi="Times New Roman"/>
                <w:spacing w:val="-2"/>
                <w:sz w:val="24"/>
                <w:szCs w:val="24"/>
              </w:rPr>
            </w:pPr>
            <w:r w:rsidRPr="000762C1">
              <w:rPr>
                <w:rFonts w:ascii="Times New Roman" w:hAnsi="Times New Roman"/>
                <w:spacing w:val="-2"/>
                <w:sz w:val="24"/>
                <w:szCs w:val="24"/>
              </w:rPr>
              <w:t>Исполнено</w:t>
            </w:r>
          </w:p>
        </w:tc>
        <w:tc>
          <w:tcPr>
            <w:tcW w:w="2552" w:type="dxa"/>
            <w:gridSpan w:val="2"/>
            <w:tcBorders>
              <w:top w:val="single" w:sz="4" w:space="0" w:color="auto"/>
              <w:left w:val="nil"/>
              <w:bottom w:val="single" w:sz="4" w:space="0" w:color="auto"/>
              <w:right w:val="single" w:sz="4" w:space="0" w:color="000000"/>
            </w:tcBorders>
            <w:noWrap/>
            <w:vAlign w:val="center"/>
          </w:tcPr>
          <w:p w:rsidR="00B1246F" w:rsidRPr="000762C1" w:rsidRDefault="00B1246F" w:rsidP="00340224">
            <w:pPr>
              <w:ind w:left="-88" w:right="-134"/>
              <w:jc w:val="center"/>
              <w:rPr>
                <w:rFonts w:ascii="Times New Roman" w:hAnsi="Times New Roman"/>
                <w:spacing w:val="-2"/>
                <w:sz w:val="24"/>
                <w:szCs w:val="24"/>
              </w:rPr>
            </w:pPr>
            <w:r w:rsidRPr="000762C1">
              <w:rPr>
                <w:rFonts w:ascii="Times New Roman" w:hAnsi="Times New Roman"/>
                <w:spacing w:val="-2"/>
                <w:sz w:val="24"/>
                <w:szCs w:val="24"/>
              </w:rPr>
              <w:t>Процент исполнения</w:t>
            </w:r>
          </w:p>
        </w:tc>
      </w:tr>
      <w:tr w:rsidR="00B1246F" w:rsidRPr="000762C1" w:rsidTr="0034408B">
        <w:trPr>
          <w:cantSplit/>
          <w:trHeight w:val="645"/>
        </w:trPr>
        <w:tc>
          <w:tcPr>
            <w:tcW w:w="3119" w:type="dxa"/>
            <w:vMerge/>
            <w:tcBorders>
              <w:top w:val="single" w:sz="4" w:space="0" w:color="auto"/>
              <w:left w:val="single" w:sz="4" w:space="0" w:color="auto"/>
              <w:bottom w:val="single" w:sz="4" w:space="0" w:color="000000"/>
              <w:right w:val="single" w:sz="4" w:space="0" w:color="auto"/>
            </w:tcBorders>
          </w:tcPr>
          <w:p w:rsidR="00B1246F" w:rsidRPr="000762C1" w:rsidRDefault="00B1246F" w:rsidP="00340224">
            <w:pPr>
              <w:ind w:left="-88" w:right="-134"/>
              <w:jc w:val="center"/>
              <w:rPr>
                <w:rFonts w:ascii="Times New Roman" w:hAnsi="Times New Roman"/>
                <w:b/>
                <w:bCs/>
                <w:spacing w:val="-2"/>
                <w:sz w:val="24"/>
                <w:szCs w:val="24"/>
              </w:rPr>
            </w:pPr>
          </w:p>
        </w:tc>
        <w:tc>
          <w:tcPr>
            <w:tcW w:w="1417" w:type="dxa"/>
            <w:tcBorders>
              <w:top w:val="nil"/>
              <w:left w:val="nil"/>
              <w:bottom w:val="single" w:sz="4" w:space="0" w:color="auto"/>
              <w:right w:val="single" w:sz="4" w:space="0" w:color="auto"/>
            </w:tcBorders>
            <w:vAlign w:val="center"/>
          </w:tcPr>
          <w:p w:rsidR="00B1246F" w:rsidRPr="000762C1" w:rsidRDefault="00B1246F" w:rsidP="00C1342E">
            <w:pPr>
              <w:ind w:left="-88" w:right="-134"/>
              <w:jc w:val="center"/>
              <w:rPr>
                <w:rFonts w:ascii="Times New Roman" w:hAnsi="Times New Roman"/>
                <w:spacing w:val="-2"/>
                <w:sz w:val="24"/>
                <w:szCs w:val="24"/>
              </w:rPr>
            </w:pPr>
            <w:r w:rsidRPr="000762C1">
              <w:rPr>
                <w:rFonts w:ascii="Times New Roman" w:hAnsi="Times New Roman"/>
                <w:spacing w:val="-2"/>
                <w:sz w:val="24"/>
                <w:szCs w:val="24"/>
              </w:rPr>
              <w:t>областным законом</w:t>
            </w:r>
            <w:r w:rsidR="00C1342E">
              <w:rPr>
                <w:rFonts w:ascii="Times New Roman" w:hAnsi="Times New Roman"/>
                <w:spacing w:val="-2"/>
                <w:sz w:val="24"/>
                <w:szCs w:val="24"/>
              </w:rPr>
              <w:t xml:space="preserve"> </w:t>
            </w:r>
            <w:r w:rsidR="00C1342E" w:rsidRPr="00C1342E">
              <w:rPr>
                <w:rFonts w:ascii="Times New Roman" w:hAnsi="Times New Roman"/>
                <w:spacing w:val="-2"/>
                <w:sz w:val="24"/>
                <w:szCs w:val="24"/>
              </w:rPr>
              <w:t>№ </w:t>
            </w:r>
            <w:r w:rsidR="0002396A">
              <w:rPr>
                <w:rFonts w:ascii="Times New Roman" w:hAnsi="Times New Roman"/>
                <w:spacing w:val="-2"/>
                <w:sz w:val="24"/>
                <w:szCs w:val="24"/>
              </w:rPr>
              <w:t>362</w:t>
            </w:r>
            <w:r w:rsidR="00C1342E" w:rsidRPr="00C1342E">
              <w:rPr>
                <w:rFonts w:ascii="Times New Roman" w:hAnsi="Times New Roman"/>
                <w:spacing w:val="-2"/>
                <w:sz w:val="24"/>
                <w:szCs w:val="24"/>
              </w:rPr>
              <w:t>-</w:t>
            </w:r>
            <w:r w:rsidR="0002396A">
              <w:rPr>
                <w:rFonts w:ascii="Times New Roman" w:hAnsi="Times New Roman"/>
                <w:spacing w:val="-2"/>
                <w:sz w:val="24"/>
                <w:szCs w:val="24"/>
              </w:rPr>
              <w:t>22</w:t>
            </w:r>
            <w:r w:rsidR="00C1342E" w:rsidRPr="00C1342E">
              <w:rPr>
                <w:rFonts w:ascii="Times New Roman" w:hAnsi="Times New Roman"/>
                <w:spacing w:val="-2"/>
                <w:sz w:val="24"/>
                <w:szCs w:val="24"/>
              </w:rPr>
              <w:t>-ОЗ</w:t>
            </w:r>
          </w:p>
        </w:tc>
        <w:tc>
          <w:tcPr>
            <w:tcW w:w="1418" w:type="dxa"/>
            <w:tcBorders>
              <w:top w:val="nil"/>
              <w:left w:val="nil"/>
              <w:bottom w:val="single" w:sz="4" w:space="0" w:color="auto"/>
              <w:right w:val="single" w:sz="4" w:space="0" w:color="auto"/>
            </w:tcBorders>
            <w:vAlign w:val="center"/>
          </w:tcPr>
          <w:p w:rsidR="00B1246F" w:rsidRPr="000762C1" w:rsidRDefault="00B1246F" w:rsidP="00340224">
            <w:pPr>
              <w:ind w:left="-88" w:right="-134"/>
              <w:jc w:val="center"/>
              <w:rPr>
                <w:rFonts w:ascii="Times New Roman" w:hAnsi="Times New Roman"/>
                <w:spacing w:val="-2"/>
                <w:sz w:val="24"/>
                <w:szCs w:val="24"/>
              </w:rPr>
            </w:pPr>
            <w:r w:rsidRPr="000762C1">
              <w:rPr>
                <w:rFonts w:ascii="Times New Roman" w:hAnsi="Times New Roman"/>
                <w:spacing w:val="-2"/>
                <w:sz w:val="24"/>
                <w:szCs w:val="24"/>
              </w:rPr>
              <w:t>бюджетной росписью</w:t>
            </w:r>
          </w:p>
        </w:tc>
        <w:tc>
          <w:tcPr>
            <w:tcW w:w="1417" w:type="dxa"/>
            <w:vMerge/>
            <w:tcBorders>
              <w:top w:val="single" w:sz="4" w:space="0" w:color="auto"/>
              <w:left w:val="single" w:sz="4" w:space="0" w:color="auto"/>
              <w:bottom w:val="single" w:sz="4" w:space="0" w:color="000000"/>
              <w:right w:val="single" w:sz="4" w:space="0" w:color="auto"/>
            </w:tcBorders>
            <w:vAlign w:val="center"/>
          </w:tcPr>
          <w:p w:rsidR="00B1246F" w:rsidRPr="000762C1" w:rsidRDefault="00B1246F" w:rsidP="00340224">
            <w:pPr>
              <w:ind w:left="-88" w:right="-108"/>
              <w:jc w:val="center"/>
              <w:rPr>
                <w:rFonts w:ascii="Times New Roman" w:hAnsi="Times New Roman"/>
                <w:spacing w:val="-2"/>
                <w:sz w:val="24"/>
                <w:szCs w:val="24"/>
              </w:rPr>
            </w:pPr>
          </w:p>
        </w:tc>
        <w:tc>
          <w:tcPr>
            <w:tcW w:w="1276" w:type="dxa"/>
            <w:tcBorders>
              <w:top w:val="nil"/>
              <w:left w:val="nil"/>
              <w:bottom w:val="single" w:sz="4" w:space="0" w:color="auto"/>
              <w:right w:val="single" w:sz="4" w:space="0" w:color="auto"/>
            </w:tcBorders>
            <w:vAlign w:val="center"/>
          </w:tcPr>
          <w:p w:rsidR="00B1246F" w:rsidRPr="000762C1" w:rsidRDefault="00B1246F" w:rsidP="00340224">
            <w:pPr>
              <w:ind w:left="-88" w:right="-134"/>
              <w:jc w:val="center"/>
              <w:rPr>
                <w:rFonts w:ascii="Times New Roman" w:hAnsi="Times New Roman"/>
                <w:spacing w:val="-2"/>
                <w:sz w:val="24"/>
                <w:szCs w:val="24"/>
              </w:rPr>
            </w:pPr>
            <w:r w:rsidRPr="000762C1">
              <w:rPr>
                <w:rFonts w:ascii="Times New Roman" w:hAnsi="Times New Roman"/>
                <w:spacing w:val="-2"/>
                <w:sz w:val="24"/>
                <w:szCs w:val="24"/>
              </w:rPr>
              <w:t>к областному  закону</w:t>
            </w:r>
          </w:p>
        </w:tc>
        <w:tc>
          <w:tcPr>
            <w:tcW w:w="1276" w:type="dxa"/>
            <w:tcBorders>
              <w:top w:val="nil"/>
              <w:left w:val="nil"/>
              <w:bottom w:val="single" w:sz="4" w:space="0" w:color="auto"/>
              <w:right w:val="single" w:sz="4" w:space="0" w:color="auto"/>
            </w:tcBorders>
            <w:vAlign w:val="center"/>
          </w:tcPr>
          <w:p w:rsidR="00B1246F" w:rsidRPr="000762C1" w:rsidRDefault="00B1246F" w:rsidP="00340224">
            <w:pPr>
              <w:ind w:left="-88" w:right="-134"/>
              <w:jc w:val="center"/>
              <w:rPr>
                <w:rFonts w:ascii="Times New Roman" w:hAnsi="Times New Roman"/>
                <w:spacing w:val="-2"/>
                <w:sz w:val="24"/>
                <w:szCs w:val="24"/>
              </w:rPr>
            </w:pPr>
            <w:r w:rsidRPr="000762C1">
              <w:rPr>
                <w:rFonts w:ascii="Times New Roman" w:hAnsi="Times New Roman"/>
                <w:spacing w:val="-2"/>
                <w:sz w:val="24"/>
                <w:szCs w:val="24"/>
              </w:rPr>
              <w:t>к бюджетной росписи</w:t>
            </w:r>
          </w:p>
        </w:tc>
      </w:tr>
      <w:tr w:rsidR="00B1246F" w:rsidRPr="000762C1" w:rsidTr="0034408B">
        <w:tc>
          <w:tcPr>
            <w:tcW w:w="3119" w:type="dxa"/>
            <w:tcBorders>
              <w:top w:val="nil"/>
              <w:left w:val="single" w:sz="4" w:space="0" w:color="auto"/>
              <w:bottom w:val="single" w:sz="4" w:space="0" w:color="auto"/>
              <w:right w:val="single" w:sz="4" w:space="0" w:color="auto"/>
            </w:tcBorders>
            <w:noWrap/>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1</w:t>
            </w:r>
          </w:p>
        </w:tc>
        <w:tc>
          <w:tcPr>
            <w:tcW w:w="1417" w:type="dxa"/>
            <w:tcBorders>
              <w:top w:val="nil"/>
              <w:left w:val="nil"/>
              <w:bottom w:val="single" w:sz="4" w:space="0" w:color="auto"/>
              <w:right w:val="single" w:sz="4" w:space="0" w:color="auto"/>
            </w:tcBorders>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2</w:t>
            </w:r>
          </w:p>
        </w:tc>
        <w:tc>
          <w:tcPr>
            <w:tcW w:w="1418" w:type="dxa"/>
            <w:tcBorders>
              <w:top w:val="nil"/>
              <w:left w:val="nil"/>
              <w:bottom w:val="single" w:sz="4" w:space="0" w:color="auto"/>
              <w:right w:val="single" w:sz="4" w:space="0" w:color="auto"/>
            </w:tcBorders>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3</w:t>
            </w:r>
          </w:p>
        </w:tc>
        <w:tc>
          <w:tcPr>
            <w:tcW w:w="1417" w:type="dxa"/>
            <w:tcBorders>
              <w:top w:val="nil"/>
              <w:left w:val="nil"/>
              <w:bottom w:val="single" w:sz="4" w:space="0" w:color="auto"/>
              <w:right w:val="single" w:sz="4" w:space="0" w:color="auto"/>
            </w:tcBorders>
            <w:noWrap/>
          </w:tcPr>
          <w:p w:rsidR="00B1246F" w:rsidRPr="000762C1" w:rsidRDefault="00B1246F" w:rsidP="00340224">
            <w:pPr>
              <w:ind w:left="-88" w:right="-108"/>
              <w:jc w:val="center"/>
              <w:rPr>
                <w:rFonts w:ascii="Times New Roman" w:hAnsi="Times New Roman"/>
                <w:spacing w:val="-2"/>
                <w:sz w:val="22"/>
                <w:szCs w:val="22"/>
              </w:rPr>
            </w:pPr>
            <w:r w:rsidRPr="000762C1">
              <w:rPr>
                <w:rFonts w:ascii="Times New Roman" w:hAnsi="Times New Roman"/>
                <w:spacing w:val="-2"/>
                <w:sz w:val="22"/>
                <w:szCs w:val="22"/>
              </w:rPr>
              <w:t>4</w:t>
            </w:r>
          </w:p>
        </w:tc>
        <w:tc>
          <w:tcPr>
            <w:tcW w:w="1276" w:type="dxa"/>
            <w:tcBorders>
              <w:top w:val="nil"/>
              <w:left w:val="nil"/>
              <w:bottom w:val="single" w:sz="4" w:space="0" w:color="auto"/>
              <w:right w:val="single" w:sz="4" w:space="0" w:color="auto"/>
            </w:tcBorders>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5</w:t>
            </w:r>
          </w:p>
        </w:tc>
        <w:tc>
          <w:tcPr>
            <w:tcW w:w="1276" w:type="dxa"/>
            <w:tcBorders>
              <w:top w:val="nil"/>
              <w:left w:val="nil"/>
              <w:bottom w:val="single" w:sz="4" w:space="0" w:color="auto"/>
              <w:right w:val="single" w:sz="4" w:space="0" w:color="auto"/>
            </w:tcBorders>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6</w:t>
            </w:r>
          </w:p>
        </w:tc>
      </w:tr>
      <w:tr w:rsidR="00B1246F" w:rsidRPr="000762C1" w:rsidTr="0034408B">
        <w:trPr>
          <w:trHeight w:val="871"/>
        </w:trPr>
        <w:tc>
          <w:tcPr>
            <w:tcW w:w="3119" w:type="dxa"/>
            <w:tcBorders>
              <w:top w:val="nil"/>
              <w:left w:val="single" w:sz="4" w:space="0" w:color="auto"/>
              <w:bottom w:val="single" w:sz="4" w:space="0" w:color="auto"/>
              <w:right w:val="single" w:sz="4" w:space="0" w:color="auto"/>
            </w:tcBorders>
            <w:vAlign w:val="bottom"/>
          </w:tcPr>
          <w:p w:rsidR="00B1246F" w:rsidRPr="000762C1" w:rsidRDefault="00B1246F" w:rsidP="00340224">
            <w:pPr>
              <w:rPr>
                <w:rFonts w:ascii="Times New Roman" w:hAnsi="Times New Roman"/>
                <w:spacing w:val="-2"/>
                <w:sz w:val="24"/>
                <w:szCs w:val="24"/>
              </w:rPr>
            </w:pPr>
            <w:r w:rsidRPr="000762C1">
              <w:rPr>
                <w:rFonts w:ascii="Times New Roman" w:hAnsi="Times New Roman"/>
                <w:spacing w:val="-2"/>
                <w:sz w:val="24"/>
                <w:szCs w:val="24"/>
              </w:rPr>
              <w:t>Финансовое обеспечение организации ОМС,</w:t>
            </w:r>
            <w:r w:rsidRPr="000762C1">
              <w:rPr>
                <w:rFonts w:ascii="Times New Roman" w:hAnsi="Times New Roman"/>
                <w:spacing w:val="-2"/>
                <w:sz w:val="24"/>
                <w:szCs w:val="24"/>
              </w:rPr>
              <w:br/>
              <w:t>в том числе:</w:t>
            </w:r>
          </w:p>
        </w:tc>
        <w:tc>
          <w:tcPr>
            <w:tcW w:w="1417" w:type="dxa"/>
            <w:tcBorders>
              <w:top w:val="nil"/>
              <w:left w:val="nil"/>
              <w:bottom w:val="single" w:sz="4" w:space="0" w:color="auto"/>
              <w:right w:val="single" w:sz="4" w:space="0" w:color="auto"/>
            </w:tcBorders>
            <w:noWrap/>
          </w:tcPr>
          <w:p w:rsidR="00B1246F" w:rsidRPr="000762C1" w:rsidRDefault="000B5015" w:rsidP="00340224">
            <w:pPr>
              <w:ind w:left="-162" w:right="-179"/>
              <w:jc w:val="center"/>
              <w:rPr>
                <w:rFonts w:ascii="Times New Roman" w:hAnsi="Times New Roman"/>
                <w:spacing w:val="-2"/>
                <w:sz w:val="24"/>
                <w:szCs w:val="24"/>
              </w:rPr>
            </w:pPr>
            <w:r w:rsidRPr="000762C1">
              <w:rPr>
                <w:rFonts w:ascii="Times New Roman" w:hAnsi="Times New Roman"/>
                <w:spacing w:val="-2"/>
                <w:sz w:val="24"/>
                <w:szCs w:val="24"/>
              </w:rPr>
              <w:t>2</w:t>
            </w:r>
            <w:r w:rsidR="009E6C34">
              <w:rPr>
                <w:rFonts w:ascii="Times New Roman" w:hAnsi="Times New Roman"/>
                <w:spacing w:val="-2"/>
                <w:sz w:val="24"/>
                <w:szCs w:val="24"/>
              </w:rPr>
              <w:t>8</w:t>
            </w:r>
            <w:r w:rsidR="00B1246F" w:rsidRPr="000762C1">
              <w:rPr>
                <w:rFonts w:ascii="Times New Roman" w:hAnsi="Times New Roman"/>
                <w:spacing w:val="-2"/>
                <w:sz w:val="24"/>
                <w:szCs w:val="24"/>
              </w:rPr>
              <w:t> </w:t>
            </w:r>
            <w:r w:rsidR="009E6C34">
              <w:rPr>
                <w:rFonts w:ascii="Times New Roman" w:hAnsi="Times New Roman"/>
                <w:spacing w:val="-2"/>
                <w:sz w:val="24"/>
                <w:szCs w:val="24"/>
              </w:rPr>
              <w:t>274 719,4</w:t>
            </w:r>
          </w:p>
        </w:tc>
        <w:tc>
          <w:tcPr>
            <w:tcW w:w="1418" w:type="dxa"/>
            <w:tcBorders>
              <w:top w:val="nil"/>
              <w:left w:val="nil"/>
              <w:bottom w:val="single" w:sz="4" w:space="0" w:color="auto"/>
              <w:right w:val="single" w:sz="4" w:space="0" w:color="auto"/>
            </w:tcBorders>
            <w:noWrap/>
          </w:tcPr>
          <w:p w:rsidR="00B1246F" w:rsidRPr="000762C1" w:rsidRDefault="000B5015" w:rsidP="009E6C34">
            <w:pPr>
              <w:ind w:left="-162" w:right="-179"/>
              <w:jc w:val="center"/>
              <w:rPr>
                <w:rFonts w:ascii="Times New Roman" w:hAnsi="Times New Roman"/>
                <w:spacing w:val="-2"/>
                <w:sz w:val="24"/>
                <w:szCs w:val="24"/>
              </w:rPr>
            </w:pPr>
            <w:r w:rsidRPr="000762C1">
              <w:rPr>
                <w:rFonts w:ascii="Times New Roman" w:hAnsi="Times New Roman"/>
                <w:spacing w:val="-2"/>
                <w:sz w:val="24"/>
                <w:szCs w:val="24"/>
              </w:rPr>
              <w:t>2</w:t>
            </w:r>
            <w:r w:rsidR="009E6C34">
              <w:rPr>
                <w:rFonts w:ascii="Times New Roman" w:hAnsi="Times New Roman"/>
                <w:spacing w:val="-2"/>
                <w:sz w:val="24"/>
                <w:szCs w:val="24"/>
              </w:rPr>
              <w:t>8</w:t>
            </w:r>
            <w:r w:rsidR="00BD375F">
              <w:rPr>
                <w:rFonts w:ascii="Times New Roman" w:hAnsi="Times New Roman"/>
                <w:spacing w:val="-2"/>
                <w:sz w:val="24"/>
                <w:szCs w:val="24"/>
              </w:rPr>
              <w:t> </w:t>
            </w:r>
            <w:r w:rsidR="009E6C34">
              <w:rPr>
                <w:rFonts w:ascii="Times New Roman" w:hAnsi="Times New Roman"/>
                <w:spacing w:val="-2"/>
                <w:sz w:val="24"/>
                <w:szCs w:val="24"/>
              </w:rPr>
              <w:t>306 474</w:t>
            </w:r>
            <w:r w:rsidR="00D65F59">
              <w:rPr>
                <w:rFonts w:ascii="Times New Roman" w:hAnsi="Times New Roman"/>
                <w:spacing w:val="-2"/>
                <w:sz w:val="24"/>
                <w:szCs w:val="24"/>
              </w:rPr>
              <w:t>,</w:t>
            </w:r>
            <w:r w:rsidR="009E6C34">
              <w:rPr>
                <w:rFonts w:ascii="Times New Roman" w:hAnsi="Times New Roman"/>
                <w:spacing w:val="-2"/>
                <w:sz w:val="24"/>
                <w:szCs w:val="24"/>
              </w:rPr>
              <w:t>2</w:t>
            </w:r>
          </w:p>
        </w:tc>
        <w:tc>
          <w:tcPr>
            <w:tcW w:w="1417" w:type="dxa"/>
            <w:tcBorders>
              <w:top w:val="nil"/>
              <w:left w:val="nil"/>
              <w:bottom w:val="single" w:sz="4" w:space="0" w:color="auto"/>
              <w:right w:val="single" w:sz="4" w:space="0" w:color="auto"/>
            </w:tcBorders>
            <w:noWrap/>
          </w:tcPr>
          <w:p w:rsidR="00B1246F" w:rsidRPr="000762C1" w:rsidRDefault="000B5015" w:rsidP="00340224">
            <w:pPr>
              <w:ind w:left="-162" w:right="-179"/>
              <w:jc w:val="center"/>
              <w:rPr>
                <w:rFonts w:ascii="Times New Roman" w:hAnsi="Times New Roman"/>
                <w:spacing w:val="-2"/>
                <w:sz w:val="24"/>
                <w:szCs w:val="24"/>
              </w:rPr>
            </w:pPr>
            <w:r w:rsidRPr="000762C1">
              <w:rPr>
                <w:rFonts w:ascii="Times New Roman" w:hAnsi="Times New Roman"/>
                <w:spacing w:val="-2"/>
                <w:sz w:val="24"/>
                <w:szCs w:val="24"/>
              </w:rPr>
              <w:t>2</w:t>
            </w:r>
            <w:r w:rsidR="009E6C34">
              <w:rPr>
                <w:rFonts w:ascii="Times New Roman" w:hAnsi="Times New Roman"/>
                <w:spacing w:val="-2"/>
                <w:sz w:val="24"/>
                <w:szCs w:val="24"/>
              </w:rPr>
              <w:t>8</w:t>
            </w:r>
            <w:r w:rsidR="00B1246F" w:rsidRPr="000762C1">
              <w:rPr>
                <w:rFonts w:ascii="Times New Roman" w:hAnsi="Times New Roman"/>
                <w:spacing w:val="-2"/>
                <w:sz w:val="24"/>
                <w:szCs w:val="24"/>
              </w:rPr>
              <w:t> </w:t>
            </w:r>
            <w:r w:rsidR="009E6C34">
              <w:rPr>
                <w:rFonts w:ascii="Times New Roman" w:hAnsi="Times New Roman"/>
                <w:spacing w:val="-2"/>
                <w:sz w:val="24"/>
                <w:szCs w:val="24"/>
              </w:rPr>
              <w:t>180 522,4</w:t>
            </w:r>
          </w:p>
        </w:tc>
        <w:tc>
          <w:tcPr>
            <w:tcW w:w="1276" w:type="dxa"/>
            <w:tcBorders>
              <w:top w:val="nil"/>
              <w:left w:val="nil"/>
              <w:bottom w:val="single" w:sz="4" w:space="0" w:color="auto"/>
              <w:right w:val="single" w:sz="4" w:space="0" w:color="auto"/>
            </w:tcBorders>
          </w:tcPr>
          <w:p w:rsidR="00B1246F" w:rsidRPr="000762C1" w:rsidRDefault="00E02E7E" w:rsidP="00340224">
            <w:pPr>
              <w:ind w:left="-162" w:right="-179"/>
              <w:jc w:val="center"/>
              <w:rPr>
                <w:rFonts w:ascii="Times New Roman" w:hAnsi="Times New Roman"/>
                <w:spacing w:val="-2"/>
                <w:sz w:val="24"/>
                <w:szCs w:val="24"/>
              </w:rPr>
            </w:pPr>
            <w:r w:rsidRPr="000762C1">
              <w:rPr>
                <w:rFonts w:ascii="Times New Roman" w:hAnsi="Times New Roman"/>
                <w:spacing w:val="-2"/>
                <w:sz w:val="24"/>
                <w:szCs w:val="24"/>
              </w:rPr>
              <w:t>9</w:t>
            </w:r>
            <w:r w:rsidR="00D65F59">
              <w:rPr>
                <w:rFonts w:ascii="Times New Roman" w:hAnsi="Times New Roman"/>
                <w:spacing w:val="-2"/>
                <w:sz w:val="24"/>
                <w:szCs w:val="24"/>
              </w:rPr>
              <w:t>9</w:t>
            </w:r>
            <w:r w:rsidR="00B1246F" w:rsidRPr="000762C1">
              <w:rPr>
                <w:rFonts w:ascii="Times New Roman" w:hAnsi="Times New Roman"/>
                <w:spacing w:val="-2"/>
                <w:sz w:val="24"/>
                <w:szCs w:val="24"/>
              </w:rPr>
              <w:t>,</w:t>
            </w:r>
            <w:r w:rsidR="009E6C34">
              <w:rPr>
                <w:rFonts w:ascii="Times New Roman" w:hAnsi="Times New Roman"/>
                <w:spacing w:val="-2"/>
                <w:sz w:val="24"/>
                <w:szCs w:val="24"/>
              </w:rPr>
              <w:t>7</w:t>
            </w:r>
          </w:p>
        </w:tc>
        <w:tc>
          <w:tcPr>
            <w:tcW w:w="1276" w:type="dxa"/>
            <w:tcBorders>
              <w:top w:val="nil"/>
              <w:left w:val="nil"/>
              <w:bottom w:val="single" w:sz="4" w:space="0" w:color="auto"/>
              <w:right w:val="single" w:sz="4" w:space="0" w:color="auto"/>
            </w:tcBorders>
          </w:tcPr>
          <w:p w:rsidR="00B1246F" w:rsidRPr="000762C1" w:rsidRDefault="00B1246F" w:rsidP="00340224">
            <w:pPr>
              <w:ind w:left="-162" w:right="-179"/>
              <w:jc w:val="center"/>
              <w:rPr>
                <w:rFonts w:ascii="Times New Roman" w:hAnsi="Times New Roman"/>
                <w:spacing w:val="-2"/>
                <w:sz w:val="24"/>
                <w:szCs w:val="24"/>
              </w:rPr>
            </w:pPr>
            <w:r w:rsidRPr="000762C1">
              <w:rPr>
                <w:rFonts w:ascii="Times New Roman" w:hAnsi="Times New Roman"/>
                <w:spacing w:val="-2"/>
                <w:sz w:val="24"/>
                <w:szCs w:val="24"/>
              </w:rPr>
              <w:t>9</w:t>
            </w:r>
            <w:r w:rsidR="00D65F59">
              <w:rPr>
                <w:rFonts w:ascii="Times New Roman" w:hAnsi="Times New Roman"/>
                <w:spacing w:val="-2"/>
                <w:sz w:val="24"/>
                <w:szCs w:val="24"/>
              </w:rPr>
              <w:t>9</w:t>
            </w:r>
            <w:r w:rsidRPr="000762C1">
              <w:rPr>
                <w:rFonts w:ascii="Times New Roman" w:hAnsi="Times New Roman"/>
                <w:spacing w:val="-2"/>
                <w:sz w:val="24"/>
                <w:szCs w:val="24"/>
              </w:rPr>
              <w:t>,</w:t>
            </w:r>
            <w:r w:rsidR="009E6C34">
              <w:rPr>
                <w:rFonts w:ascii="Times New Roman" w:hAnsi="Times New Roman"/>
                <w:spacing w:val="-2"/>
                <w:sz w:val="24"/>
                <w:szCs w:val="24"/>
              </w:rPr>
              <w:t>6</w:t>
            </w:r>
          </w:p>
        </w:tc>
      </w:tr>
      <w:tr w:rsidR="00F80655" w:rsidRPr="000762C1" w:rsidTr="00E96574">
        <w:trPr>
          <w:trHeight w:val="448"/>
        </w:trPr>
        <w:tc>
          <w:tcPr>
            <w:tcW w:w="3119" w:type="dxa"/>
            <w:tcBorders>
              <w:top w:val="single" w:sz="4" w:space="0" w:color="auto"/>
              <w:left w:val="single" w:sz="4" w:space="0" w:color="auto"/>
              <w:bottom w:val="single" w:sz="4" w:space="0" w:color="auto"/>
              <w:right w:val="single" w:sz="4" w:space="0" w:color="auto"/>
            </w:tcBorders>
            <w:noWrap/>
          </w:tcPr>
          <w:p w:rsidR="00F80655" w:rsidRDefault="00F80655" w:rsidP="00E96574">
            <w:pPr>
              <w:rPr>
                <w:rFonts w:ascii="Times New Roman" w:hAnsi="Times New Roman"/>
                <w:spacing w:val="-2"/>
                <w:sz w:val="24"/>
                <w:szCs w:val="24"/>
              </w:rPr>
            </w:pPr>
            <w:r>
              <w:rPr>
                <w:rFonts w:ascii="Times New Roman" w:hAnsi="Times New Roman"/>
                <w:spacing w:val="-2"/>
                <w:sz w:val="24"/>
                <w:szCs w:val="24"/>
              </w:rPr>
              <w:t>- за счет субвенции ФОМС</w:t>
            </w:r>
          </w:p>
        </w:tc>
        <w:tc>
          <w:tcPr>
            <w:tcW w:w="1417" w:type="dxa"/>
            <w:tcBorders>
              <w:top w:val="single" w:sz="4" w:space="0" w:color="auto"/>
              <w:left w:val="nil"/>
              <w:bottom w:val="single" w:sz="4" w:space="0" w:color="auto"/>
              <w:right w:val="single" w:sz="4" w:space="0" w:color="auto"/>
            </w:tcBorders>
          </w:tcPr>
          <w:p w:rsidR="00F80655" w:rsidRDefault="00F80655" w:rsidP="00B978D3">
            <w:pPr>
              <w:ind w:left="-162" w:right="-179"/>
              <w:jc w:val="center"/>
              <w:rPr>
                <w:rFonts w:ascii="Times New Roman" w:hAnsi="Times New Roman"/>
                <w:spacing w:val="-2"/>
                <w:sz w:val="24"/>
                <w:szCs w:val="24"/>
              </w:rPr>
            </w:pPr>
            <w:r>
              <w:rPr>
                <w:rFonts w:ascii="Times New Roman" w:hAnsi="Times New Roman"/>
                <w:spacing w:val="-2"/>
                <w:sz w:val="24"/>
                <w:szCs w:val="24"/>
              </w:rPr>
              <w:t>2</w:t>
            </w:r>
            <w:r w:rsidR="007B39E5">
              <w:rPr>
                <w:rFonts w:ascii="Times New Roman" w:hAnsi="Times New Roman"/>
                <w:spacing w:val="-2"/>
                <w:sz w:val="24"/>
                <w:szCs w:val="24"/>
              </w:rPr>
              <w:t>4</w:t>
            </w:r>
            <w:r>
              <w:rPr>
                <w:rFonts w:ascii="Times New Roman" w:hAnsi="Times New Roman"/>
                <w:spacing w:val="-2"/>
                <w:sz w:val="24"/>
                <w:szCs w:val="24"/>
              </w:rPr>
              <w:t> </w:t>
            </w:r>
            <w:r w:rsidR="007B39E5">
              <w:rPr>
                <w:rFonts w:ascii="Times New Roman" w:hAnsi="Times New Roman"/>
                <w:spacing w:val="-2"/>
                <w:sz w:val="24"/>
                <w:szCs w:val="24"/>
              </w:rPr>
              <w:t>003 155,1</w:t>
            </w:r>
          </w:p>
        </w:tc>
        <w:tc>
          <w:tcPr>
            <w:tcW w:w="1418" w:type="dxa"/>
            <w:tcBorders>
              <w:top w:val="single" w:sz="4" w:space="0" w:color="auto"/>
              <w:left w:val="nil"/>
              <w:bottom w:val="single" w:sz="4" w:space="0" w:color="auto"/>
              <w:right w:val="single" w:sz="4" w:space="0" w:color="auto"/>
            </w:tcBorders>
          </w:tcPr>
          <w:p w:rsidR="00F80655" w:rsidRDefault="00F80655" w:rsidP="00B978D3">
            <w:pPr>
              <w:ind w:left="-162" w:right="-179"/>
              <w:jc w:val="center"/>
              <w:rPr>
                <w:rFonts w:ascii="Times New Roman" w:hAnsi="Times New Roman"/>
                <w:spacing w:val="-2"/>
                <w:sz w:val="24"/>
                <w:szCs w:val="24"/>
              </w:rPr>
            </w:pPr>
            <w:r>
              <w:rPr>
                <w:rFonts w:ascii="Times New Roman" w:hAnsi="Times New Roman"/>
                <w:spacing w:val="-2"/>
                <w:sz w:val="24"/>
                <w:szCs w:val="24"/>
              </w:rPr>
              <w:t>2</w:t>
            </w:r>
            <w:r w:rsidR="007B39E5">
              <w:rPr>
                <w:rFonts w:ascii="Times New Roman" w:hAnsi="Times New Roman"/>
                <w:spacing w:val="-2"/>
                <w:sz w:val="24"/>
                <w:szCs w:val="24"/>
              </w:rPr>
              <w:t>4</w:t>
            </w:r>
            <w:r>
              <w:rPr>
                <w:rFonts w:ascii="Times New Roman" w:hAnsi="Times New Roman"/>
                <w:spacing w:val="-2"/>
                <w:sz w:val="24"/>
                <w:szCs w:val="24"/>
              </w:rPr>
              <w:t> </w:t>
            </w:r>
            <w:r w:rsidR="007B39E5">
              <w:rPr>
                <w:rFonts w:ascii="Times New Roman" w:hAnsi="Times New Roman"/>
                <w:spacing w:val="-2"/>
                <w:sz w:val="24"/>
                <w:szCs w:val="24"/>
              </w:rPr>
              <w:t>003 155,1</w:t>
            </w:r>
          </w:p>
        </w:tc>
        <w:tc>
          <w:tcPr>
            <w:tcW w:w="1417" w:type="dxa"/>
            <w:tcBorders>
              <w:top w:val="single" w:sz="4" w:space="0" w:color="auto"/>
              <w:left w:val="nil"/>
              <w:bottom w:val="single" w:sz="4" w:space="0" w:color="auto"/>
              <w:right w:val="single" w:sz="4" w:space="0" w:color="auto"/>
            </w:tcBorders>
            <w:noWrap/>
          </w:tcPr>
          <w:p w:rsidR="00F80655" w:rsidRPr="000762C1" w:rsidRDefault="00F80655" w:rsidP="00B978D3">
            <w:pPr>
              <w:ind w:left="-162" w:right="-179"/>
              <w:jc w:val="center"/>
              <w:rPr>
                <w:rFonts w:ascii="Times New Roman" w:hAnsi="Times New Roman"/>
                <w:spacing w:val="-2"/>
                <w:sz w:val="24"/>
                <w:szCs w:val="24"/>
              </w:rPr>
            </w:pPr>
            <w:r w:rsidRPr="000762C1">
              <w:rPr>
                <w:rFonts w:ascii="Times New Roman" w:hAnsi="Times New Roman"/>
                <w:spacing w:val="-2"/>
                <w:sz w:val="24"/>
                <w:szCs w:val="24"/>
              </w:rPr>
              <w:t>2</w:t>
            </w:r>
            <w:r w:rsidR="00FC0048">
              <w:rPr>
                <w:rFonts w:ascii="Times New Roman" w:hAnsi="Times New Roman"/>
                <w:spacing w:val="-2"/>
                <w:sz w:val="24"/>
                <w:szCs w:val="24"/>
              </w:rPr>
              <w:t>3</w:t>
            </w:r>
            <w:r w:rsidRPr="000762C1">
              <w:rPr>
                <w:rFonts w:ascii="Times New Roman" w:hAnsi="Times New Roman"/>
                <w:spacing w:val="-2"/>
                <w:sz w:val="24"/>
                <w:szCs w:val="24"/>
              </w:rPr>
              <w:t> </w:t>
            </w:r>
            <w:r w:rsidR="007B39E5">
              <w:rPr>
                <w:rFonts w:ascii="Times New Roman" w:hAnsi="Times New Roman"/>
                <w:spacing w:val="-2"/>
                <w:sz w:val="24"/>
                <w:szCs w:val="24"/>
              </w:rPr>
              <w:t>917 595,8</w:t>
            </w:r>
          </w:p>
        </w:tc>
        <w:tc>
          <w:tcPr>
            <w:tcW w:w="1276" w:type="dxa"/>
            <w:tcBorders>
              <w:top w:val="single" w:sz="4" w:space="0" w:color="auto"/>
              <w:left w:val="nil"/>
              <w:bottom w:val="single" w:sz="4" w:space="0" w:color="auto"/>
              <w:right w:val="single" w:sz="4" w:space="0" w:color="auto"/>
            </w:tcBorders>
          </w:tcPr>
          <w:p w:rsidR="00F80655" w:rsidRPr="000762C1" w:rsidRDefault="00F80655" w:rsidP="00B978D3">
            <w:pPr>
              <w:ind w:left="-162" w:right="-179"/>
              <w:jc w:val="center"/>
              <w:rPr>
                <w:rFonts w:ascii="Times New Roman" w:hAnsi="Times New Roman"/>
                <w:spacing w:val="-2"/>
                <w:sz w:val="24"/>
                <w:szCs w:val="24"/>
              </w:rPr>
            </w:pPr>
            <w:r w:rsidRPr="000762C1">
              <w:rPr>
                <w:rFonts w:ascii="Times New Roman" w:hAnsi="Times New Roman"/>
                <w:spacing w:val="-2"/>
                <w:sz w:val="24"/>
                <w:szCs w:val="24"/>
              </w:rPr>
              <w:t>9</w:t>
            </w:r>
            <w:r>
              <w:rPr>
                <w:rFonts w:ascii="Times New Roman" w:hAnsi="Times New Roman"/>
                <w:spacing w:val="-2"/>
                <w:sz w:val="24"/>
                <w:szCs w:val="24"/>
              </w:rPr>
              <w:t>9</w:t>
            </w:r>
            <w:r w:rsidRPr="000762C1">
              <w:rPr>
                <w:rFonts w:ascii="Times New Roman" w:hAnsi="Times New Roman"/>
                <w:spacing w:val="-2"/>
                <w:sz w:val="24"/>
                <w:szCs w:val="24"/>
              </w:rPr>
              <w:t>,</w:t>
            </w:r>
            <w:r w:rsidR="007B39E5">
              <w:rPr>
                <w:rFonts w:ascii="Times New Roman" w:hAnsi="Times New Roman"/>
                <w:spacing w:val="-2"/>
                <w:sz w:val="24"/>
                <w:szCs w:val="24"/>
              </w:rPr>
              <w:t>6</w:t>
            </w:r>
          </w:p>
        </w:tc>
        <w:tc>
          <w:tcPr>
            <w:tcW w:w="1276" w:type="dxa"/>
            <w:tcBorders>
              <w:top w:val="single" w:sz="4" w:space="0" w:color="auto"/>
              <w:left w:val="nil"/>
              <w:bottom w:val="single" w:sz="4" w:space="0" w:color="auto"/>
              <w:right w:val="single" w:sz="4" w:space="0" w:color="auto"/>
            </w:tcBorders>
          </w:tcPr>
          <w:p w:rsidR="00F80655" w:rsidRPr="000762C1" w:rsidRDefault="00F80655" w:rsidP="00B978D3">
            <w:pPr>
              <w:ind w:left="-162" w:right="-179"/>
              <w:jc w:val="center"/>
              <w:rPr>
                <w:rFonts w:ascii="Times New Roman" w:hAnsi="Times New Roman"/>
                <w:spacing w:val="-2"/>
                <w:sz w:val="24"/>
                <w:szCs w:val="24"/>
              </w:rPr>
            </w:pPr>
            <w:r w:rsidRPr="000762C1">
              <w:rPr>
                <w:rFonts w:ascii="Times New Roman" w:hAnsi="Times New Roman"/>
                <w:spacing w:val="-2"/>
                <w:sz w:val="24"/>
                <w:szCs w:val="24"/>
              </w:rPr>
              <w:t>99,</w:t>
            </w:r>
            <w:r w:rsidR="007B39E5">
              <w:rPr>
                <w:rFonts w:ascii="Times New Roman" w:hAnsi="Times New Roman"/>
                <w:spacing w:val="-2"/>
                <w:sz w:val="24"/>
                <w:szCs w:val="24"/>
              </w:rPr>
              <w:t>6</w:t>
            </w:r>
          </w:p>
        </w:tc>
      </w:tr>
      <w:tr w:rsidR="00ED274B" w:rsidRPr="000762C1" w:rsidTr="00E96574">
        <w:trPr>
          <w:trHeight w:val="3530"/>
        </w:trPr>
        <w:tc>
          <w:tcPr>
            <w:tcW w:w="3119" w:type="dxa"/>
            <w:tcBorders>
              <w:top w:val="single" w:sz="4" w:space="0" w:color="auto"/>
              <w:left w:val="single" w:sz="4" w:space="0" w:color="auto"/>
              <w:bottom w:val="single" w:sz="4" w:space="0" w:color="auto"/>
              <w:right w:val="single" w:sz="4" w:space="0" w:color="auto"/>
            </w:tcBorders>
            <w:noWrap/>
            <w:vAlign w:val="bottom"/>
          </w:tcPr>
          <w:p w:rsidR="00ED274B" w:rsidRDefault="00ED274B" w:rsidP="007B39E5">
            <w:pPr>
              <w:rPr>
                <w:rFonts w:ascii="Times New Roman" w:hAnsi="Times New Roman"/>
                <w:spacing w:val="-2"/>
                <w:sz w:val="24"/>
                <w:szCs w:val="24"/>
              </w:rPr>
            </w:pPr>
            <w:r>
              <w:rPr>
                <w:rFonts w:ascii="Times New Roman" w:hAnsi="Times New Roman"/>
                <w:spacing w:val="-2"/>
                <w:sz w:val="24"/>
                <w:szCs w:val="24"/>
              </w:rPr>
              <w:t>- за счет средс</w:t>
            </w:r>
            <w:r w:rsidR="007B39E5">
              <w:rPr>
                <w:rFonts w:ascii="Times New Roman" w:hAnsi="Times New Roman"/>
                <w:spacing w:val="-2"/>
                <w:sz w:val="24"/>
                <w:szCs w:val="24"/>
              </w:rPr>
              <w:t xml:space="preserve">тв межбюджетного трансферта из </w:t>
            </w:r>
            <w:r>
              <w:rPr>
                <w:rFonts w:ascii="Times New Roman" w:hAnsi="Times New Roman"/>
                <w:spacing w:val="-2"/>
                <w:sz w:val="24"/>
                <w:szCs w:val="24"/>
              </w:rPr>
              <w:t xml:space="preserve">бюджета </w:t>
            </w:r>
            <w:r w:rsidR="007B39E5">
              <w:rPr>
                <w:rFonts w:ascii="Times New Roman" w:hAnsi="Times New Roman"/>
                <w:spacing w:val="-2"/>
                <w:sz w:val="24"/>
                <w:szCs w:val="24"/>
              </w:rPr>
              <w:t xml:space="preserve">ФОМС </w:t>
            </w:r>
            <w:r w:rsidR="007B39E5">
              <w:rPr>
                <w:rFonts w:ascii="Times New Roman" w:hAnsi="Times New Roman"/>
                <w:spacing w:val="-2"/>
                <w:sz w:val="24"/>
                <w:szCs w:val="24"/>
              </w:rPr>
              <w:br/>
            </w:r>
            <w:r>
              <w:rPr>
                <w:rFonts w:ascii="Times New Roman" w:hAnsi="Times New Roman"/>
                <w:spacing w:val="-2"/>
                <w:sz w:val="24"/>
                <w:szCs w:val="24"/>
              </w:rPr>
              <w:t xml:space="preserve">на </w:t>
            </w:r>
            <w:r w:rsidRPr="00401E5D">
              <w:rPr>
                <w:rFonts w:ascii="Times New Roman" w:hAnsi="Times New Roman"/>
                <w:spacing w:val="-2"/>
                <w:sz w:val="24"/>
                <w:szCs w:val="24"/>
              </w:rPr>
              <w:t xml:space="preserve">дополнительное финансовое обеспечение </w:t>
            </w:r>
            <w:r w:rsidR="007B39E5" w:rsidRPr="00E70A56">
              <w:rPr>
                <w:rFonts w:ascii="Times New Roman" w:hAnsi="Times New Roman"/>
                <w:spacing w:val="-2"/>
                <w:sz w:val="22"/>
                <w:szCs w:val="22"/>
              </w:rPr>
              <w:t xml:space="preserve">оказания медицинской помощи лицам, застрахованным по ОМС, с заболеванием и (или) подозрением на заболевание новой </w:t>
            </w:r>
            <w:proofErr w:type="spellStart"/>
            <w:r w:rsidR="007B39E5" w:rsidRPr="00E70A56">
              <w:rPr>
                <w:rFonts w:ascii="Times New Roman" w:hAnsi="Times New Roman"/>
                <w:spacing w:val="-2"/>
                <w:sz w:val="22"/>
                <w:szCs w:val="22"/>
              </w:rPr>
              <w:t>коронавирусной</w:t>
            </w:r>
            <w:proofErr w:type="spellEnd"/>
            <w:r w:rsidR="007B39E5" w:rsidRPr="00E70A56">
              <w:rPr>
                <w:rFonts w:ascii="Times New Roman" w:hAnsi="Times New Roman"/>
                <w:spacing w:val="-2"/>
                <w:sz w:val="22"/>
                <w:szCs w:val="22"/>
              </w:rPr>
              <w:t xml:space="preserve"> инфекцией в рамках реализации </w:t>
            </w:r>
            <w:r w:rsidR="0084642B" w:rsidRPr="00401E5D">
              <w:rPr>
                <w:rFonts w:ascii="Times New Roman" w:hAnsi="Times New Roman"/>
                <w:spacing w:val="-2"/>
                <w:sz w:val="24"/>
                <w:szCs w:val="24"/>
              </w:rPr>
              <w:t xml:space="preserve">территориальных программ </w:t>
            </w:r>
            <w:r w:rsidR="0084642B">
              <w:rPr>
                <w:rFonts w:ascii="Times New Roman" w:hAnsi="Times New Roman"/>
                <w:spacing w:val="-2"/>
                <w:sz w:val="24"/>
                <w:szCs w:val="24"/>
              </w:rPr>
              <w:t>ОМС</w:t>
            </w:r>
          </w:p>
        </w:tc>
        <w:tc>
          <w:tcPr>
            <w:tcW w:w="1417" w:type="dxa"/>
            <w:tcBorders>
              <w:top w:val="single" w:sz="4" w:space="0" w:color="auto"/>
              <w:left w:val="nil"/>
              <w:bottom w:val="single" w:sz="4" w:space="0" w:color="auto"/>
              <w:right w:val="single" w:sz="4" w:space="0" w:color="auto"/>
            </w:tcBorders>
          </w:tcPr>
          <w:p w:rsidR="00ED274B" w:rsidRDefault="007B39E5" w:rsidP="00BD375F">
            <w:pPr>
              <w:ind w:left="-162" w:right="-179"/>
              <w:jc w:val="center"/>
              <w:rPr>
                <w:rFonts w:ascii="Times New Roman" w:hAnsi="Times New Roman"/>
                <w:spacing w:val="-2"/>
                <w:sz w:val="24"/>
                <w:szCs w:val="24"/>
              </w:rPr>
            </w:pPr>
            <w:r>
              <w:rPr>
                <w:rFonts w:ascii="Times New Roman" w:hAnsi="Times New Roman"/>
                <w:spacing w:val="-2"/>
                <w:sz w:val="24"/>
                <w:szCs w:val="24"/>
              </w:rPr>
              <w:t>395 580,8</w:t>
            </w:r>
          </w:p>
        </w:tc>
        <w:tc>
          <w:tcPr>
            <w:tcW w:w="1418" w:type="dxa"/>
            <w:tcBorders>
              <w:top w:val="single" w:sz="4" w:space="0" w:color="auto"/>
              <w:left w:val="nil"/>
              <w:bottom w:val="single" w:sz="4" w:space="0" w:color="auto"/>
              <w:right w:val="single" w:sz="4" w:space="0" w:color="auto"/>
            </w:tcBorders>
          </w:tcPr>
          <w:p w:rsidR="00ED274B" w:rsidRDefault="007B39E5" w:rsidP="00BD375F">
            <w:pPr>
              <w:ind w:left="-162" w:right="-179"/>
              <w:jc w:val="center"/>
              <w:rPr>
                <w:rFonts w:ascii="Times New Roman" w:hAnsi="Times New Roman"/>
                <w:spacing w:val="-2"/>
                <w:sz w:val="24"/>
                <w:szCs w:val="24"/>
              </w:rPr>
            </w:pPr>
            <w:r>
              <w:rPr>
                <w:rFonts w:ascii="Times New Roman" w:hAnsi="Times New Roman"/>
                <w:spacing w:val="-2"/>
                <w:sz w:val="24"/>
                <w:szCs w:val="24"/>
              </w:rPr>
              <w:t>395 580,8</w:t>
            </w:r>
          </w:p>
        </w:tc>
        <w:tc>
          <w:tcPr>
            <w:tcW w:w="1417" w:type="dxa"/>
            <w:tcBorders>
              <w:top w:val="single" w:sz="4" w:space="0" w:color="auto"/>
              <w:left w:val="nil"/>
              <w:bottom w:val="single" w:sz="4" w:space="0" w:color="auto"/>
              <w:right w:val="single" w:sz="4" w:space="0" w:color="auto"/>
            </w:tcBorders>
            <w:noWrap/>
          </w:tcPr>
          <w:p w:rsidR="00ED274B" w:rsidRPr="000762C1" w:rsidRDefault="007B39E5" w:rsidP="00340224">
            <w:pPr>
              <w:ind w:left="-162" w:right="-179"/>
              <w:jc w:val="center"/>
              <w:rPr>
                <w:rFonts w:ascii="Times New Roman" w:hAnsi="Times New Roman"/>
                <w:spacing w:val="-2"/>
                <w:sz w:val="24"/>
                <w:szCs w:val="24"/>
              </w:rPr>
            </w:pPr>
            <w:r>
              <w:rPr>
                <w:rFonts w:ascii="Times New Roman" w:hAnsi="Times New Roman"/>
                <w:spacing w:val="-2"/>
                <w:sz w:val="24"/>
                <w:szCs w:val="24"/>
              </w:rPr>
              <w:t>395 580,8</w:t>
            </w:r>
          </w:p>
        </w:tc>
        <w:tc>
          <w:tcPr>
            <w:tcW w:w="1276" w:type="dxa"/>
            <w:tcBorders>
              <w:top w:val="single" w:sz="4" w:space="0" w:color="auto"/>
              <w:left w:val="nil"/>
              <w:bottom w:val="single" w:sz="4" w:space="0" w:color="auto"/>
              <w:right w:val="single" w:sz="4" w:space="0" w:color="auto"/>
            </w:tcBorders>
          </w:tcPr>
          <w:p w:rsidR="00ED274B" w:rsidRPr="000762C1" w:rsidRDefault="00ED274B" w:rsidP="00340224">
            <w:pPr>
              <w:ind w:left="-162" w:right="-179"/>
              <w:jc w:val="center"/>
              <w:rPr>
                <w:rFonts w:ascii="Times New Roman" w:hAnsi="Times New Roman"/>
                <w:spacing w:val="-2"/>
                <w:sz w:val="24"/>
                <w:szCs w:val="24"/>
              </w:rPr>
            </w:pPr>
            <w:r>
              <w:rPr>
                <w:rFonts w:ascii="Times New Roman" w:hAnsi="Times New Roman"/>
                <w:spacing w:val="-2"/>
                <w:sz w:val="24"/>
                <w:szCs w:val="24"/>
              </w:rPr>
              <w:t>100,0</w:t>
            </w:r>
          </w:p>
        </w:tc>
        <w:tc>
          <w:tcPr>
            <w:tcW w:w="1276" w:type="dxa"/>
            <w:tcBorders>
              <w:top w:val="single" w:sz="4" w:space="0" w:color="auto"/>
              <w:left w:val="nil"/>
              <w:bottom w:val="single" w:sz="4" w:space="0" w:color="auto"/>
              <w:right w:val="single" w:sz="4" w:space="0" w:color="auto"/>
            </w:tcBorders>
          </w:tcPr>
          <w:p w:rsidR="00ED274B" w:rsidRPr="000762C1" w:rsidRDefault="00ED274B" w:rsidP="00340224">
            <w:pPr>
              <w:ind w:left="-162" w:right="-179"/>
              <w:jc w:val="center"/>
              <w:rPr>
                <w:rFonts w:ascii="Times New Roman" w:hAnsi="Times New Roman"/>
                <w:spacing w:val="-2"/>
                <w:sz w:val="24"/>
                <w:szCs w:val="24"/>
              </w:rPr>
            </w:pPr>
            <w:r>
              <w:rPr>
                <w:rFonts w:ascii="Times New Roman" w:hAnsi="Times New Roman"/>
                <w:spacing w:val="-2"/>
                <w:sz w:val="24"/>
                <w:szCs w:val="24"/>
              </w:rPr>
              <w:t>100,0</w:t>
            </w:r>
          </w:p>
        </w:tc>
      </w:tr>
      <w:tr w:rsidR="00E96574" w:rsidRPr="000762C1" w:rsidTr="00E96574">
        <w:trPr>
          <w:trHeight w:val="245"/>
        </w:trPr>
        <w:tc>
          <w:tcPr>
            <w:tcW w:w="3119" w:type="dxa"/>
            <w:tcBorders>
              <w:top w:val="single" w:sz="4" w:space="0" w:color="auto"/>
              <w:left w:val="single" w:sz="4" w:space="0" w:color="auto"/>
              <w:bottom w:val="single" w:sz="4" w:space="0" w:color="auto"/>
              <w:right w:val="single" w:sz="4" w:space="0" w:color="auto"/>
            </w:tcBorders>
            <w:noWrap/>
            <w:vAlign w:val="bottom"/>
          </w:tcPr>
          <w:p w:rsidR="00E96574" w:rsidRDefault="00E96574" w:rsidP="00E96574">
            <w:pPr>
              <w:jc w:val="center"/>
              <w:rPr>
                <w:rFonts w:ascii="Times New Roman" w:hAnsi="Times New Roman"/>
                <w:spacing w:val="-2"/>
                <w:sz w:val="24"/>
                <w:szCs w:val="24"/>
              </w:rPr>
            </w:pPr>
            <w:r>
              <w:rPr>
                <w:rFonts w:ascii="Times New Roman" w:hAnsi="Times New Roman"/>
                <w:spacing w:val="-2"/>
                <w:sz w:val="24"/>
                <w:szCs w:val="24"/>
              </w:rPr>
              <w:lastRenderedPageBreak/>
              <w:t>1</w:t>
            </w:r>
          </w:p>
        </w:tc>
        <w:tc>
          <w:tcPr>
            <w:tcW w:w="1417" w:type="dxa"/>
            <w:tcBorders>
              <w:top w:val="single" w:sz="4" w:space="0" w:color="auto"/>
              <w:left w:val="nil"/>
              <w:bottom w:val="single" w:sz="4" w:space="0" w:color="auto"/>
              <w:right w:val="single" w:sz="4" w:space="0" w:color="auto"/>
            </w:tcBorders>
          </w:tcPr>
          <w:p w:rsidR="00E96574" w:rsidRDefault="00E96574" w:rsidP="00BD375F">
            <w:pPr>
              <w:ind w:left="-162" w:right="-179"/>
              <w:jc w:val="center"/>
              <w:rPr>
                <w:rFonts w:ascii="Times New Roman" w:hAnsi="Times New Roman"/>
                <w:spacing w:val="-2"/>
                <w:sz w:val="24"/>
                <w:szCs w:val="24"/>
              </w:rPr>
            </w:pPr>
            <w:r>
              <w:rPr>
                <w:rFonts w:ascii="Times New Roman" w:hAnsi="Times New Roman"/>
                <w:spacing w:val="-2"/>
                <w:sz w:val="24"/>
                <w:szCs w:val="24"/>
              </w:rPr>
              <w:t>2</w:t>
            </w:r>
          </w:p>
        </w:tc>
        <w:tc>
          <w:tcPr>
            <w:tcW w:w="1418" w:type="dxa"/>
            <w:tcBorders>
              <w:top w:val="single" w:sz="4" w:space="0" w:color="auto"/>
              <w:left w:val="nil"/>
              <w:bottom w:val="single" w:sz="4" w:space="0" w:color="auto"/>
              <w:right w:val="single" w:sz="4" w:space="0" w:color="auto"/>
            </w:tcBorders>
          </w:tcPr>
          <w:p w:rsidR="00E96574" w:rsidRDefault="00E96574" w:rsidP="00BD375F">
            <w:pPr>
              <w:ind w:left="-162" w:right="-179"/>
              <w:jc w:val="center"/>
              <w:rPr>
                <w:rFonts w:ascii="Times New Roman" w:hAnsi="Times New Roman"/>
                <w:spacing w:val="-2"/>
                <w:sz w:val="24"/>
                <w:szCs w:val="24"/>
              </w:rPr>
            </w:pPr>
            <w:r>
              <w:rPr>
                <w:rFonts w:ascii="Times New Roman" w:hAnsi="Times New Roman"/>
                <w:spacing w:val="-2"/>
                <w:sz w:val="24"/>
                <w:szCs w:val="24"/>
              </w:rPr>
              <w:t>3</w:t>
            </w:r>
          </w:p>
        </w:tc>
        <w:tc>
          <w:tcPr>
            <w:tcW w:w="1417" w:type="dxa"/>
            <w:tcBorders>
              <w:top w:val="single" w:sz="4" w:space="0" w:color="auto"/>
              <w:left w:val="nil"/>
              <w:bottom w:val="single" w:sz="4" w:space="0" w:color="auto"/>
              <w:right w:val="single" w:sz="4" w:space="0" w:color="auto"/>
            </w:tcBorders>
            <w:noWrap/>
          </w:tcPr>
          <w:p w:rsidR="00E96574" w:rsidRDefault="00E96574" w:rsidP="00340224">
            <w:pPr>
              <w:ind w:left="-162" w:right="-179"/>
              <w:jc w:val="center"/>
              <w:rPr>
                <w:rFonts w:ascii="Times New Roman" w:hAnsi="Times New Roman"/>
                <w:spacing w:val="-2"/>
                <w:sz w:val="24"/>
                <w:szCs w:val="24"/>
              </w:rPr>
            </w:pPr>
            <w:r>
              <w:rPr>
                <w:rFonts w:ascii="Times New Roman" w:hAnsi="Times New Roman"/>
                <w:spacing w:val="-2"/>
                <w:sz w:val="24"/>
                <w:szCs w:val="24"/>
              </w:rPr>
              <w:t>4</w:t>
            </w:r>
          </w:p>
        </w:tc>
        <w:tc>
          <w:tcPr>
            <w:tcW w:w="1276" w:type="dxa"/>
            <w:tcBorders>
              <w:top w:val="single" w:sz="4" w:space="0" w:color="auto"/>
              <w:left w:val="nil"/>
              <w:bottom w:val="single" w:sz="4" w:space="0" w:color="auto"/>
              <w:right w:val="single" w:sz="4" w:space="0" w:color="auto"/>
            </w:tcBorders>
          </w:tcPr>
          <w:p w:rsidR="00E96574" w:rsidRDefault="00E96574" w:rsidP="00340224">
            <w:pPr>
              <w:ind w:left="-162" w:right="-179"/>
              <w:jc w:val="center"/>
              <w:rPr>
                <w:rFonts w:ascii="Times New Roman" w:hAnsi="Times New Roman"/>
                <w:spacing w:val="-2"/>
                <w:sz w:val="24"/>
                <w:szCs w:val="24"/>
              </w:rPr>
            </w:pPr>
            <w:r>
              <w:rPr>
                <w:rFonts w:ascii="Times New Roman" w:hAnsi="Times New Roman"/>
                <w:spacing w:val="-2"/>
                <w:sz w:val="24"/>
                <w:szCs w:val="24"/>
              </w:rPr>
              <w:t>5</w:t>
            </w:r>
          </w:p>
        </w:tc>
        <w:tc>
          <w:tcPr>
            <w:tcW w:w="1276" w:type="dxa"/>
            <w:tcBorders>
              <w:top w:val="single" w:sz="4" w:space="0" w:color="auto"/>
              <w:left w:val="nil"/>
              <w:bottom w:val="single" w:sz="4" w:space="0" w:color="auto"/>
              <w:right w:val="single" w:sz="4" w:space="0" w:color="auto"/>
            </w:tcBorders>
          </w:tcPr>
          <w:p w:rsidR="00E96574" w:rsidRDefault="00E96574" w:rsidP="00340224">
            <w:pPr>
              <w:ind w:left="-162" w:right="-179"/>
              <w:jc w:val="center"/>
              <w:rPr>
                <w:rFonts w:ascii="Times New Roman" w:hAnsi="Times New Roman"/>
                <w:spacing w:val="-2"/>
                <w:sz w:val="24"/>
                <w:szCs w:val="24"/>
              </w:rPr>
            </w:pPr>
            <w:r>
              <w:rPr>
                <w:rFonts w:ascii="Times New Roman" w:hAnsi="Times New Roman"/>
                <w:spacing w:val="-2"/>
                <w:sz w:val="24"/>
                <w:szCs w:val="24"/>
              </w:rPr>
              <w:t>6</w:t>
            </w:r>
          </w:p>
        </w:tc>
      </w:tr>
      <w:tr w:rsidR="007B39E5" w:rsidRPr="000762C1" w:rsidTr="00D80524">
        <w:tc>
          <w:tcPr>
            <w:tcW w:w="3119" w:type="dxa"/>
            <w:tcBorders>
              <w:top w:val="single" w:sz="4" w:space="0" w:color="auto"/>
              <w:left w:val="single" w:sz="4" w:space="0" w:color="auto"/>
              <w:bottom w:val="single" w:sz="4" w:space="0" w:color="auto"/>
              <w:right w:val="single" w:sz="4" w:space="0" w:color="auto"/>
            </w:tcBorders>
            <w:noWrap/>
            <w:vAlign w:val="bottom"/>
          </w:tcPr>
          <w:p w:rsidR="007B39E5" w:rsidRPr="007B39E5" w:rsidRDefault="007B39E5" w:rsidP="007B39E5">
            <w:pPr>
              <w:rPr>
                <w:rFonts w:ascii="Times New Roman" w:hAnsi="Times New Roman"/>
                <w:spacing w:val="-2"/>
                <w:sz w:val="22"/>
                <w:szCs w:val="22"/>
              </w:rPr>
            </w:pPr>
            <w:r>
              <w:rPr>
                <w:rFonts w:ascii="Times New Roman" w:hAnsi="Times New Roman"/>
                <w:spacing w:val="-2"/>
                <w:sz w:val="24"/>
                <w:szCs w:val="24"/>
              </w:rPr>
              <w:t xml:space="preserve">- за счет средств межбюджетного трансферта </w:t>
            </w:r>
            <w:r>
              <w:rPr>
                <w:rFonts w:ascii="Times New Roman" w:hAnsi="Times New Roman"/>
                <w:spacing w:val="-2"/>
                <w:sz w:val="24"/>
                <w:szCs w:val="24"/>
              </w:rPr>
              <w:br/>
            </w:r>
            <w:r w:rsidRPr="00E70A56">
              <w:rPr>
                <w:rFonts w:ascii="Times New Roman" w:hAnsi="Times New Roman"/>
                <w:spacing w:val="-2"/>
                <w:sz w:val="22"/>
                <w:szCs w:val="22"/>
              </w:rPr>
              <w:t xml:space="preserve">на финансовое обеспечение проведения углубленной диспансеризации застрахованных по ОМС лиц, перенесших новую </w:t>
            </w:r>
            <w:proofErr w:type="spellStart"/>
            <w:r w:rsidRPr="00E70A56">
              <w:rPr>
                <w:rFonts w:ascii="Times New Roman" w:hAnsi="Times New Roman"/>
                <w:spacing w:val="-2"/>
                <w:sz w:val="22"/>
                <w:szCs w:val="22"/>
              </w:rPr>
              <w:t>коронавирусную</w:t>
            </w:r>
            <w:proofErr w:type="spellEnd"/>
            <w:r w:rsidRPr="00E70A56">
              <w:rPr>
                <w:rFonts w:ascii="Times New Roman" w:hAnsi="Times New Roman"/>
                <w:spacing w:val="-2"/>
                <w:sz w:val="22"/>
                <w:szCs w:val="22"/>
              </w:rPr>
              <w:t xml:space="preserve"> инфекцию (COVID-19), в рамках реализации</w:t>
            </w:r>
            <w:r w:rsidRPr="00401E5D">
              <w:rPr>
                <w:rFonts w:ascii="Times New Roman" w:hAnsi="Times New Roman"/>
                <w:spacing w:val="-2"/>
                <w:sz w:val="24"/>
                <w:szCs w:val="24"/>
              </w:rPr>
              <w:t xml:space="preserve"> территориальных программ</w:t>
            </w:r>
            <w:r>
              <w:rPr>
                <w:rFonts w:ascii="Times New Roman" w:hAnsi="Times New Roman"/>
                <w:spacing w:val="-2"/>
                <w:sz w:val="22"/>
                <w:szCs w:val="22"/>
              </w:rPr>
              <w:t xml:space="preserve"> </w:t>
            </w:r>
            <w:r w:rsidRPr="00E70A56">
              <w:rPr>
                <w:rFonts w:ascii="Times New Roman" w:hAnsi="Times New Roman"/>
                <w:spacing w:val="-2"/>
                <w:sz w:val="22"/>
                <w:szCs w:val="22"/>
              </w:rPr>
              <w:t>ОМС</w:t>
            </w:r>
          </w:p>
        </w:tc>
        <w:tc>
          <w:tcPr>
            <w:tcW w:w="1417" w:type="dxa"/>
            <w:tcBorders>
              <w:top w:val="single" w:sz="4" w:space="0" w:color="auto"/>
              <w:left w:val="nil"/>
              <w:bottom w:val="single" w:sz="4" w:space="0" w:color="auto"/>
              <w:right w:val="single" w:sz="4" w:space="0" w:color="auto"/>
            </w:tcBorders>
          </w:tcPr>
          <w:p w:rsidR="007B39E5" w:rsidRDefault="007B39E5" w:rsidP="00BD375F">
            <w:pPr>
              <w:ind w:left="-162" w:right="-179"/>
              <w:jc w:val="center"/>
              <w:rPr>
                <w:rFonts w:ascii="Times New Roman" w:hAnsi="Times New Roman"/>
                <w:spacing w:val="-2"/>
                <w:sz w:val="24"/>
                <w:szCs w:val="24"/>
              </w:rPr>
            </w:pPr>
            <w:r>
              <w:rPr>
                <w:rFonts w:ascii="Times New Roman" w:hAnsi="Times New Roman"/>
                <w:spacing w:val="-2"/>
                <w:sz w:val="24"/>
                <w:szCs w:val="24"/>
              </w:rPr>
              <w:t>67 045,6</w:t>
            </w:r>
          </w:p>
        </w:tc>
        <w:tc>
          <w:tcPr>
            <w:tcW w:w="1418" w:type="dxa"/>
            <w:tcBorders>
              <w:top w:val="single" w:sz="4" w:space="0" w:color="auto"/>
              <w:left w:val="nil"/>
              <w:bottom w:val="single" w:sz="4" w:space="0" w:color="auto"/>
              <w:right w:val="single" w:sz="4" w:space="0" w:color="auto"/>
            </w:tcBorders>
          </w:tcPr>
          <w:p w:rsidR="007B39E5" w:rsidRDefault="007B39E5" w:rsidP="00BD375F">
            <w:pPr>
              <w:ind w:left="-162" w:right="-179"/>
              <w:jc w:val="center"/>
              <w:rPr>
                <w:rFonts w:ascii="Times New Roman" w:hAnsi="Times New Roman"/>
                <w:spacing w:val="-2"/>
                <w:sz w:val="24"/>
                <w:szCs w:val="24"/>
              </w:rPr>
            </w:pPr>
            <w:r>
              <w:rPr>
                <w:rFonts w:ascii="Times New Roman" w:hAnsi="Times New Roman"/>
                <w:spacing w:val="-2"/>
                <w:sz w:val="24"/>
                <w:szCs w:val="24"/>
              </w:rPr>
              <w:t>67 045,6</w:t>
            </w:r>
          </w:p>
        </w:tc>
        <w:tc>
          <w:tcPr>
            <w:tcW w:w="1417" w:type="dxa"/>
            <w:tcBorders>
              <w:top w:val="single" w:sz="4" w:space="0" w:color="auto"/>
              <w:left w:val="nil"/>
              <w:bottom w:val="single" w:sz="4" w:space="0" w:color="auto"/>
              <w:right w:val="single" w:sz="4" w:space="0" w:color="auto"/>
            </w:tcBorders>
            <w:noWrap/>
          </w:tcPr>
          <w:p w:rsidR="007B39E5" w:rsidRDefault="007B39E5" w:rsidP="00340224">
            <w:pPr>
              <w:ind w:left="-162" w:right="-179"/>
              <w:jc w:val="center"/>
              <w:rPr>
                <w:rFonts w:ascii="Times New Roman" w:hAnsi="Times New Roman"/>
                <w:spacing w:val="-2"/>
                <w:sz w:val="24"/>
                <w:szCs w:val="24"/>
              </w:rPr>
            </w:pPr>
            <w:r>
              <w:rPr>
                <w:rFonts w:ascii="Times New Roman" w:hAnsi="Times New Roman"/>
                <w:spacing w:val="-2"/>
                <w:sz w:val="24"/>
                <w:szCs w:val="24"/>
              </w:rPr>
              <w:t>29 694,4</w:t>
            </w:r>
          </w:p>
        </w:tc>
        <w:tc>
          <w:tcPr>
            <w:tcW w:w="1276" w:type="dxa"/>
            <w:tcBorders>
              <w:top w:val="single" w:sz="4" w:space="0" w:color="auto"/>
              <w:left w:val="nil"/>
              <w:bottom w:val="single" w:sz="4" w:space="0" w:color="auto"/>
              <w:right w:val="single" w:sz="4" w:space="0" w:color="auto"/>
            </w:tcBorders>
          </w:tcPr>
          <w:p w:rsidR="007B39E5" w:rsidRDefault="007B39E5" w:rsidP="00340224">
            <w:pPr>
              <w:ind w:left="-162" w:right="-179"/>
              <w:jc w:val="center"/>
              <w:rPr>
                <w:rFonts w:ascii="Times New Roman" w:hAnsi="Times New Roman"/>
                <w:spacing w:val="-2"/>
                <w:sz w:val="24"/>
                <w:szCs w:val="24"/>
              </w:rPr>
            </w:pPr>
            <w:r>
              <w:rPr>
                <w:rFonts w:ascii="Times New Roman" w:hAnsi="Times New Roman"/>
                <w:spacing w:val="-2"/>
                <w:sz w:val="24"/>
                <w:szCs w:val="24"/>
              </w:rPr>
              <w:t>44,3</w:t>
            </w:r>
          </w:p>
        </w:tc>
        <w:tc>
          <w:tcPr>
            <w:tcW w:w="1276" w:type="dxa"/>
            <w:tcBorders>
              <w:top w:val="single" w:sz="4" w:space="0" w:color="auto"/>
              <w:left w:val="nil"/>
              <w:bottom w:val="single" w:sz="4" w:space="0" w:color="auto"/>
              <w:right w:val="single" w:sz="4" w:space="0" w:color="auto"/>
            </w:tcBorders>
          </w:tcPr>
          <w:p w:rsidR="007B39E5" w:rsidRDefault="007B39E5" w:rsidP="00340224">
            <w:pPr>
              <w:ind w:left="-162" w:right="-179"/>
              <w:jc w:val="center"/>
              <w:rPr>
                <w:rFonts w:ascii="Times New Roman" w:hAnsi="Times New Roman"/>
                <w:spacing w:val="-2"/>
                <w:sz w:val="24"/>
                <w:szCs w:val="24"/>
              </w:rPr>
            </w:pPr>
            <w:r>
              <w:rPr>
                <w:rFonts w:ascii="Times New Roman" w:hAnsi="Times New Roman"/>
                <w:spacing w:val="-2"/>
                <w:sz w:val="24"/>
                <w:szCs w:val="24"/>
              </w:rPr>
              <w:t>44,3</w:t>
            </w:r>
          </w:p>
        </w:tc>
      </w:tr>
      <w:tr w:rsidR="007B39E5" w:rsidRPr="000762C1" w:rsidTr="00D80524">
        <w:tc>
          <w:tcPr>
            <w:tcW w:w="3119" w:type="dxa"/>
            <w:tcBorders>
              <w:top w:val="single" w:sz="4" w:space="0" w:color="auto"/>
              <w:left w:val="single" w:sz="4" w:space="0" w:color="auto"/>
              <w:bottom w:val="single" w:sz="4" w:space="0" w:color="auto"/>
              <w:right w:val="single" w:sz="4" w:space="0" w:color="auto"/>
            </w:tcBorders>
            <w:noWrap/>
            <w:vAlign w:val="bottom"/>
          </w:tcPr>
          <w:p w:rsidR="007B39E5" w:rsidRDefault="007B39E5" w:rsidP="00BA11E6">
            <w:pPr>
              <w:rPr>
                <w:rFonts w:ascii="Times New Roman" w:hAnsi="Times New Roman"/>
                <w:spacing w:val="-2"/>
                <w:sz w:val="24"/>
                <w:szCs w:val="24"/>
              </w:rPr>
            </w:pPr>
            <w:r w:rsidRPr="00E70A56">
              <w:rPr>
                <w:rFonts w:ascii="Times New Roman" w:hAnsi="Times New Roman"/>
                <w:spacing w:val="-2"/>
                <w:sz w:val="22"/>
                <w:szCs w:val="22"/>
              </w:rPr>
              <w:t xml:space="preserve">- за счет средств </w:t>
            </w:r>
            <w:r>
              <w:rPr>
                <w:rFonts w:ascii="Times New Roman" w:hAnsi="Times New Roman"/>
                <w:spacing w:val="-2"/>
                <w:sz w:val="22"/>
                <w:szCs w:val="22"/>
              </w:rPr>
              <w:t xml:space="preserve">межбюджетного трансферта </w:t>
            </w:r>
            <w:r w:rsidRPr="00E70A56">
              <w:rPr>
                <w:rFonts w:ascii="Times New Roman" w:hAnsi="Times New Roman"/>
                <w:spacing w:val="-2"/>
                <w:sz w:val="22"/>
                <w:szCs w:val="22"/>
              </w:rPr>
              <w:br/>
              <w:t xml:space="preserve">на дополнительное финансовое обеспечение оказания медицинской помощи лицам, застрахованным по ОМС, </w:t>
            </w:r>
            <w:r w:rsidRPr="00E70A56">
              <w:rPr>
                <w:rFonts w:ascii="Times New Roman" w:hAnsi="Times New Roman"/>
                <w:spacing w:val="-2"/>
                <w:sz w:val="22"/>
                <w:szCs w:val="22"/>
              </w:rPr>
              <w:br/>
              <w:t xml:space="preserve">в том числе с заболеванием </w:t>
            </w:r>
            <w:r w:rsidR="007F6E00">
              <w:rPr>
                <w:rFonts w:ascii="Times New Roman" w:hAnsi="Times New Roman"/>
                <w:spacing w:val="-2"/>
                <w:sz w:val="22"/>
                <w:szCs w:val="22"/>
              </w:rPr>
              <w:br/>
            </w:r>
            <w:r w:rsidR="007F6E00" w:rsidRPr="00E70A56">
              <w:rPr>
                <w:rFonts w:ascii="Times New Roman" w:hAnsi="Times New Roman"/>
                <w:spacing w:val="-2"/>
                <w:sz w:val="22"/>
                <w:szCs w:val="22"/>
              </w:rPr>
              <w:t xml:space="preserve">и (или) подозрением </w:t>
            </w:r>
            <w:r w:rsidR="007F6E00" w:rsidRPr="00E70A56">
              <w:rPr>
                <w:rFonts w:ascii="Times New Roman" w:hAnsi="Times New Roman"/>
                <w:spacing w:val="-2"/>
                <w:sz w:val="22"/>
                <w:szCs w:val="22"/>
              </w:rPr>
              <w:br/>
              <w:t xml:space="preserve">на заболевание новой </w:t>
            </w:r>
            <w:proofErr w:type="spellStart"/>
            <w:r w:rsidR="007F6E00" w:rsidRPr="00E70A56">
              <w:rPr>
                <w:rFonts w:ascii="Times New Roman" w:hAnsi="Times New Roman"/>
                <w:spacing w:val="-2"/>
                <w:sz w:val="22"/>
                <w:szCs w:val="22"/>
              </w:rPr>
              <w:t>коронавирусной</w:t>
            </w:r>
            <w:proofErr w:type="spellEnd"/>
            <w:r w:rsidR="007F6E00" w:rsidRPr="00E70A56">
              <w:rPr>
                <w:rFonts w:ascii="Times New Roman" w:hAnsi="Times New Roman"/>
                <w:spacing w:val="-2"/>
                <w:sz w:val="22"/>
                <w:szCs w:val="22"/>
              </w:rPr>
              <w:t xml:space="preserve"> инфекцией (COVID-19) в рамках реализации </w:t>
            </w:r>
            <w:r w:rsidR="007F6E00">
              <w:rPr>
                <w:rFonts w:ascii="Times New Roman" w:hAnsi="Times New Roman"/>
                <w:spacing w:val="-2"/>
                <w:sz w:val="22"/>
                <w:szCs w:val="22"/>
              </w:rPr>
              <w:t xml:space="preserve">территориальных программ </w:t>
            </w:r>
            <w:r w:rsidR="007F6E00" w:rsidRPr="00E70A56">
              <w:rPr>
                <w:rFonts w:ascii="Times New Roman" w:hAnsi="Times New Roman"/>
                <w:spacing w:val="-2"/>
                <w:sz w:val="22"/>
                <w:szCs w:val="22"/>
              </w:rPr>
              <w:t>ОМС</w:t>
            </w:r>
          </w:p>
        </w:tc>
        <w:tc>
          <w:tcPr>
            <w:tcW w:w="1417" w:type="dxa"/>
            <w:tcBorders>
              <w:top w:val="single" w:sz="4" w:space="0" w:color="auto"/>
              <w:left w:val="nil"/>
              <w:bottom w:val="single" w:sz="4" w:space="0" w:color="auto"/>
              <w:right w:val="single" w:sz="4" w:space="0" w:color="auto"/>
            </w:tcBorders>
          </w:tcPr>
          <w:p w:rsidR="007B39E5" w:rsidRDefault="007B39E5" w:rsidP="00BD375F">
            <w:pPr>
              <w:ind w:left="-162" w:right="-179"/>
              <w:jc w:val="center"/>
              <w:rPr>
                <w:rFonts w:ascii="Times New Roman" w:hAnsi="Times New Roman"/>
                <w:spacing w:val="-2"/>
                <w:sz w:val="24"/>
                <w:szCs w:val="24"/>
              </w:rPr>
            </w:pPr>
            <w:r>
              <w:rPr>
                <w:rFonts w:ascii="Times New Roman" w:hAnsi="Times New Roman"/>
                <w:spacing w:val="-2"/>
                <w:sz w:val="24"/>
                <w:szCs w:val="24"/>
              </w:rPr>
              <w:t>2 510 169,9</w:t>
            </w:r>
          </w:p>
        </w:tc>
        <w:tc>
          <w:tcPr>
            <w:tcW w:w="1418" w:type="dxa"/>
            <w:tcBorders>
              <w:top w:val="single" w:sz="4" w:space="0" w:color="auto"/>
              <w:left w:val="nil"/>
              <w:bottom w:val="single" w:sz="4" w:space="0" w:color="auto"/>
              <w:right w:val="single" w:sz="4" w:space="0" w:color="auto"/>
            </w:tcBorders>
          </w:tcPr>
          <w:p w:rsidR="007B39E5" w:rsidRDefault="007B39E5" w:rsidP="00BD375F">
            <w:pPr>
              <w:ind w:left="-162" w:right="-179"/>
              <w:jc w:val="center"/>
              <w:rPr>
                <w:rFonts w:ascii="Times New Roman" w:hAnsi="Times New Roman"/>
                <w:spacing w:val="-2"/>
                <w:sz w:val="24"/>
                <w:szCs w:val="24"/>
              </w:rPr>
            </w:pPr>
            <w:r>
              <w:rPr>
                <w:rFonts w:ascii="Times New Roman" w:hAnsi="Times New Roman"/>
                <w:spacing w:val="-2"/>
                <w:sz w:val="24"/>
                <w:szCs w:val="24"/>
              </w:rPr>
              <w:t>2 510 169,9</w:t>
            </w:r>
          </w:p>
        </w:tc>
        <w:tc>
          <w:tcPr>
            <w:tcW w:w="1417" w:type="dxa"/>
            <w:tcBorders>
              <w:top w:val="single" w:sz="4" w:space="0" w:color="auto"/>
              <w:left w:val="nil"/>
              <w:bottom w:val="single" w:sz="4" w:space="0" w:color="auto"/>
              <w:right w:val="single" w:sz="4" w:space="0" w:color="auto"/>
            </w:tcBorders>
            <w:noWrap/>
          </w:tcPr>
          <w:p w:rsidR="007B39E5" w:rsidRDefault="007B39E5" w:rsidP="00340224">
            <w:pPr>
              <w:ind w:left="-162" w:right="-179"/>
              <w:jc w:val="center"/>
              <w:rPr>
                <w:rFonts w:ascii="Times New Roman" w:hAnsi="Times New Roman"/>
                <w:spacing w:val="-2"/>
                <w:sz w:val="24"/>
                <w:szCs w:val="24"/>
              </w:rPr>
            </w:pPr>
            <w:r>
              <w:rPr>
                <w:rFonts w:ascii="Times New Roman" w:hAnsi="Times New Roman"/>
                <w:spacing w:val="-2"/>
                <w:sz w:val="24"/>
                <w:szCs w:val="24"/>
              </w:rPr>
              <w:t>2 510 169,9</w:t>
            </w:r>
          </w:p>
        </w:tc>
        <w:tc>
          <w:tcPr>
            <w:tcW w:w="1276" w:type="dxa"/>
            <w:tcBorders>
              <w:top w:val="single" w:sz="4" w:space="0" w:color="auto"/>
              <w:left w:val="nil"/>
              <w:bottom w:val="single" w:sz="4" w:space="0" w:color="auto"/>
              <w:right w:val="single" w:sz="4" w:space="0" w:color="auto"/>
            </w:tcBorders>
          </w:tcPr>
          <w:p w:rsidR="007B39E5" w:rsidRDefault="007B39E5" w:rsidP="00340224">
            <w:pPr>
              <w:ind w:left="-162" w:right="-179"/>
              <w:jc w:val="center"/>
              <w:rPr>
                <w:rFonts w:ascii="Times New Roman" w:hAnsi="Times New Roman"/>
                <w:spacing w:val="-2"/>
                <w:sz w:val="24"/>
                <w:szCs w:val="24"/>
              </w:rPr>
            </w:pPr>
            <w:r>
              <w:rPr>
                <w:rFonts w:ascii="Times New Roman" w:hAnsi="Times New Roman"/>
                <w:spacing w:val="-2"/>
                <w:sz w:val="24"/>
                <w:szCs w:val="24"/>
              </w:rPr>
              <w:t>100,0</w:t>
            </w:r>
          </w:p>
        </w:tc>
        <w:tc>
          <w:tcPr>
            <w:tcW w:w="1276" w:type="dxa"/>
            <w:tcBorders>
              <w:top w:val="single" w:sz="4" w:space="0" w:color="auto"/>
              <w:left w:val="nil"/>
              <w:bottom w:val="single" w:sz="4" w:space="0" w:color="auto"/>
              <w:right w:val="single" w:sz="4" w:space="0" w:color="auto"/>
            </w:tcBorders>
          </w:tcPr>
          <w:p w:rsidR="007B39E5" w:rsidRDefault="007B39E5" w:rsidP="00340224">
            <w:pPr>
              <w:ind w:left="-162" w:right="-179"/>
              <w:jc w:val="center"/>
              <w:rPr>
                <w:rFonts w:ascii="Times New Roman" w:hAnsi="Times New Roman"/>
                <w:spacing w:val="-2"/>
                <w:sz w:val="24"/>
                <w:szCs w:val="24"/>
              </w:rPr>
            </w:pPr>
            <w:r>
              <w:rPr>
                <w:rFonts w:ascii="Times New Roman" w:hAnsi="Times New Roman"/>
                <w:spacing w:val="-2"/>
                <w:sz w:val="24"/>
                <w:szCs w:val="24"/>
              </w:rPr>
              <w:t>100,0</w:t>
            </w:r>
          </w:p>
        </w:tc>
      </w:tr>
      <w:tr w:rsidR="005F297E" w:rsidRPr="000762C1" w:rsidTr="00710C2C">
        <w:tc>
          <w:tcPr>
            <w:tcW w:w="3119" w:type="dxa"/>
            <w:tcBorders>
              <w:top w:val="single" w:sz="4" w:space="0" w:color="auto"/>
              <w:left w:val="single" w:sz="4" w:space="0" w:color="auto"/>
              <w:bottom w:val="single" w:sz="4" w:space="0" w:color="auto"/>
              <w:right w:val="single" w:sz="4" w:space="0" w:color="auto"/>
            </w:tcBorders>
            <w:noWrap/>
            <w:vAlign w:val="bottom"/>
          </w:tcPr>
          <w:p w:rsidR="005F297E" w:rsidRPr="000762C1" w:rsidRDefault="005F297E" w:rsidP="0084642B">
            <w:pPr>
              <w:rPr>
                <w:rFonts w:ascii="Times New Roman" w:hAnsi="Times New Roman"/>
                <w:spacing w:val="-2"/>
                <w:sz w:val="24"/>
                <w:szCs w:val="24"/>
              </w:rPr>
            </w:pPr>
            <w:r w:rsidRPr="000762C1">
              <w:rPr>
                <w:rFonts w:ascii="Times New Roman" w:hAnsi="Times New Roman"/>
                <w:spacing w:val="-2"/>
                <w:sz w:val="24"/>
                <w:szCs w:val="24"/>
              </w:rPr>
              <w:t>- за счет средств, поступивших в рамках межтерриториальных расчетов</w:t>
            </w:r>
            <w:r w:rsidRPr="00401E5D">
              <w:rPr>
                <w:rFonts w:ascii="Times New Roman" w:hAnsi="Times New Roman"/>
                <w:spacing w:val="-2"/>
                <w:sz w:val="24"/>
                <w:szCs w:val="24"/>
              </w:rPr>
              <w:t xml:space="preserve"> </w:t>
            </w:r>
          </w:p>
        </w:tc>
        <w:tc>
          <w:tcPr>
            <w:tcW w:w="1417" w:type="dxa"/>
            <w:tcBorders>
              <w:top w:val="single" w:sz="4" w:space="0" w:color="auto"/>
              <w:left w:val="nil"/>
              <w:bottom w:val="single" w:sz="4" w:space="0" w:color="auto"/>
              <w:right w:val="single" w:sz="4" w:space="0" w:color="auto"/>
            </w:tcBorders>
          </w:tcPr>
          <w:p w:rsidR="005F297E" w:rsidRPr="000762C1" w:rsidRDefault="005F297E" w:rsidP="00BA11E6">
            <w:pPr>
              <w:ind w:left="-162" w:right="-179"/>
              <w:jc w:val="center"/>
              <w:rPr>
                <w:rFonts w:ascii="Times New Roman" w:hAnsi="Times New Roman"/>
                <w:spacing w:val="-2"/>
                <w:sz w:val="24"/>
                <w:szCs w:val="24"/>
              </w:rPr>
            </w:pPr>
            <w:r>
              <w:rPr>
                <w:rFonts w:ascii="Times New Roman" w:hAnsi="Times New Roman"/>
                <w:spacing w:val="-2"/>
                <w:sz w:val="24"/>
                <w:szCs w:val="24"/>
              </w:rPr>
              <w:t>451 748,6</w:t>
            </w:r>
          </w:p>
        </w:tc>
        <w:tc>
          <w:tcPr>
            <w:tcW w:w="1418" w:type="dxa"/>
            <w:tcBorders>
              <w:top w:val="single" w:sz="4" w:space="0" w:color="auto"/>
              <w:left w:val="nil"/>
              <w:bottom w:val="single" w:sz="4" w:space="0" w:color="auto"/>
              <w:right w:val="single" w:sz="4" w:space="0" w:color="auto"/>
            </w:tcBorders>
          </w:tcPr>
          <w:p w:rsidR="005F297E" w:rsidRPr="000762C1" w:rsidRDefault="005F297E" w:rsidP="00710C2C">
            <w:pPr>
              <w:ind w:left="-162" w:right="-179"/>
              <w:jc w:val="center"/>
              <w:rPr>
                <w:rFonts w:ascii="Times New Roman" w:hAnsi="Times New Roman"/>
                <w:spacing w:val="-2"/>
                <w:sz w:val="24"/>
                <w:szCs w:val="24"/>
              </w:rPr>
            </w:pPr>
            <w:r>
              <w:rPr>
                <w:rFonts w:ascii="Times New Roman" w:hAnsi="Times New Roman"/>
                <w:spacing w:val="-2"/>
                <w:sz w:val="24"/>
                <w:szCs w:val="24"/>
              </w:rPr>
              <w:t>483 503,4</w:t>
            </w:r>
          </w:p>
        </w:tc>
        <w:tc>
          <w:tcPr>
            <w:tcW w:w="1417" w:type="dxa"/>
            <w:tcBorders>
              <w:top w:val="single" w:sz="4" w:space="0" w:color="auto"/>
              <w:left w:val="nil"/>
              <w:bottom w:val="single" w:sz="4" w:space="0" w:color="auto"/>
              <w:right w:val="single" w:sz="4" w:space="0" w:color="auto"/>
            </w:tcBorders>
            <w:noWrap/>
          </w:tcPr>
          <w:p w:rsidR="005F297E" w:rsidRPr="000762C1" w:rsidRDefault="005F297E" w:rsidP="00710C2C">
            <w:pPr>
              <w:ind w:left="-162" w:right="-179"/>
              <w:jc w:val="center"/>
              <w:rPr>
                <w:rFonts w:ascii="Times New Roman" w:hAnsi="Times New Roman"/>
                <w:spacing w:val="-2"/>
                <w:sz w:val="24"/>
                <w:szCs w:val="24"/>
              </w:rPr>
            </w:pPr>
            <w:r>
              <w:rPr>
                <w:rFonts w:ascii="Times New Roman" w:hAnsi="Times New Roman"/>
                <w:spacing w:val="-2"/>
                <w:sz w:val="24"/>
                <w:szCs w:val="24"/>
              </w:rPr>
              <w:t>483 169,3</w:t>
            </w:r>
          </w:p>
        </w:tc>
        <w:tc>
          <w:tcPr>
            <w:tcW w:w="1276" w:type="dxa"/>
            <w:tcBorders>
              <w:top w:val="single" w:sz="4" w:space="0" w:color="auto"/>
              <w:left w:val="nil"/>
              <w:bottom w:val="single" w:sz="4" w:space="0" w:color="auto"/>
              <w:right w:val="single" w:sz="4" w:space="0" w:color="auto"/>
            </w:tcBorders>
          </w:tcPr>
          <w:p w:rsidR="005F297E" w:rsidRPr="000762C1" w:rsidRDefault="005F297E" w:rsidP="00710C2C">
            <w:pPr>
              <w:ind w:left="-162" w:right="-179"/>
              <w:jc w:val="center"/>
              <w:rPr>
                <w:rFonts w:ascii="Times New Roman" w:hAnsi="Times New Roman"/>
                <w:spacing w:val="-2"/>
                <w:sz w:val="24"/>
                <w:szCs w:val="24"/>
              </w:rPr>
            </w:pPr>
            <w:r>
              <w:rPr>
                <w:rFonts w:ascii="Times New Roman" w:hAnsi="Times New Roman"/>
                <w:spacing w:val="-2"/>
                <w:sz w:val="24"/>
                <w:szCs w:val="24"/>
              </w:rPr>
              <w:t>107,0</w:t>
            </w:r>
          </w:p>
        </w:tc>
        <w:tc>
          <w:tcPr>
            <w:tcW w:w="1276" w:type="dxa"/>
            <w:tcBorders>
              <w:top w:val="single" w:sz="4" w:space="0" w:color="auto"/>
              <w:left w:val="nil"/>
              <w:bottom w:val="single" w:sz="4" w:space="0" w:color="auto"/>
              <w:right w:val="single" w:sz="4" w:space="0" w:color="auto"/>
            </w:tcBorders>
          </w:tcPr>
          <w:p w:rsidR="005F297E" w:rsidRPr="000762C1" w:rsidRDefault="005F297E" w:rsidP="00710C2C">
            <w:pPr>
              <w:ind w:left="-162" w:right="-179"/>
              <w:jc w:val="center"/>
              <w:rPr>
                <w:rFonts w:ascii="Times New Roman" w:hAnsi="Times New Roman"/>
                <w:spacing w:val="-2"/>
                <w:sz w:val="24"/>
                <w:szCs w:val="24"/>
              </w:rPr>
            </w:pPr>
            <w:r>
              <w:rPr>
                <w:rFonts w:ascii="Times New Roman" w:hAnsi="Times New Roman"/>
                <w:spacing w:val="-2"/>
                <w:sz w:val="24"/>
                <w:szCs w:val="24"/>
              </w:rPr>
              <w:t>99,9</w:t>
            </w:r>
          </w:p>
        </w:tc>
      </w:tr>
      <w:tr w:rsidR="005F297E" w:rsidRPr="000762C1" w:rsidTr="00D80524">
        <w:tc>
          <w:tcPr>
            <w:tcW w:w="3119" w:type="dxa"/>
            <w:tcBorders>
              <w:top w:val="single" w:sz="4" w:space="0" w:color="auto"/>
              <w:left w:val="single" w:sz="4" w:space="0" w:color="auto"/>
              <w:bottom w:val="single" w:sz="4" w:space="0" w:color="auto"/>
              <w:right w:val="single" w:sz="4" w:space="0" w:color="auto"/>
            </w:tcBorders>
            <w:noWrap/>
            <w:vAlign w:val="bottom"/>
          </w:tcPr>
          <w:p w:rsidR="005F297E" w:rsidRPr="000762C1" w:rsidRDefault="005F297E" w:rsidP="00D65F59">
            <w:pPr>
              <w:ind w:left="54"/>
              <w:rPr>
                <w:rFonts w:ascii="Times New Roman" w:hAnsi="Times New Roman"/>
                <w:spacing w:val="-2"/>
                <w:sz w:val="24"/>
                <w:szCs w:val="24"/>
              </w:rPr>
            </w:pPr>
            <w:r>
              <w:rPr>
                <w:rFonts w:ascii="Times New Roman" w:hAnsi="Times New Roman"/>
                <w:spacing w:val="-2"/>
                <w:sz w:val="24"/>
                <w:szCs w:val="24"/>
              </w:rPr>
              <w:t xml:space="preserve">- за счет </w:t>
            </w:r>
            <w:r w:rsidRPr="006D2C53">
              <w:rPr>
                <w:rFonts w:ascii="Times New Roman" w:hAnsi="Times New Roman"/>
                <w:spacing w:val="-2"/>
                <w:sz w:val="24"/>
                <w:szCs w:val="24"/>
              </w:rPr>
              <w:t xml:space="preserve">средств, поступивших </w:t>
            </w:r>
            <w:r>
              <w:rPr>
                <w:rFonts w:ascii="Times New Roman" w:hAnsi="Times New Roman"/>
                <w:spacing w:val="-2"/>
                <w:sz w:val="24"/>
                <w:szCs w:val="24"/>
              </w:rPr>
              <w:br/>
            </w:r>
            <w:r w:rsidRPr="006D2C53">
              <w:rPr>
                <w:rFonts w:ascii="Times New Roman" w:hAnsi="Times New Roman"/>
                <w:spacing w:val="-2"/>
                <w:sz w:val="24"/>
                <w:szCs w:val="24"/>
              </w:rPr>
              <w:t>на дополнительное финансовое обеспечение организации ОМС</w:t>
            </w:r>
          </w:p>
        </w:tc>
        <w:tc>
          <w:tcPr>
            <w:tcW w:w="1417" w:type="dxa"/>
            <w:tcBorders>
              <w:top w:val="single" w:sz="4" w:space="0" w:color="auto"/>
              <w:left w:val="nil"/>
              <w:bottom w:val="single" w:sz="4" w:space="0" w:color="auto"/>
              <w:right w:val="single" w:sz="4" w:space="0" w:color="auto"/>
            </w:tcBorders>
          </w:tcPr>
          <w:p w:rsidR="005F297E" w:rsidRPr="000762C1" w:rsidRDefault="005F297E" w:rsidP="00D65F59">
            <w:pPr>
              <w:ind w:left="-162" w:right="-179"/>
              <w:jc w:val="center"/>
              <w:rPr>
                <w:rFonts w:ascii="Times New Roman" w:hAnsi="Times New Roman"/>
                <w:spacing w:val="-2"/>
                <w:sz w:val="24"/>
                <w:szCs w:val="24"/>
              </w:rPr>
            </w:pPr>
            <w:r>
              <w:rPr>
                <w:rFonts w:ascii="Times New Roman" w:hAnsi="Times New Roman"/>
                <w:spacing w:val="-2"/>
                <w:sz w:val="24"/>
                <w:szCs w:val="24"/>
              </w:rPr>
              <w:t>4 013,3</w:t>
            </w:r>
          </w:p>
        </w:tc>
        <w:tc>
          <w:tcPr>
            <w:tcW w:w="1418" w:type="dxa"/>
            <w:tcBorders>
              <w:top w:val="single" w:sz="4" w:space="0" w:color="auto"/>
              <w:left w:val="nil"/>
              <w:bottom w:val="single" w:sz="4" w:space="0" w:color="auto"/>
              <w:right w:val="single" w:sz="4" w:space="0" w:color="auto"/>
            </w:tcBorders>
          </w:tcPr>
          <w:p w:rsidR="005F297E" w:rsidRPr="000762C1" w:rsidRDefault="005F297E" w:rsidP="00D65F59">
            <w:pPr>
              <w:ind w:left="-162" w:right="-179"/>
              <w:jc w:val="center"/>
              <w:rPr>
                <w:rFonts w:ascii="Times New Roman" w:hAnsi="Times New Roman"/>
                <w:spacing w:val="-2"/>
                <w:sz w:val="24"/>
                <w:szCs w:val="24"/>
              </w:rPr>
            </w:pPr>
            <w:r>
              <w:rPr>
                <w:rFonts w:ascii="Times New Roman" w:hAnsi="Times New Roman"/>
                <w:spacing w:val="-2"/>
                <w:sz w:val="24"/>
                <w:szCs w:val="24"/>
              </w:rPr>
              <w:t>4 013,3</w:t>
            </w:r>
          </w:p>
        </w:tc>
        <w:tc>
          <w:tcPr>
            <w:tcW w:w="1417" w:type="dxa"/>
            <w:tcBorders>
              <w:top w:val="single" w:sz="4" w:space="0" w:color="auto"/>
              <w:left w:val="nil"/>
              <w:bottom w:val="single" w:sz="4" w:space="0" w:color="auto"/>
              <w:right w:val="single" w:sz="4" w:space="0" w:color="auto"/>
            </w:tcBorders>
            <w:noWrap/>
          </w:tcPr>
          <w:p w:rsidR="005F297E" w:rsidRPr="000762C1" w:rsidRDefault="005F297E" w:rsidP="00D65F59">
            <w:pPr>
              <w:ind w:left="-162" w:right="-179"/>
              <w:jc w:val="center"/>
              <w:rPr>
                <w:rFonts w:ascii="Times New Roman" w:hAnsi="Times New Roman"/>
                <w:spacing w:val="-2"/>
                <w:sz w:val="24"/>
                <w:szCs w:val="24"/>
              </w:rPr>
            </w:pPr>
            <w:r>
              <w:rPr>
                <w:rFonts w:ascii="Times New Roman" w:hAnsi="Times New Roman"/>
                <w:spacing w:val="-2"/>
                <w:sz w:val="24"/>
                <w:szCs w:val="24"/>
              </w:rPr>
              <w:t>1 311,6</w:t>
            </w:r>
          </w:p>
        </w:tc>
        <w:tc>
          <w:tcPr>
            <w:tcW w:w="1276" w:type="dxa"/>
            <w:tcBorders>
              <w:top w:val="single" w:sz="4" w:space="0" w:color="auto"/>
              <w:left w:val="nil"/>
              <w:bottom w:val="single" w:sz="4" w:space="0" w:color="auto"/>
              <w:right w:val="single" w:sz="4" w:space="0" w:color="auto"/>
            </w:tcBorders>
          </w:tcPr>
          <w:p w:rsidR="005F297E" w:rsidRPr="000762C1" w:rsidRDefault="005F297E" w:rsidP="00D65F59">
            <w:pPr>
              <w:ind w:left="-162" w:right="-179"/>
              <w:jc w:val="center"/>
              <w:rPr>
                <w:rFonts w:ascii="Times New Roman" w:hAnsi="Times New Roman"/>
                <w:spacing w:val="-2"/>
                <w:sz w:val="24"/>
                <w:szCs w:val="24"/>
              </w:rPr>
            </w:pPr>
            <w:r>
              <w:rPr>
                <w:rFonts w:ascii="Times New Roman" w:hAnsi="Times New Roman"/>
                <w:spacing w:val="-2"/>
                <w:sz w:val="24"/>
                <w:szCs w:val="24"/>
              </w:rPr>
              <w:t>32,7</w:t>
            </w:r>
          </w:p>
        </w:tc>
        <w:tc>
          <w:tcPr>
            <w:tcW w:w="1276" w:type="dxa"/>
            <w:tcBorders>
              <w:top w:val="single" w:sz="4" w:space="0" w:color="auto"/>
              <w:left w:val="nil"/>
              <w:bottom w:val="single" w:sz="4" w:space="0" w:color="auto"/>
              <w:right w:val="single" w:sz="4" w:space="0" w:color="auto"/>
            </w:tcBorders>
          </w:tcPr>
          <w:p w:rsidR="005F297E" w:rsidRPr="000762C1" w:rsidRDefault="005F297E" w:rsidP="00D65F59">
            <w:pPr>
              <w:ind w:left="-162" w:right="-179"/>
              <w:jc w:val="center"/>
              <w:rPr>
                <w:rFonts w:ascii="Times New Roman" w:hAnsi="Times New Roman"/>
                <w:spacing w:val="-2"/>
                <w:sz w:val="24"/>
                <w:szCs w:val="24"/>
              </w:rPr>
            </w:pPr>
            <w:r>
              <w:rPr>
                <w:rFonts w:ascii="Times New Roman" w:hAnsi="Times New Roman"/>
                <w:spacing w:val="-2"/>
                <w:sz w:val="24"/>
                <w:szCs w:val="24"/>
              </w:rPr>
              <w:t>32,7</w:t>
            </w:r>
          </w:p>
        </w:tc>
      </w:tr>
      <w:tr w:rsidR="005F297E" w:rsidRPr="000762C1" w:rsidTr="00D80524">
        <w:tc>
          <w:tcPr>
            <w:tcW w:w="3119" w:type="dxa"/>
            <w:tcBorders>
              <w:top w:val="single" w:sz="4" w:space="0" w:color="auto"/>
              <w:left w:val="single" w:sz="4" w:space="0" w:color="auto"/>
              <w:bottom w:val="single" w:sz="4" w:space="0" w:color="auto"/>
              <w:right w:val="single" w:sz="4" w:space="0" w:color="auto"/>
            </w:tcBorders>
            <w:noWrap/>
            <w:vAlign w:val="bottom"/>
          </w:tcPr>
          <w:p w:rsidR="005F297E" w:rsidRDefault="005F297E" w:rsidP="00D65F59">
            <w:pPr>
              <w:ind w:left="54"/>
              <w:rPr>
                <w:rFonts w:ascii="Times New Roman" w:hAnsi="Times New Roman"/>
                <w:spacing w:val="-2"/>
                <w:sz w:val="24"/>
                <w:szCs w:val="24"/>
              </w:rPr>
            </w:pPr>
            <w:r>
              <w:rPr>
                <w:rFonts w:ascii="Times New Roman" w:hAnsi="Times New Roman"/>
                <w:spacing w:val="-2"/>
                <w:sz w:val="24"/>
                <w:szCs w:val="24"/>
              </w:rPr>
              <w:t>- за счет средств межбюджетного трансферта из областного бюджета на дополнительное финансовое обеспечение территориальной программы государственных гарантий бесплатного оказания гражданам медицинской помощи в Архангельской области в части базовой программы ОМС</w:t>
            </w:r>
          </w:p>
        </w:tc>
        <w:tc>
          <w:tcPr>
            <w:tcW w:w="1417" w:type="dxa"/>
            <w:tcBorders>
              <w:top w:val="single" w:sz="4" w:space="0" w:color="auto"/>
              <w:left w:val="nil"/>
              <w:bottom w:val="single" w:sz="4" w:space="0" w:color="auto"/>
              <w:right w:val="single" w:sz="4" w:space="0" w:color="auto"/>
            </w:tcBorders>
          </w:tcPr>
          <w:p w:rsidR="005F297E" w:rsidRDefault="005F297E" w:rsidP="00D65F59">
            <w:pPr>
              <w:ind w:left="-162" w:right="-179"/>
              <w:jc w:val="center"/>
              <w:rPr>
                <w:rFonts w:ascii="Times New Roman" w:hAnsi="Times New Roman"/>
                <w:spacing w:val="-2"/>
                <w:sz w:val="24"/>
                <w:szCs w:val="24"/>
              </w:rPr>
            </w:pPr>
            <w:r>
              <w:rPr>
                <w:rFonts w:ascii="Times New Roman" w:hAnsi="Times New Roman"/>
                <w:spacing w:val="-2"/>
                <w:sz w:val="24"/>
                <w:szCs w:val="24"/>
              </w:rPr>
              <w:t>843 006,1</w:t>
            </w:r>
          </w:p>
        </w:tc>
        <w:tc>
          <w:tcPr>
            <w:tcW w:w="1418" w:type="dxa"/>
            <w:tcBorders>
              <w:top w:val="single" w:sz="4" w:space="0" w:color="auto"/>
              <w:left w:val="nil"/>
              <w:bottom w:val="single" w:sz="4" w:space="0" w:color="auto"/>
              <w:right w:val="single" w:sz="4" w:space="0" w:color="auto"/>
            </w:tcBorders>
          </w:tcPr>
          <w:p w:rsidR="005F297E" w:rsidRDefault="005F297E" w:rsidP="00D65F59">
            <w:pPr>
              <w:ind w:left="-162" w:right="-179"/>
              <w:jc w:val="center"/>
              <w:rPr>
                <w:rFonts w:ascii="Times New Roman" w:hAnsi="Times New Roman"/>
                <w:spacing w:val="-2"/>
                <w:sz w:val="24"/>
                <w:szCs w:val="24"/>
              </w:rPr>
            </w:pPr>
            <w:r>
              <w:rPr>
                <w:rFonts w:ascii="Times New Roman" w:hAnsi="Times New Roman"/>
                <w:spacing w:val="-2"/>
                <w:sz w:val="24"/>
                <w:szCs w:val="24"/>
              </w:rPr>
              <w:t>843 006,1</w:t>
            </w:r>
          </w:p>
        </w:tc>
        <w:tc>
          <w:tcPr>
            <w:tcW w:w="1417" w:type="dxa"/>
            <w:tcBorders>
              <w:top w:val="single" w:sz="4" w:space="0" w:color="auto"/>
              <w:left w:val="nil"/>
              <w:bottom w:val="single" w:sz="4" w:space="0" w:color="auto"/>
              <w:right w:val="single" w:sz="4" w:space="0" w:color="auto"/>
            </w:tcBorders>
            <w:noWrap/>
          </w:tcPr>
          <w:p w:rsidR="005F297E" w:rsidRDefault="005F297E" w:rsidP="00D65F59">
            <w:pPr>
              <w:ind w:left="-162" w:right="-179"/>
              <w:jc w:val="center"/>
              <w:rPr>
                <w:rFonts w:ascii="Times New Roman" w:hAnsi="Times New Roman"/>
                <w:spacing w:val="-2"/>
                <w:sz w:val="24"/>
                <w:szCs w:val="24"/>
              </w:rPr>
            </w:pPr>
            <w:r>
              <w:rPr>
                <w:rFonts w:ascii="Times New Roman" w:hAnsi="Times New Roman"/>
                <w:spacing w:val="-2"/>
                <w:sz w:val="24"/>
                <w:szCs w:val="24"/>
              </w:rPr>
              <w:t>843 000,6</w:t>
            </w:r>
          </w:p>
        </w:tc>
        <w:tc>
          <w:tcPr>
            <w:tcW w:w="1276" w:type="dxa"/>
            <w:tcBorders>
              <w:top w:val="single" w:sz="4" w:space="0" w:color="auto"/>
              <w:left w:val="nil"/>
              <w:bottom w:val="single" w:sz="4" w:space="0" w:color="auto"/>
              <w:right w:val="single" w:sz="4" w:space="0" w:color="auto"/>
            </w:tcBorders>
          </w:tcPr>
          <w:p w:rsidR="005F297E" w:rsidRDefault="005F297E" w:rsidP="00D65F59">
            <w:pPr>
              <w:ind w:left="-162" w:right="-179"/>
              <w:jc w:val="center"/>
              <w:rPr>
                <w:rFonts w:ascii="Times New Roman" w:hAnsi="Times New Roman"/>
                <w:spacing w:val="-2"/>
                <w:sz w:val="24"/>
                <w:szCs w:val="24"/>
              </w:rPr>
            </w:pPr>
            <w:r>
              <w:rPr>
                <w:rFonts w:ascii="Times New Roman" w:hAnsi="Times New Roman"/>
                <w:spacing w:val="-2"/>
                <w:sz w:val="24"/>
                <w:szCs w:val="24"/>
              </w:rPr>
              <w:t>100,0</w:t>
            </w:r>
          </w:p>
        </w:tc>
        <w:tc>
          <w:tcPr>
            <w:tcW w:w="1276" w:type="dxa"/>
            <w:tcBorders>
              <w:top w:val="single" w:sz="4" w:space="0" w:color="auto"/>
              <w:left w:val="nil"/>
              <w:bottom w:val="single" w:sz="4" w:space="0" w:color="auto"/>
              <w:right w:val="single" w:sz="4" w:space="0" w:color="auto"/>
            </w:tcBorders>
          </w:tcPr>
          <w:p w:rsidR="005F297E" w:rsidRDefault="005F297E" w:rsidP="00D65F59">
            <w:pPr>
              <w:ind w:left="-162" w:right="-179"/>
              <w:jc w:val="center"/>
              <w:rPr>
                <w:rFonts w:ascii="Times New Roman" w:hAnsi="Times New Roman"/>
                <w:spacing w:val="-2"/>
                <w:sz w:val="24"/>
                <w:szCs w:val="24"/>
              </w:rPr>
            </w:pPr>
            <w:r>
              <w:rPr>
                <w:rFonts w:ascii="Times New Roman" w:hAnsi="Times New Roman"/>
                <w:spacing w:val="-2"/>
                <w:sz w:val="24"/>
                <w:szCs w:val="24"/>
              </w:rPr>
              <w:t>100,0</w:t>
            </w:r>
          </w:p>
        </w:tc>
      </w:tr>
      <w:tr w:rsidR="005F297E" w:rsidRPr="000762C1" w:rsidTr="00D65F59">
        <w:tc>
          <w:tcPr>
            <w:tcW w:w="3119" w:type="dxa"/>
            <w:tcBorders>
              <w:top w:val="single" w:sz="4" w:space="0" w:color="auto"/>
              <w:left w:val="single" w:sz="4" w:space="0" w:color="auto"/>
              <w:bottom w:val="single" w:sz="4" w:space="0" w:color="auto"/>
              <w:right w:val="single" w:sz="4" w:space="0" w:color="auto"/>
            </w:tcBorders>
            <w:noWrap/>
            <w:vAlign w:val="bottom"/>
          </w:tcPr>
          <w:p w:rsidR="005F297E" w:rsidRDefault="005F297E" w:rsidP="007B39E5">
            <w:pPr>
              <w:rPr>
                <w:rFonts w:ascii="Times New Roman" w:hAnsi="Times New Roman"/>
                <w:spacing w:val="-2"/>
                <w:sz w:val="24"/>
                <w:szCs w:val="24"/>
              </w:rPr>
            </w:pPr>
            <w:r w:rsidRPr="003124FB">
              <w:rPr>
                <w:rFonts w:ascii="Times New Roman" w:hAnsi="Times New Roman"/>
                <w:spacing w:val="-2"/>
                <w:sz w:val="24"/>
                <w:szCs w:val="24"/>
              </w:rPr>
              <w:t>Финансовое обеспечение формирования нормированного страхового запаса территориального фонда обязательного медицинского страхования</w:t>
            </w:r>
            <w:r>
              <w:rPr>
                <w:rFonts w:ascii="Times New Roman" w:hAnsi="Times New Roman"/>
                <w:spacing w:val="-2"/>
                <w:sz w:val="24"/>
                <w:szCs w:val="24"/>
              </w:rPr>
              <w:t xml:space="preserve"> (для </w:t>
            </w:r>
            <w:proofErr w:type="spellStart"/>
            <w:r w:rsidRPr="00063098">
              <w:rPr>
                <w:rFonts w:ascii="Times New Roman" w:hAnsi="Times New Roman"/>
                <w:spacing w:val="-2"/>
                <w:sz w:val="24"/>
                <w:szCs w:val="24"/>
              </w:rPr>
              <w:t>софинансировани</w:t>
            </w:r>
            <w:r>
              <w:rPr>
                <w:rFonts w:ascii="Times New Roman" w:hAnsi="Times New Roman"/>
                <w:spacing w:val="-2"/>
                <w:sz w:val="24"/>
                <w:szCs w:val="24"/>
              </w:rPr>
              <w:t>я</w:t>
            </w:r>
            <w:proofErr w:type="spellEnd"/>
            <w:r w:rsidRPr="00063098">
              <w:rPr>
                <w:rFonts w:ascii="Times New Roman" w:hAnsi="Times New Roman"/>
                <w:spacing w:val="-2"/>
                <w:sz w:val="24"/>
                <w:szCs w:val="24"/>
              </w:rPr>
              <w:t xml:space="preserve"> </w:t>
            </w:r>
            <w:r w:rsidRPr="00063098">
              <w:rPr>
                <w:rFonts w:ascii="Times New Roman" w:hAnsi="Times New Roman"/>
                <w:spacing w:val="-2"/>
                <w:sz w:val="24"/>
                <w:szCs w:val="24"/>
              </w:rPr>
              <w:lastRenderedPageBreak/>
              <w:t>расходов медицинских организаций на оплату труда врачей и среднего медицинского персонала</w:t>
            </w:r>
            <w:r>
              <w:rPr>
                <w:rFonts w:ascii="Times New Roman" w:hAnsi="Times New Roman"/>
                <w:spacing w:val="-2"/>
                <w:sz w:val="24"/>
                <w:szCs w:val="24"/>
              </w:rPr>
              <w:t>)</w:t>
            </w:r>
          </w:p>
        </w:tc>
        <w:tc>
          <w:tcPr>
            <w:tcW w:w="1417" w:type="dxa"/>
            <w:tcBorders>
              <w:top w:val="single" w:sz="4" w:space="0" w:color="auto"/>
              <w:left w:val="nil"/>
              <w:bottom w:val="single" w:sz="4" w:space="0" w:color="auto"/>
              <w:right w:val="single" w:sz="4" w:space="0" w:color="auto"/>
            </w:tcBorders>
          </w:tcPr>
          <w:p w:rsidR="005F297E" w:rsidRPr="003124FB" w:rsidRDefault="005F297E" w:rsidP="00D65F59">
            <w:pPr>
              <w:jc w:val="center"/>
              <w:rPr>
                <w:rFonts w:ascii="Times New Roman" w:hAnsi="Times New Roman"/>
                <w:sz w:val="24"/>
                <w:szCs w:val="24"/>
              </w:rPr>
            </w:pPr>
            <w:r>
              <w:rPr>
                <w:rFonts w:ascii="Times New Roman" w:hAnsi="Times New Roman"/>
                <w:sz w:val="24"/>
                <w:szCs w:val="24"/>
              </w:rPr>
              <w:lastRenderedPageBreak/>
              <w:t>81 535,9</w:t>
            </w:r>
          </w:p>
        </w:tc>
        <w:tc>
          <w:tcPr>
            <w:tcW w:w="1418" w:type="dxa"/>
            <w:tcBorders>
              <w:top w:val="single" w:sz="4" w:space="0" w:color="auto"/>
              <w:left w:val="nil"/>
              <w:bottom w:val="single" w:sz="4" w:space="0" w:color="auto"/>
              <w:right w:val="single" w:sz="4" w:space="0" w:color="auto"/>
            </w:tcBorders>
          </w:tcPr>
          <w:p w:rsidR="005F297E" w:rsidRPr="003124FB" w:rsidRDefault="005F297E" w:rsidP="00D65F59">
            <w:pPr>
              <w:jc w:val="center"/>
              <w:rPr>
                <w:rFonts w:ascii="Times New Roman" w:hAnsi="Times New Roman"/>
                <w:sz w:val="24"/>
                <w:szCs w:val="24"/>
              </w:rPr>
            </w:pPr>
            <w:r>
              <w:rPr>
                <w:rFonts w:ascii="Times New Roman" w:hAnsi="Times New Roman"/>
                <w:sz w:val="24"/>
                <w:szCs w:val="24"/>
              </w:rPr>
              <w:t>81 535,9</w:t>
            </w:r>
          </w:p>
        </w:tc>
        <w:tc>
          <w:tcPr>
            <w:tcW w:w="1417" w:type="dxa"/>
            <w:tcBorders>
              <w:top w:val="single" w:sz="4" w:space="0" w:color="auto"/>
              <w:left w:val="nil"/>
              <w:bottom w:val="single" w:sz="4" w:space="0" w:color="auto"/>
              <w:right w:val="single" w:sz="4" w:space="0" w:color="auto"/>
            </w:tcBorders>
            <w:noWrap/>
          </w:tcPr>
          <w:p w:rsidR="005F297E" w:rsidRPr="003124FB" w:rsidRDefault="005F297E" w:rsidP="00D65F59">
            <w:pPr>
              <w:jc w:val="center"/>
              <w:rPr>
                <w:rFonts w:ascii="Times New Roman" w:hAnsi="Times New Roman"/>
                <w:sz w:val="24"/>
                <w:szCs w:val="24"/>
              </w:rPr>
            </w:pPr>
            <w:r>
              <w:rPr>
                <w:rFonts w:ascii="Times New Roman" w:hAnsi="Times New Roman"/>
                <w:sz w:val="24"/>
                <w:szCs w:val="24"/>
              </w:rPr>
              <w:t>37 021,8</w:t>
            </w:r>
          </w:p>
        </w:tc>
        <w:tc>
          <w:tcPr>
            <w:tcW w:w="1276" w:type="dxa"/>
            <w:tcBorders>
              <w:top w:val="single" w:sz="4" w:space="0" w:color="auto"/>
              <w:left w:val="nil"/>
              <w:bottom w:val="single" w:sz="4" w:space="0" w:color="auto"/>
              <w:right w:val="single" w:sz="4" w:space="0" w:color="auto"/>
            </w:tcBorders>
          </w:tcPr>
          <w:p w:rsidR="005F297E" w:rsidRPr="003124FB" w:rsidRDefault="005F297E" w:rsidP="00D65F59">
            <w:pPr>
              <w:jc w:val="center"/>
              <w:rPr>
                <w:rFonts w:ascii="Times New Roman" w:hAnsi="Times New Roman"/>
                <w:sz w:val="24"/>
                <w:szCs w:val="24"/>
              </w:rPr>
            </w:pPr>
            <w:r>
              <w:rPr>
                <w:rFonts w:ascii="Times New Roman" w:hAnsi="Times New Roman"/>
                <w:sz w:val="24"/>
                <w:szCs w:val="24"/>
              </w:rPr>
              <w:t>45,4</w:t>
            </w:r>
          </w:p>
        </w:tc>
        <w:tc>
          <w:tcPr>
            <w:tcW w:w="1276" w:type="dxa"/>
            <w:tcBorders>
              <w:top w:val="single" w:sz="4" w:space="0" w:color="auto"/>
              <w:left w:val="nil"/>
              <w:bottom w:val="single" w:sz="4" w:space="0" w:color="auto"/>
              <w:right w:val="single" w:sz="4" w:space="0" w:color="auto"/>
            </w:tcBorders>
          </w:tcPr>
          <w:p w:rsidR="005F297E" w:rsidRPr="003124FB" w:rsidRDefault="005F297E" w:rsidP="00D65F59">
            <w:pPr>
              <w:jc w:val="center"/>
              <w:rPr>
                <w:rFonts w:ascii="Times New Roman" w:hAnsi="Times New Roman"/>
                <w:sz w:val="24"/>
                <w:szCs w:val="24"/>
              </w:rPr>
            </w:pPr>
            <w:r>
              <w:rPr>
                <w:rFonts w:ascii="Times New Roman" w:hAnsi="Times New Roman"/>
                <w:sz w:val="24"/>
                <w:szCs w:val="24"/>
              </w:rPr>
              <w:t>45,4</w:t>
            </w:r>
          </w:p>
        </w:tc>
      </w:tr>
      <w:tr w:rsidR="005F297E" w:rsidRPr="000762C1" w:rsidTr="0034408B">
        <w:tc>
          <w:tcPr>
            <w:tcW w:w="3119" w:type="dxa"/>
            <w:tcBorders>
              <w:top w:val="single" w:sz="4" w:space="0" w:color="auto"/>
              <w:left w:val="single" w:sz="4" w:space="0" w:color="auto"/>
              <w:bottom w:val="single" w:sz="4" w:space="0" w:color="auto"/>
              <w:right w:val="single" w:sz="4" w:space="0" w:color="auto"/>
            </w:tcBorders>
            <w:noWrap/>
            <w:vAlign w:val="bottom"/>
          </w:tcPr>
          <w:p w:rsidR="005F297E" w:rsidRDefault="005F297E" w:rsidP="00E23071">
            <w:pPr>
              <w:spacing w:line="254" w:lineRule="auto"/>
              <w:rPr>
                <w:rFonts w:ascii="Times New Roman" w:hAnsi="Times New Roman"/>
                <w:spacing w:val="-2"/>
                <w:sz w:val="24"/>
                <w:szCs w:val="24"/>
              </w:rPr>
            </w:pPr>
            <w:r w:rsidRPr="00644A75">
              <w:rPr>
                <w:rFonts w:ascii="Times New Roman" w:hAnsi="Times New Roman"/>
                <w:spacing w:val="-2"/>
                <w:sz w:val="24"/>
                <w:szCs w:val="24"/>
              </w:rPr>
              <w:lastRenderedPageBreak/>
              <w:t xml:space="preserve">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w:t>
            </w:r>
            <w:r>
              <w:rPr>
                <w:rFonts w:ascii="Times New Roman" w:hAnsi="Times New Roman"/>
                <w:spacing w:val="-2"/>
                <w:sz w:val="24"/>
                <w:szCs w:val="24"/>
              </w:rPr>
              <w:br/>
            </w:r>
            <w:r w:rsidRPr="00644A75">
              <w:rPr>
                <w:rFonts w:ascii="Times New Roman" w:hAnsi="Times New Roman"/>
                <w:spacing w:val="-2"/>
                <w:sz w:val="24"/>
                <w:szCs w:val="24"/>
              </w:rPr>
              <w:t>и профилактических медицинских осмотров населения</w:t>
            </w:r>
          </w:p>
        </w:tc>
        <w:tc>
          <w:tcPr>
            <w:tcW w:w="1417" w:type="dxa"/>
            <w:tcBorders>
              <w:top w:val="single" w:sz="4" w:space="0" w:color="auto"/>
              <w:left w:val="nil"/>
              <w:bottom w:val="single" w:sz="4" w:space="0" w:color="auto"/>
              <w:right w:val="single" w:sz="4" w:space="0" w:color="auto"/>
            </w:tcBorders>
          </w:tcPr>
          <w:p w:rsidR="005F297E" w:rsidRPr="00644A75" w:rsidRDefault="005F297E" w:rsidP="00E23071">
            <w:pPr>
              <w:spacing w:line="254" w:lineRule="auto"/>
              <w:jc w:val="center"/>
              <w:rPr>
                <w:rFonts w:ascii="Times New Roman" w:hAnsi="Times New Roman"/>
                <w:sz w:val="24"/>
                <w:szCs w:val="24"/>
              </w:rPr>
            </w:pPr>
            <w:r>
              <w:rPr>
                <w:rFonts w:ascii="Times New Roman" w:hAnsi="Times New Roman"/>
                <w:sz w:val="24"/>
                <w:szCs w:val="24"/>
              </w:rPr>
              <w:t>7 414,8</w:t>
            </w:r>
          </w:p>
        </w:tc>
        <w:tc>
          <w:tcPr>
            <w:tcW w:w="1418" w:type="dxa"/>
            <w:tcBorders>
              <w:top w:val="single" w:sz="4" w:space="0" w:color="auto"/>
              <w:left w:val="nil"/>
              <w:bottom w:val="single" w:sz="4" w:space="0" w:color="auto"/>
              <w:right w:val="single" w:sz="4" w:space="0" w:color="auto"/>
            </w:tcBorders>
          </w:tcPr>
          <w:p w:rsidR="005F297E" w:rsidRPr="00644A75" w:rsidRDefault="005F297E" w:rsidP="00E23071">
            <w:pPr>
              <w:spacing w:line="254" w:lineRule="auto"/>
              <w:jc w:val="center"/>
              <w:rPr>
                <w:rFonts w:ascii="Times New Roman" w:hAnsi="Times New Roman"/>
                <w:sz w:val="24"/>
                <w:szCs w:val="24"/>
              </w:rPr>
            </w:pPr>
            <w:r>
              <w:rPr>
                <w:rFonts w:ascii="Times New Roman" w:hAnsi="Times New Roman"/>
                <w:sz w:val="24"/>
                <w:szCs w:val="24"/>
              </w:rPr>
              <w:t>7 414,8</w:t>
            </w:r>
          </w:p>
        </w:tc>
        <w:tc>
          <w:tcPr>
            <w:tcW w:w="1417" w:type="dxa"/>
            <w:tcBorders>
              <w:top w:val="single" w:sz="4" w:space="0" w:color="auto"/>
              <w:left w:val="nil"/>
              <w:bottom w:val="single" w:sz="4" w:space="0" w:color="auto"/>
              <w:right w:val="single" w:sz="4" w:space="0" w:color="auto"/>
            </w:tcBorders>
            <w:noWrap/>
          </w:tcPr>
          <w:p w:rsidR="005F297E" w:rsidRPr="00644A75" w:rsidRDefault="005F297E" w:rsidP="00E23071">
            <w:pPr>
              <w:spacing w:line="254" w:lineRule="auto"/>
              <w:jc w:val="center"/>
              <w:rPr>
                <w:rFonts w:ascii="Times New Roman" w:hAnsi="Times New Roman"/>
                <w:sz w:val="24"/>
                <w:szCs w:val="24"/>
              </w:rPr>
            </w:pPr>
            <w:r w:rsidRPr="00644A75">
              <w:rPr>
                <w:rFonts w:ascii="Times New Roman" w:hAnsi="Times New Roman"/>
                <w:sz w:val="24"/>
                <w:szCs w:val="24"/>
              </w:rPr>
              <w:t>0,0</w:t>
            </w:r>
          </w:p>
        </w:tc>
        <w:tc>
          <w:tcPr>
            <w:tcW w:w="1276" w:type="dxa"/>
            <w:tcBorders>
              <w:top w:val="single" w:sz="4" w:space="0" w:color="auto"/>
              <w:left w:val="nil"/>
              <w:bottom w:val="single" w:sz="4" w:space="0" w:color="auto"/>
              <w:right w:val="single" w:sz="4" w:space="0" w:color="auto"/>
            </w:tcBorders>
          </w:tcPr>
          <w:p w:rsidR="005F297E" w:rsidRPr="00644A75" w:rsidRDefault="005F297E" w:rsidP="00E23071">
            <w:pPr>
              <w:spacing w:line="254"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nil"/>
              <w:bottom w:val="single" w:sz="4" w:space="0" w:color="auto"/>
              <w:right w:val="single" w:sz="4" w:space="0" w:color="auto"/>
            </w:tcBorders>
          </w:tcPr>
          <w:p w:rsidR="005F297E" w:rsidRPr="00644A75" w:rsidRDefault="005F297E" w:rsidP="00E23071">
            <w:pPr>
              <w:spacing w:line="254" w:lineRule="auto"/>
              <w:jc w:val="center"/>
              <w:rPr>
                <w:rFonts w:ascii="Times New Roman" w:hAnsi="Times New Roman"/>
                <w:sz w:val="24"/>
                <w:szCs w:val="24"/>
              </w:rPr>
            </w:pPr>
            <w:r w:rsidRPr="00644A75">
              <w:rPr>
                <w:rFonts w:ascii="Times New Roman" w:hAnsi="Times New Roman"/>
                <w:sz w:val="24"/>
                <w:szCs w:val="24"/>
              </w:rPr>
              <w:t>0,0</w:t>
            </w:r>
          </w:p>
        </w:tc>
      </w:tr>
      <w:tr w:rsidR="005F297E" w:rsidRPr="000762C1" w:rsidTr="0034408B">
        <w:tc>
          <w:tcPr>
            <w:tcW w:w="3119" w:type="dxa"/>
            <w:tcBorders>
              <w:top w:val="single" w:sz="4" w:space="0" w:color="auto"/>
              <w:left w:val="single" w:sz="4" w:space="0" w:color="auto"/>
              <w:bottom w:val="single" w:sz="4" w:space="0" w:color="auto"/>
              <w:right w:val="single" w:sz="4" w:space="0" w:color="auto"/>
            </w:tcBorders>
            <w:noWrap/>
            <w:vAlign w:val="bottom"/>
          </w:tcPr>
          <w:p w:rsidR="005F297E" w:rsidRDefault="005F297E" w:rsidP="00E23071">
            <w:pPr>
              <w:spacing w:line="254" w:lineRule="auto"/>
              <w:rPr>
                <w:rFonts w:ascii="Times New Roman" w:hAnsi="Times New Roman"/>
                <w:spacing w:val="-2"/>
                <w:sz w:val="24"/>
                <w:szCs w:val="24"/>
              </w:rPr>
            </w:pPr>
            <w:r>
              <w:rPr>
                <w:rFonts w:ascii="Times New Roman" w:hAnsi="Times New Roman"/>
                <w:spacing w:val="-2"/>
                <w:sz w:val="24"/>
                <w:szCs w:val="24"/>
              </w:rPr>
              <w:t xml:space="preserve">Финансовое обеспечение мероприятий </w:t>
            </w:r>
            <w:r>
              <w:rPr>
                <w:rFonts w:ascii="Times New Roman" w:hAnsi="Times New Roman"/>
                <w:spacing w:val="-2"/>
                <w:sz w:val="24"/>
                <w:szCs w:val="24"/>
              </w:rPr>
              <w:br/>
              <w:t xml:space="preserve">по организации ДПО медицинских работников </w:t>
            </w:r>
            <w:r>
              <w:rPr>
                <w:rFonts w:ascii="Times New Roman" w:hAnsi="Times New Roman"/>
                <w:spacing w:val="-2"/>
                <w:sz w:val="24"/>
                <w:szCs w:val="24"/>
              </w:rPr>
              <w:br/>
              <w:t xml:space="preserve">по программам повышения квалификации, а также </w:t>
            </w:r>
            <w:r>
              <w:rPr>
                <w:rFonts w:ascii="Times New Roman" w:hAnsi="Times New Roman"/>
                <w:spacing w:val="-2"/>
                <w:sz w:val="24"/>
                <w:szCs w:val="24"/>
              </w:rPr>
              <w:br/>
              <w:t>по приобретению и проведению ремонта медицинского оборудования</w:t>
            </w:r>
          </w:p>
        </w:tc>
        <w:tc>
          <w:tcPr>
            <w:tcW w:w="1417" w:type="dxa"/>
            <w:tcBorders>
              <w:top w:val="single" w:sz="4" w:space="0" w:color="auto"/>
              <w:left w:val="nil"/>
              <w:bottom w:val="single" w:sz="4" w:space="0" w:color="auto"/>
              <w:right w:val="single" w:sz="4" w:space="0" w:color="auto"/>
            </w:tcBorders>
          </w:tcPr>
          <w:p w:rsidR="005F297E" w:rsidRDefault="005F297E" w:rsidP="00E23071">
            <w:pPr>
              <w:spacing w:line="254" w:lineRule="auto"/>
              <w:ind w:left="-162" w:right="-179"/>
              <w:jc w:val="center"/>
              <w:rPr>
                <w:rFonts w:ascii="Times New Roman" w:hAnsi="Times New Roman"/>
                <w:spacing w:val="-2"/>
                <w:sz w:val="24"/>
                <w:szCs w:val="24"/>
              </w:rPr>
            </w:pPr>
            <w:r>
              <w:rPr>
                <w:rFonts w:ascii="Times New Roman" w:hAnsi="Times New Roman"/>
                <w:spacing w:val="-2"/>
                <w:sz w:val="24"/>
                <w:szCs w:val="24"/>
              </w:rPr>
              <w:t>78 745,8</w:t>
            </w:r>
          </w:p>
        </w:tc>
        <w:tc>
          <w:tcPr>
            <w:tcW w:w="1418" w:type="dxa"/>
            <w:tcBorders>
              <w:top w:val="single" w:sz="4" w:space="0" w:color="auto"/>
              <w:left w:val="nil"/>
              <w:bottom w:val="single" w:sz="4" w:space="0" w:color="auto"/>
              <w:right w:val="single" w:sz="4" w:space="0" w:color="auto"/>
            </w:tcBorders>
          </w:tcPr>
          <w:p w:rsidR="005F297E" w:rsidRDefault="005F297E" w:rsidP="00E23071">
            <w:pPr>
              <w:spacing w:line="254" w:lineRule="auto"/>
              <w:ind w:left="-162" w:right="-179"/>
              <w:jc w:val="center"/>
              <w:rPr>
                <w:rFonts w:ascii="Times New Roman" w:hAnsi="Times New Roman"/>
                <w:spacing w:val="-2"/>
                <w:sz w:val="24"/>
                <w:szCs w:val="24"/>
              </w:rPr>
            </w:pPr>
            <w:r>
              <w:rPr>
                <w:rFonts w:ascii="Times New Roman" w:hAnsi="Times New Roman"/>
                <w:spacing w:val="-2"/>
                <w:sz w:val="24"/>
                <w:szCs w:val="24"/>
              </w:rPr>
              <w:t>78 745,8</w:t>
            </w:r>
          </w:p>
        </w:tc>
        <w:tc>
          <w:tcPr>
            <w:tcW w:w="1417" w:type="dxa"/>
            <w:tcBorders>
              <w:top w:val="single" w:sz="4" w:space="0" w:color="auto"/>
              <w:left w:val="nil"/>
              <w:bottom w:val="single" w:sz="4" w:space="0" w:color="auto"/>
              <w:right w:val="single" w:sz="4" w:space="0" w:color="auto"/>
            </w:tcBorders>
            <w:noWrap/>
          </w:tcPr>
          <w:p w:rsidR="005F297E" w:rsidRDefault="005F297E" w:rsidP="00E23071">
            <w:pPr>
              <w:spacing w:line="254" w:lineRule="auto"/>
              <w:ind w:left="-162" w:right="-179"/>
              <w:jc w:val="center"/>
              <w:rPr>
                <w:rFonts w:ascii="Times New Roman" w:hAnsi="Times New Roman"/>
                <w:spacing w:val="-2"/>
                <w:sz w:val="24"/>
                <w:szCs w:val="24"/>
              </w:rPr>
            </w:pPr>
            <w:r>
              <w:rPr>
                <w:rFonts w:ascii="Times New Roman" w:hAnsi="Times New Roman"/>
                <w:spacing w:val="-2"/>
                <w:sz w:val="24"/>
                <w:szCs w:val="24"/>
              </w:rPr>
              <w:t>19 149,0</w:t>
            </w:r>
          </w:p>
        </w:tc>
        <w:tc>
          <w:tcPr>
            <w:tcW w:w="1276" w:type="dxa"/>
            <w:tcBorders>
              <w:top w:val="single" w:sz="4" w:space="0" w:color="auto"/>
              <w:left w:val="nil"/>
              <w:bottom w:val="single" w:sz="4" w:space="0" w:color="auto"/>
              <w:right w:val="single" w:sz="4" w:space="0" w:color="auto"/>
            </w:tcBorders>
          </w:tcPr>
          <w:p w:rsidR="005F297E" w:rsidRDefault="005F297E" w:rsidP="00E23071">
            <w:pPr>
              <w:spacing w:line="254" w:lineRule="auto"/>
              <w:ind w:left="-162" w:right="-179"/>
              <w:jc w:val="center"/>
              <w:rPr>
                <w:rFonts w:ascii="Times New Roman" w:hAnsi="Times New Roman"/>
                <w:spacing w:val="-2"/>
                <w:sz w:val="24"/>
                <w:szCs w:val="24"/>
              </w:rPr>
            </w:pPr>
            <w:r>
              <w:rPr>
                <w:rFonts w:ascii="Times New Roman" w:hAnsi="Times New Roman"/>
                <w:spacing w:val="-2"/>
                <w:sz w:val="24"/>
                <w:szCs w:val="24"/>
              </w:rPr>
              <w:t>24,3</w:t>
            </w:r>
          </w:p>
        </w:tc>
        <w:tc>
          <w:tcPr>
            <w:tcW w:w="1276" w:type="dxa"/>
            <w:tcBorders>
              <w:top w:val="single" w:sz="4" w:space="0" w:color="auto"/>
              <w:left w:val="nil"/>
              <w:bottom w:val="single" w:sz="4" w:space="0" w:color="auto"/>
              <w:right w:val="single" w:sz="4" w:space="0" w:color="auto"/>
            </w:tcBorders>
          </w:tcPr>
          <w:p w:rsidR="005F297E" w:rsidRDefault="005F297E" w:rsidP="00E23071">
            <w:pPr>
              <w:spacing w:line="254" w:lineRule="auto"/>
              <w:ind w:left="-162" w:right="-179"/>
              <w:jc w:val="center"/>
              <w:rPr>
                <w:rFonts w:ascii="Times New Roman" w:hAnsi="Times New Roman"/>
                <w:spacing w:val="-2"/>
                <w:sz w:val="24"/>
                <w:szCs w:val="24"/>
              </w:rPr>
            </w:pPr>
            <w:r>
              <w:rPr>
                <w:rFonts w:ascii="Times New Roman" w:hAnsi="Times New Roman"/>
                <w:spacing w:val="-2"/>
                <w:sz w:val="24"/>
                <w:szCs w:val="24"/>
              </w:rPr>
              <w:t>24,3</w:t>
            </w:r>
          </w:p>
        </w:tc>
      </w:tr>
      <w:tr w:rsidR="005F297E" w:rsidRPr="000762C1" w:rsidTr="0034408B">
        <w:tblPrEx>
          <w:tblCellMar>
            <w:left w:w="108" w:type="dxa"/>
          </w:tblCellMar>
        </w:tblPrEx>
        <w:tc>
          <w:tcPr>
            <w:tcW w:w="3119" w:type="dxa"/>
            <w:tcBorders>
              <w:top w:val="single" w:sz="4" w:space="0" w:color="auto"/>
              <w:left w:val="single" w:sz="4" w:space="0" w:color="auto"/>
              <w:bottom w:val="single" w:sz="4" w:space="0" w:color="auto"/>
              <w:right w:val="single" w:sz="4" w:space="0" w:color="auto"/>
            </w:tcBorders>
            <w:noWrap/>
            <w:vAlign w:val="bottom"/>
          </w:tcPr>
          <w:p w:rsidR="005F297E" w:rsidRPr="000762C1" w:rsidRDefault="005F297E" w:rsidP="00E23071">
            <w:pPr>
              <w:spacing w:line="254" w:lineRule="auto"/>
              <w:rPr>
                <w:rFonts w:ascii="Times New Roman" w:hAnsi="Times New Roman"/>
                <w:spacing w:val="-2"/>
                <w:sz w:val="24"/>
                <w:szCs w:val="24"/>
              </w:rPr>
            </w:pPr>
            <w:r w:rsidRPr="000762C1">
              <w:rPr>
                <w:rFonts w:ascii="Times New Roman" w:hAnsi="Times New Roman"/>
                <w:spacing w:val="-2"/>
                <w:sz w:val="24"/>
                <w:szCs w:val="24"/>
              </w:rPr>
              <w:t xml:space="preserve">Выполнение функций </w:t>
            </w:r>
            <w:r>
              <w:rPr>
                <w:rFonts w:ascii="Times New Roman" w:hAnsi="Times New Roman"/>
                <w:spacing w:val="-2"/>
                <w:sz w:val="24"/>
                <w:szCs w:val="24"/>
              </w:rPr>
              <w:t xml:space="preserve">аппаратом </w:t>
            </w:r>
            <w:r w:rsidRPr="000762C1">
              <w:rPr>
                <w:rFonts w:ascii="Times New Roman" w:hAnsi="Times New Roman"/>
                <w:spacing w:val="-2"/>
                <w:sz w:val="24"/>
                <w:szCs w:val="24"/>
              </w:rPr>
              <w:t>территориальн</w:t>
            </w:r>
            <w:r>
              <w:rPr>
                <w:rFonts w:ascii="Times New Roman" w:hAnsi="Times New Roman"/>
                <w:spacing w:val="-2"/>
                <w:sz w:val="24"/>
                <w:szCs w:val="24"/>
              </w:rPr>
              <w:t>ого</w:t>
            </w:r>
            <w:r w:rsidRPr="000762C1">
              <w:rPr>
                <w:rFonts w:ascii="Times New Roman" w:hAnsi="Times New Roman"/>
                <w:spacing w:val="-2"/>
                <w:sz w:val="24"/>
                <w:szCs w:val="24"/>
              </w:rPr>
              <w:t xml:space="preserve"> фонд</w:t>
            </w:r>
            <w:r>
              <w:rPr>
                <w:rFonts w:ascii="Times New Roman" w:hAnsi="Times New Roman"/>
                <w:spacing w:val="-2"/>
                <w:sz w:val="24"/>
                <w:szCs w:val="24"/>
              </w:rPr>
              <w:t>а</w:t>
            </w:r>
          </w:p>
        </w:tc>
        <w:tc>
          <w:tcPr>
            <w:tcW w:w="1417" w:type="dxa"/>
            <w:tcBorders>
              <w:top w:val="single" w:sz="4" w:space="0" w:color="auto"/>
              <w:left w:val="nil"/>
              <w:bottom w:val="single" w:sz="4" w:space="0" w:color="auto"/>
              <w:right w:val="single" w:sz="4" w:space="0" w:color="auto"/>
            </w:tcBorders>
          </w:tcPr>
          <w:p w:rsidR="005F297E" w:rsidRPr="001A1C78" w:rsidRDefault="005F297E" w:rsidP="00E23071">
            <w:pPr>
              <w:spacing w:line="254" w:lineRule="auto"/>
              <w:ind w:left="-162" w:right="-179"/>
              <w:jc w:val="center"/>
              <w:rPr>
                <w:rFonts w:ascii="Times New Roman" w:hAnsi="Times New Roman"/>
                <w:spacing w:val="-2"/>
                <w:sz w:val="24"/>
                <w:szCs w:val="24"/>
              </w:rPr>
            </w:pPr>
            <w:r>
              <w:rPr>
                <w:rFonts w:ascii="Times New Roman" w:hAnsi="Times New Roman"/>
                <w:spacing w:val="-2"/>
                <w:sz w:val="24"/>
                <w:szCs w:val="24"/>
              </w:rPr>
              <w:t>134 034,5</w:t>
            </w:r>
          </w:p>
        </w:tc>
        <w:tc>
          <w:tcPr>
            <w:tcW w:w="1418" w:type="dxa"/>
            <w:tcBorders>
              <w:top w:val="single" w:sz="4" w:space="0" w:color="auto"/>
              <w:left w:val="nil"/>
              <w:bottom w:val="single" w:sz="4" w:space="0" w:color="auto"/>
              <w:right w:val="single" w:sz="4" w:space="0" w:color="auto"/>
            </w:tcBorders>
          </w:tcPr>
          <w:p w:rsidR="005F297E" w:rsidRPr="001A1C78" w:rsidRDefault="005F297E" w:rsidP="00E23071">
            <w:pPr>
              <w:spacing w:line="254" w:lineRule="auto"/>
              <w:ind w:left="-162" w:right="-179"/>
              <w:jc w:val="center"/>
              <w:rPr>
                <w:rFonts w:ascii="Times New Roman" w:hAnsi="Times New Roman"/>
                <w:spacing w:val="-2"/>
                <w:sz w:val="24"/>
                <w:szCs w:val="24"/>
              </w:rPr>
            </w:pPr>
            <w:r>
              <w:rPr>
                <w:rFonts w:ascii="Times New Roman" w:hAnsi="Times New Roman"/>
                <w:spacing w:val="-2"/>
                <w:sz w:val="24"/>
                <w:szCs w:val="24"/>
              </w:rPr>
              <w:t>134 034,5</w:t>
            </w:r>
          </w:p>
        </w:tc>
        <w:tc>
          <w:tcPr>
            <w:tcW w:w="1417" w:type="dxa"/>
            <w:tcBorders>
              <w:top w:val="single" w:sz="4" w:space="0" w:color="auto"/>
              <w:left w:val="nil"/>
              <w:bottom w:val="single" w:sz="4" w:space="0" w:color="auto"/>
              <w:right w:val="single" w:sz="4" w:space="0" w:color="auto"/>
            </w:tcBorders>
            <w:noWrap/>
          </w:tcPr>
          <w:p w:rsidR="005F297E" w:rsidRPr="000762C1" w:rsidRDefault="005F297E" w:rsidP="00E23071">
            <w:pPr>
              <w:spacing w:line="254" w:lineRule="auto"/>
              <w:ind w:left="-162" w:right="-179"/>
              <w:jc w:val="center"/>
              <w:rPr>
                <w:rFonts w:ascii="Times New Roman" w:hAnsi="Times New Roman"/>
                <w:spacing w:val="-2"/>
                <w:sz w:val="24"/>
                <w:szCs w:val="24"/>
              </w:rPr>
            </w:pPr>
            <w:r w:rsidRPr="000762C1">
              <w:rPr>
                <w:rFonts w:ascii="Times New Roman" w:hAnsi="Times New Roman"/>
                <w:spacing w:val="-2"/>
                <w:sz w:val="24"/>
                <w:szCs w:val="24"/>
              </w:rPr>
              <w:t>1</w:t>
            </w:r>
            <w:r>
              <w:rPr>
                <w:rFonts w:ascii="Times New Roman" w:hAnsi="Times New Roman"/>
                <w:spacing w:val="-2"/>
                <w:sz w:val="24"/>
                <w:szCs w:val="24"/>
              </w:rPr>
              <w:t>26 917,4</w:t>
            </w:r>
          </w:p>
        </w:tc>
        <w:tc>
          <w:tcPr>
            <w:tcW w:w="1276" w:type="dxa"/>
            <w:tcBorders>
              <w:top w:val="single" w:sz="4" w:space="0" w:color="auto"/>
              <w:left w:val="nil"/>
              <w:bottom w:val="single" w:sz="4" w:space="0" w:color="auto"/>
              <w:right w:val="single" w:sz="4" w:space="0" w:color="auto"/>
            </w:tcBorders>
          </w:tcPr>
          <w:p w:rsidR="005F297E" w:rsidRPr="000762C1" w:rsidRDefault="005F297E" w:rsidP="00E23071">
            <w:pPr>
              <w:spacing w:line="254" w:lineRule="auto"/>
              <w:ind w:left="-162" w:right="-179"/>
              <w:jc w:val="center"/>
              <w:rPr>
                <w:rFonts w:ascii="Times New Roman" w:hAnsi="Times New Roman"/>
                <w:spacing w:val="-2"/>
                <w:sz w:val="24"/>
                <w:szCs w:val="24"/>
              </w:rPr>
            </w:pPr>
            <w:r w:rsidRPr="000762C1">
              <w:rPr>
                <w:rFonts w:ascii="Times New Roman" w:hAnsi="Times New Roman"/>
                <w:spacing w:val="-2"/>
                <w:sz w:val="24"/>
                <w:szCs w:val="24"/>
              </w:rPr>
              <w:t>9</w:t>
            </w:r>
            <w:r>
              <w:rPr>
                <w:rFonts w:ascii="Times New Roman" w:hAnsi="Times New Roman"/>
                <w:spacing w:val="-2"/>
                <w:sz w:val="24"/>
                <w:szCs w:val="24"/>
              </w:rPr>
              <w:t>4,7</w:t>
            </w:r>
          </w:p>
        </w:tc>
        <w:tc>
          <w:tcPr>
            <w:tcW w:w="1276" w:type="dxa"/>
            <w:tcBorders>
              <w:top w:val="single" w:sz="4" w:space="0" w:color="auto"/>
              <w:left w:val="nil"/>
              <w:bottom w:val="single" w:sz="4" w:space="0" w:color="auto"/>
              <w:right w:val="single" w:sz="4" w:space="0" w:color="auto"/>
            </w:tcBorders>
          </w:tcPr>
          <w:p w:rsidR="005F297E" w:rsidRPr="000762C1" w:rsidRDefault="005F297E" w:rsidP="00E23071">
            <w:pPr>
              <w:spacing w:line="254" w:lineRule="auto"/>
              <w:ind w:left="-162" w:right="-179"/>
              <w:jc w:val="center"/>
              <w:rPr>
                <w:rFonts w:ascii="Times New Roman" w:hAnsi="Times New Roman"/>
                <w:spacing w:val="-2"/>
                <w:sz w:val="24"/>
                <w:szCs w:val="24"/>
              </w:rPr>
            </w:pPr>
            <w:r w:rsidRPr="000762C1">
              <w:rPr>
                <w:rFonts w:ascii="Times New Roman" w:hAnsi="Times New Roman"/>
                <w:spacing w:val="-2"/>
                <w:sz w:val="24"/>
                <w:szCs w:val="24"/>
              </w:rPr>
              <w:t>9</w:t>
            </w:r>
            <w:r>
              <w:rPr>
                <w:rFonts w:ascii="Times New Roman" w:hAnsi="Times New Roman"/>
                <w:spacing w:val="-2"/>
                <w:sz w:val="24"/>
                <w:szCs w:val="24"/>
              </w:rPr>
              <w:t>4,7</w:t>
            </w:r>
          </w:p>
        </w:tc>
      </w:tr>
      <w:tr w:rsidR="005F297E" w:rsidRPr="000762C1" w:rsidTr="0034408B">
        <w:tblPrEx>
          <w:tblCellMar>
            <w:left w:w="108" w:type="dxa"/>
          </w:tblCellMar>
        </w:tblPrEx>
        <w:trPr>
          <w:trHeight w:val="452"/>
        </w:trPr>
        <w:tc>
          <w:tcPr>
            <w:tcW w:w="3119" w:type="dxa"/>
            <w:tcBorders>
              <w:top w:val="single" w:sz="4" w:space="0" w:color="auto"/>
              <w:left w:val="single" w:sz="4" w:space="0" w:color="auto"/>
              <w:bottom w:val="single" w:sz="4" w:space="0" w:color="auto"/>
              <w:right w:val="single" w:sz="4" w:space="0" w:color="auto"/>
            </w:tcBorders>
            <w:noWrap/>
            <w:vAlign w:val="center"/>
          </w:tcPr>
          <w:p w:rsidR="005F297E" w:rsidRPr="000762C1" w:rsidRDefault="005F297E" w:rsidP="00E23071">
            <w:pPr>
              <w:spacing w:line="254" w:lineRule="auto"/>
              <w:rPr>
                <w:rFonts w:ascii="Times New Roman" w:hAnsi="Times New Roman"/>
                <w:spacing w:val="-2"/>
                <w:sz w:val="24"/>
                <w:szCs w:val="24"/>
              </w:rPr>
            </w:pPr>
            <w:r w:rsidRPr="000762C1">
              <w:rPr>
                <w:rFonts w:ascii="Times New Roman" w:hAnsi="Times New Roman"/>
                <w:spacing w:val="-2"/>
                <w:sz w:val="24"/>
                <w:szCs w:val="24"/>
              </w:rPr>
              <w:t>Итого</w:t>
            </w:r>
          </w:p>
        </w:tc>
        <w:tc>
          <w:tcPr>
            <w:tcW w:w="1417" w:type="dxa"/>
            <w:tcBorders>
              <w:top w:val="single" w:sz="4" w:space="0" w:color="auto"/>
              <w:left w:val="nil"/>
              <w:bottom w:val="single" w:sz="4" w:space="0" w:color="auto"/>
              <w:right w:val="single" w:sz="4" w:space="0" w:color="auto"/>
            </w:tcBorders>
            <w:vAlign w:val="center"/>
          </w:tcPr>
          <w:p w:rsidR="005F297E" w:rsidRPr="000762C1" w:rsidRDefault="005F297E" w:rsidP="00E23071">
            <w:pPr>
              <w:spacing w:line="254" w:lineRule="auto"/>
              <w:ind w:left="-162" w:right="-179"/>
              <w:jc w:val="center"/>
              <w:rPr>
                <w:rFonts w:ascii="Times New Roman" w:hAnsi="Times New Roman"/>
                <w:spacing w:val="-2"/>
                <w:sz w:val="24"/>
                <w:szCs w:val="24"/>
              </w:rPr>
            </w:pPr>
            <w:r w:rsidRPr="000762C1">
              <w:rPr>
                <w:rFonts w:ascii="Times New Roman" w:hAnsi="Times New Roman"/>
                <w:spacing w:val="-2"/>
                <w:sz w:val="24"/>
                <w:szCs w:val="24"/>
              </w:rPr>
              <w:t>2</w:t>
            </w:r>
            <w:r>
              <w:rPr>
                <w:rFonts w:ascii="Times New Roman" w:hAnsi="Times New Roman"/>
                <w:spacing w:val="-2"/>
                <w:sz w:val="24"/>
                <w:szCs w:val="24"/>
              </w:rPr>
              <w:t>8</w:t>
            </w:r>
            <w:r w:rsidRPr="000762C1">
              <w:rPr>
                <w:rFonts w:ascii="Times New Roman" w:hAnsi="Times New Roman"/>
                <w:spacing w:val="-2"/>
                <w:sz w:val="24"/>
                <w:szCs w:val="24"/>
              </w:rPr>
              <w:t> </w:t>
            </w:r>
            <w:r>
              <w:rPr>
                <w:rFonts w:ascii="Times New Roman" w:hAnsi="Times New Roman"/>
                <w:spacing w:val="-2"/>
                <w:sz w:val="24"/>
                <w:szCs w:val="24"/>
              </w:rPr>
              <w:t>576 450,4</w:t>
            </w:r>
          </w:p>
        </w:tc>
        <w:tc>
          <w:tcPr>
            <w:tcW w:w="1418" w:type="dxa"/>
            <w:tcBorders>
              <w:top w:val="single" w:sz="4" w:space="0" w:color="auto"/>
              <w:left w:val="nil"/>
              <w:bottom w:val="single" w:sz="4" w:space="0" w:color="auto"/>
              <w:right w:val="single" w:sz="4" w:space="0" w:color="auto"/>
            </w:tcBorders>
            <w:vAlign w:val="center"/>
          </w:tcPr>
          <w:p w:rsidR="005F297E" w:rsidRPr="000762C1" w:rsidRDefault="005F297E" w:rsidP="00E23071">
            <w:pPr>
              <w:spacing w:line="254" w:lineRule="auto"/>
              <w:ind w:left="-162" w:right="-179"/>
              <w:jc w:val="center"/>
              <w:rPr>
                <w:rFonts w:ascii="Times New Roman" w:hAnsi="Times New Roman"/>
                <w:spacing w:val="-2"/>
                <w:sz w:val="24"/>
                <w:szCs w:val="24"/>
              </w:rPr>
            </w:pPr>
            <w:r w:rsidRPr="000762C1">
              <w:rPr>
                <w:rFonts w:ascii="Times New Roman" w:hAnsi="Times New Roman"/>
                <w:spacing w:val="-2"/>
                <w:sz w:val="24"/>
                <w:szCs w:val="24"/>
              </w:rPr>
              <w:t>2</w:t>
            </w:r>
            <w:r>
              <w:rPr>
                <w:rFonts w:ascii="Times New Roman" w:hAnsi="Times New Roman"/>
                <w:spacing w:val="-2"/>
                <w:sz w:val="24"/>
                <w:szCs w:val="24"/>
              </w:rPr>
              <w:t>8</w:t>
            </w:r>
            <w:r w:rsidRPr="000762C1">
              <w:rPr>
                <w:rFonts w:ascii="Times New Roman" w:hAnsi="Times New Roman"/>
                <w:spacing w:val="-2"/>
                <w:sz w:val="24"/>
                <w:szCs w:val="24"/>
              </w:rPr>
              <w:t> </w:t>
            </w:r>
            <w:r>
              <w:rPr>
                <w:rFonts w:ascii="Times New Roman" w:hAnsi="Times New Roman"/>
                <w:spacing w:val="-2"/>
                <w:sz w:val="24"/>
                <w:szCs w:val="24"/>
              </w:rPr>
              <w:t>608 205,2</w:t>
            </w:r>
          </w:p>
        </w:tc>
        <w:tc>
          <w:tcPr>
            <w:tcW w:w="1417" w:type="dxa"/>
            <w:tcBorders>
              <w:top w:val="single" w:sz="4" w:space="0" w:color="auto"/>
              <w:left w:val="nil"/>
              <w:bottom w:val="single" w:sz="4" w:space="0" w:color="auto"/>
              <w:right w:val="single" w:sz="4" w:space="0" w:color="auto"/>
            </w:tcBorders>
            <w:noWrap/>
            <w:vAlign w:val="center"/>
          </w:tcPr>
          <w:p w:rsidR="005F297E" w:rsidRPr="000762C1" w:rsidRDefault="005F297E" w:rsidP="00E23071">
            <w:pPr>
              <w:spacing w:line="254" w:lineRule="auto"/>
              <w:ind w:left="-162" w:right="-179"/>
              <w:jc w:val="center"/>
              <w:rPr>
                <w:rFonts w:ascii="Times New Roman" w:hAnsi="Times New Roman"/>
                <w:spacing w:val="-2"/>
                <w:sz w:val="24"/>
                <w:szCs w:val="24"/>
              </w:rPr>
            </w:pPr>
            <w:r w:rsidRPr="000762C1">
              <w:rPr>
                <w:rFonts w:ascii="Times New Roman" w:hAnsi="Times New Roman"/>
                <w:spacing w:val="-2"/>
                <w:sz w:val="24"/>
                <w:szCs w:val="24"/>
              </w:rPr>
              <w:t>2</w:t>
            </w:r>
            <w:r>
              <w:rPr>
                <w:rFonts w:ascii="Times New Roman" w:hAnsi="Times New Roman"/>
                <w:spacing w:val="-2"/>
                <w:sz w:val="24"/>
                <w:szCs w:val="24"/>
              </w:rPr>
              <w:t>8</w:t>
            </w:r>
            <w:r w:rsidRPr="000762C1">
              <w:rPr>
                <w:rFonts w:ascii="Times New Roman" w:hAnsi="Times New Roman"/>
                <w:spacing w:val="-2"/>
                <w:sz w:val="24"/>
                <w:szCs w:val="24"/>
              </w:rPr>
              <w:t> </w:t>
            </w:r>
            <w:r>
              <w:rPr>
                <w:rFonts w:ascii="Times New Roman" w:hAnsi="Times New Roman"/>
                <w:spacing w:val="-2"/>
                <w:sz w:val="24"/>
                <w:szCs w:val="24"/>
              </w:rPr>
              <w:t>363 610,6</w:t>
            </w:r>
          </w:p>
        </w:tc>
        <w:tc>
          <w:tcPr>
            <w:tcW w:w="1276" w:type="dxa"/>
            <w:tcBorders>
              <w:top w:val="single" w:sz="4" w:space="0" w:color="auto"/>
              <w:left w:val="nil"/>
              <w:bottom w:val="single" w:sz="4" w:space="0" w:color="auto"/>
              <w:right w:val="single" w:sz="4" w:space="0" w:color="auto"/>
            </w:tcBorders>
            <w:vAlign w:val="center"/>
          </w:tcPr>
          <w:p w:rsidR="005F297E" w:rsidRPr="000762C1" w:rsidRDefault="005F297E" w:rsidP="00E23071">
            <w:pPr>
              <w:spacing w:line="254" w:lineRule="auto"/>
              <w:ind w:left="-162" w:right="-179"/>
              <w:jc w:val="center"/>
              <w:rPr>
                <w:rFonts w:ascii="Times New Roman" w:hAnsi="Times New Roman"/>
                <w:spacing w:val="-2"/>
                <w:sz w:val="24"/>
                <w:szCs w:val="24"/>
              </w:rPr>
            </w:pPr>
            <w:r w:rsidRPr="000762C1">
              <w:rPr>
                <w:rFonts w:ascii="Times New Roman" w:hAnsi="Times New Roman"/>
                <w:spacing w:val="-2"/>
                <w:sz w:val="24"/>
                <w:szCs w:val="24"/>
              </w:rPr>
              <w:t>9</w:t>
            </w:r>
            <w:r>
              <w:rPr>
                <w:rFonts w:ascii="Times New Roman" w:hAnsi="Times New Roman"/>
                <w:spacing w:val="-2"/>
                <w:sz w:val="24"/>
                <w:szCs w:val="24"/>
              </w:rPr>
              <w:t>9</w:t>
            </w:r>
            <w:r w:rsidRPr="000762C1">
              <w:rPr>
                <w:rFonts w:ascii="Times New Roman" w:hAnsi="Times New Roman"/>
                <w:spacing w:val="-2"/>
                <w:sz w:val="24"/>
                <w:szCs w:val="24"/>
              </w:rPr>
              <w:t>,</w:t>
            </w:r>
            <w:r>
              <w:rPr>
                <w:rFonts w:ascii="Times New Roman" w:hAnsi="Times New Roman"/>
                <w:spacing w:val="-2"/>
                <w:sz w:val="24"/>
                <w:szCs w:val="24"/>
              </w:rPr>
              <w:t>3</w:t>
            </w:r>
          </w:p>
        </w:tc>
        <w:tc>
          <w:tcPr>
            <w:tcW w:w="1276" w:type="dxa"/>
            <w:tcBorders>
              <w:top w:val="single" w:sz="4" w:space="0" w:color="auto"/>
              <w:left w:val="nil"/>
              <w:bottom w:val="single" w:sz="4" w:space="0" w:color="auto"/>
              <w:right w:val="single" w:sz="4" w:space="0" w:color="auto"/>
            </w:tcBorders>
            <w:vAlign w:val="center"/>
          </w:tcPr>
          <w:p w:rsidR="005F297E" w:rsidRPr="000762C1" w:rsidRDefault="005F297E" w:rsidP="00E23071">
            <w:pPr>
              <w:spacing w:line="254" w:lineRule="auto"/>
              <w:ind w:left="-162" w:right="-179"/>
              <w:jc w:val="center"/>
              <w:rPr>
                <w:rFonts w:ascii="Times New Roman" w:hAnsi="Times New Roman"/>
                <w:spacing w:val="-2"/>
                <w:sz w:val="24"/>
                <w:szCs w:val="24"/>
              </w:rPr>
            </w:pPr>
            <w:r w:rsidRPr="000762C1">
              <w:rPr>
                <w:rFonts w:ascii="Times New Roman" w:hAnsi="Times New Roman"/>
                <w:spacing w:val="-2"/>
                <w:sz w:val="24"/>
                <w:szCs w:val="24"/>
              </w:rPr>
              <w:t>9</w:t>
            </w:r>
            <w:r>
              <w:rPr>
                <w:rFonts w:ascii="Times New Roman" w:hAnsi="Times New Roman"/>
                <w:spacing w:val="-2"/>
                <w:sz w:val="24"/>
                <w:szCs w:val="24"/>
              </w:rPr>
              <w:t>9</w:t>
            </w:r>
            <w:r w:rsidRPr="000762C1">
              <w:rPr>
                <w:rFonts w:ascii="Times New Roman" w:hAnsi="Times New Roman"/>
                <w:spacing w:val="-2"/>
                <w:sz w:val="24"/>
                <w:szCs w:val="24"/>
              </w:rPr>
              <w:t>,</w:t>
            </w:r>
            <w:r>
              <w:rPr>
                <w:rFonts w:ascii="Times New Roman" w:hAnsi="Times New Roman"/>
                <w:spacing w:val="-2"/>
                <w:sz w:val="24"/>
                <w:szCs w:val="24"/>
              </w:rPr>
              <w:t>1</w:t>
            </w:r>
          </w:p>
        </w:tc>
      </w:tr>
    </w:tbl>
    <w:p w:rsidR="006A34BB" w:rsidRPr="00E96574" w:rsidRDefault="006A34BB" w:rsidP="00E23071">
      <w:pPr>
        <w:pStyle w:val="a3"/>
        <w:spacing w:line="254" w:lineRule="auto"/>
        <w:ind w:firstLine="720"/>
        <w:rPr>
          <w:spacing w:val="-2"/>
          <w:sz w:val="16"/>
          <w:szCs w:val="16"/>
        </w:rPr>
      </w:pPr>
    </w:p>
    <w:p w:rsidR="00F67FF3" w:rsidRDefault="00F67FF3" w:rsidP="00E23071">
      <w:pPr>
        <w:pStyle w:val="a3"/>
        <w:spacing w:line="254" w:lineRule="auto"/>
        <w:ind w:firstLine="720"/>
        <w:rPr>
          <w:spacing w:val="-2"/>
        </w:rPr>
      </w:pPr>
      <w:r>
        <w:rPr>
          <w:spacing w:val="-2"/>
        </w:rPr>
        <w:t xml:space="preserve">На финансовое обеспечение организации ОМС за счет субвенции ФОМС направлено </w:t>
      </w:r>
      <w:r w:rsidR="00CF01C7" w:rsidRPr="00CF01C7">
        <w:rPr>
          <w:b/>
          <w:spacing w:val="-2"/>
        </w:rPr>
        <w:t>23 917 595,8</w:t>
      </w:r>
      <w:r w:rsidRPr="009C73C8">
        <w:rPr>
          <w:b/>
          <w:spacing w:val="-2"/>
        </w:rPr>
        <w:t xml:space="preserve"> тыс. рублей</w:t>
      </w:r>
      <w:r>
        <w:rPr>
          <w:spacing w:val="-2"/>
        </w:rPr>
        <w:t xml:space="preserve">, </w:t>
      </w:r>
      <w:r w:rsidRPr="000762C1">
        <w:rPr>
          <w:spacing w:val="-2"/>
        </w:rPr>
        <w:t xml:space="preserve">с увеличением к </w:t>
      </w:r>
      <w:r>
        <w:rPr>
          <w:spacing w:val="-2"/>
        </w:rPr>
        <w:t xml:space="preserve">аналогичному </w:t>
      </w:r>
      <w:r w:rsidRPr="000762C1">
        <w:rPr>
          <w:spacing w:val="-2"/>
        </w:rPr>
        <w:t>период</w:t>
      </w:r>
      <w:r>
        <w:rPr>
          <w:spacing w:val="-2"/>
        </w:rPr>
        <w:t>у</w:t>
      </w:r>
      <w:r w:rsidRPr="001A1C78">
        <w:rPr>
          <w:spacing w:val="-2"/>
        </w:rPr>
        <w:t xml:space="preserve"> </w:t>
      </w:r>
      <w:r w:rsidRPr="000762C1">
        <w:rPr>
          <w:spacing w:val="-2"/>
        </w:rPr>
        <w:t xml:space="preserve">прошлого </w:t>
      </w:r>
      <w:r>
        <w:rPr>
          <w:spacing w:val="-2"/>
        </w:rPr>
        <w:t>года</w:t>
      </w:r>
      <w:r w:rsidRPr="000762C1">
        <w:rPr>
          <w:spacing w:val="-2"/>
        </w:rPr>
        <w:t xml:space="preserve"> на </w:t>
      </w:r>
      <w:r w:rsidR="00FF74B3">
        <w:rPr>
          <w:spacing w:val="-2"/>
        </w:rPr>
        <w:t>3</w:t>
      </w:r>
      <w:r w:rsidR="006A34BB">
        <w:rPr>
          <w:spacing w:val="-2"/>
        </w:rPr>
        <w:t> </w:t>
      </w:r>
      <w:r w:rsidR="00FF74B3">
        <w:rPr>
          <w:spacing w:val="-2"/>
        </w:rPr>
        <w:t>670 606,0</w:t>
      </w:r>
      <w:r w:rsidRPr="000762C1">
        <w:rPr>
          <w:spacing w:val="-2"/>
        </w:rPr>
        <w:t xml:space="preserve"> тыс. рублей или на </w:t>
      </w:r>
      <w:r w:rsidR="00FF74B3">
        <w:rPr>
          <w:spacing w:val="-2"/>
        </w:rPr>
        <w:t>15</w:t>
      </w:r>
      <w:r>
        <w:rPr>
          <w:spacing w:val="-2"/>
        </w:rPr>
        <w:t>,</w:t>
      </w:r>
      <w:r w:rsidR="00FF74B3">
        <w:rPr>
          <w:spacing w:val="-2"/>
        </w:rPr>
        <w:t>0</w:t>
      </w:r>
      <w:r w:rsidRPr="000762C1">
        <w:rPr>
          <w:spacing w:val="-2"/>
        </w:rPr>
        <w:t>%</w:t>
      </w:r>
      <w:r>
        <w:rPr>
          <w:spacing w:val="-2"/>
        </w:rPr>
        <w:t>, в том числе средства перечислены:</w:t>
      </w:r>
    </w:p>
    <w:p w:rsidR="00F67FF3" w:rsidRDefault="00F67FF3" w:rsidP="00E23071">
      <w:pPr>
        <w:pStyle w:val="a3"/>
        <w:spacing w:line="254" w:lineRule="auto"/>
        <w:ind w:firstLine="720"/>
        <w:rPr>
          <w:spacing w:val="-2"/>
        </w:rPr>
      </w:pPr>
      <w:r>
        <w:rPr>
          <w:spacing w:val="-2"/>
        </w:rPr>
        <w:t xml:space="preserve">1) в страховые медицинские организации – </w:t>
      </w:r>
      <w:r w:rsidR="00C81667">
        <w:rPr>
          <w:spacing w:val="-2"/>
        </w:rPr>
        <w:t>2</w:t>
      </w:r>
      <w:r w:rsidR="00575EF4">
        <w:rPr>
          <w:spacing w:val="-2"/>
        </w:rPr>
        <w:t>3</w:t>
      </w:r>
      <w:r>
        <w:rPr>
          <w:spacing w:val="-2"/>
        </w:rPr>
        <w:t> </w:t>
      </w:r>
      <w:r w:rsidR="00AC5A1B">
        <w:rPr>
          <w:spacing w:val="-2"/>
        </w:rPr>
        <w:t>162 595,8</w:t>
      </w:r>
      <w:r w:rsidR="00C1342E">
        <w:rPr>
          <w:spacing w:val="-2"/>
        </w:rPr>
        <w:t xml:space="preserve"> тыс. рублей,</w:t>
      </w:r>
      <w:r w:rsidR="00E254C1">
        <w:rPr>
          <w:spacing w:val="-2"/>
        </w:rPr>
        <w:t xml:space="preserve"> </w:t>
      </w:r>
      <w:r w:rsidR="00E254C1">
        <w:rPr>
          <w:spacing w:val="-2"/>
        </w:rPr>
        <w:br/>
      </w:r>
      <w:r w:rsidR="00C1342E">
        <w:rPr>
          <w:spacing w:val="-2"/>
        </w:rPr>
        <w:t xml:space="preserve">в том </w:t>
      </w:r>
      <w:r>
        <w:rPr>
          <w:spacing w:val="-2"/>
        </w:rPr>
        <w:t>числе:</w:t>
      </w:r>
    </w:p>
    <w:p w:rsidR="00B4110A" w:rsidRDefault="00F67FF3" w:rsidP="00E23071">
      <w:pPr>
        <w:pStyle w:val="a3"/>
        <w:spacing w:line="254" w:lineRule="auto"/>
        <w:ind w:firstLine="720"/>
        <w:rPr>
          <w:spacing w:val="-2"/>
        </w:rPr>
      </w:pPr>
      <w:r>
        <w:rPr>
          <w:spacing w:val="-2"/>
        </w:rPr>
        <w:t xml:space="preserve">- на оплату медицинской помощи– </w:t>
      </w:r>
      <w:r w:rsidR="00343E70">
        <w:rPr>
          <w:spacing w:val="-2"/>
        </w:rPr>
        <w:t>2</w:t>
      </w:r>
      <w:r w:rsidR="00B4110A">
        <w:rPr>
          <w:spacing w:val="-2"/>
        </w:rPr>
        <w:t>2</w:t>
      </w:r>
      <w:r>
        <w:rPr>
          <w:spacing w:val="-2"/>
        </w:rPr>
        <w:t> </w:t>
      </w:r>
      <w:r w:rsidR="00AC5A1B">
        <w:rPr>
          <w:spacing w:val="-2"/>
        </w:rPr>
        <w:t>918</w:t>
      </w:r>
      <w:r>
        <w:rPr>
          <w:spacing w:val="-2"/>
        </w:rPr>
        <w:t> </w:t>
      </w:r>
      <w:r w:rsidR="00AC5A1B">
        <w:rPr>
          <w:spacing w:val="-2"/>
        </w:rPr>
        <w:t>376</w:t>
      </w:r>
      <w:r>
        <w:rPr>
          <w:spacing w:val="-2"/>
        </w:rPr>
        <w:t>,</w:t>
      </w:r>
      <w:r w:rsidR="00AC5A1B">
        <w:rPr>
          <w:spacing w:val="-2"/>
        </w:rPr>
        <w:t>0</w:t>
      </w:r>
      <w:r>
        <w:rPr>
          <w:spacing w:val="-2"/>
        </w:rPr>
        <w:t xml:space="preserve"> тыс. рублей, </w:t>
      </w:r>
      <w:r w:rsidR="00B4110A">
        <w:rPr>
          <w:spacing w:val="-2"/>
        </w:rPr>
        <w:t>из них</w:t>
      </w:r>
      <w:r w:rsidR="00B4110A" w:rsidRPr="002B7B89">
        <w:rPr>
          <w:spacing w:val="-2"/>
        </w:rPr>
        <w:t xml:space="preserve"> за счет остатка средств субвенции ФОМС 20</w:t>
      </w:r>
      <w:r w:rsidR="00AC5A1B">
        <w:rPr>
          <w:spacing w:val="-2"/>
        </w:rPr>
        <w:t>20</w:t>
      </w:r>
      <w:r w:rsidR="00B4110A" w:rsidRPr="002B7B89">
        <w:rPr>
          <w:spacing w:val="-2"/>
        </w:rPr>
        <w:t xml:space="preserve"> года – </w:t>
      </w:r>
      <w:r w:rsidR="00AC5A1B">
        <w:rPr>
          <w:spacing w:val="-2"/>
        </w:rPr>
        <w:t>65 866,6</w:t>
      </w:r>
      <w:r w:rsidR="00B4110A">
        <w:rPr>
          <w:spacing w:val="-2"/>
        </w:rPr>
        <w:t xml:space="preserve"> тыс. рублей;</w:t>
      </w:r>
    </w:p>
    <w:p w:rsidR="00B4110A" w:rsidRPr="0008653F" w:rsidRDefault="00F67FF3" w:rsidP="00E23071">
      <w:pPr>
        <w:pStyle w:val="a3"/>
        <w:spacing w:line="254" w:lineRule="auto"/>
        <w:ind w:firstLine="720"/>
        <w:rPr>
          <w:spacing w:val="-2"/>
        </w:rPr>
      </w:pPr>
      <w:r>
        <w:rPr>
          <w:spacing w:val="-2"/>
        </w:rPr>
        <w:t>- </w:t>
      </w:r>
      <w:r w:rsidRPr="0008653F">
        <w:rPr>
          <w:spacing w:val="-2"/>
        </w:rPr>
        <w:t xml:space="preserve">на ведение дела страховых медицинских организаций – </w:t>
      </w:r>
      <w:r w:rsidR="00C81667">
        <w:rPr>
          <w:spacing w:val="-2"/>
        </w:rPr>
        <w:t>2</w:t>
      </w:r>
      <w:r w:rsidR="00AC5A1B">
        <w:rPr>
          <w:spacing w:val="-2"/>
        </w:rPr>
        <w:t>44 219,8</w:t>
      </w:r>
      <w:r w:rsidRPr="0008653F">
        <w:rPr>
          <w:spacing w:val="-2"/>
        </w:rPr>
        <w:t xml:space="preserve"> тыс.</w:t>
      </w:r>
      <w:r w:rsidRPr="0008653F">
        <w:rPr>
          <w:b/>
          <w:spacing w:val="-2"/>
        </w:rPr>
        <w:t xml:space="preserve"> </w:t>
      </w:r>
      <w:r w:rsidRPr="0008653F">
        <w:rPr>
          <w:spacing w:val="-2"/>
        </w:rPr>
        <w:t xml:space="preserve">рублей, </w:t>
      </w:r>
      <w:r w:rsidR="00B4110A">
        <w:rPr>
          <w:spacing w:val="-2"/>
        </w:rPr>
        <w:t>из них</w:t>
      </w:r>
      <w:r w:rsidR="00AC5A1B">
        <w:rPr>
          <w:spacing w:val="-2"/>
        </w:rPr>
        <w:t xml:space="preserve"> </w:t>
      </w:r>
      <w:r w:rsidR="00B4110A" w:rsidRPr="0008653F">
        <w:rPr>
          <w:spacing w:val="-2"/>
        </w:rPr>
        <w:t>за счет остатка средств субвенции ФОМС 20</w:t>
      </w:r>
      <w:r w:rsidR="00AC5A1B">
        <w:rPr>
          <w:spacing w:val="-2"/>
        </w:rPr>
        <w:t>20</w:t>
      </w:r>
      <w:r w:rsidR="00B4110A" w:rsidRPr="0008653F">
        <w:rPr>
          <w:spacing w:val="-2"/>
        </w:rPr>
        <w:t xml:space="preserve"> года – </w:t>
      </w:r>
      <w:r w:rsidR="00AC5A1B">
        <w:rPr>
          <w:spacing w:val="-2"/>
        </w:rPr>
        <w:t>417</w:t>
      </w:r>
      <w:r w:rsidR="00B4110A">
        <w:rPr>
          <w:spacing w:val="-2"/>
        </w:rPr>
        <w:t>,</w:t>
      </w:r>
      <w:r w:rsidR="00AC5A1B">
        <w:rPr>
          <w:spacing w:val="-2"/>
        </w:rPr>
        <w:t>5</w:t>
      </w:r>
      <w:r w:rsidR="00B4110A">
        <w:rPr>
          <w:spacing w:val="-2"/>
        </w:rPr>
        <w:t xml:space="preserve"> тыс. рублей. На ведение дела</w:t>
      </w:r>
      <w:r w:rsidR="00AC5A1B">
        <w:rPr>
          <w:spacing w:val="-2"/>
        </w:rPr>
        <w:t xml:space="preserve"> </w:t>
      </w:r>
      <w:r w:rsidR="00B4110A" w:rsidRPr="0008653F">
        <w:rPr>
          <w:spacing w:val="-2"/>
        </w:rPr>
        <w:t>по</w:t>
      </w:r>
      <w:r w:rsidR="00B4110A">
        <w:rPr>
          <w:spacing w:val="-2"/>
        </w:rPr>
        <w:t xml:space="preserve"> </w:t>
      </w:r>
      <w:r w:rsidR="00B4110A" w:rsidRPr="0008653F">
        <w:rPr>
          <w:spacing w:val="-2"/>
        </w:rPr>
        <w:t>обязательному медицинскому страхованию в 20</w:t>
      </w:r>
      <w:r w:rsidR="00B4110A">
        <w:rPr>
          <w:spacing w:val="-2"/>
        </w:rPr>
        <w:t>2</w:t>
      </w:r>
      <w:r w:rsidR="00AC5A1B">
        <w:rPr>
          <w:spacing w:val="-2"/>
        </w:rPr>
        <w:t>1</w:t>
      </w:r>
      <w:r w:rsidR="00B4110A">
        <w:rPr>
          <w:spacing w:val="-2"/>
        </w:rPr>
        <w:t xml:space="preserve"> году перечислено</w:t>
      </w:r>
      <w:r w:rsidR="00AC5A1B">
        <w:rPr>
          <w:spacing w:val="-2"/>
        </w:rPr>
        <w:t xml:space="preserve"> </w:t>
      </w:r>
      <w:r w:rsidR="00B4110A">
        <w:rPr>
          <w:spacing w:val="-2"/>
        </w:rPr>
        <w:t>2</w:t>
      </w:r>
      <w:r w:rsidR="00AC5A1B">
        <w:rPr>
          <w:spacing w:val="-2"/>
        </w:rPr>
        <w:t>43 802,3</w:t>
      </w:r>
      <w:r w:rsidR="00B4110A" w:rsidRPr="0008653F">
        <w:rPr>
          <w:spacing w:val="-2"/>
        </w:rPr>
        <w:t xml:space="preserve"> тыс. рублей, что не превышает установленного областным за</w:t>
      </w:r>
      <w:r w:rsidR="00C1342E">
        <w:rPr>
          <w:spacing w:val="-2"/>
        </w:rPr>
        <w:t>коном</w:t>
      </w:r>
      <w:r w:rsidR="00AC5A1B">
        <w:rPr>
          <w:spacing w:val="-2"/>
        </w:rPr>
        <w:t xml:space="preserve"> </w:t>
      </w:r>
      <w:r w:rsidR="00C1342E">
        <w:rPr>
          <w:spacing w:val="-2"/>
        </w:rPr>
        <w:t xml:space="preserve">№ </w:t>
      </w:r>
      <w:r w:rsidR="00AC5A1B">
        <w:rPr>
          <w:spacing w:val="-2"/>
        </w:rPr>
        <w:t>362</w:t>
      </w:r>
      <w:r w:rsidR="00C1342E" w:rsidRPr="000762C1">
        <w:rPr>
          <w:spacing w:val="-2"/>
        </w:rPr>
        <w:t>-</w:t>
      </w:r>
      <w:r w:rsidR="00AC5A1B">
        <w:rPr>
          <w:spacing w:val="-2"/>
        </w:rPr>
        <w:t>22</w:t>
      </w:r>
      <w:r w:rsidR="00C1342E" w:rsidRPr="000762C1">
        <w:rPr>
          <w:spacing w:val="-2"/>
        </w:rPr>
        <w:t>-ОЗ</w:t>
      </w:r>
      <w:r w:rsidR="00C1342E">
        <w:rPr>
          <w:spacing w:val="-2"/>
        </w:rPr>
        <w:t xml:space="preserve"> </w:t>
      </w:r>
      <w:r w:rsidR="00B4110A">
        <w:rPr>
          <w:spacing w:val="-2"/>
        </w:rPr>
        <w:t>норматива 1,</w:t>
      </w:r>
      <w:r w:rsidR="00AC5A1B">
        <w:rPr>
          <w:spacing w:val="-2"/>
        </w:rPr>
        <w:t>1</w:t>
      </w:r>
      <w:r w:rsidR="00B4110A">
        <w:rPr>
          <w:spacing w:val="-2"/>
        </w:rPr>
        <w:t>%;</w:t>
      </w:r>
    </w:p>
    <w:p w:rsidR="0095462D" w:rsidRPr="00773E3E" w:rsidRDefault="00F67FF3" w:rsidP="0095462D">
      <w:pPr>
        <w:pStyle w:val="a3"/>
        <w:spacing w:line="245" w:lineRule="auto"/>
        <w:ind w:firstLine="720"/>
        <w:rPr>
          <w:spacing w:val="-2"/>
        </w:rPr>
      </w:pPr>
      <w:r>
        <w:rPr>
          <w:spacing w:val="-2"/>
        </w:rPr>
        <w:t>2) </w:t>
      </w:r>
      <w:r w:rsidRPr="002B7B89">
        <w:rPr>
          <w:spacing w:val="-2"/>
        </w:rPr>
        <w:t xml:space="preserve">в территориальные фонды ОМС других субъектов Российской Федерации на оплату медицинской помощи, оказанной за пределами территории страхования лицам, застрахованным на территории Архангельской области – </w:t>
      </w:r>
      <w:r w:rsidR="001E2BA5">
        <w:rPr>
          <w:spacing w:val="-2"/>
        </w:rPr>
        <w:t>7</w:t>
      </w:r>
      <w:r w:rsidR="0095462D">
        <w:rPr>
          <w:spacing w:val="-2"/>
        </w:rPr>
        <w:t>55 000,0</w:t>
      </w:r>
      <w:r w:rsidRPr="002B7B89">
        <w:rPr>
          <w:spacing w:val="-2"/>
        </w:rPr>
        <w:t xml:space="preserve"> тыс. рублей (</w:t>
      </w:r>
      <w:r w:rsidR="0095462D">
        <w:rPr>
          <w:spacing w:val="-2"/>
        </w:rPr>
        <w:t>100</w:t>
      </w:r>
      <w:r w:rsidRPr="002B7B89">
        <w:rPr>
          <w:spacing w:val="-2"/>
        </w:rPr>
        <w:t>,</w:t>
      </w:r>
      <w:r w:rsidR="0095462D">
        <w:rPr>
          <w:spacing w:val="-2"/>
        </w:rPr>
        <w:t>0</w:t>
      </w:r>
      <w:r w:rsidRPr="002B7B89">
        <w:rPr>
          <w:spacing w:val="-2"/>
        </w:rPr>
        <w:t>%)</w:t>
      </w:r>
      <w:r>
        <w:rPr>
          <w:spacing w:val="-2"/>
        </w:rPr>
        <w:t xml:space="preserve">. </w:t>
      </w:r>
      <w:proofErr w:type="gramStart"/>
      <w:r w:rsidRPr="000762C1">
        <w:rPr>
          <w:spacing w:val="-2"/>
        </w:rPr>
        <w:t xml:space="preserve">По сравнению с </w:t>
      </w:r>
      <w:r w:rsidR="00C81667" w:rsidRPr="000762C1">
        <w:rPr>
          <w:spacing w:val="-2"/>
        </w:rPr>
        <w:t>20</w:t>
      </w:r>
      <w:r w:rsidR="0095462D">
        <w:rPr>
          <w:spacing w:val="-2"/>
        </w:rPr>
        <w:t>20</w:t>
      </w:r>
      <w:r w:rsidR="00C81667" w:rsidRPr="000762C1">
        <w:rPr>
          <w:spacing w:val="-2"/>
        </w:rPr>
        <w:t xml:space="preserve"> годом </w:t>
      </w:r>
      <w:r w:rsidRPr="000762C1">
        <w:rPr>
          <w:spacing w:val="-2"/>
        </w:rPr>
        <w:t>указанные расходы у</w:t>
      </w:r>
      <w:r w:rsidR="001E2BA5">
        <w:rPr>
          <w:spacing w:val="-2"/>
        </w:rPr>
        <w:t>меньш</w:t>
      </w:r>
      <w:r w:rsidRPr="000762C1">
        <w:rPr>
          <w:spacing w:val="-2"/>
        </w:rPr>
        <w:t xml:space="preserve">ились </w:t>
      </w:r>
      <w:r w:rsidR="00C81667">
        <w:rPr>
          <w:spacing w:val="-2"/>
        </w:rPr>
        <w:br/>
      </w:r>
      <w:r w:rsidRPr="000762C1">
        <w:rPr>
          <w:spacing w:val="-2"/>
        </w:rPr>
        <w:lastRenderedPageBreak/>
        <w:t xml:space="preserve">на </w:t>
      </w:r>
      <w:r w:rsidR="0095462D">
        <w:rPr>
          <w:spacing w:val="-2"/>
        </w:rPr>
        <w:t>28 921,1</w:t>
      </w:r>
      <w:r w:rsidRPr="000762C1">
        <w:rPr>
          <w:spacing w:val="-2"/>
        </w:rPr>
        <w:t xml:space="preserve"> тыс. рублей, или на </w:t>
      </w:r>
      <w:r w:rsidR="0095462D">
        <w:rPr>
          <w:spacing w:val="-2"/>
        </w:rPr>
        <w:t>3,7</w:t>
      </w:r>
      <w:r w:rsidR="001E2BA5">
        <w:rPr>
          <w:spacing w:val="-2"/>
        </w:rPr>
        <w:t>%</w:t>
      </w:r>
      <w:r w:rsidR="0095462D">
        <w:rPr>
          <w:spacing w:val="-2"/>
        </w:rPr>
        <w:t>, что обусловлено, в первую очередь</w:t>
      </w:r>
      <w:r w:rsidR="00ED201C">
        <w:rPr>
          <w:spacing w:val="-2"/>
        </w:rPr>
        <w:t>,</w:t>
      </w:r>
      <w:r w:rsidR="00ED201C">
        <w:rPr>
          <w:spacing w:val="-2"/>
        </w:rPr>
        <w:br/>
        <w:t xml:space="preserve">тем, </w:t>
      </w:r>
      <w:r w:rsidR="0095462D">
        <w:rPr>
          <w:spacing w:val="-2"/>
        </w:rPr>
        <w:t xml:space="preserve">что с 2021 года </w:t>
      </w:r>
      <w:r w:rsidR="0095462D" w:rsidRPr="006567BD">
        <w:rPr>
          <w:spacing w:val="-2"/>
        </w:rPr>
        <w:t>оплат</w:t>
      </w:r>
      <w:r w:rsidR="0095462D">
        <w:rPr>
          <w:spacing w:val="-2"/>
        </w:rPr>
        <w:t>а</w:t>
      </w:r>
      <w:r w:rsidR="0095462D" w:rsidRPr="006567BD">
        <w:rPr>
          <w:spacing w:val="-2"/>
        </w:rPr>
        <w:t xml:space="preserve"> специализированной, в том числе высокотехнологичной медицинской помощи, оказываемой застрахованным лицам медицинскими организациями, подведомственными федеральным органам исполнительной власти</w:t>
      </w:r>
      <w:r w:rsidR="0095462D">
        <w:rPr>
          <w:spacing w:val="-2"/>
        </w:rPr>
        <w:t xml:space="preserve">, осуществляется из бюджета </w:t>
      </w:r>
      <w:r w:rsidR="0095462D" w:rsidRPr="006567BD">
        <w:rPr>
          <w:spacing w:val="-2"/>
        </w:rPr>
        <w:t>Ф</w:t>
      </w:r>
      <w:r w:rsidR="0095462D">
        <w:rPr>
          <w:spacing w:val="-2"/>
        </w:rPr>
        <w:t>едерального фонда обязательного медицинского страхования.</w:t>
      </w:r>
      <w:proofErr w:type="gramEnd"/>
    </w:p>
    <w:p w:rsidR="00972C79" w:rsidRDefault="00CF01C7" w:rsidP="00972C79">
      <w:pPr>
        <w:pStyle w:val="a3"/>
        <w:spacing w:line="245" w:lineRule="auto"/>
        <w:ind w:firstLine="720"/>
        <w:rPr>
          <w:spacing w:val="-2"/>
        </w:rPr>
      </w:pPr>
      <w:r>
        <w:rPr>
          <w:spacing w:val="-2"/>
        </w:rPr>
        <w:t>Н</w:t>
      </w:r>
      <w:r w:rsidRPr="0064303D">
        <w:rPr>
          <w:spacing w:val="-2"/>
        </w:rPr>
        <w:t xml:space="preserve">а дополнительное финансовое обеспечение оказания медицинской помощи лицам, застрахованным по ОМС, с заболеванием и (или) подозрением </w:t>
      </w:r>
      <w:r>
        <w:rPr>
          <w:spacing w:val="-2"/>
        </w:rPr>
        <w:br/>
      </w:r>
      <w:r w:rsidRPr="0064303D">
        <w:rPr>
          <w:spacing w:val="-2"/>
        </w:rPr>
        <w:t xml:space="preserve">на заболевание новой </w:t>
      </w:r>
      <w:proofErr w:type="spellStart"/>
      <w:r w:rsidRPr="0064303D">
        <w:rPr>
          <w:spacing w:val="-2"/>
        </w:rPr>
        <w:t>коронавирусной</w:t>
      </w:r>
      <w:proofErr w:type="spellEnd"/>
      <w:r w:rsidRPr="0064303D">
        <w:rPr>
          <w:spacing w:val="-2"/>
        </w:rPr>
        <w:t xml:space="preserve"> инфекцией в рамках реализации </w:t>
      </w:r>
      <w:r>
        <w:rPr>
          <w:spacing w:val="-2"/>
        </w:rPr>
        <w:t xml:space="preserve">территориальной программы </w:t>
      </w:r>
      <w:r w:rsidRPr="0064303D">
        <w:rPr>
          <w:spacing w:val="-2"/>
        </w:rPr>
        <w:t>ОМС</w:t>
      </w:r>
      <w:r>
        <w:rPr>
          <w:spacing w:val="-2"/>
        </w:rPr>
        <w:t xml:space="preserve"> направлено </w:t>
      </w:r>
      <w:r w:rsidRPr="0064303D">
        <w:rPr>
          <w:b/>
          <w:spacing w:val="-2"/>
        </w:rPr>
        <w:t>395 580,8 тыс. рублей</w:t>
      </w:r>
      <w:r>
        <w:rPr>
          <w:spacing w:val="-2"/>
        </w:rPr>
        <w:t>.</w:t>
      </w:r>
    </w:p>
    <w:p w:rsidR="00EC5F51" w:rsidRDefault="00EC5F51" w:rsidP="00972C79">
      <w:pPr>
        <w:pStyle w:val="a3"/>
        <w:spacing w:line="245" w:lineRule="auto"/>
        <w:ind w:firstLine="720"/>
        <w:rPr>
          <w:szCs w:val="28"/>
        </w:rPr>
      </w:pPr>
      <w:proofErr w:type="gramStart"/>
      <w:r>
        <w:rPr>
          <w:szCs w:val="28"/>
        </w:rPr>
        <w:t>Указанные</w:t>
      </w:r>
      <w:r w:rsidRPr="00C300A9">
        <w:rPr>
          <w:szCs w:val="28"/>
        </w:rPr>
        <w:t xml:space="preserve"> средства распределены</w:t>
      </w:r>
      <w:r>
        <w:rPr>
          <w:szCs w:val="28"/>
        </w:rPr>
        <w:t xml:space="preserve"> Решением № 1 Комиссии </w:t>
      </w:r>
      <w:r w:rsidRPr="00C300A9">
        <w:rPr>
          <w:szCs w:val="28"/>
        </w:rPr>
        <w:t>по разработке территориальной программы ОМС Архангельской области</w:t>
      </w:r>
      <w:r>
        <w:rPr>
          <w:szCs w:val="28"/>
        </w:rPr>
        <w:t xml:space="preserve"> (далее – Комиссия) </w:t>
      </w:r>
      <w:r>
        <w:rPr>
          <w:szCs w:val="28"/>
        </w:rPr>
        <w:br/>
        <w:t>к протоколу № 10 от 9 августа 2021 г.</w:t>
      </w:r>
      <w:r w:rsidRPr="00EC5F51">
        <w:rPr>
          <w:szCs w:val="28"/>
        </w:rPr>
        <w:t xml:space="preserve"> </w:t>
      </w:r>
      <w:r w:rsidRPr="00C300A9">
        <w:rPr>
          <w:szCs w:val="28"/>
        </w:rPr>
        <w:t xml:space="preserve">между медицинскими организациями </w:t>
      </w:r>
      <w:r>
        <w:rPr>
          <w:szCs w:val="28"/>
        </w:rPr>
        <w:t xml:space="preserve">Архангельской области, у которых имелись </w:t>
      </w:r>
      <w:r w:rsidRPr="00C300A9">
        <w:rPr>
          <w:szCs w:val="28"/>
        </w:rPr>
        <w:t>счет</w:t>
      </w:r>
      <w:r>
        <w:rPr>
          <w:szCs w:val="28"/>
        </w:rPr>
        <w:t xml:space="preserve">а (реестры счетов), </w:t>
      </w:r>
      <w:r w:rsidRPr="00C300A9">
        <w:rPr>
          <w:szCs w:val="28"/>
        </w:rPr>
        <w:t>ранее отклоненны</w:t>
      </w:r>
      <w:r>
        <w:rPr>
          <w:szCs w:val="28"/>
        </w:rPr>
        <w:t>е</w:t>
      </w:r>
      <w:r w:rsidRPr="00C300A9">
        <w:rPr>
          <w:szCs w:val="28"/>
        </w:rPr>
        <w:t xml:space="preserve"> от оплаты по результатам проведенного </w:t>
      </w:r>
      <w:r>
        <w:rPr>
          <w:szCs w:val="28"/>
        </w:rPr>
        <w:t xml:space="preserve">территориальным фондом </w:t>
      </w:r>
      <w:r w:rsidRPr="00C300A9">
        <w:rPr>
          <w:szCs w:val="28"/>
        </w:rPr>
        <w:t>медико-экономического контроля в связи с превышением объемов и (или) размера финансового обеспечения предоставления медицинской помощи</w:t>
      </w:r>
      <w:r>
        <w:rPr>
          <w:szCs w:val="28"/>
        </w:rPr>
        <w:t>,</w:t>
      </w:r>
      <w:r w:rsidRPr="00EC5F51">
        <w:rPr>
          <w:szCs w:val="28"/>
        </w:rPr>
        <w:t xml:space="preserve"> </w:t>
      </w:r>
      <w:r w:rsidRPr="00C300A9">
        <w:rPr>
          <w:szCs w:val="28"/>
        </w:rPr>
        <w:t xml:space="preserve">установленного </w:t>
      </w:r>
      <w:r>
        <w:rPr>
          <w:szCs w:val="28"/>
        </w:rPr>
        <w:t>Р</w:t>
      </w:r>
      <w:r w:rsidRPr="00C300A9">
        <w:rPr>
          <w:szCs w:val="28"/>
        </w:rPr>
        <w:t>ешением</w:t>
      </w:r>
      <w:proofErr w:type="gramEnd"/>
      <w:r w:rsidRPr="00C300A9">
        <w:rPr>
          <w:szCs w:val="28"/>
        </w:rPr>
        <w:t xml:space="preserve"> </w:t>
      </w:r>
      <w:r>
        <w:rPr>
          <w:szCs w:val="28"/>
        </w:rPr>
        <w:t>К</w:t>
      </w:r>
      <w:r w:rsidRPr="00C300A9">
        <w:rPr>
          <w:szCs w:val="28"/>
        </w:rPr>
        <w:t>омиссии, за период январь-июль 2021 года</w:t>
      </w:r>
      <w:r>
        <w:rPr>
          <w:szCs w:val="28"/>
        </w:rPr>
        <w:t xml:space="preserve">. </w:t>
      </w:r>
      <w:r w:rsidR="00CF01C7" w:rsidRPr="00C300A9">
        <w:rPr>
          <w:szCs w:val="28"/>
        </w:rPr>
        <w:t>Средства</w:t>
      </w:r>
      <w:r w:rsidR="007F6E00">
        <w:rPr>
          <w:szCs w:val="28"/>
        </w:rPr>
        <w:t xml:space="preserve"> в полном объеме </w:t>
      </w:r>
      <w:r w:rsidR="00B83548">
        <w:rPr>
          <w:szCs w:val="28"/>
        </w:rPr>
        <w:t>перечис</w:t>
      </w:r>
      <w:r w:rsidR="00CF01C7" w:rsidRPr="00C300A9">
        <w:rPr>
          <w:szCs w:val="28"/>
        </w:rPr>
        <w:t>лены</w:t>
      </w:r>
      <w:r w:rsidR="007F6E00">
        <w:rPr>
          <w:szCs w:val="28"/>
        </w:rPr>
        <w:t xml:space="preserve"> в страховые медицинские организации</w:t>
      </w:r>
      <w:r>
        <w:rPr>
          <w:szCs w:val="28"/>
        </w:rPr>
        <w:t xml:space="preserve"> для оплаты </w:t>
      </w:r>
      <w:r w:rsidR="009C0AE0">
        <w:rPr>
          <w:szCs w:val="28"/>
        </w:rPr>
        <w:t>медицинск</w:t>
      </w:r>
      <w:r>
        <w:rPr>
          <w:szCs w:val="28"/>
        </w:rPr>
        <w:t>ой помощи</w:t>
      </w:r>
      <w:r w:rsidR="00CF01C7">
        <w:rPr>
          <w:szCs w:val="28"/>
        </w:rPr>
        <w:t xml:space="preserve">, оказанной в условиях круглосуточного стационара застрахованным лицам с заболеванием и (или) подозрением на заболевание новой </w:t>
      </w:r>
      <w:proofErr w:type="spellStart"/>
      <w:r w:rsidR="00CF01C7">
        <w:rPr>
          <w:szCs w:val="28"/>
        </w:rPr>
        <w:t>коронавирусной</w:t>
      </w:r>
      <w:proofErr w:type="spellEnd"/>
      <w:r w:rsidR="00CF01C7">
        <w:rPr>
          <w:szCs w:val="28"/>
        </w:rPr>
        <w:t xml:space="preserve"> инфекцией</w:t>
      </w:r>
      <w:r>
        <w:rPr>
          <w:szCs w:val="28"/>
        </w:rPr>
        <w:t>.</w:t>
      </w:r>
    </w:p>
    <w:p w:rsidR="00972C79" w:rsidRDefault="00972C79" w:rsidP="00972C79">
      <w:pPr>
        <w:pStyle w:val="a3"/>
        <w:spacing w:line="245" w:lineRule="auto"/>
        <w:ind w:firstLine="720"/>
        <w:rPr>
          <w:spacing w:val="-2"/>
        </w:rPr>
      </w:pPr>
      <w:r>
        <w:rPr>
          <w:spacing w:val="-2"/>
        </w:rPr>
        <w:t>Н</w:t>
      </w:r>
      <w:r w:rsidRPr="0064303D">
        <w:rPr>
          <w:spacing w:val="-2"/>
        </w:rPr>
        <w:t xml:space="preserve">а финансовое обеспечение проведения углубленной диспансеризации застрахованных по ОМС лиц, перенесших новую </w:t>
      </w:r>
      <w:proofErr w:type="spellStart"/>
      <w:r w:rsidRPr="0064303D">
        <w:rPr>
          <w:spacing w:val="-2"/>
        </w:rPr>
        <w:t>коронавирусную</w:t>
      </w:r>
      <w:proofErr w:type="spellEnd"/>
      <w:r w:rsidRPr="0064303D">
        <w:rPr>
          <w:spacing w:val="-2"/>
        </w:rPr>
        <w:t xml:space="preserve"> инфекцию (COVID-19), в рамках реализации </w:t>
      </w:r>
      <w:r>
        <w:rPr>
          <w:spacing w:val="-2"/>
        </w:rPr>
        <w:t xml:space="preserve">территориальной программы </w:t>
      </w:r>
      <w:r w:rsidRPr="0064303D">
        <w:rPr>
          <w:spacing w:val="-2"/>
        </w:rPr>
        <w:t>ОМС</w:t>
      </w:r>
      <w:r>
        <w:rPr>
          <w:spacing w:val="-2"/>
        </w:rPr>
        <w:t xml:space="preserve"> направлено </w:t>
      </w:r>
      <w:r w:rsidRPr="00972C79">
        <w:rPr>
          <w:b/>
          <w:spacing w:val="-2"/>
        </w:rPr>
        <w:t>29</w:t>
      </w:r>
      <w:r>
        <w:rPr>
          <w:b/>
          <w:spacing w:val="-2"/>
        </w:rPr>
        <w:t> </w:t>
      </w:r>
      <w:r w:rsidRPr="00972C79">
        <w:rPr>
          <w:b/>
          <w:spacing w:val="-2"/>
        </w:rPr>
        <w:t>694</w:t>
      </w:r>
      <w:r>
        <w:rPr>
          <w:b/>
          <w:spacing w:val="-2"/>
        </w:rPr>
        <w:t>,</w:t>
      </w:r>
      <w:r w:rsidRPr="00972C79">
        <w:rPr>
          <w:b/>
          <w:spacing w:val="-2"/>
        </w:rPr>
        <w:t>4</w:t>
      </w:r>
      <w:r>
        <w:rPr>
          <w:b/>
          <w:spacing w:val="-2"/>
        </w:rPr>
        <w:t xml:space="preserve"> тыс. рублей. </w:t>
      </w:r>
      <w:r w:rsidRPr="00EA2CF3">
        <w:rPr>
          <w:spacing w:val="-2"/>
        </w:rPr>
        <w:t>Средства направлены в медицинские организации на оплату счето</w:t>
      </w:r>
      <w:r>
        <w:rPr>
          <w:spacing w:val="-2"/>
        </w:rPr>
        <w:t>в (</w:t>
      </w:r>
      <w:r w:rsidRPr="00EA2CF3">
        <w:rPr>
          <w:spacing w:val="-2"/>
        </w:rPr>
        <w:t>реестров счетов)</w:t>
      </w:r>
      <w:r>
        <w:rPr>
          <w:spacing w:val="-2"/>
        </w:rPr>
        <w:t>, предъявленных за проведение углубленной диспансеризации в июле</w:t>
      </w:r>
      <w:r w:rsidR="00B924FF">
        <w:rPr>
          <w:spacing w:val="-2"/>
        </w:rPr>
        <w:t xml:space="preserve"> </w:t>
      </w:r>
      <w:r>
        <w:rPr>
          <w:spacing w:val="-2"/>
        </w:rPr>
        <w:t>-</w:t>
      </w:r>
      <w:r w:rsidR="00B924FF">
        <w:rPr>
          <w:spacing w:val="-2"/>
        </w:rPr>
        <w:t xml:space="preserve"> декабр</w:t>
      </w:r>
      <w:r>
        <w:rPr>
          <w:spacing w:val="-2"/>
        </w:rPr>
        <w:t>е текущего года.</w:t>
      </w:r>
    </w:p>
    <w:p w:rsidR="00972C79" w:rsidRDefault="00972C79" w:rsidP="00972C79">
      <w:pPr>
        <w:pStyle w:val="a3"/>
        <w:spacing w:line="245" w:lineRule="auto"/>
        <w:ind w:firstLine="720"/>
        <w:rPr>
          <w:b/>
          <w:spacing w:val="-2"/>
        </w:rPr>
      </w:pPr>
      <w:r>
        <w:rPr>
          <w:spacing w:val="-2"/>
        </w:rPr>
        <w:t>На д</w:t>
      </w:r>
      <w:r w:rsidRPr="00490C0B">
        <w:rPr>
          <w:spacing w:val="-2"/>
        </w:rPr>
        <w:t xml:space="preserve">ополнительное финансовое обеспечение оказания медицинской помощи лицам, застрахованным по </w:t>
      </w:r>
      <w:r>
        <w:rPr>
          <w:spacing w:val="-2"/>
        </w:rPr>
        <w:t>ОМС</w:t>
      </w:r>
      <w:r w:rsidRPr="00490C0B">
        <w:rPr>
          <w:spacing w:val="-2"/>
        </w:rPr>
        <w:t xml:space="preserve">, в том числе с заболеванием и (или) подозрением на заболевание новой </w:t>
      </w:r>
      <w:proofErr w:type="spellStart"/>
      <w:r w:rsidRPr="00490C0B">
        <w:rPr>
          <w:spacing w:val="-2"/>
        </w:rPr>
        <w:t>коронавирусной</w:t>
      </w:r>
      <w:proofErr w:type="spellEnd"/>
      <w:r w:rsidRPr="00490C0B">
        <w:rPr>
          <w:spacing w:val="-2"/>
        </w:rPr>
        <w:t xml:space="preserve"> инфекцией (COVID-19) в рамках реализации территориальн</w:t>
      </w:r>
      <w:r>
        <w:rPr>
          <w:spacing w:val="-2"/>
        </w:rPr>
        <w:t>ой</w:t>
      </w:r>
      <w:r w:rsidRPr="00490C0B">
        <w:rPr>
          <w:spacing w:val="-2"/>
        </w:rPr>
        <w:t xml:space="preserve"> программ</w:t>
      </w:r>
      <w:r>
        <w:rPr>
          <w:spacing w:val="-2"/>
        </w:rPr>
        <w:t xml:space="preserve">ы ОМС, направлено </w:t>
      </w:r>
      <w:r w:rsidRPr="00972C79">
        <w:rPr>
          <w:b/>
          <w:spacing w:val="-2"/>
        </w:rPr>
        <w:t>2</w:t>
      </w:r>
      <w:r>
        <w:rPr>
          <w:b/>
          <w:spacing w:val="-2"/>
        </w:rPr>
        <w:t> </w:t>
      </w:r>
      <w:r w:rsidRPr="00972C79">
        <w:rPr>
          <w:b/>
          <w:spacing w:val="-2"/>
        </w:rPr>
        <w:t>510</w:t>
      </w:r>
      <w:r>
        <w:rPr>
          <w:b/>
          <w:spacing w:val="-2"/>
        </w:rPr>
        <w:t> </w:t>
      </w:r>
      <w:r w:rsidRPr="00972C79">
        <w:rPr>
          <w:b/>
          <w:spacing w:val="-2"/>
        </w:rPr>
        <w:t>169</w:t>
      </w:r>
      <w:r>
        <w:rPr>
          <w:b/>
          <w:spacing w:val="-2"/>
        </w:rPr>
        <w:t>,</w:t>
      </w:r>
      <w:r w:rsidRPr="00972C79">
        <w:rPr>
          <w:b/>
          <w:spacing w:val="-2"/>
        </w:rPr>
        <w:t>9</w:t>
      </w:r>
      <w:r>
        <w:rPr>
          <w:b/>
          <w:spacing w:val="-2"/>
        </w:rPr>
        <w:t xml:space="preserve"> тыс. рублей.</w:t>
      </w:r>
    </w:p>
    <w:p w:rsidR="00972C79" w:rsidRDefault="00CC0FF1" w:rsidP="00972C79">
      <w:pPr>
        <w:pStyle w:val="a3"/>
        <w:spacing w:line="245" w:lineRule="auto"/>
        <w:ind w:firstLine="720"/>
        <w:rPr>
          <w:szCs w:val="28"/>
        </w:rPr>
      </w:pPr>
      <w:proofErr w:type="gramStart"/>
      <w:r>
        <w:rPr>
          <w:szCs w:val="28"/>
        </w:rPr>
        <w:t>Указанные</w:t>
      </w:r>
      <w:r w:rsidRPr="00C300A9">
        <w:rPr>
          <w:szCs w:val="28"/>
        </w:rPr>
        <w:t xml:space="preserve"> средства распределены</w:t>
      </w:r>
      <w:r>
        <w:rPr>
          <w:szCs w:val="28"/>
        </w:rPr>
        <w:t xml:space="preserve"> </w:t>
      </w:r>
      <w:r w:rsidRPr="00C300A9">
        <w:rPr>
          <w:szCs w:val="28"/>
        </w:rPr>
        <w:t xml:space="preserve">между медицинскими организациями </w:t>
      </w:r>
      <w:r>
        <w:rPr>
          <w:szCs w:val="28"/>
        </w:rPr>
        <w:t>Архангельской области</w:t>
      </w:r>
      <w:r w:rsidRPr="00C300A9">
        <w:rPr>
          <w:szCs w:val="28"/>
        </w:rPr>
        <w:t>, у которых имелись счета (реестры счетов)</w:t>
      </w:r>
      <w:r>
        <w:rPr>
          <w:szCs w:val="28"/>
        </w:rPr>
        <w:t xml:space="preserve">, </w:t>
      </w:r>
      <w:r w:rsidRPr="00C300A9">
        <w:rPr>
          <w:szCs w:val="28"/>
        </w:rPr>
        <w:t xml:space="preserve">ранее отклоненные от оплаты по результатам проведенного </w:t>
      </w:r>
      <w:r>
        <w:rPr>
          <w:szCs w:val="28"/>
        </w:rPr>
        <w:t>территориальным фондом медико-экономического контроля, решениями Комиссии № 1 к протоколу № 11 от 31 августа 2021 г. (1 210 006,6 тыс. рублей), № 1 к протоколу № 14 от 9 ноября 2021 г. (415 835,5 тыс. рублей) и № 1 к протоколу № 16 от</w:t>
      </w:r>
      <w:proofErr w:type="gramEnd"/>
      <w:r>
        <w:rPr>
          <w:szCs w:val="28"/>
        </w:rPr>
        <w:t xml:space="preserve"> 14 декабря 2021 г. (884 327,8 тыс. рублей). </w:t>
      </w:r>
      <w:proofErr w:type="gramStart"/>
      <w:r w:rsidR="00B83548" w:rsidRPr="00C300A9">
        <w:rPr>
          <w:szCs w:val="28"/>
        </w:rPr>
        <w:t>Средства</w:t>
      </w:r>
      <w:r w:rsidR="00B83548">
        <w:rPr>
          <w:szCs w:val="28"/>
        </w:rPr>
        <w:t xml:space="preserve"> в полном объеме перечис</w:t>
      </w:r>
      <w:r w:rsidR="00B83548" w:rsidRPr="00C300A9">
        <w:rPr>
          <w:szCs w:val="28"/>
        </w:rPr>
        <w:t>лены</w:t>
      </w:r>
      <w:r w:rsidR="00B83548">
        <w:rPr>
          <w:szCs w:val="28"/>
        </w:rPr>
        <w:t xml:space="preserve"> в страховые медицинские организации</w:t>
      </w:r>
      <w:r w:rsidR="00741BB5">
        <w:rPr>
          <w:szCs w:val="28"/>
        </w:rPr>
        <w:t xml:space="preserve"> на оплату </w:t>
      </w:r>
      <w:r w:rsidR="00972C79" w:rsidRPr="00C300A9">
        <w:rPr>
          <w:szCs w:val="28"/>
        </w:rPr>
        <w:t>не принятых ранее счетов</w:t>
      </w:r>
      <w:r w:rsidR="00972C79">
        <w:rPr>
          <w:szCs w:val="28"/>
        </w:rPr>
        <w:t xml:space="preserve"> (реестров счетов)</w:t>
      </w:r>
      <w:r w:rsidR="00972C79" w:rsidRPr="00C300A9">
        <w:rPr>
          <w:szCs w:val="28"/>
        </w:rPr>
        <w:t xml:space="preserve"> </w:t>
      </w:r>
      <w:r>
        <w:rPr>
          <w:szCs w:val="28"/>
        </w:rPr>
        <w:br/>
      </w:r>
      <w:r w:rsidR="00972C79" w:rsidRPr="00C300A9">
        <w:rPr>
          <w:szCs w:val="28"/>
        </w:rPr>
        <w:t xml:space="preserve">в связи с превышением объемов и (или) размера финансового обеспечения предоставления медицинской помощи в условиях круглосуточного стационара, установленного решением </w:t>
      </w:r>
      <w:r w:rsidR="00972C79">
        <w:rPr>
          <w:szCs w:val="28"/>
        </w:rPr>
        <w:t>К</w:t>
      </w:r>
      <w:r w:rsidR="00972C79" w:rsidRPr="00C300A9">
        <w:rPr>
          <w:szCs w:val="28"/>
        </w:rPr>
        <w:t xml:space="preserve">омиссии </w:t>
      </w:r>
      <w:r w:rsidR="00DA06D6">
        <w:rPr>
          <w:szCs w:val="28"/>
        </w:rPr>
        <w:t>н</w:t>
      </w:r>
      <w:r w:rsidR="00972C79" w:rsidRPr="00C300A9">
        <w:rPr>
          <w:szCs w:val="28"/>
        </w:rPr>
        <w:t xml:space="preserve">а 2021 год, а также на оплату медицинской </w:t>
      </w:r>
      <w:r w:rsidR="00972C79" w:rsidRPr="00C300A9">
        <w:rPr>
          <w:szCs w:val="28"/>
        </w:rPr>
        <w:lastRenderedPageBreak/>
        <w:t xml:space="preserve">помощи, оказанной пациентам с заболеванием и (или) подозрением </w:t>
      </w:r>
      <w:r>
        <w:rPr>
          <w:szCs w:val="28"/>
        </w:rPr>
        <w:br/>
      </w:r>
      <w:r w:rsidR="00972C79" w:rsidRPr="00C300A9">
        <w:rPr>
          <w:szCs w:val="28"/>
        </w:rPr>
        <w:t>на заболевание</w:t>
      </w:r>
      <w:r w:rsidR="0086612B">
        <w:rPr>
          <w:szCs w:val="28"/>
        </w:rPr>
        <w:t xml:space="preserve"> новой </w:t>
      </w:r>
      <w:proofErr w:type="spellStart"/>
      <w:r w:rsidR="0086612B">
        <w:rPr>
          <w:szCs w:val="28"/>
        </w:rPr>
        <w:t>коронавирусной</w:t>
      </w:r>
      <w:proofErr w:type="spellEnd"/>
      <w:r w:rsidR="0086612B">
        <w:rPr>
          <w:szCs w:val="28"/>
        </w:rPr>
        <w:t xml:space="preserve"> инфекцией</w:t>
      </w:r>
      <w:r w:rsidR="00972C79" w:rsidRPr="00C300A9">
        <w:rPr>
          <w:szCs w:val="28"/>
        </w:rPr>
        <w:t>.</w:t>
      </w:r>
      <w:proofErr w:type="gramEnd"/>
    </w:p>
    <w:p w:rsidR="00AC58C3" w:rsidRPr="002C685C" w:rsidRDefault="00AC58C3" w:rsidP="00E23071">
      <w:pPr>
        <w:pStyle w:val="a3"/>
        <w:spacing w:line="254" w:lineRule="auto"/>
        <w:ind w:firstLine="720"/>
        <w:rPr>
          <w:szCs w:val="28"/>
        </w:rPr>
      </w:pPr>
      <w:r w:rsidRPr="002C685C">
        <w:rPr>
          <w:szCs w:val="28"/>
        </w:rPr>
        <w:t xml:space="preserve">На финансовое обеспечение расходов на оплату медицинской помощи, оказанной лицам, застрахованным на территории других субъектов Российской Федерации, направлено </w:t>
      </w:r>
      <w:r w:rsidR="000A30D6" w:rsidRPr="002C685C">
        <w:rPr>
          <w:szCs w:val="28"/>
        </w:rPr>
        <w:t>4</w:t>
      </w:r>
      <w:r w:rsidRPr="002C685C">
        <w:rPr>
          <w:szCs w:val="28"/>
        </w:rPr>
        <w:t>8</w:t>
      </w:r>
      <w:r w:rsidR="000A30D6" w:rsidRPr="002C685C">
        <w:rPr>
          <w:szCs w:val="28"/>
        </w:rPr>
        <w:t>3 169,3</w:t>
      </w:r>
      <w:r w:rsidRPr="002C685C">
        <w:rPr>
          <w:szCs w:val="28"/>
        </w:rPr>
        <w:t xml:space="preserve"> тыс. рублей (10</w:t>
      </w:r>
      <w:r w:rsidR="000A30D6" w:rsidRPr="002C685C">
        <w:rPr>
          <w:szCs w:val="28"/>
        </w:rPr>
        <w:t>7</w:t>
      </w:r>
      <w:r w:rsidRPr="002C685C">
        <w:rPr>
          <w:szCs w:val="28"/>
        </w:rPr>
        <w:t>,</w:t>
      </w:r>
      <w:r w:rsidR="000A30D6" w:rsidRPr="002C685C">
        <w:rPr>
          <w:szCs w:val="28"/>
        </w:rPr>
        <w:t>0</w:t>
      </w:r>
      <w:r w:rsidRPr="002C685C">
        <w:rPr>
          <w:szCs w:val="28"/>
        </w:rPr>
        <w:t xml:space="preserve">%). По сравнению </w:t>
      </w:r>
      <w:r w:rsidR="008648FD" w:rsidRPr="00B57ECA">
        <w:rPr>
          <w:szCs w:val="28"/>
        </w:rPr>
        <w:br/>
      </w:r>
      <w:r w:rsidRPr="002C685C">
        <w:rPr>
          <w:szCs w:val="28"/>
        </w:rPr>
        <w:t>с 20</w:t>
      </w:r>
      <w:r w:rsidR="000A30D6" w:rsidRPr="002C685C">
        <w:rPr>
          <w:szCs w:val="28"/>
        </w:rPr>
        <w:t>20</w:t>
      </w:r>
      <w:r w:rsidRPr="002C685C">
        <w:rPr>
          <w:szCs w:val="28"/>
        </w:rPr>
        <w:t xml:space="preserve"> годом указанные расходы увеличились на </w:t>
      </w:r>
      <w:r w:rsidR="000A30D6" w:rsidRPr="002C685C">
        <w:rPr>
          <w:szCs w:val="28"/>
        </w:rPr>
        <w:t>97 217,2</w:t>
      </w:r>
      <w:r w:rsidRPr="002C685C">
        <w:rPr>
          <w:szCs w:val="28"/>
        </w:rPr>
        <w:t xml:space="preserve"> тыс. рублей, или на 25,</w:t>
      </w:r>
      <w:r w:rsidR="000A30D6" w:rsidRPr="002C685C">
        <w:rPr>
          <w:szCs w:val="28"/>
        </w:rPr>
        <w:t>2</w:t>
      </w:r>
      <w:r w:rsidRPr="002C685C">
        <w:rPr>
          <w:szCs w:val="28"/>
        </w:rPr>
        <w:t xml:space="preserve">%. Средства перечислены в медицинские организации Архангельской области </w:t>
      </w:r>
      <w:r w:rsidR="002C685C">
        <w:rPr>
          <w:szCs w:val="28"/>
        </w:rPr>
        <w:br/>
      </w:r>
      <w:r w:rsidRPr="002C685C">
        <w:rPr>
          <w:szCs w:val="28"/>
        </w:rPr>
        <w:t>на оплату медицинской помощи, оказанной лицам</w:t>
      </w:r>
      <w:r w:rsidR="00DC6B5D" w:rsidRPr="002C685C">
        <w:rPr>
          <w:szCs w:val="28"/>
        </w:rPr>
        <w:t>,</w:t>
      </w:r>
      <w:r w:rsidRPr="002C685C">
        <w:rPr>
          <w:szCs w:val="28"/>
        </w:rPr>
        <w:t xml:space="preserve"> застрахованным </w:t>
      </w:r>
      <w:r w:rsidR="002C685C">
        <w:rPr>
          <w:szCs w:val="28"/>
        </w:rPr>
        <w:br/>
      </w:r>
      <w:r w:rsidRPr="002C685C">
        <w:rPr>
          <w:szCs w:val="28"/>
        </w:rPr>
        <w:t>на территориях других субъектов Российской Федерации.</w:t>
      </w:r>
    </w:p>
    <w:p w:rsidR="000F5BB0" w:rsidRPr="002C685C" w:rsidRDefault="000F5BB0" w:rsidP="00E23071">
      <w:pPr>
        <w:pStyle w:val="a3"/>
        <w:spacing w:line="254" w:lineRule="auto"/>
        <w:ind w:firstLine="720"/>
        <w:rPr>
          <w:szCs w:val="28"/>
        </w:rPr>
      </w:pPr>
      <w:r w:rsidRPr="002C685C">
        <w:rPr>
          <w:szCs w:val="28"/>
        </w:rPr>
        <w:t>На дополнительное финансовое обеспечение организации ОМС направлено 1 </w:t>
      </w:r>
      <w:r w:rsidR="000A30D6" w:rsidRPr="002C685C">
        <w:rPr>
          <w:szCs w:val="28"/>
        </w:rPr>
        <w:t>311</w:t>
      </w:r>
      <w:r w:rsidRPr="002C685C">
        <w:rPr>
          <w:szCs w:val="28"/>
        </w:rPr>
        <w:t>,</w:t>
      </w:r>
      <w:r w:rsidR="000A30D6" w:rsidRPr="002C685C">
        <w:rPr>
          <w:szCs w:val="28"/>
        </w:rPr>
        <w:t>6</w:t>
      </w:r>
      <w:r w:rsidRPr="002C685C">
        <w:rPr>
          <w:szCs w:val="28"/>
        </w:rPr>
        <w:t xml:space="preserve"> тыс. рублей (3</w:t>
      </w:r>
      <w:r w:rsidR="000A30D6" w:rsidRPr="002C685C">
        <w:rPr>
          <w:szCs w:val="28"/>
        </w:rPr>
        <w:t>2</w:t>
      </w:r>
      <w:r w:rsidRPr="002C685C">
        <w:rPr>
          <w:szCs w:val="28"/>
        </w:rPr>
        <w:t>,</w:t>
      </w:r>
      <w:r w:rsidR="000A30D6" w:rsidRPr="002C685C">
        <w:rPr>
          <w:szCs w:val="28"/>
        </w:rPr>
        <w:t>7</w:t>
      </w:r>
      <w:r w:rsidRPr="002C685C">
        <w:rPr>
          <w:szCs w:val="28"/>
        </w:rPr>
        <w:t>%). Средства перечислены в страховые медицинские организации на оплату медицинской помощи</w:t>
      </w:r>
      <w:r w:rsidR="00DC1809" w:rsidRPr="002C685C">
        <w:rPr>
          <w:szCs w:val="28"/>
        </w:rPr>
        <w:t xml:space="preserve"> в составе дифференцированных </w:t>
      </w:r>
      <w:proofErr w:type="spellStart"/>
      <w:r w:rsidR="00DC1809" w:rsidRPr="002C685C">
        <w:rPr>
          <w:szCs w:val="28"/>
        </w:rPr>
        <w:t>подушевых</w:t>
      </w:r>
      <w:proofErr w:type="spellEnd"/>
      <w:r w:rsidR="00DC1809" w:rsidRPr="002C685C">
        <w:rPr>
          <w:szCs w:val="28"/>
        </w:rPr>
        <w:t xml:space="preserve"> нормативов</w:t>
      </w:r>
      <w:r w:rsidRPr="002C685C">
        <w:rPr>
          <w:szCs w:val="28"/>
        </w:rPr>
        <w:t>.</w:t>
      </w:r>
    </w:p>
    <w:p w:rsidR="004D76CB" w:rsidRDefault="000A30D6" w:rsidP="00503248">
      <w:pPr>
        <w:pStyle w:val="a3"/>
        <w:spacing w:line="254" w:lineRule="auto"/>
        <w:ind w:firstLine="720"/>
        <w:rPr>
          <w:spacing w:val="-2"/>
        </w:rPr>
      </w:pPr>
      <w:r w:rsidRPr="000A30D6">
        <w:rPr>
          <w:spacing w:val="-2"/>
        </w:rPr>
        <w:t>На дополнительное финансовое обеспечение территориальной программы государственных гарантий бесплатного оказания гражданам медицинской помощи в Архангельской области в части базовой программы ОМС</w:t>
      </w:r>
      <w:r>
        <w:rPr>
          <w:spacing w:val="-2"/>
        </w:rPr>
        <w:t xml:space="preserve"> за счет средств областного бюджета направлено </w:t>
      </w:r>
      <w:r w:rsidR="00503248" w:rsidRPr="00503248">
        <w:rPr>
          <w:b/>
          <w:spacing w:val="-2"/>
        </w:rPr>
        <w:t>843 000,6 тыс. рублей.</w:t>
      </w:r>
      <w:r w:rsidR="00503248" w:rsidRPr="00DC1809">
        <w:rPr>
          <w:spacing w:val="-2"/>
        </w:rPr>
        <w:t xml:space="preserve"> </w:t>
      </w:r>
      <w:r w:rsidR="004D76CB">
        <w:rPr>
          <w:spacing w:val="-2"/>
        </w:rPr>
        <w:t xml:space="preserve">В соответствии </w:t>
      </w:r>
      <w:r w:rsidR="00FC33F7">
        <w:rPr>
          <w:spacing w:val="-2"/>
        </w:rPr>
        <w:br/>
      </w:r>
      <w:r w:rsidR="004D76CB">
        <w:rPr>
          <w:spacing w:val="-2"/>
        </w:rPr>
        <w:t xml:space="preserve">с постановлением </w:t>
      </w:r>
      <w:r w:rsidR="004D76CB" w:rsidRPr="00EC170E">
        <w:t>Правительств</w:t>
      </w:r>
      <w:r w:rsidR="004D76CB">
        <w:t>а</w:t>
      </w:r>
      <w:r w:rsidR="004D76CB" w:rsidRPr="00EC170E">
        <w:t xml:space="preserve"> Архангельской области</w:t>
      </w:r>
      <w:r w:rsidR="004D76CB">
        <w:t xml:space="preserve"> от </w:t>
      </w:r>
      <w:r w:rsidR="004D76CB" w:rsidRPr="00EC170E">
        <w:t xml:space="preserve">23 ноября 2021 г. </w:t>
      </w:r>
      <w:r w:rsidR="004D76CB">
        <w:t>№ </w:t>
      </w:r>
      <w:r w:rsidR="004D76CB" w:rsidRPr="00EC170E">
        <w:t>649-пп</w:t>
      </w:r>
      <w:r w:rsidR="004D76CB">
        <w:t xml:space="preserve"> (в редакции от </w:t>
      </w:r>
      <w:r w:rsidR="004D76CB" w:rsidRPr="00EC170E">
        <w:t>2</w:t>
      </w:r>
      <w:r w:rsidR="004D76CB">
        <w:t>2</w:t>
      </w:r>
      <w:r w:rsidR="004D76CB" w:rsidRPr="00EC170E">
        <w:t xml:space="preserve"> </w:t>
      </w:r>
      <w:r w:rsidR="004D76CB">
        <w:t>дека</w:t>
      </w:r>
      <w:r w:rsidR="004D76CB" w:rsidRPr="00EC170E">
        <w:t xml:space="preserve">бря 2021 г. </w:t>
      </w:r>
      <w:r w:rsidR="004D76CB">
        <w:t>№ 75</w:t>
      </w:r>
      <w:r w:rsidR="004D76CB" w:rsidRPr="00EC170E">
        <w:t>6-пп</w:t>
      </w:r>
      <w:r w:rsidR="004D76CB">
        <w:t>) у</w:t>
      </w:r>
      <w:r w:rsidR="00DC1809">
        <w:rPr>
          <w:spacing w:val="-2"/>
        </w:rPr>
        <w:t>казанные с</w:t>
      </w:r>
      <w:r w:rsidR="00503248">
        <w:rPr>
          <w:spacing w:val="-2"/>
        </w:rPr>
        <w:t>редства перечислены</w:t>
      </w:r>
      <w:r w:rsidR="004D76CB">
        <w:rPr>
          <w:spacing w:val="-2"/>
        </w:rPr>
        <w:t xml:space="preserve"> на цели, указанные в пункте 1 части 5 статьи 26 Федерального за</w:t>
      </w:r>
      <w:r w:rsidR="00FC33F7">
        <w:rPr>
          <w:spacing w:val="-2"/>
        </w:rPr>
        <w:t>к</w:t>
      </w:r>
      <w:r w:rsidR="004D76CB">
        <w:rPr>
          <w:spacing w:val="-2"/>
        </w:rPr>
        <w:t xml:space="preserve">она от 29 ноября 2010 г. № 326-ФЗ «Об обязательном медицинском страховании </w:t>
      </w:r>
      <w:r w:rsidR="00FC33F7">
        <w:rPr>
          <w:spacing w:val="-2"/>
        </w:rPr>
        <w:br/>
      </w:r>
      <w:r w:rsidR="004D76CB">
        <w:rPr>
          <w:spacing w:val="-2"/>
        </w:rPr>
        <w:t>в Российской Федерации»:</w:t>
      </w:r>
    </w:p>
    <w:p w:rsidR="00FC33F7" w:rsidRPr="00FC33F7" w:rsidRDefault="004D76CB" w:rsidP="00FC33F7">
      <w:pPr>
        <w:pStyle w:val="a3"/>
        <w:spacing w:line="254" w:lineRule="auto"/>
        <w:ind w:firstLine="720"/>
        <w:rPr>
          <w:spacing w:val="-2"/>
        </w:rPr>
      </w:pPr>
      <w:r>
        <w:rPr>
          <w:spacing w:val="-2"/>
        </w:rPr>
        <w:t>1) </w:t>
      </w:r>
      <w:r w:rsidR="00FC33F7" w:rsidRPr="00FC33F7">
        <w:rPr>
          <w:spacing w:val="-2"/>
        </w:rPr>
        <w:t xml:space="preserve">на увеличение стоимости территориальной программы обязательного медицинского страхования в целях увеличения числа лабораторных исследований на новую </w:t>
      </w:r>
      <w:proofErr w:type="spellStart"/>
      <w:r w:rsidR="00FC33F7" w:rsidRPr="00FC33F7">
        <w:rPr>
          <w:spacing w:val="-2"/>
        </w:rPr>
        <w:t>коронавирусную</w:t>
      </w:r>
      <w:proofErr w:type="spellEnd"/>
      <w:r w:rsidR="00FC33F7" w:rsidRPr="00FC33F7">
        <w:rPr>
          <w:spacing w:val="-2"/>
        </w:rPr>
        <w:t xml:space="preserve"> инфекцию (COVID-2019) и диагностических исследований магнитно-резонансной и компьютерной томографии;</w:t>
      </w:r>
    </w:p>
    <w:p w:rsidR="004D76CB" w:rsidRDefault="00FC33F7" w:rsidP="00503248">
      <w:pPr>
        <w:pStyle w:val="a3"/>
        <w:spacing w:line="254" w:lineRule="auto"/>
        <w:ind w:firstLine="720"/>
        <w:rPr>
          <w:spacing w:val="-2"/>
        </w:rPr>
      </w:pPr>
      <w:r>
        <w:rPr>
          <w:spacing w:val="-2"/>
        </w:rPr>
        <w:t>2) </w:t>
      </w:r>
      <w:r w:rsidR="004D76CB">
        <w:rPr>
          <w:spacing w:val="-2"/>
        </w:rPr>
        <w:t xml:space="preserve">на дополнительное финансовое обеспечение первичной медико-санитарной помощи, оплачиваемой по </w:t>
      </w:r>
      <w:proofErr w:type="spellStart"/>
      <w:r w:rsidR="004D76CB">
        <w:rPr>
          <w:spacing w:val="-2"/>
        </w:rPr>
        <w:t>подушевому</w:t>
      </w:r>
      <w:proofErr w:type="spellEnd"/>
      <w:r w:rsidR="004D76CB">
        <w:rPr>
          <w:spacing w:val="-2"/>
        </w:rPr>
        <w:t xml:space="preserve"> нормативу</w:t>
      </w:r>
      <w:r w:rsidR="00CC0FF1">
        <w:rPr>
          <w:spacing w:val="-2"/>
        </w:rPr>
        <w:t xml:space="preserve"> финансирования</w:t>
      </w:r>
      <w:r w:rsidR="00D27E3D">
        <w:rPr>
          <w:spacing w:val="-2"/>
        </w:rPr>
        <w:t>;</w:t>
      </w:r>
    </w:p>
    <w:p w:rsidR="00D27E3D" w:rsidRDefault="00FC33F7" w:rsidP="00503248">
      <w:pPr>
        <w:pStyle w:val="a3"/>
        <w:spacing w:line="254" w:lineRule="auto"/>
        <w:ind w:firstLine="720"/>
        <w:rPr>
          <w:spacing w:val="-2"/>
        </w:rPr>
      </w:pPr>
      <w:proofErr w:type="gramStart"/>
      <w:r>
        <w:rPr>
          <w:spacing w:val="-2"/>
        </w:rPr>
        <w:t>3</w:t>
      </w:r>
      <w:r w:rsidR="00D27E3D">
        <w:rPr>
          <w:spacing w:val="-2"/>
        </w:rPr>
        <w:t xml:space="preserve">) на дополнительное финансовое обеспечение установления дополнительного объема страхового обеспечения по страховых случаям, установленным базовой программой обязательного медицинского страхования, </w:t>
      </w:r>
      <w:r>
        <w:rPr>
          <w:spacing w:val="-2"/>
        </w:rPr>
        <w:br/>
      </w:r>
      <w:r w:rsidR="00D27E3D">
        <w:rPr>
          <w:spacing w:val="-2"/>
        </w:rPr>
        <w:t>в части дополнительных объемов скорой медицинской помощи и медицинской помощи в амбулаторных условиях, оказываемой в неотложной форме.</w:t>
      </w:r>
      <w:proofErr w:type="gramEnd"/>
    </w:p>
    <w:p w:rsidR="00503248" w:rsidRDefault="00FC33F7" w:rsidP="00503248">
      <w:pPr>
        <w:pStyle w:val="a3"/>
        <w:spacing w:line="254" w:lineRule="auto"/>
        <w:ind w:firstLine="720"/>
        <w:rPr>
          <w:szCs w:val="28"/>
        </w:rPr>
      </w:pPr>
      <w:r>
        <w:rPr>
          <w:szCs w:val="28"/>
        </w:rPr>
        <w:t>Указанные</w:t>
      </w:r>
      <w:r w:rsidRPr="00C300A9">
        <w:rPr>
          <w:szCs w:val="28"/>
        </w:rPr>
        <w:t xml:space="preserve"> средства распределены</w:t>
      </w:r>
      <w:r>
        <w:rPr>
          <w:szCs w:val="28"/>
        </w:rPr>
        <w:t xml:space="preserve"> </w:t>
      </w:r>
      <w:r w:rsidRPr="00C300A9">
        <w:rPr>
          <w:szCs w:val="28"/>
        </w:rPr>
        <w:t xml:space="preserve">между медицинскими организациями </w:t>
      </w:r>
      <w:r>
        <w:rPr>
          <w:szCs w:val="28"/>
        </w:rPr>
        <w:t>Архангельской области</w:t>
      </w:r>
      <w:r>
        <w:rPr>
          <w:spacing w:val="-2"/>
        </w:rPr>
        <w:t xml:space="preserve"> </w:t>
      </w:r>
      <w:r w:rsidR="00952217">
        <w:rPr>
          <w:szCs w:val="28"/>
        </w:rPr>
        <w:t>решени</w:t>
      </w:r>
      <w:r>
        <w:rPr>
          <w:szCs w:val="28"/>
        </w:rPr>
        <w:t>ями</w:t>
      </w:r>
      <w:r w:rsidR="004D76CB">
        <w:rPr>
          <w:szCs w:val="28"/>
        </w:rPr>
        <w:t xml:space="preserve"> </w:t>
      </w:r>
      <w:r w:rsidR="00952217">
        <w:rPr>
          <w:szCs w:val="28"/>
        </w:rPr>
        <w:t>Комиссии</w:t>
      </w:r>
      <w:r w:rsidR="004D76CB">
        <w:rPr>
          <w:szCs w:val="28"/>
        </w:rPr>
        <w:t xml:space="preserve"> № 3 к протоколу № 15 от 30 ноября 2021 г. и</w:t>
      </w:r>
      <w:r w:rsidR="00952217">
        <w:rPr>
          <w:szCs w:val="28"/>
        </w:rPr>
        <w:t xml:space="preserve"> № 1 к протоколу № 17 от 27 декабря 2021 г.</w:t>
      </w:r>
    </w:p>
    <w:p w:rsidR="00952217" w:rsidRPr="00C300A9" w:rsidRDefault="00D2060B" w:rsidP="00D2060B">
      <w:pPr>
        <w:pStyle w:val="a3"/>
        <w:spacing w:line="254" w:lineRule="auto"/>
        <w:ind w:firstLine="720"/>
        <w:rPr>
          <w:szCs w:val="28"/>
        </w:rPr>
      </w:pPr>
      <w:r>
        <w:rPr>
          <w:szCs w:val="28"/>
        </w:rPr>
        <w:t>Распределение</w:t>
      </w:r>
      <w:r w:rsidRPr="00D2060B">
        <w:rPr>
          <w:szCs w:val="28"/>
        </w:rPr>
        <w:t xml:space="preserve"> средств межбюджетных трансфертов, направленных </w:t>
      </w:r>
      <w:r>
        <w:rPr>
          <w:szCs w:val="28"/>
        </w:rPr>
        <w:br/>
      </w:r>
      <w:r w:rsidRPr="00D2060B">
        <w:rPr>
          <w:szCs w:val="28"/>
        </w:rPr>
        <w:t>из бюджета территориального фонда</w:t>
      </w:r>
      <w:r>
        <w:rPr>
          <w:szCs w:val="28"/>
        </w:rPr>
        <w:t xml:space="preserve">, </w:t>
      </w:r>
      <w:r w:rsidR="00952217">
        <w:rPr>
          <w:szCs w:val="28"/>
        </w:rPr>
        <w:t>по страховым медицинским организац</w:t>
      </w:r>
      <w:r w:rsidR="00B24E9D">
        <w:rPr>
          <w:szCs w:val="28"/>
        </w:rPr>
        <w:t xml:space="preserve">иям представлено в приложении № </w:t>
      </w:r>
      <w:r w:rsidR="00952217">
        <w:rPr>
          <w:szCs w:val="28"/>
        </w:rPr>
        <w:t xml:space="preserve">3 к настоящей пояснительной записке, </w:t>
      </w:r>
      <w:r w:rsidR="00952217">
        <w:rPr>
          <w:szCs w:val="28"/>
        </w:rPr>
        <w:br/>
        <w:t>по медицинским организациям – в приложени</w:t>
      </w:r>
      <w:r>
        <w:rPr>
          <w:szCs w:val="28"/>
        </w:rPr>
        <w:t>ях</w:t>
      </w:r>
      <w:r w:rsidR="00952217">
        <w:rPr>
          <w:szCs w:val="28"/>
        </w:rPr>
        <w:t xml:space="preserve"> </w:t>
      </w:r>
      <w:r>
        <w:rPr>
          <w:szCs w:val="28"/>
        </w:rPr>
        <w:t xml:space="preserve">№ 3-1, № 3-2, № 3-3 и </w:t>
      </w:r>
      <w:r w:rsidR="00952217">
        <w:rPr>
          <w:szCs w:val="28"/>
        </w:rPr>
        <w:t>№ 3-</w:t>
      </w:r>
      <w:r w:rsidR="00001CA3">
        <w:rPr>
          <w:szCs w:val="28"/>
        </w:rPr>
        <w:t>4</w:t>
      </w:r>
      <w:r w:rsidR="00952217">
        <w:rPr>
          <w:szCs w:val="28"/>
        </w:rPr>
        <w:t xml:space="preserve"> </w:t>
      </w:r>
      <w:r>
        <w:rPr>
          <w:szCs w:val="28"/>
        </w:rPr>
        <w:br/>
      </w:r>
      <w:r w:rsidR="00952217">
        <w:rPr>
          <w:szCs w:val="28"/>
        </w:rPr>
        <w:t>к настоящей пояснительной записке.</w:t>
      </w:r>
    </w:p>
    <w:p w:rsidR="000F5BB0" w:rsidRDefault="000F5BB0" w:rsidP="001F5D58">
      <w:pPr>
        <w:pStyle w:val="a3"/>
        <w:spacing w:line="254" w:lineRule="auto"/>
        <w:ind w:firstLine="720"/>
        <w:rPr>
          <w:spacing w:val="-2"/>
        </w:rPr>
      </w:pPr>
      <w:r>
        <w:rPr>
          <w:spacing w:val="-2"/>
        </w:rPr>
        <w:lastRenderedPageBreak/>
        <w:t xml:space="preserve">В медицинские организации на основании их заявок на </w:t>
      </w:r>
      <w:proofErr w:type="spellStart"/>
      <w:r w:rsidRPr="00551591">
        <w:t>софинансировани</w:t>
      </w:r>
      <w:r>
        <w:t>е</w:t>
      </w:r>
      <w:proofErr w:type="spellEnd"/>
      <w:r>
        <w:t xml:space="preserve"> расходов на </w:t>
      </w:r>
      <w:r w:rsidRPr="00551591">
        <w:t>оплату труда врачей и среднего медицинского персонала</w:t>
      </w:r>
      <w:r>
        <w:t xml:space="preserve"> перечислено </w:t>
      </w:r>
      <w:r w:rsidR="00503248">
        <w:rPr>
          <w:b/>
        </w:rPr>
        <w:t>37 021,8</w:t>
      </w:r>
      <w:r w:rsidRPr="00F36051">
        <w:rPr>
          <w:b/>
        </w:rPr>
        <w:t xml:space="preserve"> тыс. рублей</w:t>
      </w:r>
      <w:r>
        <w:t xml:space="preserve"> (</w:t>
      </w:r>
      <w:r w:rsidR="00503248">
        <w:t>45,4</w:t>
      </w:r>
      <w:r>
        <w:t>%). Н</w:t>
      </w:r>
      <w:r w:rsidR="0084642B">
        <w:t>евысо</w:t>
      </w:r>
      <w:r>
        <w:t xml:space="preserve">кий процент выполнения обусловлен </w:t>
      </w:r>
      <w:r w:rsidR="005112C8">
        <w:t>низким уровнем прироста численности медицинских работников</w:t>
      </w:r>
      <w:r>
        <w:t xml:space="preserve">, оказывающих первичную медико-санитарную помощь, </w:t>
      </w:r>
      <w:r w:rsidRPr="000E45FE">
        <w:t>в медицинских организациях Архангельской области</w:t>
      </w:r>
      <w:r w:rsidR="00360ADA">
        <w:t xml:space="preserve">, </w:t>
      </w:r>
      <w:r w:rsidR="005112C8">
        <w:t>в связи с превышением количества уволившихся</w:t>
      </w:r>
      <w:r w:rsidR="005112C8" w:rsidRPr="000E45FE">
        <w:t xml:space="preserve"> медицинских работников</w:t>
      </w:r>
      <w:r w:rsidR="005112C8">
        <w:t xml:space="preserve"> </w:t>
      </w:r>
      <w:proofErr w:type="gramStart"/>
      <w:r w:rsidR="00360ADA">
        <w:t>над</w:t>
      </w:r>
      <w:proofErr w:type="gramEnd"/>
      <w:r w:rsidR="00360ADA">
        <w:t xml:space="preserve"> вновь принятыми. </w:t>
      </w:r>
      <w:r w:rsidRPr="000E45FE">
        <w:rPr>
          <w:spacing w:val="-2"/>
        </w:rPr>
        <w:t>Расшифровка указанных рас</w:t>
      </w:r>
      <w:r w:rsidRPr="00133BA7">
        <w:rPr>
          <w:spacing w:val="-2"/>
        </w:rPr>
        <w:t>ходов представлена</w:t>
      </w:r>
      <w:r w:rsidRPr="002B7B89">
        <w:rPr>
          <w:spacing w:val="-2"/>
        </w:rPr>
        <w:t xml:space="preserve"> в</w:t>
      </w:r>
      <w:r>
        <w:rPr>
          <w:spacing w:val="-2"/>
        </w:rPr>
        <w:t xml:space="preserve"> приложении</w:t>
      </w:r>
      <w:r w:rsidRPr="00B048DB">
        <w:rPr>
          <w:spacing w:val="-2"/>
        </w:rPr>
        <w:t xml:space="preserve"> №</w:t>
      </w:r>
      <w:r w:rsidR="00DC6B5D">
        <w:rPr>
          <w:spacing w:val="-2"/>
        </w:rPr>
        <w:t xml:space="preserve"> </w:t>
      </w:r>
      <w:r w:rsidR="00725A3D">
        <w:rPr>
          <w:spacing w:val="-2"/>
        </w:rPr>
        <w:t>4</w:t>
      </w:r>
      <w:r>
        <w:rPr>
          <w:spacing w:val="-2"/>
        </w:rPr>
        <w:t xml:space="preserve"> </w:t>
      </w:r>
      <w:r w:rsidRPr="00B048DB">
        <w:rPr>
          <w:spacing w:val="-2"/>
        </w:rPr>
        <w:t>к</w:t>
      </w:r>
      <w:r>
        <w:rPr>
          <w:spacing w:val="-2"/>
        </w:rPr>
        <w:t xml:space="preserve"> </w:t>
      </w:r>
      <w:r w:rsidRPr="00B048DB">
        <w:rPr>
          <w:spacing w:val="-2"/>
        </w:rPr>
        <w:t>настоящей пояснительной записке</w:t>
      </w:r>
      <w:r>
        <w:rPr>
          <w:spacing w:val="-2"/>
        </w:rPr>
        <w:t>.</w:t>
      </w:r>
    </w:p>
    <w:p w:rsidR="008B5278" w:rsidRDefault="00503248" w:rsidP="001F5D58">
      <w:pPr>
        <w:pStyle w:val="a3"/>
        <w:spacing w:line="254" w:lineRule="auto"/>
        <w:ind w:firstLine="720"/>
      </w:pPr>
      <w:proofErr w:type="gramStart"/>
      <w:r w:rsidRPr="00773E3E">
        <w:rPr>
          <w:spacing w:val="-2"/>
        </w:rPr>
        <w:t xml:space="preserve">Денежные выплаты стимулирующего характера медицинским работникам </w:t>
      </w:r>
      <w:r w:rsidRPr="00773E3E">
        <w:rPr>
          <w:spacing w:val="-2"/>
        </w:rPr>
        <w:br/>
        <w:t xml:space="preserve">за выявление онкологических заболеваний в ходе проведения диспансеризации </w:t>
      </w:r>
      <w:r w:rsidRPr="00773E3E">
        <w:rPr>
          <w:spacing w:val="-2"/>
        </w:rPr>
        <w:br/>
        <w:t xml:space="preserve">и профилактических медицинских осмотров населения </w:t>
      </w:r>
      <w:r w:rsidRPr="00AE7F8A">
        <w:rPr>
          <w:spacing w:val="-2"/>
        </w:rPr>
        <w:t>не осуществлялись</w:t>
      </w:r>
      <w:r w:rsidRPr="000463D3">
        <w:t xml:space="preserve"> </w:t>
      </w:r>
      <w:r>
        <w:t xml:space="preserve">в связи с отсутствием </w:t>
      </w:r>
      <w:r w:rsidR="008B5278">
        <w:t xml:space="preserve">принятых к оплате территориальным фондом заявок </w:t>
      </w:r>
      <w:r>
        <w:t xml:space="preserve">медицинских организаций </w:t>
      </w:r>
      <w:r w:rsidR="008B5278">
        <w:t xml:space="preserve">на получение средств из бюджета территориального фонда обязательного медицинского страхования на осуществление денежных выплат </w:t>
      </w:r>
      <w:r w:rsidR="008B5278">
        <w:br/>
        <w:t>за впервые выявленные в ходе проведения диспансеризации и профилактических медицинских осмотров онкологические заболевания.</w:t>
      </w:r>
      <w:proofErr w:type="gramEnd"/>
    </w:p>
    <w:p w:rsidR="0069489C" w:rsidRDefault="00F67FF3" w:rsidP="001F5D58">
      <w:pPr>
        <w:pStyle w:val="a3"/>
        <w:spacing w:line="254" w:lineRule="auto"/>
        <w:ind w:firstLine="720"/>
        <w:rPr>
          <w:spacing w:val="-2"/>
        </w:rPr>
      </w:pPr>
      <w:proofErr w:type="gramStart"/>
      <w:r>
        <w:rPr>
          <w:spacing w:val="-2"/>
        </w:rPr>
        <w:t>Н</w:t>
      </w:r>
      <w:r w:rsidRPr="00824473">
        <w:rPr>
          <w:spacing w:val="-2"/>
        </w:rPr>
        <w:t>а</w:t>
      </w:r>
      <w:r>
        <w:rPr>
          <w:spacing w:val="-2"/>
        </w:rPr>
        <w:t xml:space="preserve"> </w:t>
      </w:r>
      <w:r w:rsidRPr="00824473">
        <w:rPr>
          <w:spacing w:val="-2"/>
        </w:rPr>
        <w:t xml:space="preserve">финансовое обеспечение мероприятий по организации </w:t>
      </w:r>
      <w:r>
        <w:rPr>
          <w:szCs w:val="28"/>
        </w:rPr>
        <w:t>дополнительного профессионального образования</w:t>
      </w:r>
      <w:r w:rsidRPr="00824473">
        <w:rPr>
          <w:spacing w:val="-2"/>
        </w:rPr>
        <w:t xml:space="preserve"> медицинских работников по прогр</w:t>
      </w:r>
      <w:r>
        <w:rPr>
          <w:spacing w:val="-2"/>
        </w:rPr>
        <w:t xml:space="preserve">аммам повышения квалификации, а также по приобретению и </w:t>
      </w:r>
      <w:r w:rsidRPr="00824473">
        <w:rPr>
          <w:spacing w:val="-2"/>
        </w:rPr>
        <w:t>проведению ремонта медицинского оборудования</w:t>
      </w:r>
      <w:r w:rsidR="006C1FE8">
        <w:rPr>
          <w:spacing w:val="-2"/>
        </w:rPr>
        <w:t xml:space="preserve"> было</w:t>
      </w:r>
      <w:r>
        <w:rPr>
          <w:spacing w:val="-2"/>
        </w:rPr>
        <w:t xml:space="preserve"> направлено </w:t>
      </w:r>
      <w:r w:rsidR="00503248" w:rsidRPr="006C1FE8">
        <w:rPr>
          <w:spacing w:val="-2"/>
        </w:rPr>
        <w:t>19 1</w:t>
      </w:r>
      <w:r w:rsidR="00747DE5" w:rsidRPr="006C1FE8">
        <w:rPr>
          <w:spacing w:val="-2"/>
        </w:rPr>
        <w:t>54</w:t>
      </w:r>
      <w:r w:rsidR="00503248" w:rsidRPr="006C1FE8">
        <w:rPr>
          <w:spacing w:val="-2"/>
        </w:rPr>
        <w:t>,</w:t>
      </w:r>
      <w:r w:rsidR="00747DE5" w:rsidRPr="006C1FE8">
        <w:rPr>
          <w:spacing w:val="-2"/>
        </w:rPr>
        <w:t>5</w:t>
      </w:r>
      <w:r w:rsidRPr="006C1FE8">
        <w:rPr>
          <w:spacing w:val="-2"/>
        </w:rPr>
        <w:t xml:space="preserve"> тыс. рублей</w:t>
      </w:r>
      <w:r w:rsidR="006C1FE8">
        <w:rPr>
          <w:spacing w:val="-2"/>
        </w:rPr>
        <w:t>, или</w:t>
      </w:r>
      <w:r w:rsidRPr="00F169C8">
        <w:rPr>
          <w:spacing w:val="-2"/>
        </w:rPr>
        <w:t xml:space="preserve"> </w:t>
      </w:r>
      <w:r w:rsidR="0025101C" w:rsidRPr="0025101C">
        <w:rPr>
          <w:spacing w:val="-2"/>
        </w:rPr>
        <w:t>59</w:t>
      </w:r>
      <w:r w:rsidR="0025101C">
        <w:rPr>
          <w:spacing w:val="-2"/>
        </w:rPr>
        <w:t>,8%</w:t>
      </w:r>
      <w:r w:rsidRPr="002B7B89">
        <w:rPr>
          <w:spacing w:val="-2"/>
        </w:rPr>
        <w:t xml:space="preserve"> </w:t>
      </w:r>
      <w:r w:rsidR="006C1FE8">
        <w:rPr>
          <w:spacing w:val="-2"/>
        </w:rPr>
        <w:br/>
      </w:r>
      <w:r w:rsidRPr="002B7B89">
        <w:rPr>
          <w:spacing w:val="-2"/>
        </w:rPr>
        <w:t>от</w:t>
      </w:r>
      <w:r w:rsidR="005112C8">
        <w:rPr>
          <w:spacing w:val="-2"/>
        </w:rPr>
        <w:t xml:space="preserve"> средств, за</w:t>
      </w:r>
      <w:r w:rsidRPr="002B7B89">
        <w:rPr>
          <w:spacing w:val="-2"/>
        </w:rPr>
        <w:t>план</w:t>
      </w:r>
      <w:r w:rsidR="005112C8">
        <w:rPr>
          <w:spacing w:val="-2"/>
        </w:rPr>
        <w:t>иров</w:t>
      </w:r>
      <w:r w:rsidRPr="002B7B89">
        <w:rPr>
          <w:spacing w:val="-2"/>
        </w:rPr>
        <w:t>а</w:t>
      </w:r>
      <w:r w:rsidR="005112C8">
        <w:rPr>
          <w:spacing w:val="-2"/>
        </w:rPr>
        <w:t>нных на осуществление</w:t>
      </w:r>
      <w:r w:rsidRPr="002B7B89">
        <w:rPr>
          <w:spacing w:val="-2"/>
        </w:rPr>
        <w:t xml:space="preserve"> </w:t>
      </w:r>
      <w:r w:rsidRPr="001D4640">
        <w:rPr>
          <w:spacing w:val="-2"/>
        </w:rPr>
        <w:t xml:space="preserve">мероприятий по организации дополнительного профессионального образования медицинских работников </w:t>
      </w:r>
      <w:r w:rsidR="005112C8">
        <w:rPr>
          <w:spacing w:val="-2"/>
        </w:rPr>
        <w:br/>
      </w:r>
      <w:r w:rsidRPr="001D4640">
        <w:rPr>
          <w:spacing w:val="-2"/>
        </w:rPr>
        <w:t>по программам повышения квалификации, а также по приобретению и проведению ремонта медицинского оборудования из средств</w:t>
      </w:r>
      <w:proofErr w:type="gramEnd"/>
      <w:r w:rsidRPr="001D4640">
        <w:rPr>
          <w:spacing w:val="-2"/>
        </w:rPr>
        <w:t xml:space="preserve"> нормированного страхового запаса территориального фонда на 20</w:t>
      </w:r>
      <w:r w:rsidR="000F5BB0">
        <w:rPr>
          <w:spacing w:val="-2"/>
        </w:rPr>
        <w:t>2</w:t>
      </w:r>
      <w:r w:rsidR="00503248">
        <w:rPr>
          <w:spacing w:val="-2"/>
        </w:rPr>
        <w:t>1</w:t>
      </w:r>
      <w:r w:rsidRPr="001D4640">
        <w:rPr>
          <w:spacing w:val="-2"/>
        </w:rPr>
        <w:t xml:space="preserve"> год</w:t>
      </w:r>
      <w:r w:rsidRPr="002B7B89">
        <w:rPr>
          <w:spacing w:val="-2"/>
        </w:rPr>
        <w:t>, утвержденного распоряжени</w:t>
      </w:r>
      <w:r w:rsidR="00A22A5B">
        <w:rPr>
          <w:spacing w:val="-2"/>
        </w:rPr>
        <w:t>ями</w:t>
      </w:r>
      <w:r w:rsidRPr="002B7B89">
        <w:rPr>
          <w:spacing w:val="-2"/>
        </w:rPr>
        <w:t xml:space="preserve"> министерства здравоохранения Архангельской области</w:t>
      </w:r>
      <w:r w:rsidR="00A22A5B">
        <w:rPr>
          <w:spacing w:val="-2"/>
        </w:rPr>
        <w:t xml:space="preserve"> от 30 декабря 2020 </w:t>
      </w:r>
      <w:r w:rsidR="009F1776">
        <w:rPr>
          <w:spacing w:val="-2"/>
        </w:rPr>
        <w:t>г.</w:t>
      </w:r>
      <w:r w:rsidR="00A22A5B">
        <w:rPr>
          <w:spacing w:val="-2"/>
        </w:rPr>
        <w:t xml:space="preserve"> № 925-рд и</w:t>
      </w:r>
      <w:r w:rsidRPr="002B7B89">
        <w:rPr>
          <w:spacing w:val="-2"/>
        </w:rPr>
        <w:t xml:space="preserve"> </w:t>
      </w:r>
      <w:r w:rsidRPr="0008653F">
        <w:rPr>
          <w:spacing w:val="-2"/>
        </w:rPr>
        <w:t>от</w:t>
      </w:r>
      <w:r>
        <w:rPr>
          <w:spacing w:val="-2"/>
        </w:rPr>
        <w:t xml:space="preserve"> </w:t>
      </w:r>
      <w:r w:rsidR="00A22A5B">
        <w:rPr>
          <w:spacing w:val="-2"/>
        </w:rPr>
        <w:t xml:space="preserve">29 ноября 2021 </w:t>
      </w:r>
      <w:r w:rsidR="009F1776">
        <w:rPr>
          <w:spacing w:val="-2"/>
        </w:rPr>
        <w:t>г.</w:t>
      </w:r>
      <w:r w:rsidR="00A22A5B">
        <w:rPr>
          <w:spacing w:val="-2"/>
        </w:rPr>
        <w:t xml:space="preserve"> № 648-рд</w:t>
      </w:r>
      <w:r>
        <w:rPr>
          <w:spacing w:val="-2"/>
        </w:rPr>
        <w:t xml:space="preserve"> (далее – План)</w:t>
      </w:r>
      <w:r w:rsidR="006C1FE8">
        <w:rPr>
          <w:spacing w:val="-2"/>
        </w:rPr>
        <w:t xml:space="preserve">. Однако в связи </w:t>
      </w:r>
      <w:r w:rsidR="005112C8">
        <w:rPr>
          <w:spacing w:val="-2"/>
        </w:rPr>
        <w:br/>
      </w:r>
      <w:r w:rsidR="006C1FE8">
        <w:rPr>
          <w:spacing w:val="-2"/>
        </w:rPr>
        <w:t xml:space="preserve">с </w:t>
      </w:r>
      <w:r w:rsidR="00B924FF">
        <w:rPr>
          <w:spacing w:val="-2"/>
        </w:rPr>
        <w:t xml:space="preserve">возвратом </w:t>
      </w:r>
      <w:r w:rsidR="006C1FE8">
        <w:rPr>
          <w:spacing w:val="-2"/>
        </w:rPr>
        <w:t>ГБУЗ АО «</w:t>
      </w:r>
      <w:proofErr w:type="gramStart"/>
      <w:r w:rsidR="006C1FE8">
        <w:rPr>
          <w:spacing w:val="-2"/>
        </w:rPr>
        <w:t>Приморская</w:t>
      </w:r>
      <w:proofErr w:type="gramEnd"/>
      <w:r w:rsidR="006C1FE8">
        <w:rPr>
          <w:spacing w:val="-2"/>
        </w:rPr>
        <w:t xml:space="preserve"> ЦРБ» в бюджет территориального фонда </w:t>
      </w:r>
      <w:r w:rsidR="005112C8">
        <w:rPr>
          <w:spacing w:val="-2"/>
        </w:rPr>
        <w:br/>
      </w:r>
      <w:r w:rsidR="006C1FE8">
        <w:rPr>
          <w:spacing w:val="-2"/>
        </w:rPr>
        <w:t xml:space="preserve">5,5 тыс. рублей за 2 медицинских работников, не прошедших обучение, расходы бюджета территориального фонда на </w:t>
      </w:r>
      <w:r w:rsidR="00150B11">
        <w:rPr>
          <w:spacing w:val="-2"/>
        </w:rPr>
        <w:t xml:space="preserve">финансовое обеспечение </w:t>
      </w:r>
      <w:r w:rsidR="006C1FE8">
        <w:rPr>
          <w:spacing w:val="-2"/>
        </w:rPr>
        <w:t>указанны</w:t>
      </w:r>
      <w:r w:rsidR="00150B11">
        <w:rPr>
          <w:spacing w:val="-2"/>
        </w:rPr>
        <w:t>х мероприятий</w:t>
      </w:r>
      <w:r w:rsidR="006C1FE8">
        <w:rPr>
          <w:spacing w:val="-2"/>
        </w:rPr>
        <w:t xml:space="preserve"> составили </w:t>
      </w:r>
      <w:r w:rsidR="006C1FE8" w:rsidRPr="006C1FE8">
        <w:rPr>
          <w:b/>
          <w:spacing w:val="-2"/>
        </w:rPr>
        <w:t>19 149,0 тыс. рублей</w:t>
      </w:r>
      <w:r w:rsidR="006C1FE8">
        <w:rPr>
          <w:b/>
          <w:spacing w:val="-2"/>
        </w:rPr>
        <w:t>,</w:t>
      </w:r>
      <w:r w:rsidR="006C1FE8" w:rsidRPr="006C1FE8">
        <w:rPr>
          <w:spacing w:val="-2"/>
        </w:rPr>
        <w:t xml:space="preserve"> </w:t>
      </w:r>
      <w:r w:rsidR="00150B11">
        <w:rPr>
          <w:spacing w:val="-2"/>
        </w:rPr>
        <w:t>(24,3%)</w:t>
      </w:r>
      <w:r w:rsidRPr="002B7B89">
        <w:rPr>
          <w:spacing w:val="-2"/>
        </w:rPr>
        <w:t>.</w:t>
      </w:r>
    </w:p>
    <w:p w:rsidR="00F67FF3" w:rsidRDefault="00F67FF3" w:rsidP="001F5D58">
      <w:pPr>
        <w:pStyle w:val="a3"/>
        <w:spacing w:line="254" w:lineRule="auto"/>
        <w:ind w:firstLine="720"/>
        <w:rPr>
          <w:spacing w:val="-2"/>
        </w:rPr>
      </w:pPr>
      <w:r w:rsidRPr="002B7B89">
        <w:rPr>
          <w:spacing w:val="-2"/>
        </w:rPr>
        <w:t>В</w:t>
      </w:r>
      <w:r>
        <w:rPr>
          <w:spacing w:val="-2"/>
        </w:rPr>
        <w:t xml:space="preserve"> </w:t>
      </w:r>
      <w:r w:rsidRPr="002B7B89">
        <w:rPr>
          <w:spacing w:val="-2"/>
        </w:rPr>
        <w:t>соответствии</w:t>
      </w:r>
      <w:r w:rsidR="00150B11">
        <w:rPr>
          <w:spacing w:val="-2"/>
        </w:rPr>
        <w:t xml:space="preserve"> с</w:t>
      </w:r>
      <w:r w:rsidRPr="002B7B89">
        <w:rPr>
          <w:spacing w:val="-2"/>
        </w:rPr>
        <w:t xml:space="preserve"> </w:t>
      </w:r>
      <w:r w:rsidR="00360ADA">
        <w:rPr>
          <w:spacing w:val="-2"/>
        </w:rPr>
        <w:t xml:space="preserve">нормативно-правовыми актами </w:t>
      </w:r>
      <w:r w:rsidRPr="002B7B89">
        <w:rPr>
          <w:spacing w:val="-2"/>
        </w:rPr>
        <w:t>указанные средства направлены: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559"/>
        <w:gridCol w:w="1276"/>
        <w:gridCol w:w="1559"/>
        <w:gridCol w:w="1134"/>
        <w:gridCol w:w="1134"/>
      </w:tblGrid>
      <w:tr w:rsidR="008B016E" w:rsidRPr="000762C1" w:rsidTr="00360ADA">
        <w:tc>
          <w:tcPr>
            <w:tcW w:w="3369" w:type="dxa"/>
            <w:vMerge w:val="restart"/>
            <w:vAlign w:val="center"/>
          </w:tcPr>
          <w:p w:rsidR="008B016E" w:rsidRPr="000762C1" w:rsidRDefault="008B016E" w:rsidP="00E23071">
            <w:pPr>
              <w:pStyle w:val="a3"/>
              <w:spacing w:line="254" w:lineRule="auto"/>
              <w:jc w:val="center"/>
              <w:rPr>
                <w:spacing w:val="-2"/>
                <w:sz w:val="24"/>
                <w:szCs w:val="24"/>
              </w:rPr>
            </w:pPr>
            <w:r w:rsidRPr="000762C1">
              <w:rPr>
                <w:spacing w:val="-2"/>
                <w:sz w:val="24"/>
                <w:szCs w:val="24"/>
              </w:rPr>
              <w:t>Направления расходования средств</w:t>
            </w:r>
          </w:p>
        </w:tc>
        <w:tc>
          <w:tcPr>
            <w:tcW w:w="2835" w:type="dxa"/>
            <w:gridSpan w:val="2"/>
            <w:vAlign w:val="center"/>
          </w:tcPr>
          <w:p w:rsidR="008B016E" w:rsidRPr="000762C1" w:rsidRDefault="008B016E" w:rsidP="00E23071">
            <w:pPr>
              <w:pStyle w:val="a3"/>
              <w:spacing w:line="254" w:lineRule="auto"/>
              <w:jc w:val="center"/>
              <w:rPr>
                <w:spacing w:val="-2"/>
                <w:sz w:val="24"/>
                <w:szCs w:val="24"/>
              </w:rPr>
            </w:pPr>
            <w:r w:rsidRPr="000762C1">
              <w:rPr>
                <w:spacing w:val="-2"/>
                <w:sz w:val="24"/>
                <w:szCs w:val="24"/>
              </w:rPr>
              <w:t xml:space="preserve">План мероприятий </w:t>
            </w:r>
            <w:r w:rsidRPr="000762C1">
              <w:rPr>
                <w:spacing w:val="-2"/>
                <w:sz w:val="24"/>
                <w:szCs w:val="24"/>
              </w:rPr>
              <w:br/>
              <w:t>на 20</w:t>
            </w:r>
            <w:r w:rsidR="003E5BA7">
              <w:rPr>
                <w:spacing w:val="-2"/>
                <w:sz w:val="24"/>
                <w:szCs w:val="24"/>
              </w:rPr>
              <w:t>2</w:t>
            </w:r>
            <w:r w:rsidR="00552E62">
              <w:rPr>
                <w:spacing w:val="-2"/>
                <w:sz w:val="24"/>
                <w:szCs w:val="24"/>
              </w:rPr>
              <w:t>1</w:t>
            </w:r>
            <w:r w:rsidRPr="000762C1">
              <w:rPr>
                <w:spacing w:val="-2"/>
                <w:sz w:val="24"/>
                <w:szCs w:val="24"/>
              </w:rPr>
              <w:t xml:space="preserve"> год</w:t>
            </w:r>
          </w:p>
        </w:tc>
        <w:tc>
          <w:tcPr>
            <w:tcW w:w="2693" w:type="dxa"/>
            <w:gridSpan w:val="2"/>
            <w:vAlign w:val="center"/>
          </w:tcPr>
          <w:p w:rsidR="008B016E" w:rsidRPr="000762C1" w:rsidRDefault="008B016E" w:rsidP="00E23071">
            <w:pPr>
              <w:pStyle w:val="a3"/>
              <w:spacing w:line="254" w:lineRule="auto"/>
              <w:jc w:val="center"/>
              <w:rPr>
                <w:spacing w:val="-2"/>
                <w:sz w:val="24"/>
                <w:szCs w:val="24"/>
              </w:rPr>
            </w:pPr>
            <w:r w:rsidRPr="000762C1">
              <w:rPr>
                <w:spacing w:val="-2"/>
                <w:sz w:val="24"/>
                <w:szCs w:val="24"/>
              </w:rPr>
              <w:t>Исполнено за 20</w:t>
            </w:r>
            <w:r w:rsidR="003E5BA7">
              <w:rPr>
                <w:spacing w:val="-2"/>
                <w:sz w:val="24"/>
                <w:szCs w:val="24"/>
              </w:rPr>
              <w:t>2</w:t>
            </w:r>
            <w:r w:rsidR="00552E62">
              <w:rPr>
                <w:spacing w:val="-2"/>
                <w:sz w:val="24"/>
                <w:szCs w:val="24"/>
              </w:rPr>
              <w:t>1</w:t>
            </w:r>
            <w:r w:rsidRPr="000762C1">
              <w:rPr>
                <w:spacing w:val="-2"/>
                <w:sz w:val="24"/>
                <w:szCs w:val="24"/>
              </w:rPr>
              <w:t xml:space="preserve"> год</w:t>
            </w:r>
          </w:p>
        </w:tc>
        <w:tc>
          <w:tcPr>
            <w:tcW w:w="1134" w:type="dxa"/>
            <w:vMerge w:val="restart"/>
            <w:vAlign w:val="center"/>
          </w:tcPr>
          <w:p w:rsidR="008B016E" w:rsidRPr="000762C1" w:rsidRDefault="008B016E" w:rsidP="00E23071">
            <w:pPr>
              <w:pStyle w:val="a3"/>
              <w:spacing w:line="254" w:lineRule="auto"/>
              <w:jc w:val="center"/>
              <w:rPr>
                <w:spacing w:val="-2"/>
                <w:sz w:val="24"/>
                <w:szCs w:val="24"/>
              </w:rPr>
            </w:pPr>
            <w:r w:rsidRPr="000762C1">
              <w:rPr>
                <w:spacing w:val="-2"/>
                <w:sz w:val="24"/>
                <w:szCs w:val="24"/>
              </w:rPr>
              <w:t>Процент освоения средств</w:t>
            </w:r>
          </w:p>
        </w:tc>
      </w:tr>
      <w:tr w:rsidR="008B016E" w:rsidRPr="000762C1" w:rsidTr="00360ADA">
        <w:tc>
          <w:tcPr>
            <w:tcW w:w="3369" w:type="dxa"/>
            <w:vMerge/>
          </w:tcPr>
          <w:p w:rsidR="008B016E" w:rsidRPr="000762C1" w:rsidRDefault="008B016E" w:rsidP="00E23071">
            <w:pPr>
              <w:pStyle w:val="a3"/>
              <w:spacing w:line="254" w:lineRule="auto"/>
              <w:rPr>
                <w:spacing w:val="-2"/>
              </w:rPr>
            </w:pPr>
          </w:p>
        </w:tc>
        <w:tc>
          <w:tcPr>
            <w:tcW w:w="1559" w:type="dxa"/>
            <w:tcMar>
              <w:left w:w="28" w:type="dxa"/>
              <w:right w:w="28" w:type="dxa"/>
            </w:tcMar>
            <w:vAlign w:val="center"/>
          </w:tcPr>
          <w:p w:rsidR="008B016E" w:rsidRPr="000762C1" w:rsidRDefault="008B016E" w:rsidP="00E23071">
            <w:pPr>
              <w:pStyle w:val="a3"/>
              <w:spacing w:line="254" w:lineRule="auto"/>
              <w:jc w:val="center"/>
              <w:rPr>
                <w:spacing w:val="-2"/>
                <w:sz w:val="24"/>
                <w:szCs w:val="24"/>
              </w:rPr>
            </w:pPr>
            <w:r w:rsidRPr="000762C1">
              <w:rPr>
                <w:spacing w:val="-2"/>
                <w:sz w:val="24"/>
                <w:szCs w:val="24"/>
              </w:rPr>
              <w:t xml:space="preserve">количество медицинских организаций </w:t>
            </w:r>
          </w:p>
        </w:tc>
        <w:tc>
          <w:tcPr>
            <w:tcW w:w="1276" w:type="dxa"/>
            <w:tcMar>
              <w:left w:w="28" w:type="dxa"/>
              <w:right w:w="28" w:type="dxa"/>
            </w:tcMar>
            <w:vAlign w:val="center"/>
          </w:tcPr>
          <w:p w:rsidR="008B016E" w:rsidRPr="000762C1" w:rsidRDefault="008B016E" w:rsidP="00E23071">
            <w:pPr>
              <w:pStyle w:val="a3"/>
              <w:spacing w:line="254" w:lineRule="auto"/>
              <w:jc w:val="center"/>
              <w:rPr>
                <w:spacing w:val="-2"/>
                <w:sz w:val="24"/>
                <w:szCs w:val="24"/>
              </w:rPr>
            </w:pPr>
            <w:r w:rsidRPr="000762C1">
              <w:rPr>
                <w:spacing w:val="-2"/>
                <w:sz w:val="24"/>
                <w:szCs w:val="24"/>
              </w:rPr>
              <w:t xml:space="preserve">сумма, </w:t>
            </w:r>
            <w:r w:rsidRPr="000762C1">
              <w:rPr>
                <w:spacing w:val="-2"/>
                <w:sz w:val="24"/>
                <w:szCs w:val="24"/>
              </w:rPr>
              <w:br/>
              <w:t>тыс. рублей</w:t>
            </w:r>
          </w:p>
        </w:tc>
        <w:tc>
          <w:tcPr>
            <w:tcW w:w="1559" w:type="dxa"/>
            <w:tcMar>
              <w:left w:w="28" w:type="dxa"/>
              <w:right w:w="28" w:type="dxa"/>
            </w:tcMar>
            <w:vAlign w:val="center"/>
          </w:tcPr>
          <w:p w:rsidR="008B016E" w:rsidRPr="000762C1" w:rsidRDefault="008B016E" w:rsidP="00E23071">
            <w:pPr>
              <w:pStyle w:val="a3"/>
              <w:spacing w:line="254" w:lineRule="auto"/>
              <w:jc w:val="center"/>
              <w:rPr>
                <w:spacing w:val="-2"/>
                <w:sz w:val="24"/>
                <w:szCs w:val="24"/>
              </w:rPr>
            </w:pPr>
            <w:r w:rsidRPr="000762C1">
              <w:rPr>
                <w:spacing w:val="-2"/>
                <w:sz w:val="24"/>
                <w:szCs w:val="24"/>
              </w:rPr>
              <w:t xml:space="preserve">количество медицинских организаций </w:t>
            </w:r>
          </w:p>
        </w:tc>
        <w:tc>
          <w:tcPr>
            <w:tcW w:w="1134" w:type="dxa"/>
            <w:vAlign w:val="center"/>
          </w:tcPr>
          <w:p w:rsidR="008B016E" w:rsidRPr="000762C1" w:rsidRDefault="008B016E" w:rsidP="00E23071">
            <w:pPr>
              <w:pStyle w:val="a3"/>
              <w:spacing w:line="254" w:lineRule="auto"/>
              <w:jc w:val="center"/>
              <w:rPr>
                <w:spacing w:val="-2"/>
                <w:sz w:val="24"/>
                <w:szCs w:val="24"/>
              </w:rPr>
            </w:pPr>
            <w:r w:rsidRPr="000762C1">
              <w:rPr>
                <w:spacing w:val="-2"/>
                <w:sz w:val="24"/>
                <w:szCs w:val="24"/>
              </w:rPr>
              <w:t xml:space="preserve">сумма, </w:t>
            </w:r>
            <w:r w:rsidRPr="000762C1">
              <w:rPr>
                <w:spacing w:val="-2"/>
                <w:sz w:val="24"/>
                <w:szCs w:val="24"/>
              </w:rPr>
              <w:br/>
              <w:t>тыс. рублей</w:t>
            </w:r>
          </w:p>
        </w:tc>
        <w:tc>
          <w:tcPr>
            <w:tcW w:w="1134" w:type="dxa"/>
            <w:vMerge/>
          </w:tcPr>
          <w:p w:rsidR="008B016E" w:rsidRPr="000762C1" w:rsidRDefault="008B016E" w:rsidP="00E23071">
            <w:pPr>
              <w:pStyle w:val="a3"/>
              <w:spacing w:line="254" w:lineRule="auto"/>
              <w:rPr>
                <w:spacing w:val="-2"/>
              </w:rPr>
            </w:pPr>
          </w:p>
        </w:tc>
      </w:tr>
      <w:tr w:rsidR="008B016E" w:rsidRPr="000762C1" w:rsidTr="00360ADA">
        <w:tc>
          <w:tcPr>
            <w:tcW w:w="3369" w:type="dxa"/>
          </w:tcPr>
          <w:p w:rsidR="008B016E" w:rsidRPr="000762C1" w:rsidRDefault="008B016E" w:rsidP="00E23071">
            <w:pPr>
              <w:pStyle w:val="a3"/>
              <w:spacing w:line="254" w:lineRule="auto"/>
              <w:jc w:val="left"/>
              <w:rPr>
                <w:spacing w:val="-2"/>
                <w:sz w:val="24"/>
                <w:szCs w:val="24"/>
              </w:rPr>
            </w:pPr>
            <w:r w:rsidRPr="000762C1">
              <w:rPr>
                <w:spacing w:val="-2"/>
                <w:sz w:val="24"/>
                <w:szCs w:val="24"/>
              </w:rPr>
              <w:t>организация дополнительного профессионального образования медицинских работников по программам повышения квалификации</w:t>
            </w:r>
          </w:p>
        </w:tc>
        <w:tc>
          <w:tcPr>
            <w:tcW w:w="1559" w:type="dxa"/>
          </w:tcPr>
          <w:p w:rsidR="008B016E" w:rsidRPr="000762C1" w:rsidRDefault="0025101C" w:rsidP="00E23071">
            <w:pPr>
              <w:pStyle w:val="a3"/>
              <w:spacing w:line="254" w:lineRule="auto"/>
              <w:jc w:val="center"/>
              <w:rPr>
                <w:spacing w:val="-2"/>
                <w:sz w:val="24"/>
                <w:szCs w:val="24"/>
              </w:rPr>
            </w:pPr>
            <w:r>
              <w:rPr>
                <w:spacing w:val="-2"/>
                <w:sz w:val="24"/>
                <w:szCs w:val="24"/>
              </w:rPr>
              <w:t>25</w:t>
            </w:r>
          </w:p>
        </w:tc>
        <w:tc>
          <w:tcPr>
            <w:tcW w:w="1276" w:type="dxa"/>
          </w:tcPr>
          <w:p w:rsidR="008B016E" w:rsidRPr="000762C1" w:rsidRDefault="0025101C" w:rsidP="00E23071">
            <w:pPr>
              <w:pStyle w:val="a3"/>
              <w:spacing w:line="254" w:lineRule="auto"/>
              <w:jc w:val="center"/>
              <w:rPr>
                <w:spacing w:val="-2"/>
                <w:sz w:val="24"/>
                <w:szCs w:val="24"/>
              </w:rPr>
            </w:pPr>
            <w:r>
              <w:rPr>
                <w:spacing w:val="-2"/>
                <w:sz w:val="24"/>
                <w:szCs w:val="24"/>
              </w:rPr>
              <w:t>1 239,4</w:t>
            </w:r>
          </w:p>
        </w:tc>
        <w:tc>
          <w:tcPr>
            <w:tcW w:w="1559" w:type="dxa"/>
          </w:tcPr>
          <w:p w:rsidR="008B016E" w:rsidRPr="000762C1" w:rsidRDefault="0025101C" w:rsidP="00E23071">
            <w:pPr>
              <w:pStyle w:val="a3"/>
              <w:spacing w:line="254" w:lineRule="auto"/>
              <w:jc w:val="center"/>
              <w:rPr>
                <w:spacing w:val="-2"/>
                <w:sz w:val="24"/>
                <w:szCs w:val="24"/>
              </w:rPr>
            </w:pPr>
            <w:r>
              <w:rPr>
                <w:spacing w:val="-2"/>
                <w:sz w:val="24"/>
                <w:szCs w:val="24"/>
              </w:rPr>
              <w:t>25</w:t>
            </w:r>
          </w:p>
        </w:tc>
        <w:tc>
          <w:tcPr>
            <w:tcW w:w="1134" w:type="dxa"/>
          </w:tcPr>
          <w:p w:rsidR="008B016E" w:rsidRPr="000762C1" w:rsidRDefault="0025101C" w:rsidP="00E23071">
            <w:pPr>
              <w:pStyle w:val="a3"/>
              <w:spacing w:line="254" w:lineRule="auto"/>
              <w:jc w:val="center"/>
              <w:rPr>
                <w:spacing w:val="-2"/>
                <w:sz w:val="24"/>
                <w:szCs w:val="24"/>
              </w:rPr>
            </w:pPr>
            <w:r>
              <w:rPr>
                <w:spacing w:val="-2"/>
                <w:sz w:val="24"/>
                <w:szCs w:val="24"/>
              </w:rPr>
              <w:t>1 073,6</w:t>
            </w:r>
          </w:p>
        </w:tc>
        <w:tc>
          <w:tcPr>
            <w:tcW w:w="1134" w:type="dxa"/>
          </w:tcPr>
          <w:p w:rsidR="008B016E" w:rsidRPr="000762C1" w:rsidRDefault="0025101C" w:rsidP="00E23071">
            <w:pPr>
              <w:pStyle w:val="a3"/>
              <w:spacing w:line="254" w:lineRule="auto"/>
              <w:jc w:val="center"/>
              <w:rPr>
                <w:spacing w:val="-2"/>
                <w:sz w:val="24"/>
                <w:szCs w:val="24"/>
              </w:rPr>
            </w:pPr>
            <w:r>
              <w:rPr>
                <w:spacing w:val="-2"/>
                <w:sz w:val="24"/>
                <w:szCs w:val="24"/>
              </w:rPr>
              <w:t>86,6</w:t>
            </w:r>
          </w:p>
        </w:tc>
      </w:tr>
      <w:tr w:rsidR="008B016E" w:rsidRPr="000762C1" w:rsidTr="00360ADA">
        <w:trPr>
          <w:cantSplit/>
        </w:trPr>
        <w:tc>
          <w:tcPr>
            <w:tcW w:w="3369" w:type="dxa"/>
          </w:tcPr>
          <w:p w:rsidR="008B016E" w:rsidRPr="000762C1" w:rsidRDefault="008B016E" w:rsidP="00E23071">
            <w:pPr>
              <w:pStyle w:val="a3"/>
              <w:spacing w:line="254" w:lineRule="auto"/>
              <w:jc w:val="left"/>
              <w:rPr>
                <w:spacing w:val="-2"/>
                <w:sz w:val="24"/>
                <w:szCs w:val="24"/>
              </w:rPr>
            </w:pPr>
            <w:r w:rsidRPr="000762C1">
              <w:rPr>
                <w:spacing w:val="-2"/>
                <w:sz w:val="24"/>
                <w:szCs w:val="24"/>
              </w:rPr>
              <w:lastRenderedPageBreak/>
              <w:t>приобретение медицинского оборудования</w:t>
            </w:r>
          </w:p>
        </w:tc>
        <w:tc>
          <w:tcPr>
            <w:tcW w:w="1559" w:type="dxa"/>
          </w:tcPr>
          <w:p w:rsidR="008B016E" w:rsidRPr="000762C1" w:rsidRDefault="00A70940" w:rsidP="00E23071">
            <w:pPr>
              <w:pStyle w:val="a3"/>
              <w:spacing w:line="254" w:lineRule="auto"/>
              <w:jc w:val="center"/>
              <w:rPr>
                <w:spacing w:val="-2"/>
                <w:sz w:val="24"/>
                <w:szCs w:val="24"/>
              </w:rPr>
            </w:pPr>
            <w:r>
              <w:rPr>
                <w:spacing w:val="-2"/>
                <w:sz w:val="24"/>
                <w:szCs w:val="24"/>
              </w:rPr>
              <w:t>3</w:t>
            </w:r>
          </w:p>
        </w:tc>
        <w:tc>
          <w:tcPr>
            <w:tcW w:w="1276" w:type="dxa"/>
          </w:tcPr>
          <w:p w:rsidR="008B016E" w:rsidRPr="000762C1" w:rsidRDefault="00A70940" w:rsidP="00E23071">
            <w:pPr>
              <w:pStyle w:val="a3"/>
              <w:spacing w:line="254" w:lineRule="auto"/>
              <w:jc w:val="center"/>
              <w:rPr>
                <w:spacing w:val="-2"/>
                <w:sz w:val="24"/>
                <w:szCs w:val="24"/>
              </w:rPr>
            </w:pPr>
            <w:r>
              <w:rPr>
                <w:spacing w:val="-2"/>
                <w:sz w:val="24"/>
                <w:szCs w:val="24"/>
              </w:rPr>
              <w:t>10 437,8</w:t>
            </w:r>
          </w:p>
        </w:tc>
        <w:tc>
          <w:tcPr>
            <w:tcW w:w="1559" w:type="dxa"/>
          </w:tcPr>
          <w:p w:rsidR="008B016E" w:rsidRPr="000762C1" w:rsidRDefault="00A70940" w:rsidP="00E23071">
            <w:pPr>
              <w:pStyle w:val="a3"/>
              <w:spacing w:line="254" w:lineRule="auto"/>
              <w:jc w:val="center"/>
              <w:rPr>
                <w:spacing w:val="-2"/>
                <w:sz w:val="24"/>
                <w:szCs w:val="24"/>
              </w:rPr>
            </w:pPr>
            <w:r>
              <w:rPr>
                <w:spacing w:val="-2"/>
                <w:sz w:val="24"/>
                <w:szCs w:val="24"/>
              </w:rPr>
              <w:t>2</w:t>
            </w:r>
          </w:p>
        </w:tc>
        <w:tc>
          <w:tcPr>
            <w:tcW w:w="1134" w:type="dxa"/>
          </w:tcPr>
          <w:p w:rsidR="008B016E" w:rsidRPr="000762C1" w:rsidRDefault="00A70940" w:rsidP="00E23071">
            <w:pPr>
              <w:pStyle w:val="a3"/>
              <w:spacing w:line="254" w:lineRule="auto"/>
              <w:jc w:val="center"/>
              <w:rPr>
                <w:spacing w:val="-2"/>
                <w:sz w:val="24"/>
                <w:szCs w:val="24"/>
              </w:rPr>
            </w:pPr>
            <w:r>
              <w:rPr>
                <w:spacing w:val="-2"/>
                <w:sz w:val="24"/>
                <w:szCs w:val="24"/>
              </w:rPr>
              <w:t>8 739,3</w:t>
            </w:r>
          </w:p>
        </w:tc>
        <w:tc>
          <w:tcPr>
            <w:tcW w:w="1134" w:type="dxa"/>
          </w:tcPr>
          <w:p w:rsidR="008B016E" w:rsidRPr="000762C1" w:rsidRDefault="00A70940" w:rsidP="00E23071">
            <w:pPr>
              <w:pStyle w:val="a3"/>
              <w:spacing w:line="254" w:lineRule="auto"/>
              <w:jc w:val="center"/>
              <w:rPr>
                <w:spacing w:val="-2"/>
                <w:sz w:val="24"/>
                <w:szCs w:val="24"/>
              </w:rPr>
            </w:pPr>
            <w:r>
              <w:rPr>
                <w:spacing w:val="-2"/>
                <w:sz w:val="24"/>
                <w:szCs w:val="24"/>
              </w:rPr>
              <w:t>83,7</w:t>
            </w:r>
          </w:p>
        </w:tc>
      </w:tr>
      <w:tr w:rsidR="008B016E" w:rsidRPr="000762C1" w:rsidTr="00360ADA">
        <w:tc>
          <w:tcPr>
            <w:tcW w:w="3369" w:type="dxa"/>
          </w:tcPr>
          <w:p w:rsidR="008B016E" w:rsidRPr="000762C1" w:rsidRDefault="008B016E" w:rsidP="00E23071">
            <w:pPr>
              <w:pStyle w:val="a3"/>
              <w:spacing w:line="254" w:lineRule="auto"/>
              <w:jc w:val="left"/>
              <w:rPr>
                <w:spacing w:val="-2"/>
                <w:sz w:val="24"/>
                <w:szCs w:val="24"/>
              </w:rPr>
            </w:pPr>
            <w:r w:rsidRPr="000762C1">
              <w:rPr>
                <w:spacing w:val="-2"/>
                <w:sz w:val="24"/>
                <w:szCs w:val="24"/>
              </w:rPr>
              <w:t>проведение ремонта медицинского оборудования</w:t>
            </w:r>
          </w:p>
        </w:tc>
        <w:tc>
          <w:tcPr>
            <w:tcW w:w="1559" w:type="dxa"/>
          </w:tcPr>
          <w:p w:rsidR="008B016E" w:rsidRPr="000762C1" w:rsidRDefault="00A70940" w:rsidP="00E23071">
            <w:pPr>
              <w:pStyle w:val="a3"/>
              <w:spacing w:line="254" w:lineRule="auto"/>
              <w:jc w:val="center"/>
              <w:rPr>
                <w:spacing w:val="-2"/>
                <w:sz w:val="24"/>
                <w:szCs w:val="24"/>
              </w:rPr>
            </w:pPr>
            <w:r>
              <w:rPr>
                <w:spacing w:val="-2"/>
                <w:sz w:val="24"/>
                <w:szCs w:val="24"/>
              </w:rPr>
              <w:t>4</w:t>
            </w:r>
          </w:p>
        </w:tc>
        <w:tc>
          <w:tcPr>
            <w:tcW w:w="1276" w:type="dxa"/>
          </w:tcPr>
          <w:p w:rsidR="008B016E" w:rsidRPr="000762C1" w:rsidRDefault="00A70940" w:rsidP="00E23071">
            <w:pPr>
              <w:pStyle w:val="a3"/>
              <w:spacing w:line="254" w:lineRule="auto"/>
              <w:jc w:val="center"/>
              <w:rPr>
                <w:spacing w:val="-2"/>
                <w:sz w:val="24"/>
                <w:szCs w:val="24"/>
              </w:rPr>
            </w:pPr>
            <w:r>
              <w:rPr>
                <w:spacing w:val="-2"/>
                <w:sz w:val="24"/>
                <w:szCs w:val="24"/>
              </w:rPr>
              <w:t>20 373,9</w:t>
            </w:r>
          </w:p>
        </w:tc>
        <w:tc>
          <w:tcPr>
            <w:tcW w:w="1559" w:type="dxa"/>
          </w:tcPr>
          <w:p w:rsidR="008B016E" w:rsidRPr="000762C1" w:rsidRDefault="00335C04" w:rsidP="00E23071">
            <w:pPr>
              <w:pStyle w:val="a3"/>
              <w:spacing w:line="254" w:lineRule="auto"/>
              <w:jc w:val="center"/>
              <w:rPr>
                <w:spacing w:val="-2"/>
                <w:sz w:val="24"/>
                <w:szCs w:val="24"/>
              </w:rPr>
            </w:pPr>
            <w:r>
              <w:rPr>
                <w:spacing w:val="-2"/>
                <w:sz w:val="24"/>
                <w:szCs w:val="24"/>
              </w:rPr>
              <w:t>3</w:t>
            </w:r>
          </w:p>
        </w:tc>
        <w:tc>
          <w:tcPr>
            <w:tcW w:w="1134" w:type="dxa"/>
          </w:tcPr>
          <w:p w:rsidR="008B016E" w:rsidRPr="000762C1" w:rsidRDefault="00A70940" w:rsidP="00E23071">
            <w:pPr>
              <w:pStyle w:val="a3"/>
              <w:spacing w:line="254" w:lineRule="auto"/>
              <w:jc w:val="center"/>
              <w:rPr>
                <w:spacing w:val="-2"/>
                <w:sz w:val="24"/>
                <w:szCs w:val="24"/>
              </w:rPr>
            </w:pPr>
            <w:r>
              <w:rPr>
                <w:spacing w:val="-2"/>
                <w:sz w:val="24"/>
                <w:szCs w:val="24"/>
              </w:rPr>
              <w:t>9 341,6</w:t>
            </w:r>
          </w:p>
        </w:tc>
        <w:tc>
          <w:tcPr>
            <w:tcW w:w="1134" w:type="dxa"/>
          </w:tcPr>
          <w:p w:rsidR="008B016E" w:rsidRPr="000762C1" w:rsidRDefault="00A70940" w:rsidP="00E23071">
            <w:pPr>
              <w:pStyle w:val="a3"/>
              <w:spacing w:line="254" w:lineRule="auto"/>
              <w:jc w:val="center"/>
              <w:rPr>
                <w:spacing w:val="-2"/>
                <w:sz w:val="24"/>
                <w:szCs w:val="24"/>
              </w:rPr>
            </w:pPr>
            <w:r>
              <w:rPr>
                <w:spacing w:val="-2"/>
                <w:sz w:val="24"/>
                <w:szCs w:val="24"/>
              </w:rPr>
              <w:t>45</w:t>
            </w:r>
            <w:r w:rsidR="001048E4">
              <w:rPr>
                <w:spacing w:val="-2"/>
                <w:sz w:val="24"/>
                <w:szCs w:val="24"/>
              </w:rPr>
              <w:t>,</w:t>
            </w:r>
            <w:r>
              <w:rPr>
                <w:spacing w:val="-2"/>
                <w:sz w:val="24"/>
                <w:szCs w:val="24"/>
              </w:rPr>
              <w:t>9</w:t>
            </w:r>
          </w:p>
        </w:tc>
      </w:tr>
      <w:tr w:rsidR="008B016E" w:rsidRPr="000762C1" w:rsidTr="00360ADA">
        <w:trPr>
          <w:trHeight w:val="245"/>
        </w:trPr>
        <w:tc>
          <w:tcPr>
            <w:tcW w:w="3369" w:type="dxa"/>
          </w:tcPr>
          <w:p w:rsidR="008B016E" w:rsidRPr="000762C1" w:rsidRDefault="008B016E" w:rsidP="00E23071">
            <w:pPr>
              <w:pStyle w:val="a3"/>
              <w:spacing w:line="254" w:lineRule="auto"/>
              <w:rPr>
                <w:spacing w:val="-2"/>
                <w:sz w:val="24"/>
                <w:szCs w:val="24"/>
              </w:rPr>
            </w:pPr>
            <w:r w:rsidRPr="000762C1">
              <w:rPr>
                <w:spacing w:val="-2"/>
                <w:sz w:val="24"/>
                <w:szCs w:val="24"/>
              </w:rPr>
              <w:t>Итого</w:t>
            </w:r>
          </w:p>
        </w:tc>
        <w:tc>
          <w:tcPr>
            <w:tcW w:w="1559" w:type="dxa"/>
          </w:tcPr>
          <w:p w:rsidR="008B016E" w:rsidRPr="000762C1" w:rsidRDefault="008B016E" w:rsidP="00E23071">
            <w:pPr>
              <w:pStyle w:val="a3"/>
              <w:spacing w:line="254" w:lineRule="auto"/>
              <w:jc w:val="center"/>
              <w:rPr>
                <w:spacing w:val="-2"/>
                <w:sz w:val="24"/>
                <w:szCs w:val="24"/>
              </w:rPr>
            </w:pPr>
            <w:r w:rsidRPr="000762C1">
              <w:rPr>
                <w:spacing w:val="-2"/>
                <w:sz w:val="24"/>
                <w:szCs w:val="24"/>
              </w:rPr>
              <w:t>х</w:t>
            </w:r>
          </w:p>
        </w:tc>
        <w:tc>
          <w:tcPr>
            <w:tcW w:w="1276" w:type="dxa"/>
          </w:tcPr>
          <w:p w:rsidR="008B016E" w:rsidRPr="000762C1" w:rsidRDefault="00A70940" w:rsidP="00E23071">
            <w:pPr>
              <w:pStyle w:val="a3"/>
              <w:spacing w:line="254" w:lineRule="auto"/>
              <w:jc w:val="center"/>
              <w:rPr>
                <w:spacing w:val="-2"/>
                <w:sz w:val="24"/>
                <w:szCs w:val="24"/>
              </w:rPr>
            </w:pPr>
            <w:r>
              <w:rPr>
                <w:spacing w:val="-2"/>
                <w:sz w:val="24"/>
                <w:szCs w:val="24"/>
              </w:rPr>
              <w:t>32 051,1</w:t>
            </w:r>
          </w:p>
        </w:tc>
        <w:tc>
          <w:tcPr>
            <w:tcW w:w="1559" w:type="dxa"/>
          </w:tcPr>
          <w:p w:rsidR="008B016E" w:rsidRPr="000762C1" w:rsidRDefault="008B016E" w:rsidP="00E23071">
            <w:pPr>
              <w:pStyle w:val="a3"/>
              <w:spacing w:line="254" w:lineRule="auto"/>
              <w:jc w:val="center"/>
              <w:rPr>
                <w:spacing w:val="-2"/>
                <w:sz w:val="24"/>
                <w:szCs w:val="24"/>
              </w:rPr>
            </w:pPr>
            <w:r w:rsidRPr="000762C1">
              <w:rPr>
                <w:spacing w:val="-2"/>
                <w:sz w:val="24"/>
                <w:szCs w:val="24"/>
              </w:rPr>
              <w:t>х</w:t>
            </w:r>
          </w:p>
        </w:tc>
        <w:tc>
          <w:tcPr>
            <w:tcW w:w="1134" w:type="dxa"/>
          </w:tcPr>
          <w:p w:rsidR="008B016E" w:rsidRPr="000762C1" w:rsidRDefault="00A70940" w:rsidP="00E23071">
            <w:pPr>
              <w:pStyle w:val="a3"/>
              <w:spacing w:line="254" w:lineRule="auto"/>
              <w:jc w:val="center"/>
              <w:rPr>
                <w:spacing w:val="-2"/>
                <w:sz w:val="24"/>
                <w:szCs w:val="24"/>
              </w:rPr>
            </w:pPr>
            <w:r>
              <w:rPr>
                <w:spacing w:val="-2"/>
                <w:sz w:val="24"/>
                <w:szCs w:val="24"/>
              </w:rPr>
              <w:t>19</w:t>
            </w:r>
            <w:r w:rsidR="008B016E">
              <w:rPr>
                <w:spacing w:val="-2"/>
                <w:sz w:val="24"/>
                <w:szCs w:val="24"/>
              </w:rPr>
              <w:t> </w:t>
            </w:r>
            <w:r>
              <w:rPr>
                <w:spacing w:val="-2"/>
                <w:sz w:val="24"/>
                <w:szCs w:val="24"/>
              </w:rPr>
              <w:t>154</w:t>
            </w:r>
            <w:r w:rsidR="008B016E">
              <w:rPr>
                <w:spacing w:val="-2"/>
                <w:sz w:val="24"/>
                <w:szCs w:val="24"/>
              </w:rPr>
              <w:t>,</w:t>
            </w:r>
            <w:r>
              <w:rPr>
                <w:spacing w:val="-2"/>
                <w:sz w:val="24"/>
                <w:szCs w:val="24"/>
              </w:rPr>
              <w:t>5</w:t>
            </w:r>
          </w:p>
        </w:tc>
        <w:tc>
          <w:tcPr>
            <w:tcW w:w="1134" w:type="dxa"/>
          </w:tcPr>
          <w:p w:rsidR="008B016E" w:rsidRPr="000762C1" w:rsidRDefault="00A70940" w:rsidP="00E23071">
            <w:pPr>
              <w:pStyle w:val="a3"/>
              <w:spacing w:line="254" w:lineRule="auto"/>
              <w:jc w:val="center"/>
              <w:rPr>
                <w:spacing w:val="-2"/>
                <w:sz w:val="24"/>
                <w:szCs w:val="24"/>
              </w:rPr>
            </w:pPr>
            <w:r>
              <w:rPr>
                <w:spacing w:val="-2"/>
                <w:sz w:val="24"/>
                <w:szCs w:val="24"/>
              </w:rPr>
              <w:t>59</w:t>
            </w:r>
            <w:r w:rsidR="008B016E" w:rsidRPr="000762C1">
              <w:rPr>
                <w:spacing w:val="-2"/>
                <w:sz w:val="24"/>
                <w:szCs w:val="24"/>
              </w:rPr>
              <w:t>,</w:t>
            </w:r>
            <w:r>
              <w:rPr>
                <w:spacing w:val="-2"/>
                <w:sz w:val="24"/>
                <w:szCs w:val="24"/>
              </w:rPr>
              <w:t>8</w:t>
            </w:r>
          </w:p>
        </w:tc>
      </w:tr>
    </w:tbl>
    <w:p w:rsidR="00367A35" w:rsidRPr="005607FF" w:rsidRDefault="00367A35" w:rsidP="00E23071">
      <w:pPr>
        <w:pStyle w:val="a3"/>
        <w:spacing w:line="254" w:lineRule="auto"/>
        <w:ind w:firstLine="720"/>
        <w:rPr>
          <w:spacing w:val="-2"/>
          <w:sz w:val="16"/>
          <w:szCs w:val="16"/>
        </w:rPr>
      </w:pPr>
    </w:p>
    <w:p w:rsidR="00367A35" w:rsidRDefault="00367A35" w:rsidP="00E23071">
      <w:pPr>
        <w:pStyle w:val="a3"/>
        <w:spacing w:line="254" w:lineRule="auto"/>
        <w:ind w:firstLine="720"/>
        <w:rPr>
          <w:spacing w:val="-2"/>
        </w:rPr>
      </w:pPr>
      <w:r w:rsidRPr="000762C1">
        <w:rPr>
          <w:spacing w:val="-2"/>
        </w:rPr>
        <w:t xml:space="preserve">За счет средств нормированного страхового запаса территориального фонда </w:t>
      </w:r>
      <w:r w:rsidRPr="000762C1">
        <w:rPr>
          <w:spacing w:val="-2"/>
        </w:rPr>
        <w:br/>
        <w:t>в 20</w:t>
      </w:r>
      <w:r w:rsidR="003E5BA7">
        <w:rPr>
          <w:spacing w:val="-2"/>
        </w:rPr>
        <w:t>2</w:t>
      </w:r>
      <w:r w:rsidR="00CF6029">
        <w:rPr>
          <w:spacing w:val="-2"/>
        </w:rPr>
        <w:t>1</w:t>
      </w:r>
      <w:r w:rsidRPr="000762C1">
        <w:rPr>
          <w:spacing w:val="-2"/>
        </w:rPr>
        <w:t xml:space="preserve"> году прошли обучение по пр</w:t>
      </w:r>
      <w:r w:rsidR="00DC6B5D">
        <w:rPr>
          <w:spacing w:val="-2"/>
        </w:rPr>
        <w:t>ограммам повышения квалификации</w:t>
      </w:r>
      <w:r w:rsidR="00DC6B5D">
        <w:rPr>
          <w:spacing w:val="-2"/>
        </w:rPr>
        <w:br/>
      </w:r>
      <w:r w:rsidR="00A70940">
        <w:rPr>
          <w:spacing w:val="-2"/>
        </w:rPr>
        <w:t>32</w:t>
      </w:r>
      <w:r w:rsidR="00D516D6">
        <w:rPr>
          <w:spacing w:val="-2"/>
        </w:rPr>
        <w:t>0</w:t>
      </w:r>
      <w:r w:rsidR="00CF6029">
        <w:rPr>
          <w:spacing w:val="-2"/>
        </w:rPr>
        <w:t xml:space="preserve"> </w:t>
      </w:r>
      <w:r w:rsidRPr="00DC3BEC">
        <w:rPr>
          <w:spacing w:val="-2"/>
        </w:rPr>
        <w:t xml:space="preserve">человек из </w:t>
      </w:r>
      <w:r w:rsidR="00A70940">
        <w:rPr>
          <w:spacing w:val="-2"/>
        </w:rPr>
        <w:t>25</w:t>
      </w:r>
      <w:r w:rsidRPr="00DC3BEC">
        <w:rPr>
          <w:spacing w:val="-2"/>
        </w:rPr>
        <w:t xml:space="preserve"> медицинских организаций, приобретено </w:t>
      </w:r>
      <w:r w:rsidR="00A70940">
        <w:rPr>
          <w:spacing w:val="-2"/>
        </w:rPr>
        <w:t>2</w:t>
      </w:r>
      <w:r w:rsidRPr="00DC3BEC">
        <w:rPr>
          <w:spacing w:val="-2"/>
        </w:rPr>
        <w:t xml:space="preserve"> единиц</w:t>
      </w:r>
      <w:r w:rsidR="00A70940">
        <w:rPr>
          <w:spacing w:val="-2"/>
        </w:rPr>
        <w:t>ы</w:t>
      </w:r>
      <w:r w:rsidRPr="00DC3BEC">
        <w:rPr>
          <w:spacing w:val="-2"/>
        </w:rPr>
        <w:t xml:space="preserve"> медицинского оборудования для </w:t>
      </w:r>
      <w:r w:rsidR="00A70940">
        <w:rPr>
          <w:spacing w:val="-2"/>
        </w:rPr>
        <w:t>2</w:t>
      </w:r>
      <w:r w:rsidRPr="00DC3BEC">
        <w:rPr>
          <w:spacing w:val="-2"/>
        </w:rPr>
        <w:t xml:space="preserve"> медицинск</w:t>
      </w:r>
      <w:r w:rsidR="00DC6B5D">
        <w:rPr>
          <w:spacing w:val="-2"/>
        </w:rPr>
        <w:t>их организаций, отремонтировано</w:t>
      </w:r>
      <w:r w:rsidR="00DC6B5D">
        <w:rPr>
          <w:spacing w:val="-2"/>
        </w:rPr>
        <w:br/>
      </w:r>
      <w:r w:rsidR="004D5589">
        <w:rPr>
          <w:spacing w:val="-2"/>
        </w:rPr>
        <w:t>4</w:t>
      </w:r>
      <w:r w:rsidRPr="00DC3BEC">
        <w:rPr>
          <w:spacing w:val="-2"/>
        </w:rPr>
        <w:t xml:space="preserve"> единиц</w:t>
      </w:r>
      <w:r w:rsidR="004D5589">
        <w:rPr>
          <w:spacing w:val="-2"/>
        </w:rPr>
        <w:t>ы</w:t>
      </w:r>
      <w:r w:rsidRPr="00DC3BEC">
        <w:rPr>
          <w:spacing w:val="-2"/>
        </w:rPr>
        <w:t xml:space="preserve"> медицинского оборудования для </w:t>
      </w:r>
      <w:r w:rsidR="004D5589">
        <w:rPr>
          <w:spacing w:val="-2"/>
        </w:rPr>
        <w:t>3</w:t>
      </w:r>
      <w:r w:rsidRPr="00DC3BEC">
        <w:rPr>
          <w:spacing w:val="-2"/>
        </w:rPr>
        <w:t xml:space="preserve"> медицинских организаций.</w:t>
      </w:r>
    </w:p>
    <w:p w:rsidR="003B6531" w:rsidRPr="003815FB" w:rsidRDefault="003B6531" w:rsidP="003B6531">
      <w:pPr>
        <w:pStyle w:val="-0"/>
      </w:pPr>
      <w:proofErr w:type="gramStart"/>
      <w:r w:rsidRPr="00773E3E">
        <w:rPr>
          <w:spacing w:val="-2"/>
        </w:rPr>
        <w:t xml:space="preserve">Неполное исполнение Плана обусловлено тем, </w:t>
      </w:r>
      <w:r w:rsidR="00F77970">
        <w:rPr>
          <w:spacing w:val="-2"/>
        </w:rPr>
        <w:t>что с 1 марта 2021 г.</w:t>
      </w:r>
      <w:r>
        <w:rPr>
          <w:spacing w:val="-2"/>
        </w:rPr>
        <w:t xml:space="preserve"> вступили в силу новые </w:t>
      </w:r>
      <w:r>
        <w:t xml:space="preserve">Правила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w:t>
      </w:r>
      <w:r>
        <w:br/>
        <w:t>по приобретению и проведению ремонта медицинского оборудования</w:t>
      </w:r>
      <w:proofErr w:type="gramEnd"/>
      <w:r w:rsidRPr="00E71AB2">
        <w:t xml:space="preserve"> </w:t>
      </w:r>
      <w:r>
        <w:t>(далее - мероприятий), утвержденные постановлением Правительства Р</w:t>
      </w:r>
      <w:r w:rsidR="0039768E">
        <w:t xml:space="preserve">оссийской </w:t>
      </w:r>
      <w:r>
        <w:t>Ф</w:t>
      </w:r>
      <w:r w:rsidR="0039768E">
        <w:t>едерации</w:t>
      </w:r>
      <w:bookmarkStart w:id="0" w:name="_GoBack"/>
      <w:bookmarkEnd w:id="0"/>
      <w:r>
        <w:t xml:space="preserve"> от 26 февраля 2021 </w:t>
      </w:r>
      <w:r w:rsidR="009F1776">
        <w:t>г.</w:t>
      </w:r>
      <w:r>
        <w:t xml:space="preserve"> № 273, </w:t>
      </w:r>
      <w:r w:rsidRPr="003B6531">
        <w:t xml:space="preserve">в соответствии с пунктом 10 которых, порядок и сроки формирования, утверждения и ведения территориального плана мероприятий, состав включаемых в них сведений, порядок и сроки формирования </w:t>
      </w:r>
      <w:r>
        <w:br/>
      </w:r>
      <w:r w:rsidRPr="003B6531">
        <w:t>и направления заявок, а также их формы утверждаются Министерством здравоохранения Российской Федерации</w:t>
      </w:r>
      <w:r>
        <w:t xml:space="preserve">. В результате </w:t>
      </w:r>
      <w:r w:rsidR="001F5D58">
        <w:t>П</w:t>
      </w:r>
      <w:r w:rsidRPr="003815FB">
        <w:t xml:space="preserve">лан </w:t>
      </w:r>
      <w:r w:rsidR="001F5D58">
        <w:t>мероприятий</w:t>
      </w:r>
      <w:r w:rsidR="001F5D58">
        <w:br/>
      </w:r>
      <w:r w:rsidRPr="003815FB">
        <w:t>на 1 квартал</w:t>
      </w:r>
      <w:r w:rsidR="001F5D58">
        <w:t xml:space="preserve"> </w:t>
      </w:r>
      <w:r w:rsidRPr="003815FB">
        <w:t xml:space="preserve">2021 года утратил силу. </w:t>
      </w:r>
    </w:p>
    <w:p w:rsidR="003B6531" w:rsidRPr="003B6531" w:rsidRDefault="003B6531" w:rsidP="003B6531">
      <w:pPr>
        <w:pStyle w:val="a3"/>
        <w:spacing w:line="254" w:lineRule="auto"/>
        <w:ind w:firstLine="720"/>
      </w:pPr>
      <w:r w:rsidRPr="003B6531">
        <w:t>В</w:t>
      </w:r>
      <w:r w:rsidR="00734FBB">
        <w:t xml:space="preserve"> связи с тем, что в</w:t>
      </w:r>
      <w:r w:rsidRPr="003B6531">
        <w:t xml:space="preserve"> течение </w:t>
      </w:r>
      <w:r w:rsidRPr="003B6531">
        <w:rPr>
          <w:lang w:val="en-US"/>
        </w:rPr>
        <w:t>II</w:t>
      </w:r>
      <w:r w:rsidRPr="003B6531">
        <w:t>-</w:t>
      </w:r>
      <w:r w:rsidRPr="003B6531">
        <w:rPr>
          <w:lang w:val="en-US"/>
        </w:rPr>
        <w:t>III</w:t>
      </w:r>
      <w:r w:rsidRPr="003B6531">
        <w:t xml:space="preserve"> кварталов указанные выше поряд</w:t>
      </w:r>
      <w:r w:rsidR="001F5D58">
        <w:t>ки</w:t>
      </w:r>
      <w:r w:rsidRPr="003B6531">
        <w:t xml:space="preserve"> утвержден</w:t>
      </w:r>
      <w:r w:rsidR="001F5D58">
        <w:t>ы</w:t>
      </w:r>
      <w:r w:rsidRPr="003B6531">
        <w:t xml:space="preserve"> не были, соответственно, отсутствовало правовое регулирование по вопросу принятия и утверждения планов мероприятий </w:t>
      </w:r>
      <w:r w:rsidR="007F51A4">
        <w:t xml:space="preserve">на указанные кварталы 2021 года, </w:t>
      </w:r>
      <w:r w:rsidR="00734FBB">
        <w:t xml:space="preserve">работа в данном направлении не </w:t>
      </w:r>
      <w:r w:rsidR="005112C8">
        <w:t>осущест</w:t>
      </w:r>
      <w:r w:rsidR="00734FBB">
        <w:t>в</w:t>
      </w:r>
      <w:r w:rsidR="005112C8">
        <w:t>ля</w:t>
      </w:r>
      <w:r w:rsidR="00734FBB">
        <w:t>лась.</w:t>
      </w:r>
    </w:p>
    <w:p w:rsidR="003B6531" w:rsidRPr="003B6531" w:rsidRDefault="003B6531" w:rsidP="003B6531">
      <w:pPr>
        <w:pStyle w:val="a3"/>
        <w:spacing w:line="254" w:lineRule="auto"/>
        <w:ind w:firstLine="720"/>
      </w:pPr>
      <w:r w:rsidRPr="003B6531">
        <w:t xml:space="preserve">Приказом Министерства здравоохранения Российской Федерации </w:t>
      </w:r>
      <w:r w:rsidR="00734FBB">
        <w:br/>
        <w:t xml:space="preserve">от 14 сентября 2021 г. </w:t>
      </w:r>
      <w:r w:rsidRPr="003B6531">
        <w:t>№ 922н, вступившим в силу 19</w:t>
      </w:r>
      <w:r w:rsidR="007F51A4">
        <w:t xml:space="preserve"> октября </w:t>
      </w:r>
      <w:r w:rsidRPr="003B6531">
        <w:t>2021</w:t>
      </w:r>
      <w:r w:rsidR="001F5D58">
        <w:t xml:space="preserve"> года</w:t>
      </w:r>
      <w:r w:rsidRPr="003B6531">
        <w:t>, были утверждены порядок и сроки формирования, утверждения и ведения территориального плана мероприятий, состав включаемых в них сведений, порядок и сроки фо</w:t>
      </w:r>
      <w:r w:rsidR="007F51A4">
        <w:t>рмирования и направления заявок</w:t>
      </w:r>
      <w:r w:rsidR="00734FBB">
        <w:t xml:space="preserve">. С целью его реализации </w:t>
      </w:r>
      <w:r w:rsidRPr="003B6531">
        <w:t>министерством здравоохранения Архангельской области 29</w:t>
      </w:r>
      <w:r w:rsidR="007F51A4">
        <w:t xml:space="preserve"> ноября </w:t>
      </w:r>
      <w:r w:rsidRPr="003B6531">
        <w:t>2021</w:t>
      </w:r>
      <w:r w:rsidR="007F51A4">
        <w:t xml:space="preserve"> г</w:t>
      </w:r>
      <w:r w:rsidR="00F77970">
        <w:t>.</w:t>
      </w:r>
      <w:r>
        <w:t xml:space="preserve"> </w:t>
      </w:r>
      <w:r w:rsidR="00B911E2" w:rsidRPr="00B57ECA">
        <w:br/>
      </w:r>
      <w:r>
        <w:t>был</w:t>
      </w:r>
      <w:r w:rsidRPr="003B6531">
        <w:t xml:space="preserve"> утвержден территориальный план мероприятий</w:t>
      </w:r>
      <w:r>
        <w:t xml:space="preserve"> </w:t>
      </w:r>
      <w:r w:rsidRPr="003B6531">
        <w:t xml:space="preserve">в сумме 17,6 млн. рублей </w:t>
      </w:r>
      <w:r w:rsidR="00734FBB">
        <w:br/>
      </w:r>
      <w:r w:rsidRPr="003B6531">
        <w:t>(7,7 млн. рублей – приобретение 1 единицы медицинского оборудования, 9,8 млн. рублей – проведение ремонта 1 единицы медицинского оборудования).</w:t>
      </w:r>
    </w:p>
    <w:p w:rsidR="00F67FF3" w:rsidRDefault="00F67FF3" w:rsidP="00E23071">
      <w:pPr>
        <w:pStyle w:val="a3"/>
        <w:spacing w:line="254" w:lineRule="auto"/>
        <w:ind w:firstLine="720"/>
        <w:rPr>
          <w:spacing w:val="-2"/>
        </w:rPr>
      </w:pPr>
      <w:r w:rsidRPr="002B7B89">
        <w:rPr>
          <w:spacing w:val="-2"/>
        </w:rPr>
        <w:t xml:space="preserve">Расшифровка указанных расходов представлена в </w:t>
      </w:r>
      <w:r w:rsidRPr="00B048DB">
        <w:rPr>
          <w:spacing w:val="-2"/>
        </w:rPr>
        <w:t>приложениях №</w:t>
      </w:r>
      <w:r w:rsidR="00673E7A">
        <w:rPr>
          <w:spacing w:val="-2"/>
        </w:rPr>
        <w:t xml:space="preserve"> </w:t>
      </w:r>
      <w:r w:rsidR="00ED274B">
        <w:rPr>
          <w:spacing w:val="-2"/>
        </w:rPr>
        <w:t>5</w:t>
      </w:r>
      <w:r w:rsidR="00673E7A">
        <w:rPr>
          <w:spacing w:val="-2"/>
        </w:rPr>
        <w:t xml:space="preserve">, № </w:t>
      </w:r>
      <w:r w:rsidR="00ED274B">
        <w:rPr>
          <w:spacing w:val="-2"/>
        </w:rPr>
        <w:t>6</w:t>
      </w:r>
      <w:r w:rsidRPr="00B048DB">
        <w:rPr>
          <w:spacing w:val="-2"/>
        </w:rPr>
        <w:t xml:space="preserve"> </w:t>
      </w:r>
      <w:r>
        <w:rPr>
          <w:spacing w:val="-2"/>
        </w:rPr>
        <w:br/>
      </w:r>
      <w:r w:rsidRPr="00B048DB">
        <w:rPr>
          <w:spacing w:val="-2"/>
        </w:rPr>
        <w:t>и №</w:t>
      </w:r>
      <w:r w:rsidR="00673E7A">
        <w:rPr>
          <w:spacing w:val="-2"/>
        </w:rPr>
        <w:t xml:space="preserve"> </w:t>
      </w:r>
      <w:r w:rsidR="00ED274B">
        <w:rPr>
          <w:spacing w:val="-2"/>
        </w:rPr>
        <w:t>7</w:t>
      </w:r>
      <w:r w:rsidRPr="00B048DB">
        <w:rPr>
          <w:spacing w:val="-2"/>
        </w:rPr>
        <w:t xml:space="preserve"> к настоящей пояснительной записке</w:t>
      </w:r>
      <w:r>
        <w:rPr>
          <w:spacing w:val="-2"/>
        </w:rPr>
        <w:t>.</w:t>
      </w:r>
    </w:p>
    <w:p w:rsidR="00EA2BE9" w:rsidRDefault="00C349DA" w:rsidP="00E23071">
      <w:pPr>
        <w:pStyle w:val="a3"/>
        <w:ind w:firstLine="720"/>
        <w:rPr>
          <w:spacing w:val="-2"/>
        </w:rPr>
      </w:pPr>
      <w:r w:rsidRPr="000762C1">
        <w:rPr>
          <w:spacing w:val="-2"/>
        </w:rPr>
        <w:t>Расходы на выполнение территориальным фондом своих</w:t>
      </w:r>
      <w:r w:rsidRPr="000762C1">
        <w:rPr>
          <w:b/>
          <w:spacing w:val="-2"/>
        </w:rPr>
        <w:t xml:space="preserve"> </w:t>
      </w:r>
      <w:r w:rsidRPr="000762C1">
        <w:rPr>
          <w:spacing w:val="-2"/>
        </w:rPr>
        <w:t>функций исполнены</w:t>
      </w:r>
      <w:r w:rsidRPr="000762C1">
        <w:rPr>
          <w:b/>
          <w:spacing w:val="-2"/>
        </w:rPr>
        <w:t xml:space="preserve"> </w:t>
      </w:r>
      <w:r w:rsidRPr="000762C1">
        <w:rPr>
          <w:spacing w:val="-2"/>
        </w:rPr>
        <w:t>в сумме</w:t>
      </w:r>
      <w:r w:rsidRPr="000762C1">
        <w:rPr>
          <w:b/>
          <w:spacing w:val="-2"/>
        </w:rPr>
        <w:t xml:space="preserve"> 1</w:t>
      </w:r>
      <w:r w:rsidR="00CF6029">
        <w:rPr>
          <w:b/>
          <w:spacing w:val="-2"/>
        </w:rPr>
        <w:t>26</w:t>
      </w:r>
      <w:r w:rsidRPr="000762C1">
        <w:rPr>
          <w:b/>
          <w:spacing w:val="-2"/>
        </w:rPr>
        <w:t> </w:t>
      </w:r>
      <w:r w:rsidR="00CF6029">
        <w:rPr>
          <w:b/>
          <w:spacing w:val="-2"/>
        </w:rPr>
        <w:t>917</w:t>
      </w:r>
      <w:r w:rsidRPr="000762C1">
        <w:rPr>
          <w:b/>
          <w:spacing w:val="-2"/>
        </w:rPr>
        <w:t>,</w:t>
      </w:r>
      <w:r w:rsidR="00CF6029">
        <w:rPr>
          <w:b/>
          <w:spacing w:val="-2"/>
        </w:rPr>
        <w:t>4</w:t>
      </w:r>
      <w:r w:rsidRPr="000762C1">
        <w:rPr>
          <w:b/>
          <w:spacing w:val="-2"/>
        </w:rPr>
        <w:t xml:space="preserve"> тыс. рублей </w:t>
      </w:r>
      <w:r w:rsidRPr="000762C1">
        <w:rPr>
          <w:spacing w:val="-2"/>
        </w:rPr>
        <w:t>(9</w:t>
      </w:r>
      <w:r w:rsidR="00CF6029">
        <w:rPr>
          <w:spacing w:val="-2"/>
        </w:rPr>
        <w:t>4</w:t>
      </w:r>
      <w:r w:rsidRPr="000762C1">
        <w:rPr>
          <w:spacing w:val="-2"/>
        </w:rPr>
        <w:t>,</w:t>
      </w:r>
      <w:r w:rsidR="003E5BA7">
        <w:rPr>
          <w:spacing w:val="-2"/>
        </w:rPr>
        <w:t>7</w:t>
      </w:r>
      <w:r w:rsidRPr="000762C1">
        <w:rPr>
          <w:spacing w:val="-2"/>
        </w:rPr>
        <w:t>%), с</w:t>
      </w:r>
      <w:r w:rsidR="00AA0940" w:rsidRPr="000762C1">
        <w:rPr>
          <w:spacing w:val="-2"/>
        </w:rPr>
        <w:t xml:space="preserve"> у</w:t>
      </w:r>
      <w:r w:rsidR="00CF6029">
        <w:rPr>
          <w:spacing w:val="-2"/>
        </w:rPr>
        <w:t>величе</w:t>
      </w:r>
      <w:r w:rsidRPr="000762C1">
        <w:rPr>
          <w:spacing w:val="-2"/>
        </w:rPr>
        <w:t xml:space="preserve">нием к уровню </w:t>
      </w:r>
      <w:r w:rsidR="00817CF9">
        <w:rPr>
          <w:spacing w:val="-2"/>
        </w:rPr>
        <w:br/>
      </w:r>
      <w:r w:rsidRPr="000762C1">
        <w:rPr>
          <w:spacing w:val="-2"/>
        </w:rPr>
        <w:t>20</w:t>
      </w:r>
      <w:r w:rsidR="00CF6029">
        <w:rPr>
          <w:spacing w:val="-2"/>
        </w:rPr>
        <w:t>20</w:t>
      </w:r>
      <w:r w:rsidRPr="000762C1">
        <w:rPr>
          <w:spacing w:val="-2"/>
        </w:rPr>
        <w:t xml:space="preserve"> года на </w:t>
      </w:r>
      <w:r w:rsidR="00CF6029">
        <w:rPr>
          <w:spacing w:val="-2"/>
        </w:rPr>
        <w:t>1</w:t>
      </w:r>
      <w:r w:rsidRPr="000762C1">
        <w:rPr>
          <w:spacing w:val="-2"/>
        </w:rPr>
        <w:t>,</w:t>
      </w:r>
      <w:r w:rsidR="00CF6029">
        <w:rPr>
          <w:spacing w:val="-2"/>
        </w:rPr>
        <w:t>8</w:t>
      </w:r>
      <w:r w:rsidRPr="000762C1">
        <w:rPr>
          <w:spacing w:val="-2"/>
        </w:rPr>
        <w:t>%:</w:t>
      </w:r>
    </w:p>
    <w:p w:rsidR="00C349DA" w:rsidRPr="000762C1" w:rsidRDefault="00C349DA" w:rsidP="00E23071">
      <w:pPr>
        <w:pStyle w:val="a3"/>
        <w:ind w:firstLine="720"/>
        <w:jc w:val="right"/>
        <w:rPr>
          <w:spacing w:val="-2"/>
          <w:sz w:val="24"/>
          <w:szCs w:val="24"/>
        </w:rPr>
      </w:pPr>
      <w:r w:rsidRPr="000762C1">
        <w:rPr>
          <w:spacing w:val="-2"/>
          <w:sz w:val="24"/>
          <w:szCs w:val="24"/>
        </w:rPr>
        <w:lastRenderedPageBreak/>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559"/>
        <w:gridCol w:w="1276"/>
        <w:gridCol w:w="1276"/>
        <w:gridCol w:w="1417"/>
        <w:gridCol w:w="1276"/>
      </w:tblGrid>
      <w:tr w:rsidR="00C349DA" w:rsidRPr="000762C1" w:rsidTr="00EA2BE9">
        <w:tc>
          <w:tcPr>
            <w:tcW w:w="3119" w:type="dxa"/>
            <w:vMerge w:val="restart"/>
            <w:vAlign w:val="center"/>
          </w:tcPr>
          <w:p w:rsidR="00C349DA" w:rsidRPr="000762C1" w:rsidRDefault="00C349DA" w:rsidP="00E23071">
            <w:pPr>
              <w:ind w:left="-88" w:right="-134"/>
              <w:jc w:val="center"/>
              <w:rPr>
                <w:rFonts w:ascii="Times New Roman" w:hAnsi="Times New Roman"/>
                <w:spacing w:val="-2"/>
                <w:sz w:val="24"/>
                <w:szCs w:val="24"/>
              </w:rPr>
            </w:pPr>
            <w:r w:rsidRPr="000762C1">
              <w:rPr>
                <w:rFonts w:ascii="Times New Roman" w:hAnsi="Times New Roman"/>
                <w:spacing w:val="-2"/>
                <w:sz w:val="24"/>
                <w:szCs w:val="24"/>
              </w:rPr>
              <w:t>Наименование показателя</w:t>
            </w:r>
          </w:p>
        </w:tc>
        <w:tc>
          <w:tcPr>
            <w:tcW w:w="2835" w:type="dxa"/>
            <w:gridSpan w:val="2"/>
            <w:vAlign w:val="center"/>
          </w:tcPr>
          <w:p w:rsidR="00C349DA" w:rsidRPr="000762C1" w:rsidRDefault="00C349DA" w:rsidP="00E23071">
            <w:pPr>
              <w:ind w:left="-88" w:right="-108"/>
              <w:jc w:val="center"/>
              <w:rPr>
                <w:rFonts w:ascii="Times New Roman" w:hAnsi="Times New Roman"/>
                <w:spacing w:val="-2"/>
                <w:sz w:val="24"/>
                <w:szCs w:val="24"/>
              </w:rPr>
            </w:pPr>
            <w:r w:rsidRPr="000762C1">
              <w:rPr>
                <w:rFonts w:ascii="Times New Roman" w:hAnsi="Times New Roman"/>
                <w:spacing w:val="-2"/>
                <w:sz w:val="24"/>
                <w:szCs w:val="24"/>
              </w:rPr>
              <w:t>Утверждено</w:t>
            </w:r>
          </w:p>
        </w:tc>
        <w:tc>
          <w:tcPr>
            <w:tcW w:w="1276" w:type="dxa"/>
            <w:vMerge w:val="restart"/>
            <w:vAlign w:val="center"/>
          </w:tcPr>
          <w:p w:rsidR="00C349DA" w:rsidRPr="000762C1" w:rsidRDefault="00C349DA" w:rsidP="00E23071">
            <w:pPr>
              <w:ind w:left="-88" w:right="-134"/>
              <w:jc w:val="center"/>
              <w:rPr>
                <w:rFonts w:ascii="Times New Roman" w:hAnsi="Times New Roman"/>
                <w:spacing w:val="-2"/>
                <w:sz w:val="24"/>
                <w:szCs w:val="24"/>
              </w:rPr>
            </w:pPr>
            <w:r w:rsidRPr="000762C1">
              <w:rPr>
                <w:rFonts w:ascii="Times New Roman" w:hAnsi="Times New Roman"/>
                <w:spacing w:val="-2"/>
                <w:sz w:val="24"/>
                <w:szCs w:val="24"/>
              </w:rPr>
              <w:t>Исполнено</w:t>
            </w:r>
          </w:p>
        </w:tc>
        <w:tc>
          <w:tcPr>
            <w:tcW w:w="2693" w:type="dxa"/>
            <w:gridSpan w:val="2"/>
            <w:vAlign w:val="center"/>
          </w:tcPr>
          <w:p w:rsidR="00C349DA" w:rsidRPr="000762C1" w:rsidRDefault="00C349DA" w:rsidP="00E23071">
            <w:pPr>
              <w:ind w:left="-88" w:right="-134"/>
              <w:jc w:val="center"/>
              <w:rPr>
                <w:rFonts w:ascii="Times New Roman" w:hAnsi="Times New Roman"/>
                <w:spacing w:val="-2"/>
                <w:sz w:val="24"/>
                <w:szCs w:val="24"/>
              </w:rPr>
            </w:pPr>
            <w:r w:rsidRPr="000762C1">
              <w:rPr>
                <w:rFonts w:ascii="Times New Roman" w:hAnsi="Times New Roman"/>
                <w:spacing w:val="-2"/>
                <w:sz w:val="24"/>
                <w:szCs w:val="24"/>
              </w:rPr>
              <w:t>Процент исполнения</w:t>
            </w:r>
          </w:p>
        </w:tc>
      </w:tr>
      <w:tr w:rsidR="00C349DA" w:rsidRPr="000762C1" w:rsidTr="00EA2BE9">
        <w:tc>
          <w:tcPr>
            <w:tcW w:w="3119" w:type="dxa"/>
            <w:vMerge/>
            <w:vAlign w:val="center"/>
          </w:tcPr>
          <w:p w:rsidR="00C349DA" w:rsidRPr="000762C1" w:rsidRDefault="00C349DA" w:rsidP="00E23071">
            <w:pPr>
              <w:ind w:left="-88" w:right="-134"/>
              <w:jc w:val="center"/>
              <w:rPr>
                <w:rFonts w:ascii="Times New Roman" w:hAnsi="Times New Roman"/>
                <w:b/>
                <w:bCs/>
                <w:spacing w:val="-2"/>
                <w:sz w:val="24"/>
                <w:szCs w:val="24"/>
              </w:rPr>
            </w:pPr>
          </w:p>
        </w:tc>
        <w:tc>
          <w:tcPr>
            <w:tcW w:w="1559" w:type="dxa"/>
            <w:vAlign w:val="center"/>
          </w:tcPr>
          <w:p w:rsidR="00C1342E" w:rsidRDefault="00C349DA" w:rsidP="00E23071">
            <w:pPr>
              <w:ind w:left="-88" w:right="-134"/>
              <w:jc w:val="center"/>
              <w:rPr>
                <w:rFonts w:ascii="Times New Roman" w:hAnsi="Times New Roman"/>
                <w:spacing w:val="-2"/>
                <w:sz w:val="24"/>
                <w:szCs w:val="24"/>
              </w:rPr>
            </w:pPr>
            <w:r w:rsidRPr="000762C1">
              <w:rPr>
                <w:rFonts w:ascii="Times New Roman" w:hAnsi="Times New Roman"/>
                <w:spacing w:val="-2"/>
                <w:sz w:val="24"/>
                <w:szCs w:val="24"/>
              </w:rPr>
              <w:t>областным законом</w:t>
            </w:r>
          </w:p>
          <w:p w:rsidR="00C349DA" w:rsidRPr="00C1342E" w:rsidRDefault="00C1342E" w:rsidP="00E23071">
            <w:pPr>
              <w:ind w:left="-88" w:right="-134"/>
              <w:jc w:val="center"/>
              <w:rPr>
                <w:rFonts w:ascii="Times New Roman" w:hAnsi="Times New Roman"/>
                <w:spacing w:val="-10"/>
                <w:sz w:val="24"/>
                <w:szCs w:val="24"/>
              </w:rPr>
            </w:pPr>
            <w:r w:rsidRPr="00C1342E">
              <w:rPr>
                <w:rFonts w:ascii="Times New Roman" w:hAnsi="Times New Roman"/>
                <w:spacing w:val="-10"/>
                <w:sz w:val="24"/>
                <w:szCs w:val="24"/>
              </w:rPr>
              <w:t xml:space="preserve">№ </w:t>
            </w:r>
            <w:r w:rsidR="00CF6029">
              <w:rPr>
                <w:rFonts w:ascii="Times New Roman" w:hAnsi="Times New Roman"/>
                <w:spacing w:val="-10"/>
                <w:sz w:val="24"/>
                <w:szCs w:val="24"/>
              </w:rPr>
              <w:t>362</w:t>
            </w:r>
            <w:r w:rsidRPr="00C1342E">
              <w:rPr>
                <w:rFonts w:ascii="Times New Roman" w:hAnsi="Times New Roman"/>
                <w:spacing w:val="-10"/>
                <w:sz w:val="24"/>
                <w:szCs w:val="24"/>
              </w:rPr>
              <w:t>-</w:t>
            </w:r>
            <w:r w:rsidR="00CF6029">
              <w:rPr>
                <w:rFonts w:ascii="Times New Roman" w:hAnsi="Times New Roman"/>
                <w:spacing w:val="-10"/>
                <w:sz w:val="24"/>
                <w:szCs w:val="24"/>
              </w:rPr>
              <w:t>22</w:t>
            </w:r>
            <w:r w:rsidRPr="00C1342E">
              <w:rPr>
                <w:rFonts w:ascii="Times New Roman" w:hAnsi="Times New Roman"/>
                <w:spacing w:val="-10"/>
                <w:sz w:val="24"/>
                <w:szCs w:val="24"/>
              </w:rPr>
              <w:t>-ОЗ</w:t>
            </w:r>
          </w:p>
        </w:tc>
        <w:tc>
          <w:tcPr>
            <w:tcW w:w="1276" w:type="dxa"/>
            <w:vAlign w:val="center"/>
          </w:tcPr>
          <w:p w:rsidR="00C349DA" w:rsidRPr="000762C1" w:rsidRDefault="00C349DA" w:rsidP="00E23071">
            <w:pPr>
              <w:ind w:left="-88" w:right="-134"/>
              <w:jc w:val="center"/>
              <w:rPr>
                <w:rFonts w:ascii="Times New Roman" w:hAnsi="Times New Roman"/>
                <w:spacing w:val="-2"/>
                <w:sz w:val="24"/>
                <w:szCs w:val="24"/>
              </w:rPr>
            </w:pPr>
            <w:r w:rsidRPr="000762C1">
              <w:rPr>
                <w:rFonts w:ascii="Times New Roman" w:hAnsi="Times New Roman"/>
                <w:spacing w:val="-2"/>
                <w:sz w:val="24"/>
                <w:szCs w:val="24"/>
              </w:rPr>
              <w:t>бюджетной росписью</w:t>
            </w:r>
          </w:p>
        </w:tc>
        <w:tc>
          <w:tcPr>
            <w:tcW w:w="1276" w:type="dxa"/>
            <w:vMerge/>
            <w:vAlign w:val="center"/>
          </w:tcPr>
          <w:p w:rsidR="00C349DA" w:rsidRPr="000762C1" w:rsidRDefault="00C349DA" w:rsidP="00E23071">
            <w:pPr>
              <w:ind w:left="-88" w:right="-108"/>
              <w:jc w:val="center"/>
              <w:rPr>
                <w:rFonts w:ascii="Times New Roman" w:hAnsi="Times New Roman"/>
                <w:spacing w:val="-2"/>
                <w:sz w:val="24"/>
                <w:szCs w:val="24"/>
              </w:rPr>
            </w:pPr>
          </w:p>
        </w:tc>
        <w:tc>
          <w:tcPr>
            <w:tcW w:w="1417" w:type="dxa"/>
            <w:vAlign w:val="center"/>
          </w:tcPr>
          <w:p w:rsidR="00673E7A" w:rsidRDefault="00C349DA" w:rsidP="00E23071">
            <w:pPr>
              <w:tabs>
                <w:tab w:val="left" w:pos="1309"/>
              </w:tabs>
              <w:ind w:left="-108"/>
              <w:jc w:val="center"/>
              <w:rPr>
                <w:rFonts w:ascii="Times New Roman" w:hAnsi="Times New Roman"/>
                <w:spacing w:val="-2"/>
                <w:sz w:val="24"/>
                <w:szCs w:val="24"/>
              </w:rPr>
            </w:pPr>
            <w:r w:rsidRPr="000762C1">
              <w:rPr>
                <w:rFonts w:ascii="Times New Roman" w:hAnsi="Times New Roman"/>
                <w:spacing w:val="-2"/>
                <w:sz w:val="24"/>
                <w:szCs w:val="24"/>
              </w:rPr>
              <w:t>к областному закону</w:t>
            </w:r>
          </w:p>
          <w:p w:rsidR="00C349DA" w:rsidRPr="000762C1" w:rsidRDefault="00673E7A" w:rsidP="00E23071">
            <w:pPr>
              <w:tabs>
                <w:tab w:val="left" w:pos="1168"/>
              </w:tabs>
              <w:ind w:left="-108"/>
              <w:jc w:val="center"/>
              <w:rPr>
                <w:rFonts w:ascii="Times New Roman" w:hAnsi="Times New Roman"/>
                <w:spacing w:val="-2"/>
                <w:sz w:val="24"/>
                <w:szCs w:val="24"/>
              </w:rPr>
            </w:pPr>
            <w:r w:rsidRPr="00C1342E">
              <w:rPr>
                <w:rFonts w:ascii="Times New Roman" w:hAnsi="Times New Roman"/>
                <w:spacing w:val="-10"/>
                <w:sz w:val="24"/>
                <w:szCs w:val="24"/>
              </w:rPr>
              <w:t xml:space="preserve">№ </w:t>
            </w:r>
            <w:r w:rsidR="00CF6029">
              <w:rPr>
                <w:rFonts w:ascii="Times New Roman" w:hAnsi="Times New Roman"/>
                <w:spacing w:val="-10"/>
                <w:sz w:val="24"/>
                <w:szCs w:val="24"/>
              </w:rPr>
              <w:t>362</w:t>
            </w:r>
            <w:r w:rsidRPr="00C1342E">
              <w:rPr>
                <w:rFonts w:ascii="Times New Roman" w:hAnsi="Times New Roman"/>
                <w:spacing w:val="-10"/>
                <w:sz w:val="24"/>
                <w:szCs w:val="24"/>
              </w:rPr>
              <w:t>-</w:t>
            </w:r>
            <w:r w:rsidR="00CF6029">
              <w:rPr>
                <w:rFonts w:ascii="Times New Roman" w:hAnsi="Times New Roman"/>
                <w:spacing w:val="-10"/>
                <w:sz w:val="24"/>
                <w:szCs w:val="24"/>
              </w:rPr>
              <w:t>22</w:t>
            </w:r>
            <w:r w:rsidRPr="00C1342E">
              <w:rPr>
                <w:rFonts w:ascii="Times New Roman" w:hAnsi="Times New Roman"/>
                <w:spacing w:val="-10"/>
                <w:sz w:val="24"/>
                <w:szCs w:val="24"/>
              </w:rPr>
              <w:t>-ОЗ</w:t>
            </w:r>
          </w:p>
        </w:tc>
        <w:tc>
          <w:tcPr>
            <w:tcW w:w="1276" w:type="dxa"/>
            <w:vAlign w:val="center"/>
          </w:tcPr>
          <w:p w:rsidR="00C349DA" w:rsidRPr="000762C1" w:rsidRDefault="00C349DA" w:rsidP="00E23071">
            <w:pPr>
              <w:ind w:left="-88" w:right="-134"/>
              <w:jc w:val="center"/>
              <w:rPr>
                <w:rFonts w:ascii="Times New Roman" w:hAnsi="Times New Roman"/>
                <w:spacing w:val="-2"/>
                <w:sz w:val="24"/>
                <w:szCs w:val="24"/>
              </w:rPr>
            </w:pPr>
            <w:r w:rsidRPr="000762C1">
              <w:rPr>
                <w:rFonts w:ascii="Times New Roman" w:hAnsi="Times New Roman"/>
                <w:spacing w:val="-2"/>
                <w:sz w:val="24"/>
                <w:szCs w:val="24"/>
              </w:rPr>
              <w:t>к бюджетной росписи</w:t>
            </w:r>
          </w:p>
        </w:tc>
      </w:tr>
      <w:tr w:rsidR="00C349DA" w:rsidRPr="000762C1" w:rsidTr="00EA2BE9">
        <w:tc>
          <w:tcPr>
            <w:tcW w:w="3119" w:type="dxa"/>
          </w:tcPr>
          <w:p w:rsidR="00C349DA" w:rsidRPr="000762C1" w:rsidRDefault="00C349DA" w:rsidP="00E23071">
            <w:pPr>
              <w:jc w:val="center"/>
              <w:rPr>
                <w:rFonts w:ascii="Times New Roman" w:hAnsi="Times New Roman"/>
                <w:spacing w:val="-2"/>
                <w:sz w:val="22"/>
                <w:szCs w:val="22"/>
              </w:rPr>
            </w:pPr>
            <w:r w:rsidRPr="000762C1">
              <w:rPr>
                <w:rFonts w:ascii="Times New Roman" w:hAnsi="Times New Roman"/>
                <w:spacing w:val="-2"/>
                <w:sz w:val="22"/>
                <w:szCs w:val="22"/>
              </w:rPr>
              <w:t>1</w:t>
            </w:r>
          </w:p>
        </w:tc>
        <w:tc>
          <w:tcPr>
            <w:tcW w:w="1559" w:type="dxa"/>
          </w:tcPr>
          <w:p w:rsidR="00C349DA" w:rsidRPr="000762C1" w:rsidRDefault="00C349DA" w:rsidP="00E23071">
            <w:pPr>
              <w:jc w:val="center"/>
              <w:rPr>
                <w:rFonts w:ascii="Times New Roman" w:hAnsi="Times New Roman"/>
                <w:spacing w:val="-2"/>
                <w:sz w:val="22"/>
                <w:szCs w:val="22"/>
              </w:rPr>
            </w:pPr>
            <w:r w:rsidRPr="000762C1">
              <w:rPr>
                <w:rFonts w:ascii="Times New Roman" w:hAnsi="Times New Roman"/>
                <w:spacing w:val="-2"/>
                <w:sz w:val="22"/>
                <w:szCs w:val="22"/>
              </w:rPr>
              <w:t>2</w:t>
            </w:r>
          </w:p>
        </w:tc>
        <w:tc>
          <w:tcPr>
            <w:tcW w:w="1276" w:type="dxa"/>
          </w:tcPr>
          <w:p w:rsidR="00C349DA" w:rsidRPr="000762C1" w:rsidRDefault="00C349DA" w:rsidP="00E23071">
            <w:pPr>
              <w:jc w:val="center"/>
              <w:rPr>
                <w:rFonts w:ascii="Times New Roman" w:hAnsi="Times New Roman"/>
                <w:spacing w:val="-2"/>
                <w:sz w:val="22"/>
                <w:szCs w:val="22"/>
              </w:rPr>
            </w:pPr>
            <w:r w:rsidRPr="000762C1">
              <w:rPr>
                <w:rFonts w:ascii="Times New Roman" w:hAnsi="Times New Roman"/>
                <w:spacing w:val="-2"/>
                <w:sz w:val="22"/>
                <w:szCs w:val="22"/>
              </w:rPr>
              <w:t>3</w:t>
            </w:r>
          </w:p>
        </w:tc>
        <w:tc>
          <w:tcPr>
            <w:tcW w:w="1276" w:type="dxa"/>
          </w:tcPr>
          <w:p w:rsidR="00C349DA" w:rsidRPr="000762C1" w:rsidRDefault="00C349DA" w:rsidP="00E23071">
            <w:pPr>
              <w:ind w:left="-88" w:right="-108"/>
              <w:jc w:val="center"/>
              <w:rPr>
                <w:rFonts w:ascii="Times New Roman" w:hAnsi="Times New Roman"/>
                <w:spacing w:val="-2"/>
                <w:sz w:val="22"/>
                <w:szCs w:val="22"/>
              </w:rPr>
            </w:pPr>
            <w:r w:rsidRPr="000762C1">
              <w:rPr>
                <w:rFonts w:ascii="Times New Roman" w:hAnsi="Times New Roman"/>
                <w:spacing w:val="-2"/>
                <w:sz w:val="22"/>
                <w:szCs w:val="22"/>
              </w:rPr>
              <w:t>4</w:t>
            </w:r>
          </w:p>
        </w:tc>
        <w:tc>
          <w:tcPr>
            <w:tcW w:w="1417" w:type="dxa"/>
          </w:tcPr>
          <w:p w:rsidR="00C349DA" w:rsidRPr="000762C1" w:rsidRDefault="00C349DA" w:rsidP="00E23071">
            <w:pPr>
              <w:jc w:val="center"/>
              <w:rPr>
                <w:rFonts w:ascii="Times New Roman" w:hAnsi="Times New Roman"/>
                <w:spacing w:val="-2"/>
                <w:sz w:val="22"/>
                <w:szCs w:val="22"/>
              </w:rPr>
            </w:pPr>
            <w:r w:rsidRPr="000762C1">
              <w:rPr>
                <w:rFonts w:ascii="Times New Roman" w:hAnsi="Times New Roman"/>
                <w:spacing w:val="-2"/>
                <w:sz w:val="22"/>
                <w:szCs w:val="22"/>
              </w:rPr>
              <w:t>5</w:t>
            </w:r>
          </w:p>
        </w:tc>
        <w:tc>
          <w:tcPr>
            <w:tcW w:w="1276" w:type="dxa"/>
          </w:tcPr>
          <w:p w:rsidR="00C349DA" w:rsidRPr="000762C1" w:rsidRDefault="00C349DA" w:rsidP="00E23071">
            <w:pPr>
              <w:jc w:val="center"/>
              <w:rPr>
                <w:rFonts w:ascii="Times New Roman" w:hAnsi="Times New Roman"/>
                <w:spacing w:val="-2"/>
                <w:sz w:val="22"/>
                <w:szCs w:val="22"/>
              </w:rPr>
            </w:pPr>
            <w:r w:rsidRPr="000762C1">
              <w:rPr>
                <w:rFonts w:ascii="Times New Roman" w:hAnsi="Times New Roman"/>
                <w:spacing w:val="-2"/>
                <w:sz w:val="22"/>
                <w:szCs w:val="22"/>
              </w:rPr>
              <w:t>6</w:t>
            </w:r>
          </w:p>
        </w:tc>
      </w:tr>
      <w:tr w:rsidR="00C349DA" w:rsidRPr="000762C1" w:rsidTr="00EA2BE9">
        <w:tc>
          <w:tcPr>
            <w:tcW w:w="3119" w:type="dxa"/>
          </w:tcPr>
          <w:p w:rsidR="00C349DA" w:rsidRPr="000762C1" w:rsidRDefault="00C349DA" w:rsidP="00CF6029">
            <w:pPr>
              <w:pStyle w:val="a3"/>
              <w:jc w:val="left"/>
              <w:rPr>
                <w:spacing w:val="-2"/>
                <w:sz w:val="24"/>
                <w:szCs w:val="24"/>
              </w:rPr>
            </w:pPr>
            <w:r w:rsidRPr="000762C1">
              <w:rPr>
                <w:spacing w:val="-2"/>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C349DA" w:rsidRPr="000762C1" w:rsidRDefault="00367A35" w:rsidP="00E23071">
            <w:pPr>
              <w:pStyle w:val="a3"/>
              <w:jc w:val="center"/>
              <w:rPr>
                <w:spacing w:val="-2"/>
                <w:sz w:val="24"/>
                <w:szCs w:val="24"/>
              </w:rPr>
            </w:pPr>
            <w:r>
              <w:rPr>
                <w:spacing w:val="-2"/>
                <w:sz w:val="24"/>
                <w:szCs w:val="24"/>
              </w:rPr>
              <w:t>1</w:t>
            </w:r>
            <w:r w:rsidR="00CF6029">
              <w:rPr>
                <w:spacing w:val="-2"/>
                <w:sz w:val="24"/>
                <w:szCs w:val="24"/>
              </w:rPr>
              <w:t>12 686,1</w:t>
            </w:r>
          </w:p>
        </w:tc>
        <w:tc>
          <w:tcPr>
            <w:tcW w:w="1276" w:type="dxa"/>
          </w:tcPr>
          <w:p w:rsidR="00C349DA" w:rsidRPr="000762C1" w:rsidRDefault="00367A35" w:rsidP="00E23071">
            <w:pPr>
              <w:pStyle w:val="a3"/>
              <w:jc w:val="center"/>
              <w:rPr>
                <w:spacing w:val="-2"/>
                <w:sz w:val="24"/>
                <w:szCs w:val="24"/>
              </w:rPr>
            </w:pPr>
            <w:r>
              <w:rPr>
                <w:spacing w:val="-2"/>
                <w:sz w:val="24"/>
                <w:szCs w:val="24"/>
              </w:rPr>
              <w:t>1</w:t>
            </w:r>
            <w:r w:rsidR="00CF6029">
              <w:rPr>
                <w:spacing w:val="-2"/>
                <w:sz w:val="24"/>
                <w:szCs w:val="24"/>
              </w:rPr>
              <w:t>12</w:t>
            </w:r>
            <w:r>
              <w:rPr>
                <w:spacing w:val="-2"/>
                <w:sz w:val="24"/>
                <w:szCs w:val="24"/>
              </w:rPr>
              <w:t> </w:t>
            </w:r>
            <w:r w:rsidR="003E5BA7">
              <w:rPr>
                <w:spacing w:val="-2"/>
                <w:sz w:val="24"/>
                <w:szCs w:val="24"/>
              </w:rPr>
              <w:t>68</w:t>
            </w:r>
            <w:r w:rsidR="00CF6029">
              <w:rPr>
                <w:spacing w:val="-2"/>
                <w:sz w:val="24"/>
                <w:szCs w:val="24"/>
              </w:rPr>
              <w:t>6</w:t>
            </w:r>
            <w:r>
              <w:rPr>
                <w:spacing w:val="-2"/>
                <w:sz w:val="24"/>
                <w:szCs w:val="24"/>
              </w:rPr>
              <w:t>,</w:t>
            </w:r>
            <w:r w:rsidR="00CF6029">
              <w:rPr>
                <w:spacing w:val="-2"/>
                <w:sz w:val="24"/>
                <w:szCs w:val="24"/>
              </w:rPr>
              <w:t>1</w:t>
            </w:r>
          </w:p>
        </w:tc>
        <w:tc>
          <w:tcPr>
            <w:tcW w:w="1276" w:type="dxa"/>
          </w:tcPr>
          <w:p w:rsidR="00C349DA" w:rsidRPr="000762C1" w:rsidRDefault="00367A35" w:rsidP="00E23071">
            <w:pPr>
              <w:pStyle w:val="a3"/>
              <w:jc w:val="center"/>
              <w:rPr>
                <w:spacing w:val="-2"/>
                <w:sz w:val="24"/>
                <w:szCs w:val="24"/>
              </w:rPr>
            </w:pPr>
            <w:r>
              <w:rPr>
                <w:spacing w:val="-2"/>
                <w:sz w:val="24"/>
                <w:szCs w:val="24"/>
              </w:rPr>
              <w:t>1</w:t>
            </w:r>
            <w:r w:rsidR="00CF6029">
              <w:rPr>
                <w:spacing w:val="-2"/>
                <w:sz w:val="24"/>
                <w:szCs w:val="24"/>
              </w:rPr>
              <w:t>10 490,0</w:t>
            </w:r>
          </w:p>
        </w:tc>
        <w:tc>
          <w:tcPr>
            <w:tcW w:w="1417" w:type="dxa"/>
          </w:tcPr>
          <w:p w:rsidR="00C349DA" w:rsidRPr="000762C1" w:rsidRDefault="003E5BA7" w:rsidP="00E23071">
            <w:pPr>
              <w:pStyle w:val="a3"/>
              <w:jc w:val="center"/>
              <w:rPr>
                <w:spacing w:val="-2"/>
                <w:sz w:val="24"/>
                <w:szCs w:val="24"/>
              </w:rPr>
            </w:pPr>
            <w:r>
              <w:rPr>
                <w:spacing w:val="-2"/>
                <w:sz w:val="24"/>
                <w:szCs w:val="24"/>
              </w:rPr>
              <w:t>9</w:t>
            </w:r>
            <w:r w:rsidR="00CF6029">
              <w:rPr>
                <w:spacing w:val="-2"/>
                <w:sz w:val="24"/>
                <w:szCs w:val="24"/>
              </w:rPr>
              <w:t>8</w:t>
            </w:r>
            <w:r w:rsidR="00367A35">
              <w:rPr>
                <w:spacing w:val="-2"/>
                <w:sz w:val="24"/>
                <w:szCs w:val="24"/>
              </w:rPr>
              <w:t>,</w:t>
            </w:r>
            <w:r w:rsidR="00CF6029">
              <w:rPr>
                <w:spacing w:val="-2"/>
                <w:sz w:val="24"/>
                <w:szCs w:val="24"/>
              </w:rPr>
              <w:t>1</w:t>
            </w:r>
          </w:p>
        </w:tc>
        <w:tc>
          <w:tcPr>
            <w:tcW w:w="1276" w:type="dxa"/>
          </w:tcPr>
          <w:p w:rsidR="00C349DA" w:rsidRPr="000762C1" w:rsidRDefault="003E5BA7" w:rsidP="00E23071">
            <w:pPr>
              <w:pStyle w:val="a3"/>
              <w:jc w:val="center"/>
              <w:rPr>
                <w:spacing w:val="-2"/>
                <w:sz w:val="24"/>
                <w:szCs w:val="24"/>
              </w:rPr>
            </w:pPr>
            <w:r>
              <w:rPr>
                <w:spacing w:val="-2"/>
                <w:sz w:val="24"/>
                <w:szCs w:val="24"/>
              </w:rPr>
              <w:t>9</w:t>
            </w:r>
            <w:r w:rsidR="00CF6029">
              <w:rPr>
                <w:spacing w:val="-2"/>
                <w:sz w:val="24"/>
                <w:szCs w:val="24"/>
              </w:rPr>
              <w:t>8</w:t>
            </w:r>
            <w:r>
              <w:rPr>
                <w:spacing w:val="-2"/>
                <w:sz w:val="24"/>
                <w:szCs w:val="24"/>
              </w:rPr>
              <w:t>,</w:t>
            </w:r>
            <w:r w:rsidR="00CF6029">
              <w:rPr>
                <w:spacing w:val="-2"/>
                <w:sz w:val="24"/>
                <w:szCs w:val="24"/>
              </w:rPr>
              <w:t>1</w:t>
            </w:r>
          </w:p>
        </w:tc>
      </w:tr>
      <w:tr w:rsidR="00C349DA" w:rsidRPr="000762C1" w:rsidTr="00EA2BE9">
        <w:tc>
          <w:tcPr>
            <w:tcW w:w="3119" w:type="dxa"/>
          </w:tcPr>
          <w:p w:rsidR="00C349DA" w:rsidRPr="000762C1" w:rsidRDefault="00C349DA" w:rsidP="00E23071">
            <w:pPr>
              <w:pStyle w:val="a3"/>
              <w:jc w:val="left"/>
              <w:rPr>
                <w:spacing w:val="-2"/>
                <w:sz w:val="24"/>
                <w:szCs w:val="24"/>
              </w:rPr>
            </w:pPr>
            <w:r w:rsidRPr="000762C1">
              <w:rPr>
                <w:spacing w:val="-2"/>
                <w:sz w:val="24"/>
                <w:szCs w:val="24"/>
              </w:rPr>
              <w:t>Закупка товаров, работ и услуг для государственных (муниципальных) нужд</w:t>
            </w:r>
          </w:p>
        </w:tc>
        <w:tc>
          <w:tcPr>
            <w:tcW w:w="1559" w:type="dxa"/>
          </w:tcPr>
          <w:p w:rsidR="00C349DA" w:rsidRPr="000762C1" w:rsidRDefault="00CF6029" w:rsidP="00E23071">
            <w:pPr>
              <w:pStyle w:val="a3"/>
              <w:jc w:val="center"/>
              <w:rPr>
                <w:spacing w:val="-2"/>
                <w:sz w:val="24"/>
                <w:szCs w:val="24"/>
              </w:rPr>
            </w:pPr>
            <w:r>
              <w:rPr>
                <w:spacing w:val="-2"/>
                <w:sz w:val="24"/>
                <w:szCs w:val="24"/>
              </w:rPr>
              <w:t>20</w:t>
            </w:r>
            <w:r w:rsidR="00367A35">
              <w:rPr>
                <w:spacing w:val="-2"/>
                <w:sz w:val="24"/>
                <w:szCs w:val="24"/>
              </w:rPr>
              <w:t> </w:t>
            </w:r>
            <w:r>
              <w:rPr>
                <w:spacing w:val="-2"/>
                <w:sz w:val="24"/>
                <w:szCs w:val="24"/>
              </w:rPr>
              <w:t>431</w:t>
            </w:r>
            <w:r w:rsidR="00367A35">
              <w:rPr>
                <w:spacing w:val="-2"/>
                <w:sz w:val="24"/>
                <w:szCs w:val="24"/>
              </w:rPr>
              <w:t>,</w:t>
            </w:r>
            <w:r>
              <w:rPr>
                <w:spacing w:val="-2"/>
                <w:sz w:val="24"/>
                <w:szCs w:val="24"/>
              </w:rPr>
              <w:t>0</w:t>
            </w:r>
          </w:p>
        </w:tc>
        <w:tc>
          <w:tcPr>
            <w:tcW w:w="1276" w:type="dxa"/>
          </w:tcPr>
          <w:p w:rsidR="00C349DA" w:rsidRPr="000762C1" w:rsidRDefault="00CF6029" w:rsidP="00E23071">
            <w:pPr>
              <w:pStyle w:val="a3"/>
              <w:jc w:val="center"/>
              <w:rPr>
                <w:spacing w:val="-2"/>
                <w:sz w:val="24"/>
                <w:szCs w:val="24"/>
              </w:rPr>
            </w:pPr>
            <w:r>
              <w:rPr>
                <w:spacing w:val="-2"/>
                <w:sz w:val="24"/>
                <w:szCs w:val="24"/>
              </w:rPr>
              <w:t>20</w:t>
            </w:r>
            <w:r w:rsidR="00367A35">
              <w:rPr>
                <w:spacing w:val="-2"/>
                <w:sz w:val="24"/>
                <w:szCs w:val="24"/>
              </w:rPr>
              <w:t> </w:t>
            </w:r>
            <w:r>
              <w:rPr>
                <w:spacing w:val="-2"/>
                <w:sz w:val="24"/>
                <w:szCs w:val="24"/>
              </w:rPr>
              <w:t>431</w:t>
            </w:r>
            <w:r w:rsidR="00367A35">
              <w:rPr>
                <w:spacing w:val="-2"/>
                <w:sz w:val="24"/>
                <w:szCs w:val="24"/>
              </w:rPr>
              <w:t>,</w:t>
            </w:r>
            <w:r>
              <w:rPr>
                <w:spacing w:val="-2"/>
                <w:sz w:val="24"/>
                <w:szCs w:val="24"/>
              </w:rPr>
              <w:t>0</w:t>
            </w:r>
          </w:p>
        </w:tc>
        <w:tc>
          <w:tcPr>
            <w:tcW w:w="1276" w:type="dxa"/>
          </w:tcPr>
          <w:p w:rsidR="00C349DA" w:rsidRPr="000762C1" w:rsidRDefault="003E5BA7" w:rsidP="00E23071">
            <w:pPr>
              <w:pStyle w:val="a3"/>
              <w:jc w:val="center"/>
              <w:rPr>
                <w:spacing w:val="-2"/>
                <w:sz w:val="24"/>
                <w:szCs w:val="24"/>
              </w:rPr>
            </w:pPr>
            <w:r>
              <w:rPr>
                <w:spacing w:val="-2"/>
                <w:sz w:val="24"/>
                <w:szCs w:val="24"/>
              </w:rPr>
              <w:t>1</w:t>
            </w:r>
            <w:r w:rsidR="00CF6029">
              <w:rPr>
                <w:spacing w:val="-2"/>
                <w:sz w:val="24"/>
                <w:szCs w:val="24"/>
              </w:rPr>
              <w:t>6 044,5</w:t>
            </w:r>
          </w:p>
        </w:tc>
        <w:tc>
          <w:tcPr>
            <w:tcW w:w="1417" w:type="dxa"/>
          </w:tcPr>
          <w:p w:rsidR="00C349DA" w:rsidRPr="000762C1" w:rsidRDefault="00CF6029" w:rsidP="00E23071">
            <w:pPr>
              <w:pStyle w:val="a3"/>
              <w:jc w:val="center"/>
              <w:rPr>
                <w:spacing w:val="-2"/>
                <w:sz w:val="24"/>
                <w:szCs w:val="24"/>
              </w:rPr>
            </w:pPr>
            <w:r>
              <w:rPr>
                <w:spacing w:val="-2"/>
                <w:sz w:val="24"/>
                <w:szCs w:val="24"/>
              </w:rPr>
              <w:t>78,5</w:t>
            </w:r>
          </w:p>
        </w:tc>
        <w:tc>
          <w:tcPr>
            <w:tcW w:w="1276" w:type="dxa"/>
          </w:tcPr>
          <w:p w:rsidR="00C349DA" w:rsidRPr="000762C1" w:rsidRDefault="00CF6029" w:rsidP="00E23071">
            <w:pPr>
              <w:pStyle w:val="a3"/>
              <w:jc w:val="center"/>
              <w:rPr>
                <w:spacing w:val="-2"/>
                <w:sz w:val="24"/>
                <w:szCs w:val="24"/>
              </w:rPr>
            </w:pPr>
            <w:r>
              <w:rPr>
                <w:spacing w:val="-2"/>
                <w:sz w:val="24"/>
                <w:szCs w:val="24"/>
              </w:rPr>
              <w:t>78,5</w:t>
            </w:r>
          </w:p>
        </w:tc>
      </w:tr>
      <w:tr w:rsidR="00CF6029" w:rsidRPr="000762C1" w:rsidTr="00EA2BE9">
        <w:tc>
          <w:tcPr>
            <w:tcW w:w="3119" w:type="dxa"/>
          </w:tcPr>
          <w:p w:rsidR="00CF6029" w:rsidRPr="000762C1" w:rsidRDefault="00CF6029" w:rsidP="005B0C94">
            <w:pPr>
              <w:pStyle w:val="a3"/>
              <w:jc w:val="left"/>
              <w:rPr>
                <w:spacing w:val="-2"/>
                <w:sz w:val="24"/>
                <w:szCs w:val="24"/>
              </w:rPr>
            </w:pPr>
            <w:r>
              <w:rPr>
                <w:spacing w:val="-2"/>
                <w:sz w:val="24"/>
                <w:szCs w:val="24"/>
              </w:rPr>
              <w:t xml:space="preserve">Социальные </w:t>
            </w:r>
            <w:r w:rsidR="005B0C94">
              <w:rPr>
                <w:spacing w:val="-2"/>
                <w:sz w:val="24"/>
                <w:szCs w:val="24"/>
              </w:rPr>
              <w:t xml:space="preserve">обеспечение </w:t>
            </w:r>
            <w:r w:rsidR="005B0C94">
              <w:rPr>
                <w:spacing w:val="-2"/>
                <w:sz w:val="24"/>
                <w:szCs w:val="24"/>
              </w:rPr>
              <w:br/>
              <w:t>и иные выплаты населению</w:t>
            </w:r>
          </w:p>
        </w:tc>
        <w:tc>
          <w:tcPr>
            <w:tcW w:w="1559" w:type="dxa"/>
          </w:tcPr>
          <w:p w:rsidR="00CF6029" w:rsidRDefault="005B0C94" w:rsidP="00E23071">
            <w:pPr>
              <w:pStyle w:val="a3"/>
              <w:jc w:val="center"/>
              <w:rPr>
                <w:spacing w:val="-2"/>
                <w:sz w:val="24"/>
                <w:szCs w:val="24"/>
              </w:rPr>
            </w:pPr>
            <w:r>
              <w:rPr>
                <w:spacing w:val="-2"/>
                <w:sz w:val="24"/>
                <w:szCs w:val="24"/>
              </w:rPr>
              <w:t>99,0</w:t>
            </w:r>
          </w:p>
        </w:tc>
        <w:tc>
          <w:tcPr>
            <w:tcW w:w="1276" w:type="dxa"/>
          </w:tcPr>
          <w:p w:rsidR="00CF6029" w:rsidRDefault="005B0C94" w:rsidP="00E23071">
            <w:pPr>
              <w:pStyle w:val="a3"/>
              <w:jc w:val="center"/>
              <w:rPr>
                <w:spacing w:val="-2"/>
                <w:sz w:val="24"/>
                <w:szCs w:val="24"/>
              </w:rPr>
            </w:pPr>
            <w:r>
              <w:rPr>
                <w:spacing w:val="-2"/>
                <w:sz w:val="24"/>
                <w:szCs w:val="24"/>
              </w:rPr>
              <w:t>99,0</w:t>
            </w:r>
          </w:p>
        </w:tc>
        <w:tc>
          <w:tcPr>
            <w:tcW w:w="1276" w:type="dxa"/>
          </w:tcPr>
          <w:p w:rsidR="00CF6029" w:rsidRDefault="005B0C94" w:rsidP="00E23071">
            <w:pPr>
              <w:pStyle w:val="a3"/>
              <w:jc w:val="center"/>
              <w:rPr>
                <w:spacing w:val="-2"/>
                <w:sz w:val="24"/>
                <w:szCs w:val="24"/>
              </w:rPr>
            </w:pPr>
            <w:r>
              <w:rPr>
                <w:spacing w:val="-2"/>
                <w:sz w:val="24"/>
                <w:szCs w:val="24"/>
              </w:rPr>
              <w:t>98,9</w:t>
            </w:r>
          </w:p>
        </w:tc>
        <w:tc>
          <w:tcPr>
            <w:tcW w:w="1417" w:type="dxa"/>
          </w:tcPr>
          <w:p w:rsidR="00CF6029" w:rsidRDefault="005B0C94" w:rsidP="00E23071">
            <w:pPr>
              <w:pStyle w:val="a3"/>
              <w:jc w:val="center"/>
              <w:rPr>
                <w:spacing w:val="-2"/>
                <w:sz w:val="24"/>
                <w:szCs w:val="24"/>
              </w:rPr>
            </w:pPr>
            <w:r>
              <w:rPr>
                <w:spacing w:val="-2"/>
                <w:sz w:val="24"/>
                <w:szCs w:val="24"/>
              </w:rPr>
              <w:t>99,9</w:t>
            </w:r>
          </w:p>
        </w:tc>
        <w:tc>
          <w:tcPr>
            <w:tcW w:w="1276" w:type="dxa"/>
          </w:tcPr>
          <w:p w:rsidR="00CF6029" w:rsidRDefault="005B0C94" w:rsidP="00E23071">
            <w:pPr>
              <w:pStyle w:val="a3"/>
              <w:jc w:val="center"/>
              <w:rPr>
                <w:spacing w:val="-2"/>
                <w:sz w:val="24"/>
                <w:szCs w:val="24"/>
              </w:rPr>
            </w:pPr>
            <w:r>
              <w:rPr>
                <w:spacing w:val="-2"/>
                <w:sz w:val="24"/>
                <w:szCs w:val="24"/>
              </w:rPr>
              <w:t>99,9</w:t>
            </w:r>
          </w:p>
        </w:tc>
      </w:tr>
      <w:tr w:rsidR="00C349DA" w:rsidRPr="000762C1" w:rsidTr="00EA2BE9">
        <w:tc>
          <w:tcPr>
            <w:tcW w:w="3119" w:type="dxa"/>
          </w:tcPr>
          <w:p w:rsidR="00C349DA" w:rsidRPr="000762C1" w:rsidRDefault="00C349DA" w:rsidP="00E23071">
            <w:pPr>
              <w:pStyle w:val="a3"/>
              <w:jc w:val="left"/>
              <w:rPr>
                <w:spacing w:val="-2"/>
                <w:sz w:val="24"/>
                <w:szCs w:val="24"/>
              </w:rPr>
            </w:pPr>
            <w:r w:rsidRPr="000762C1">
              <w:rPr>
                <w:spacing w:val="-2"/>
                <w:sz w:val="24"/>
                <w:szCs w:val="24"/>
              </w:rPr>
              <w:t>Иные бюджетные ассигнования</w:t>
            </w:r>
          </w:p>
        </w:tc>
        <w:tc>
          <w:tcPr>
            <w:tcW w:w="1559" w:type="dxa"/>
          </w:tcPr>
          <w:p w:rsidR="00C349DA" w:rsidRPr="000762C1" w:rsidRDefault="005B0C94" w:rsidP="00E23071">
            <w:pPr>
              <w:pStyle w:val="a3"/>
              <w:jc w:val="center"/>
              <w:rPr>
                <w:spacing w:val="-2"/>
                <w:sz w:val="24"/>
                <w:szCs w:val="24"/>
              </w:rPr>
            </w:pPr>
            <w:r>
              <w:rPr>
                <w:spacing w:val="-2"/>
                <w:sz w:val="24"/>
                <w:szCs w:val="24"/>
              </w:rPr>
              <w:t>818</w:t>
            </w:r>
            <w:r w:rsidR="004A099D" w:rsidRPr="000762C1">
              <w:rPr>
                <w:spacing w:val="-2"/>
                <w:sz w:val="24"/>
                <w:szCs w:val="24"/>
              </w:rPr>
              <w:t>,</w:t>
            </w:r>
            <w:r>
              <w:rPr>
                <w:spacing w:val="-2"/>
                <w:sz w:val="24"/>
                <w:szCs w:val="24"/>
              </w:rPr>
              <w:t>4</w:t>
            </w:r>
          </w:p>
        </w:tc>
        <w:tc>
          <w:tcPr>
            <w:tcW w:w="1276" w:type="dxa"/>
          </w:tcPr>
          <w:p w:rsidR="00C349DA" w:rsidRPr="000762C1" w:rsidRDefault="005B0C94" w:rsidP="00E23071">
            <w:pPr>
              <w:pStyle w:val="a3"/>
              <w:jc w:val="center"/>
              <w:rPr>
                <w:spacing w:val="-2"/>
                <w:sz w:val="24"/>
                <w:szCs w:val="24"/>
              </w:rPr>
            </w:pPr>
            <w:r>
              <w:rPr>
                <w:spacing w:val="-2"/>
                <w:sz w:val="24"/>
                <w:szCs w:val="24"/>
              </w:rPr>
              <w:t>818</w:t>
            </w:r>
            <w:r w:rsidR="004A099D" w:rsidRPr="000762C1">
              <w:rPr>
                <w:spacing w:val="-2"/>
                <w:sz w:val="24"/>
                <w:szCs w:val="24"/>
              </w:rPr>
              <w:t>,</w:t>
            </w:r>
            <w:r>
              <w:rPr>
                <w:spacing w:val="-2"/>
                <w:sz w:val="24"/>
                <w:szCs w:val="24"/>
              </w:rPr>
              <w:t>4</w:t>
            </w:r>
          </w:p>
        </w:tc>
        <w:tc>
          <w:tcPr>
            <w:tcW w:w="1276" w:type="dxa"/>
          </w:tcPr>
          <w:p w:rsidR="00C349DA" w:rsidRPr="000762C1" w:rsidRDefault="005B0C94" w:rsidP="00E23071">
            <w:pPr>
              <w:pStyle w:val="a3"/>
              <w:jc w:val="center"/>
              <w:rPr>
                <w:spacing w:val="-2"/>
                <w:sz w:val="24"/>
                <w:szCs w:val="24"/>
              </w:rPr>
            </w:pPr>
            <w:r>
              <w:rPr>
                <w:spacing w:val="-2"/>
                <w:sz w:val="24"/>
                <w:szCs w:val="24"/>
              </w:rPr>
              <w:t>284,0</w:t>
            </w:r>
          </w:p>
        </w:tc>
        <w:tc>
          <w:tcPr>
            <w:tcW w:w="1417" w:type="dxa"/>
          </w:tcPr>
          <w:p w:rsidR="00C349DA" w:rsidRPr="000762C1" w:rsidRDefault="005B0C94" w:rsidP="00E23071">
            <w:pPr>
              <w:pStyle w:val="a3"/>
              <w:jc w:val="center"/>
              <w:rPr>
                <w:spacing w:val="-2"/>
                <w:sz w:val="24"/>
                <w:szCs w:val="24"/>
              </w:rPr>
            </w:pPr>
            <w:r>
              <w:rPr>
                <w:spacing w:val="-2"/>
                <w:sz w:val="24"/>
                <w:szCs w:val="24"/>
              </w:rPr>
              <w:t>34</w:t>
            </w:r>
            <w:r w:rsidR="00367A35">
              <w:rPr>
                <w:spacing w:val="-2"/>
                <w:sz w:val="24"/>
                <w:szCs w:val="24"/>
              </w:rPr>
              <w:t>,</w:t>
            </w:r>
            <w:r>
              <w:rPr>
                <w:spacing w:val="-2"/>
                <w:sz w:val="24"/>
                <w:szCs w:val="24"/>
              </w:rPr>
              <w:t>7</w:t>
            </w:r>
          </w:p>
        </w:tc>
        <w:tc>
          <w:tcPr>
            <w:tcW w:w="1276" w:type="dxa"/>
          </w:tcPr>
          <w:p w:rsidR="00C349DA" w:rsidRPr="000762C1" w:rsidRDefault="005B0C94" w:rsidP="00E23071">
            <w:pPr>
              <w:pStyle w:val="a3"/>
              <w:jc w:val="center"/>
              <w:rPr>
                <w:spacing w:val="-2"/>
                <w:sz w:val="24"/>
                <w:szCs w:val="24"/>
              </w:rPr>
            </w:pPr>
            <w:r>
              <w:rPr>
                <w:spacing w:val="-2"/>
                <w:sz w:val="24"/>
                <w:szCs w:val="24"/>
              </w:rPr>
              <w:t>34,7</w:t>
            </w:r>
          </w:p>
        </w:tc>
      </w:tr>
      <w:tr w:rsidR="00C349DA" w:rsidRPr="000762C1" w:rsidTr="00EA2BE9">
        <w:trPr>
          <w:trHeight w:val="379"/>
        </w:trPr>
        <w:tc>
          <w:tcPr>
            <w:tcW w:w="3119" w:type="dxa"/>
            <w:vAlign w:val="center"/>
          </w:tcPr>
          <w:p w:rsidR="00C349DA" w:rsidRPr="000762C1" w:rsidRDefault="00C349DA" w:rsidP="00E23071">
            <w:pPr>
              <w:pStyle w:val="a3"/>
              <w:jc w:val="left"/>
              <w:rPr>
                <w:spacing w:val="-2"/>
                <w:sz w:val="24"/>
                <w:szCs w:val="24"/>
              </w:rPr>
            </w:pPr>
            <w:r w:rsidRPr="000762C1">
              <w:rPr>
                <w:spacing w:val="-2"/>
                <w:sz w:val="24"/>
                <w:szCs w:val="24"/>
              </w:rPr>
              <w:t>Итого</w:t>
            </w:r>
          </w:p>
        </w:tc>
        <w:tc>
          <w:tcPr>
            <w:tcW w:w="1559" w:type="dxa"/>
            <w:vAlign w:val="center"/>
          </w:tcPr>
          <w:p w:rsidR="00C349DA" w:rsidRPr="000762C1" w:rsidRDefault="00C349DA" w:rsidP="00E23071">
            <w:pPr>
              <w:pStyle w:val="a3"/>
              <w:jc w:val="center"/>
              <w:rPr>
                <w:spacing w:val="-2"/>
                <w:sz w:val="24"/>
                <w:szCs w:val="24"/>
              </w:rPr>
            </w:pPr>
            <w:r w:rsidRPr="000762C1">
              <w:rPr>
                <w:spacing w:val="-2"/>
                <w:sz w:val="24"/>
                <w:szCs w:val="24"/>
              </w:rPr>
              <w:t>1</w:t>
            </w:r>
            <w:r w:rsidR="005B0C94">
              <w:rPr>
                <w:spacing w:val="-2"/>
                <w:sz w:val="24"/>
                <w:szCs w:val="24"/>
              </w:rPr>
              <w:t>34 034,5</w:t>
            </w:r>
          </w:p>
        </w:tc>
        <w:tc>
          <w:tcPr>
            <w:tcW w:w="1276" w:type="dxa"/>
            <w:vAlign w:val="center"/>
          </w:tcPr>
          <w:p w:rsidR="00C349DA" w:rsidRPr="000762C1" w:rsidRDefault="00C349DA" w:rsidP="00E23071">
            <w:pPr>
              <w:pStyle w:val="a3"/>
              <w:jc w:val="center"/>
              <w:rPr>
                <w:spacing w:val="-2"/>
                <w:sz w:val="24"/>
                <w:szCs w:val="24"/>
              </w:rPr>
            </w:pPr>
            <w:r w:rsidRPr="000762C1">
              <w:rPr>
                <w:spacing w:val="-2"/>
                <w:sz w:val="24"/>
                <w:szCs w:val="24"/>
              </w:rPr>
              <w:t>1</w:t>
            </w:r>
            <w:r w:rsidR="005B0C94">
              <w:rPr>
                <w:spacing w:val="-2"/>
                <w:sz w:val="24"/>
                <w:szCs w:val="24"/>
              </w:rPr>
              <w:t>34 034,5</w:t>
            </w:r>
          </w:p>
        </w:tc>
        <w:tc>
          <w:tcPr>
            <w:tcW w:w="1276" w:type="dxa"/>
            <w:vAlign w:val="center"/>
          </w:tcPr>
          <w:p w:rsidR="00C349DA" w:rsidRPr="000762C1" w:rsidRDefault="00C349DA" w:rsidP="00E23071">
            <w:pPr>
              <w:pStyle w:val="a3"/>
              <w:jc w:val="center"/>
              <w:rPr>
                <w:spacing w:val="-2"/>
                <w:sz w:val="24"/>
                <w:szCs w:val="24"/>
              </w:rPr>
            </w:pPr>
            <w:r w:rsidRPr="000762C1">
              <w:rPr>
                <w:spacing w:val="-2"/>
                <w:sz w:val="24"/>
                <w:szCs w:val="24"/>
              </w:rPr>
              <w:t>1</w:t>
            </w:r>
            <w:r w:rsidR="00367A35">
              <w:rPr>
                <w:spacing w:val="-2"/>
                <w:sz w:val="24"/>
                <w:szCs w:val="24"/>
              </w:rPr>
              <w:t>2</w:t>
            </w:r>
            <w:r w:rsidR="005B0C94">
              <w:rPr>
                <w:spacing w:val="-2"/>
                <w:sz w:val="24"/>
                <w:szCs w:val="24"/>
              </w:rPr>
              <w:t>6 917,4</w:t>
            </w:r>
          </w:p>
        </w:tc>
        <w:tc>
          <w:tcPr>
            <w:tcW w:w="1417" w:type="dxa"/>
            <w:vAlign w:val="center"/>
          </w:tcPr>
          <w:p w:rsidR="00C349DA" w:rsidRPr="000762C1" w:rsidRDefault="00C349DA" w:rsidP="00E23071">
            <w:pPr>
              <w:pStyle w:val="a3"/>
              <w:jc w:val="center"/>
              <w:rPr>
                <w:spacing w:val="-2"/>
                <w:sz w:val="24"/>
                <w:szCs w:val="24"/>
              </w:rPr>
            </w:pPr>
            <w:r w:rsidRPr="000762C1">
              <w:rPr>
                <w:spacing w:val="-2"/>
                <w:sz w:val="24"/>
                <w:szCs w:val="24"/>
              </w:rPr>
              <w:t>9</w:t>
            </w:r>
            <w:r w:rsidR="005B0C94">
              <w:rPr>
                <w:spacing w:val="-2"/>
                <w:sz w:val="24"/>
                <w:szCs w:val="24"/>
              </w:rPr>
              <w:t>4</w:t>
            </w:r>
            <w:r w:rsidRPr="000762C1">
              <w:rPr>
                <w:spacing w:val="-2"/>
                <w:sz w:val="24"/>
                <w:szCs w:val="24"/>
              </w:rPr>
              <w:t>,</w:t>
            </w:r>
            <w:r w:rsidR="003E5BA7">
              <w:rPr>
                <w:spacing w:val="-2"/>
                <w:sz w:val="24"/>
                <w:szCs w:val="24"/>
              </w:rPr>
              <w:t>7</w:t>
            </w:r>
          </w:p>
        </w:tc>
        <w:tc>
          <w:tcPr>
            <w:tcW w:w="1276" w:type="dxa"/>
            <w:vAlign w:val="center"/>
          </w:tcPr>
          <w:p w:rsidR="00C349DA" w:rsidRPr="000762C1" w:rsidRDefault="00C349DA" w:rsidP="00E23071">
            <w:pPr>
              <w:pStyle w:val="a3"/>
              <w:jc w:val="center"/>
              <w:rPr>
                <w:spacing w:val="-2"/>
                <w:sz w:val="24"/>
                <w:szCs w:val="24"/>
              </w:rPr>
            </w:pPr>
            <w:r w:rsidRPr="000762C1">
              <w:rPr>
                <w:spacing w:val="-2"/>
                <w:sz w:val="24"/>
                <w:szCs w:val="24"/>
              </w:rPr>
              <w:t>9</w:t>
            </w:r>
            <w:r w:rsidR="005B0C94">
              <w:rPr>
                <w:spacing w:val="-2"/>
                <w:sz w:val="24"/>
                <w:szCs w:val="24"/>
              </w:rPr>
              <w:t>4</w:t>
            </w:r>
            <w:r w:rsidR="004A099D" w:rsidRPr="000762C1">
              <w:rPr>
                <w:spacing w:val="-2"/>
                <w:sz w:val="24"/>
                <w:szCs w:val="24"/>
              </w:rPr>
              <w:t>,</w:t>
            </w:r>
            <w:r w:rsidR="003E5BA7">
              <w:rPr>
                <w:spacing w:val="-2"/>
                <w:sz w:val="24"/>
                <w:szCs w:val="24"/>
              </w:rPr>
              <w:t>7</w:t>
            </w:r>
          </w:p>
        </w:tc>
      </w:tr>
    </w:tbl>
    <w:p w:rsidR="00C349DA" w:rsidRDefault="00C349DA" w:rsidP="00E23071">
      <w:pPr>
        <w:pStyle w:val="a3"/>
        <w:ind w:firstLine="720"/>
        <w:rPr>
          <w:spacing w:val="-2"/>
          <w:sz w:val="20"/>
        </w:rPr>
      </w:pPr>
    </w:p>
    <w:p w:rsidR="00EA0F5C" w:rsidRPr="00EA0F5C" w:rsidRDefault="00EA0F5C" w:rsidP="00EA0F5C">
      <w:pPr>
        <w:pStyle w:val="a3"/>
        <w:ind w:firstLine="720"/>
        <w:rPr>
          <w:spacing w:val="-2"/>
          <w:szCs w:val="28"/>
        </w:rPr>
      </w:pPr>
      <w:proofErr w:type="gramStart"/>
      <w:r>
        <w:rPr>
          <w:spacing w:val="-2"/>
          <w:szCs w:val="28"/>
        </w:rPr>
        <w:t>Н</w:t>
      </w:r>
      <w:r w:rsidRPr="00EA0F5C">
        <w:rPr>
          <w:spacing w:val="-2"/>
          <w:szCs w:val="28"/>
        </w:rPr>
        <w:t xml:space="preserve">еполное использование средств на выполнение функций аппаратом территориального фонда </w:t>
      </w:r>
      <w:r w:rsidR="005112C8">
        <w:rPr>
          <w:spacing w:val="-2"/>
          <w:szCs w:val="28"/>
        </w:rPr>
        <w:t xml:space="preserve">в основном </w:t>
      </w:r>
      <w:r w:rsidRPr="00EA0F5C">
        <w:rPr>
          <w:spacing w:val="-2"/>
          <w:szCs w:val="28"/>
        </w:rPr>
        <w:t xml:space="preserve">обусловлено </w:t>
      </w:r>
      <w:r w:rsidR="00126D14">
        <w:rPr>
          <w:spacing w:val="-2"/>
          <w:szCs w:val="28"/>
        </w:rPr>
        <w:t>сниж</w:t>
      </w:r>
      <w:r w:rsidR="00CE57F9">
        <w:rPr>
          <w:spacing w:val="-2"/>
          <w:szCs w:val="28"/>
        </w:rPr>
        <w:t xml:space="preserve">ением расходов </w:t>
      </w:r>
      <w:r w:rsidRPr="00EA0F5C">
        <w:rPr>
          <w:spacing w:val="-2"/>
          <w:szCs w:val="28"/>
        </w:rPr>
        <w:t>по найму жилых помещений и транспортных расходов при служебных командировках</w:t>
      </w:r>
      <w:r w:rsidR="00CE57F9">
        <w:rPr>
          <w:spacing w:val="-2"/>
          <w:szCs w:val="28"/>
        </w:rPr>
        <w:t xml:space="preserve"> относительно запланированных</w:t>
      </w:r>
      <w:r w:rsidRPr="00EA0F5C">
        <w:rPr>
          <w:spacing w:val="-2"/>
          <w:szCs w:val="28"/>
        </w:rPr>
        <w:t xml:space="preserve"> </w:t>
      </w:r>
      <w:r w:rsidR="00CE57F9">
        <w:rPr>
          <w:spacing w:val="-2"/>
          <w:szCs w:val="28"/>
        </w:rPr>
        <w:t xml:space="preserve">в </w:t>
      </w:r>
      <w:r w:rsidRPr="00EA0F5C">
        <w:rPr>
          <w:spacing w:val="-2"/>
          <w:szCs w:val="28"/>
        </w:rPr>
        <w:t>связ</w:t>
      </w:r>
      <w:r w:rsidR="00CE57F9">
        <w:rPr>
          <w:spacing w:val="-2"/>
          <w:szCs w:val="28"/>
        </w:rPr>
        <w:t xml:space="preserve">и </w:t>
      </w:r>
      <w:r w:rsidRPr="00EA0F5C">
        <w:rPr>
          <w:spacing w:val="-2"/>
          <w:szCs w:val="28"/>
        </w:rPr>
        <w:t>с</w:t>
      </w:r>
      <w:r w:rsidR="00CE57F9">
        <w:rPr>
          <w:spacing w:val="-2"/>
          <w:szCs w:val="28"/>
        </w:rPr>
        <w:t xml:space="preserve"> вводом</w:t>
      </w:r>
      <w:r w:rsidRPr="00EA0F5C">
        <w:rPr>
          <w:spacing w:val="-2"/>
          <w:szCs w:val="28"/>
        </w:rPr>
        <w:t xml:space="preserve"> ограничительны</w:t>
      </w:r>
      <w:r w:rsidR="00CE57F9">
        <w:rPr>
          <w:spacing w:val="-2"/>
          <w:szCs w:val="28"/>
        </w:rPr>
        <w:t>х</w:t>
      </w:r>
      <w:r w:rsidRPr="00EA0F5C">
        <w:rPr>
          <w:spacing w:val="-2"/>
          <w:szCs w:val="28"/>
        </w:rPr>
        <w:t xml:space="preserve"> мер</w:t>
      </w:r>
      <w:r w:rsidR="00CE57F9">
        <w:rPr>
          <w:spacing w:val="-2"/>
          <w:szCs w:val="28"/>
        </w:rPr>
        <w:t xml:space="preserve"> в</w:t>
      </w:r>
      <w:r w:rsidRPr="00EA0F5C">
        <w:rPr>
          <w:spacing w:val="-2"/>
          <w:szCs w:val="28"/>
        </w:rPr>
        <w:t xml:space="preserve"> условиях возникновения угрозы распространения заболеваний</w:t>
      </w:r>
      <w:r w:rsidR="00CE57F9">
        <w:rPr>
          <w:spacing w:val="-2"/>
          <w:szCs w:val="28"/>
        </w:rPr>
        <w:t>,</w:t>
      </w:r>
      <w:r w:rsidRPr="00EA0F5C">
        <w:rPr>
          <w:spacing w:val="-2"/>
          <w:szCs w:val="28"/>
        </w:rPr>
        <w:t xml:space="preserve"> вызванных новой </w:t>
      </w:r>
      <w:proofErr w:type="spellStart"/>
      <w:r w:rsidRPr="00EA0F5C">
        <w:rPr>
          <w:spacing w:val="-2"/>
          <w:szCs w:val="28"/>
        </w:rPr>
        <w:t>коронавирусной</w:t>
      </w:r>
      <w:proofErr w:type="spellEnd"/>
      <w:r w:rsidRPr="00EA0F5C">
        <w:rPr>
          <w:spacing w:val="-2"/>
          <w:szCs w:val="28"/>
        </w:rPr>
        <w:t xml:space="preserve"> инфекцией, экономией средств при проведении закупок конкурентными способами</w:t>
      </w:r>
      <w:r>
        <w:rPr>
          <w:spacing w:val="-2"/>
          <w:szCs w:val="28"/>
        </w:rPr>
        <w:t xml:space="preserve"> </w:t>
      </w:r>
      <w:r w:rsidRPr="00EA0F5C">
        <w:rPr>
          <w:spacing w:val="-2"/>
          <w:szCs w:val="28"/>
        </w:rPr>
        <w:t>в течени</w:t>
      </w:r>
      <w:r>
        <w:rPr>
          <w:spacing w:val="-2"/>
          <w:szCs w:val="28"/>
        </w:rPr>
        <w:t>е</w:t>
      </w:r>
      <w:r w:rsidRPr="00EA0F5C">
        <w:rPr>
          <w:spacing w:val="-2"/>
          <w:szCs w:val="28"/>
        </w:rPr>
        <w:t xml:space="preserve"> года, а также заключение</w:t>
      </w:r>
      <w:r w:rsidR="00CE57F9">
        <w:rPr>
          <w:spacing w:val="-2"/>
          <w:szCs w:val="28"/>
        </w:rPr>
        <w:t>м</w:t>
      </w:r>
      <w:r w:rsidRPr="00EA0F5C">
        <w:rPr>
          <w:spacing w:val="-2"/>
          <w:szCs w:val="28"/>
        </w:rPr>
        <w:t xml:space="preserve"> контрактов </w:t>
      </w:r>
      <w:r w:rsidR="00CE57F9">
        <w:rPr>
          <w:spacing w:val="-2"/>
          <w:szCs w:val="28"/>
        </w:rPr>
        <w:br/>
      </w:r>
      <w:r w:rsidRPr="00EA0F5C">
        <w:rPr>
          <w:spacing w:val="-2"/>
          <w:szCs w:val="28"/>
        </w:rPr>
        <w:t>со сроком исполнения в</w:t>
      </w:r>
      <w:proofErr w:type="gramEnd"/>
      <w:r w:rsidRPr="00EA0F5C">
        <w:rPr>
          <w:spacing w:val="-2"/>
          <w:szCs w:val="28"/>
        </w:rPr>
        <w:t xml:space="preserve"> 2022 году</w:t>
      </w:r>
      <w:r w:rsidR="00CE57F9">
        <w:rPr>
          <w:spacing w:val="-2"/>
          <w:szCs w:val="28"/>
        </w:rPr>
        <w:t>.</w:t>
      </w:r>
    </w:p>
    <w:p w:rsidR="00734FBB" w:rsidRDefault="00B1246F" w:rsidP="00E23071">
      <w:pPr>
        <w:tabs>
          <w:tab w:val="left" w:pos="1134"/>
        </w:tabs>
        <w:ind w:firstLine="709"/>
        <w:jc w:val="both"/>
        <w:rPr>
          <w:rFonts w:ascii="Times New Roman" w:hAnsi="Times New Roman"/>
        </w:rPr>
      </w:pPr>
      <w:r w:rsidRPr="000762C1">
        <w:rPr>
          <w:rFonts w:ascii="Times New Roman" w:hAnsi="Times New Roman"/>
        </w:rPr>
        <w:t xml:space="preserve">Согласно пункту 1 статьи 6 областного закона </w:t>
      </w:r>
      <w:r w:rsidR="008B13B8">
        <w:rPr>
          <w:rFonts w:ascii="Times New Roman" w:hAnsi="Times New Roman"/>
        </w:rPr>
        <w:t>№</w:t>
      </w:r>
      <w:r w:rsidR="001F5D58">
        <w:rPr>
          <w:rFonts w:ascii="Times New Roman" w:hAnsi="Times New Roman"/>
        </w:rPr>
        <w:t xml:space="preserve"> </w:t>
      </w:r>
      <w:r w:rsidR="005B0C94">
        <w:rPr>
          <w:rFonts w:ascii="Times New Roman" w:hAnsi="Times New Roman"/>
        </w:rPr>
        <w:t>362</w:t>
      </w:r>
      <w:r w:rsidR="008B13B8">
        <w:rPr>
          <w:rFonts w:ascii="Times New Roman" w:hAnsi="Times New Roman"/>
        </w:rPr>
        <w:t>-</w:t>
      </w:r>
      <w:r w:rsidR="005B0C94">
        <w:rPr>
          <w:rFonts w:ascii="Times New Roman" w:hAnsi="Times New Roman"/>
        </w:rPr>
        <w:t>22</w:t>
      </w:r>
      <w:r w:rsidR="008B13B8">
        <w:rPr>
          <w:rFonts w:ascii="Times New Roman" w:hAnsi="Times New Roman"/>
        </w:rPr>
        <w:t xml:space="preserve">-ОЗ </w:t>
      </w:r>
      <w:r w:rsidRPr="000762C1">
        <w:rPr>
          <w:rFonts w:ascii="Times New Roman" w:hAnsi="Times New Roman"/>
        </w:rPr>
        <w:t xml:space="preserve">в бюджете территориального фонда </w:t>
      </w:r>
      <w:r w:rsidR="008E3501" w:rsidRPr="000762C1">
        <w:rPr>
          <w:rFonts w:ascii="Times New Roman" w:hAnsi="Times New Roman"/>
        </w:rPr>
        <w:t xml:space="preserve">осуществлялось </w:t>
      </w:r>
      <w:r w:rsidRPr="000762C1">
        <w:rPr>
          <w:rFonts w:ascii="Times New Roman" w:hAnsi="Times New Roman"/>
        </w:rPr>
        <w:t>формирова</w:t>
      </w:r>
      <w:r w:rsidR="008E3501" w:rsidRPr="000762C1">
        <w:rPr>
          <w:rFonts w:ascii="Times New Roman" w:hAnsi="Times New Roman"/>
        </w:rPr>
        <w:t>ние</w:t>
      </w:r>
      <w:r w:rsidRPr="000762C1">
        <w:rPr>
          <w:rFonts w:ascii="Times New Roman" w:hAnsi="Times New Roman"/>
        </w:rPr>
        <w:t xml:space="preserve"> нормированн</w:t>
      </w:r>
      <w:r w:rsidR="008E3501" w:rsidRPr="000762C1">
        <w:rPr>
          <w:rFonts w:ascii="Times New Roman" w:hAnsi="Times New Roman"/>
        </w:rPr>
        <w:t>ого</w:t>
      </w:r>
      <w:r w:rsidRPr="000762C1">
        <w:rPr>
          <w:rFonts w:ascii="Times New Roman" w:hAnsi="Times New Roman"/>
        </w:rPr>
        <w:t xml:space="preserve"> страхово</w:t>
      </w:r>
      <w:r w:rsidR="008E3501" w:rsidRPr="000762C1">
        <w:rPr>
          <w:rFonts w:ascii="Times New Roman" w:hAnsi="Times New Roman"/>
        </w:rPr>
        <w:t>го</w:t>
      </w:r>
      <w:r w:rsidRPr="000762C1">
        <w:rPr>
          <w:rFonts w:ascii="Times New Roman" w:hAnsi="Times New Roman"/>
        </w:rPr>
        <w:t xml:space="preserve"> запас</w:t>
      </w:r>
      <w:r w:rsidR="008E3501" w:rsidRPr="000762C1">
        <w:rPr>
          <w:rFonts w:ascii="Times New Roman" w:hAnsi="Times New Roman"/>
        </w:rPr>
        <w:t>а</w:t>
      </w:r>
      <w:r w:rsidRPr="000762C1">
        <w:rPr>
          <w:rFonts w:ascii="Times New Roman" w:hAnsi="Times New Roman"/>
        </w:rPr>
        <w:t>.</w:t>
      </w:r>
      <w:r w:rsidR="00734FBB">
        <w:rPr>
          <w:rFonts w:ascii="Times New Roman" w:hAnsi="Times New Roman"/>
        </w:rPr>
        <w:t xml:space="preserve"> </w:t>
      </w:r>
    </w:p>
    <w:p w:rsidR="00B1246F" w:rsidRPr="000762C1" w:rsidRDefault="00734FBB" w:rsidP="00E23071">
      <w:pPr>
        <w:tabs>
          <w:tab w:val="left" w:pos="1134"/>
        </w:tabs>
        <w:ind w:firstLine="709"/>
        <w:jc w:val="both"/>
        <w:rPr>
          <w:rFonts w:ascii="Times New Roman" w:hAnsi="Times New Roman"/>
        </w:rPr>
      </w:pPr>
      <w:r>
        <w:rPr>
          <w:rFonts w:ascii="Times New Roman" w:hAnsi="Times New Roman"/>
        </w:rPr>
        <w:t>В 2021 году нормированный страховой запас территориального фонда сформирован в сумме 2 </w:t>
      </w:r>
      <w:r w:rsidR="000D5EA2">
        <w:rPr>
          <w:rFonts w:ascii="Times New Roman" w:hAnsi="Times New Roman"/>
        </w:rPr>
        <w:t>100 465,9</w:t>
      </w:r>
      <w:r>
        <w:rPr>
          <w:rFonts w:ascii="Times New Roman" w:hAnsi="Times New Roman"/>
        </w:rPr>
        <w:t xml:space="preserve"> тыс. рублей, что не превышает утвержденный областным законом №</w:t>
      </w:r>
      <w:r w:rsidR="001F5D58">
        <w:rPr>
          <w:rFonts w:ascii="Times New Roman" w:hAnsi="Times New Roman"/>
        </w:rPr>
        <w:t xml:space="preserve"> </w:t>
      </w:r>
      <w:r>
        <w:rPr>
          <w:rFonts w:ascii="Times New Roman" w:hAnsi="Times New Roman"/>
        </w:rPr>
        <w:t>362-22-ОЗ размер.</w:t>
      </w:r>
    </w:p>
    <w:p w:rsidR="00F16ECC" w:rsidRPr="00C1342E" w:rsidRDefault="00973B01" w:rsidP="00E23071">
      <w:pPr>
        <w:tabs>
          <w:tab w:val="left" w:pos="1134"/>
        </w:tabs>
        <w:ind w:firstLine="709"/>
        <w:jc w:val="both"/>
        <w:rPr>
          <w:rFonts w:ascii="Times New Roman" w:hAnsi="Times New Roman"/>
        </w:rPr>
      </w:pPr>
      <w:r>
        <w:rPr>
          <w:rFonts w:ascii="Times New Roman" w:hAnsi="Times New Roman"/>
        </w:rPr>
        <w:t>З</w:t>
      </w:r>
      <w:r w:rsidR="00F16ECC" w:rsidRPr="000762C1">
        <w:rPr>
          <w:rFonts w:ascii="Times New Roman" w:hAnsi="Times New Roman"/>
        </w:rPr>
        <w:t xml:space="preserve">а счет средств нормированного страхового запаса территориального фонда </w:t>
      </w:r>
      <w:r w:rsidR="008E3501" w:rsidRPr="000762C1">
        <w:rPr>
          <w:rFonts w:ascii="Times New Roman" w:hAnsi="Times New Roman"/>
        </w:rPr>
        <w:t>произвед</w:t>
      </w:r>
      <w:r w:rsidR="00F16ECC" w:rsidRPr="000762C1">
        <w:rPr>
          <w:rFonts w:ascii="Times New Roman" w:hAnsi="Times New Roman"/>
        </w:rPr>
        <w:t xml:space="preserve">ены расходы в размере </w:t>
      </w:r>
      <w:r w:rsidR="0017707B" w:rsidRPr="000762C1">
        <w:rPr>
          <w:rFonts w:ascii="Times New Roman" w:hAnsi="Times New Roman"/>
        </w:rPr>
        <w:t>1 </w:t>
      </w:r>
      <w:r w:rsidR="00CD1123">
        <w:rPr>
          <w:rFonts w:ascii="Times New Roman" w:hAnsi="Times New Roman"/>
        </w:rPr>
        <w:t>991 040,1</w:t>
      </w:r>
      <w:r w:rsidR="00F16ECC" w:rsidRPr="000762C1">
        <w:rPr>
          <w:rFonts w:ascii="Times New Roman" w:hAnsi="Times New Roman"/>
        </w:rPr>
        <w:t xml:space="preserve"> тыс. рублей. </w:t>
      </w:r>
      <w:r w:rsidR="00B1246F" w:rsidRPr="000762C1">
        <w:rPr>
          <w:rFonts w:ascii="Times New Roman" w:hAnsi="Times New Roman"/>
        </w:rPr>
        <w:t xml:space="preserve">Расходование нормированного страхового запаса территориального фонда осуществлялось </w:t>
      </w:r>
      <w:r>
        <w:rPr>
          <w:rFonts w:ascii="Times New Roman" w:hAnsi="Times New Roman"/>
        </w:rPr>
        <w:br/>
      </w:r>
      <w:r w:rsidR="00B1246F" w:rsidRPr="000762C1">
        <w:rPr>
          <w:rFonts w:ascii="Times New Roman" w:hAnsi="Times New Roman"/>
        </w:rPr>
        <w:t xml:space="preserve">на </w:t>
      </w:r>
      <w:r w:rsidR="00A96448" w:rsidRPr="000762C1">
        <w:rPr>
          <w:rFonts w:ascii="Times New Roman" w:hAnsi="Times New Roman"/>
        </w:rPr>
        <w:t xml:space="preserve">следующие </w:t>
      </w:r>
      <w:r w:rsidR="00B1246F" w:rsidRPr="000762C1">
        <w:rPr>
          <w:rFonts w:ascii="Times New Roman" w:hAnsi="Times New Roman"/>
        </w:rPr>
        <w:t>цели, определенные областным законом</w:t>
      </w:r>
      <w:r>
        <w:rPr>
          <w:rFonts w:ascii="Times New Roman" w:hAnsi="Times New Roman"/>
        </w:rPr>
        <w:t xml:space="preserve"> </w:t>
      </w:r>
      <w:r w:rsidR="00C1342E" w:rsidRPr="00C1342E">
        <w:rPr>
          <w:rFonts w:ascii="Times New Roman" w:hAnsi="Times New Roman"/>
          <w:spacing w:val="-2"/>
        </w:rPr>
        <w:t>№</w:t>
      </w:r>
      <w:r>
        <w:rPr>
          <w:rFonts w:ascii="Times New Roman" w:hAnsi="Times New Roman"/>
          <w:spacing w:val="-2"/>
        </w:rPr>
        <w:t> </w:t>
      </w:r>
      <w:r w:rsidR="00CD1123">
        <w:rPr>
          <w:rFonts w:ascii="Times New Roman" w:hAnsi="Times New Roman"/>
          <w:spacing w:val="-2"/>
        </w:rPr>
        <w:t>362</w:t>
      </w:r>
      <w:r w:rsidR="00C1342E" w:rsidRPr="00C1342E">
        <w:rPr>
          <w:rFonts w:ascii="Times New Roman" w:hAnsi="Times New Roman"/>
          <w:spacing w:val="-2"/>
        </w:rPr>
        <w:t>-</w:t>
      </w:r>
      <w:r w:rsidR="00CD1123">
        <w:rPr>
          <w:rFonts w:ascii="Times New Roman" w:hAnsi="Times New Roman"/>
          <w:spacing w:val="-2"/>
        </w:rPr>
        <w:t>22</w:t>
      </w:r>
      <w:r w:rsidR="00C1342E" w:rsidRPr="00C1342E">
        <w:rPr>
          <w:rFonts w:ascii="Times New Roman" w:hAnsi="Times New Roman"/>
          <w:spacing w:val="-2"/>
        </w:rPr>
        <w:t>-ОЗ</w:t>
      </w:r>
      <w:r w:rsidR="00F16ECC" w:rsidRPr="00C1342E">
        <w:rPr>
          <w:rFonts w:ascii="Times New Roman" w:hAnsi="Times New Roman"/>
        </w:rPr>
        <w:t>:</w:t>
      </w:r>
    </w:p>
    <w:p w:rsidR="0076166D" w:rsidRPr="0098757B" w:rsidRDefault="004A099D" w:rsidP="00E23071">
      <w:pPr>
        <w:pStyle w:val="a5"/>
        <w:rPr>
          <w:spacing w:val="-2"/>
        </w:rPr>
      </w:pPr>
      <w:r w:rsidRPr="000762C1">
        <w:rPr>
          <w:spacing w:val="-2"/>
        </w:rPr>
        <w:t>- </w:t>
      </w:r>
      <w:r w:rsidR="0076166D" w:rsidRPr="0098757B">
        <w:rPr>
          <w:spacing w:val="-2"/>
        </w:rPr>
        <w:t xml:space="preserve">дополнительное финансовое обеспечение реализации территориальной программы ОМС в виде финансирования </w:t>
      </w:r>
      <w:r w:rsidR="0076166D">
        <w:rPr>
          <w:szCs w:val="28"/>
        </w:rPr>
        <w:t xml:space="preserve">страховых медицинских организаций </w:t>
      </w:r>
      <w:r w:rsidR="0076166D" w:rsidRPr="0098757B">
        <w:rPr>
          <w:spacing w:val="-2"/>
        </w:rPr>
        <w:t>при недостатке финансовых средств на оплату медицинской помощи</w:t>
      </w:r>
      <w:r w:rsidR="0076166D">
        <w:rPr>
          <w:spacing w:val="-2"/>
        </w:rPr>
        <w:t xml:space="preserve"> в размере </w:t>
      </w:r>
      <w:r w:rsidR="00CD1123">
        <w:rPr>
          <w:spacing w:val="-2"/>
        </w:rPr>
        <w:t>696 700,0</w:t>
      </w:r>
      <w:r w:rsidR="0076166D">
        <w:rPr>
          <w:spacing w:val="-2"/>
        </w:rPr>
        <w:t xml:space="preserve"> тыс. рублей;</w:t>
      </w:r>
    </w:p>
    <w:p w:rsidR="00A96448" w:rsidRPr="000762C1" w:rsidRDefault="00F16ECC" w:rsidP="00E23071">
      <w:pPr>
        <w:pStyle w:val="a3"/>
        <w:ind w:firstLine="720"/>
      </w:pPr>
      <w:r w:rsidRPr="000762C1">
        <w:lastRenderedPageBreak/>
        <w:t>-</w:t>
      </w:r>
      <w:r w:rsidR="00B23243" w:rsidRPr="000762C1">
        <w:t> </w:t>
      </w:r>
      <w:r w:rsidR="00B1246F" w:rsidRPr="000762C1">
        <w:t>возмещение затрат другим территориальным фондам ОМС по оплате медицинской помощи</w:t>
      </w:r>
      <w:r w:rsidR="007C67EA" w:rsidRPr="000762C1">
        <w:t>, оказанной</w:t>
      </w:r>
      <w:r w:rsidR="00B1246F" w:rsidRPr="000762C1">
        <w:t xml:space="preserve"> гражданам</w:t>
      </w:r>
      <w:r w:rsidR="007C67EA" w:rsidRPr="000762C1">
        <w:t>,</w:t>
      </w:r>
      <w:r w:rsidR="00B1246F" w:rsidRPr="000762C1">
        <w:t xml:space="preserve"> застрахованным на территории Архангельской области, за пределами территории страхования</w:t>
      </w:r>
      <w:r w:rsidR="00A96448" w:rsidRPr="000762C1">
        <w:t xml:space="preserve"> в размере </w:t>
      </w:r>
      <w:r w:rsidR="00C14B37">
        <w:t>7</w:t>
      </w:r>
      <w:r w:rsidR="00CD1123">
        <w:t>55</w:t>
      </w:r>
      <w:r w:rsidR="00A96448" w:rsidRPr="000762C1">
        <w:t> </w:t>
      </w:r>
      <w:r w:rsidR="00CD1123">
        <w:t>000</w:t>
      </w:r>
      <w:r w:rsidR="00A96448" w:rsidRPr="000762C1">
        <w:t>,</w:t>
      </w:r>
      <w:r w:rsidR="00CD1123">
        <w:t>0</w:t>
      </w:r>
      <w:r w:rsidR="00A96448" w:rsidRPr="000762C1">
        <w:t xml:space="preserve"> тыс. рублей;</w:t>
      </w:r>
    </w:p>
    <w:p w:rsidR="00A96448" w:rsidRPr="000762C1" w:rsidRDefault="00A96448" w:rsidP="00E23071">
      <w:pPr>
        <w:tabs>
          <w:tab w:val="left" w:pos="1134"/>
        </w:tabs>
        <w:ind w:firstLine="709"/>
        <w:jc w:val="both"/>
        <w:rPr>
          <w:rFonts w:ascii="Times New Roman" w:hAnsi="Times New Roman"/>
        </w:rPr>
      </w:pPr>
      <w:r w:rsidRPr="000762C1">
        <w:rPr>
          <w:rFonts w:ascii="Times New Roman" w:hAnsi="Times New Roman"/>
        </w:rPr>
        <w:t>-</w:t>
      </w:r>
      <w:r w:rsidR="00B23243" w:rsidRPr="000762C1">
        <w:rPr>
          <w:rFonts w:ascii="Times New Roman" w:hAnsi="Times New Roman"/>
        </w:rPr>
        <w:t> </w:t>
      </w:r>
      <w:r w:rsidR="00B1246F" w:rsidRPr="000762C1">
        <w:rPr>
          <w:rFonts w:ascii="Times New Roman" w:hAnsi="Times New Roman"/>
        </w:rPr>
        <w:t xml:space="preserve">оплата счетов медицинских организаций Архангельской области </w:t>
      </w:r>
      <w:r w:rsidR="001562E0" w:rsidRPr="000762C1">
        <w:rPr>
          <w:rFonts w:ascii="Times New Roman" w:hAnsi="Times New Roman"/>
        </w:rPr>
        <w:br/>
      </w:r>
      <w:r w:rsidR="00B1246F" w:rsidRPr="000762C1">
        <w:rPr>
          <w:rFonts w:ascii="Times New Roman" w:hAnsi="Times New Roman"/>
        </w:rPr>
        <w:t>за медицинскую помощь, оказанную на территории Архангельской области лицам, застрахованным на территории других субъектов Российской Федерации</w:t>
      </w:r>
      <w:r w:rsidR="00966ED8" w:rsidRPr="000762C1">
        <w:rPr>
          <w:rFonts w:ascii="Times New Roman" w:hAnsi="Times New Roman"/>
        </w:rPr>
        <w:t>,</w:t>
      </w:r>
      <w:r w:rsidRPr="000762C1">
        <w:rPr>
          <w:rFonts w:ascii="Times New Roman" w:hAnsi="Times New Roman"/>
        </w:rPr>
        <w:t xml:space="preserve"> </w:t>
      </w:r>
      <w:r w:rsidR="00450C8A" w:rsidRPr="000762C1">
        <w:rPr>
          <w:rFonts w:ascii="Times New Roman" w:hAnsi="Times New Roman"/>
        </w:rPr>
        <w:br/>
      </w:r>
      <w:r w:rsidRPr="000762C1">
        <w:rPr>
          <w:rFonts w:ascii="Times New Roman" w:hAnsi="Times New Roman"/>
        </w:rPr>
        <w:t xml:space="preserve">в размере </w:t>
      </w:r>
      <w:r w:rsidR="00CD1123">
        <w:rPr>
          <w:rFonts w:ascii="Times New Roman" w:hAnsi="Times New Roman"/>
        </w:rPr>
        <w:t>4</w:t>
      </w:r>
      <w:r w:rsidR="00C14B37">
        <w:rPr>
          <w:rFonts w:ascii="Times New Roman" w:hAnsi="Times New Roman"/>
        </w:rPr>
        <w:t>8</w:t>
      </w:r>
      <w:r w:rsidR="00CD1123">
        <w:rPr>
          <w:rFonts w:ascii="Times New Roman" w:hAnsi="Times New Roman"/>
        </w:rPr>
        <w:t>3 169,3</w:t>
      </w:r>
      <w:r w:rsidRPr="000762C1">
        <w:rPr>
          <w:rFonts w:ascii="Times New Roman" w:hAnsi="Times New Roman"/>
        </w:rPr>
        <w:t xml:space="preserve"> тыс. рублей;</w:t>
      </w:r>
    </w:p>
    <w:p w:rsidR="00B1246F" w:rsidRDefault="00A96448" w:rsidP="00E23071">
      <w:pPr>
        <w:tabs>
          <w:tab w:val="left" w:pos="1134"/>
        </w:tabs>
        <w:spacing w:line="254" w:lineRule="auto"/>
        <w:ind w:firstLine="709"/>
        <w:jc w:val="both"/>
        <w:rPr>
          <w:rFonts w:ascii="Times New Roman" w:hAnsi="Times New Roman"/>
        </w:rPr>
      </w:pPr>
      <w:r w:rsidRPr="000762C1">
        <w:rPr>
          <w:rFonts w:ascii="Times New Roman" w:hAnsi="Times New Roman"/>
        </w:rPr>
        <w:t>-</w:t>
      </w:r>
      <w:r w:rsidR="00B23243" w:rsidRPr="000762C1">
        <w:rPr>
          <w:rFonts w:ascii="Times New Roman" w:hAnsi="Times New Roman"/>
        </w:rPr>
        <w:t> </w:t>
      </w:r>
      <w:r w:rsidR="008C0AD3" w:rsidRPr="000762C1">
        <w:rPr>
          <w:rFonts w:ascii="Times New Roman" w:hAnsi="Times New Roman"/>
        </w:rPr>
        <w:t xml:space="preserve">финансовое обеспечение мероприятий </w:t>
      </w:r>
      <w:r w:rsidR="00805BEB" w:rsidRPr="000762C1">
        <w:rPr>
          <w:rFonts w:ascii="Times New Roman" w:hAnsi="Times New Roman"/>
          <w:spacing w:val="-2"/>
        </w:rPr>
        <w:t>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sidR="007C250F" w:rsidRPr="000762C1">
        <w:rPr>
          <w:rFonts w:ascii="Times New Roman" w:hAnsi="Times New Roman"/>
          <w:spacing w:val="-2"/>
        </w:rPr>
        <w:t xml:space="preserve"> в размере </w:t>
      </w:r>
      <w:r w:rsidR="00CD1123">
        <w:rPr>
          <w:rFonts w:ascii="Times New Roman" w:hAnsi="Times New Roman"/>
          <w:spacing w:val="-2"/>
        </w:rPr>
        <w:t>19 149,0</w:t>
      </w:r>
      <w:r w:rsidR="00450C8A" w:rsidRPr="000762C1">
        <w:rPr>
          <w:rFonts w:ascii="Times New Roman" w:hAnsi="Times New Roman"/>
          <w:spacing w:val="-2"/>
        </w:rPr>
        <w:t xml:space="preserve"> тыс. рублей</w:t>
      </w:r>
      <w:r w:rsidR="00DA5E15">
        <w:rPr>
          <w:rFonts w:ascii="Times New Roman" w:hAnsi="Times New Roman"/>
        </w:rPr>
        <w:t>;</w:t>
      </w:r>
    </w:p>
    <w:p w:rsidR="00DA5E15" w:rsidRPr="00DA5E15" w:rsidRDefault="00DA5E15" w:rsidP="00E23071">
      <w:pPr>
        <w:pStyle w:val="a5"/>
        <w:spacing w:line="254" w:lineRule="auto"/>
        <w:rPr>
          <w:spacing w:val="-2"/>
        </w:rPr>
      </w:pPr>
      <w:r>
        <w:rPr>
          <w:spacing w:val="-2"/>
        </w:rPr>
        <w:t>- </w:t>
      </w:r>
      <w:proofErr w:type="spellStart"/>
      <w:r>
        <w:t>софинансирование</w:t>
      </w:r>
      <w:proofErr w:type="spellEnd"/>
      <w:r>
        <w:t xml:space="preserve"> расходов медицинских организаций на оплату труда врачей и среднего медицинского персонала в размере </w:t>
      </w:r>
      <w:r w:rsidR="00CD1123">
        <w:t>37</w:t>
      </w:r>
      <w:r w:rsidR="00C14B37">
        <w:t> </w:t>
      </w:r>
      <w:r w:rsidR="00CD1123">
        <w:t>021</w:t>
      </w:r>
      <w:r w:rsidR="00C14B37">
        <w:t>,</w:t>
      </w:r>
      <w:r w:rsidR="00CD1123">
        <w:t>8</w:t>
      </w:r>
      <w:r>
        <w:t xml:space="preserve"> тыс. рублей.</w:t>
      </w:r>
    </w:p>
    <w:p w:rsidR="00B1246F" w:rsidRPr="000762C1" w:rsidRDefault="00B1246F" w:rsidP="00E23071">
      <w:pPr>
        <w:pStyle w:val="a5"/>
        <w:spacing w:line="254" w:lineRule="auto"/>
        <w:rPr>
          <w:spacing w:val="-2"/>
        </w:rPr>
      </w:pPr>
      <w:r w:rsidRPr="000762C1">
        <w:rPr>
          <w:spacing w:val="-2"/>
        </w:rPr>
        <w:t>Анализ распределения бюджетных ассигнований бюджета территориального фонда за 20</w:t>
      </w:r>
      <w:r w:rsidR="00C14B37">
        <w:rPr>
          <w:spacing w:val="-2"/>
        </w:rPr>
        <w:t>2</w:t>
      </w:r>
      <w:r w:rsidR="00CD1123">
        <w:rPr>
          <w:spacing w:val="-2"/>
        </w:rPr>
        <w:t>1</w:t>
      </w:r>
      <w:r w:rsidRPr="000762C1">
        <w:rPr>
          <w:spacing w:val="-2"/>
        </w:rPr>
        <w:t xml:space="preserve"> год по разделам, подразделам, целевым статьям</w:t>
      </w:r>
      <w:r w:rsidR="00556FD4" w:rsidRPr="000762C1">
        <w:rPr>
          <w:spacing w:val="-2"/>
        </w:rPr>
        <w:t xml:space="preserve">, группам </w:t>
      </w:r>
      <w:r w:rsidR="00AF0E7D" w:rsidRPr="000762C1">
        <w:rPr>
          <w:spacing w:val="-2"/>
        </w:rPr>
        <w:br/>
      </w:r>
      <w:r w:rsidR="00556FD4" w:rsidRPr="000762C1">
        <w:rPr>
          <w:spacing w:val="-2"/>
        </w:rPr>
        <w:t xml:space="preserve">и подгруппам </w:t>
      </w:r>
      <w:r w:rsidRPr="000762C1">
        <w:rPr>
          <w:spacing w:val="-2"/>
        </w:rPr>
        <w:t>вид</w:t>
      </w:r>
      <w:r w:rsidR="00556FD4" w:rsidRPr="000762C1">
        <w:rPr>
          <w:spacing w:val="-2"/>
        </w:rPr>
        <w:t>ов</w:t>
      </w:r>
      <w:r w:rsidRPr="000762C1">
        <w:rPr>
          <w:spacing w:val="-2"/>
        </w:rPr>
        <w:t xml:space="preserve"> расходов приведен в приложении №</w:t>
      </w:r>
      <w:r w:rsidR="00673E7A">
        <w:rPr>
          <w:spacing w:val="-2"/>
        </w:rPr>
        <w:t xml:space="preserve"> </w:t>
      </w:r>
      <w:r w:rsidR="00ED274B">
        <w:rPr>
          <w:spacing w:val="-2"/>
        </w:rPr>
        <w:t>8</w:t>
      </w:r>
      <w:r w:rsidRPr="000762C1">
        <w:rPr>
          <w:spacing w:val="-2"/>
        </w:rPr>
        <w:t xml:space="preserve"> к настоящей пояснительной записке.</w:t>
      </w:r>
    </w:p>
    <w:p w:rsidR="00B1246F" w:rsidRPr="000762C1" w:rsidRDefault="00B1246F" w:rsidP="00E23071">
      <w:pPr>
        <w:pStyle w:val="a5"/>
        <w:spacing w:line="254" w:lineRule="auto"/>
        <w:rPr>
          <w:spacing w:val="-2"/>
        </w:rPr>
      </w:pPr>
    </w:p>
    <w:p w:rsidR="00B1246F" w:rsidRDefault="00B1246F" w:rsidP="00E23071">
      <w:pPr>
        <w:pStyle w:val="a5"/>
        <w:spacing w:line="254" w:lineRule="auto"/>
        <w:rPr>
          <w:spacing w:val="-2"/>
        </w:rPr>
      </w:pPr>
    </w:p>
    <w:p w:rsidR="00A02029" w:rsidRPr="000762C1" w:rsidRDefault="00A02029" w:rsidP="00E23071">
      <w:pPr>
        <w:pStyle w:val="a5"/>
        <w:spacing w:line="254" w:lineRule="auto"/>
        <w:rPr>
          <w:spacing w:val="-2"/>
        </w:rPr>
      </w:pPr>
    </w:p>
    <w:p w:rsidR="008B13B8" w:rsidRPr="00986C63" w:rsidRDefault="00986C63" w:rsidP="00E23071">
      <w:pPr>
        <w:autoSpaceDE w:val="0"/>
        <w:autoSpaceDN w:val="0"/>
        <w:adjustRightInd w:val="0"/>
        <w:spacing w:line="254" w:lineRule="auto"/>
        <w:jc w:val="both"/>
        <w:rPr>
          <w:rFonts w:ascii="Times New Roman" w:hAnsi="Times New Roman"/>
          <w:b/>
          <w:szCs w:val="28"/>
        </w:rPr>
      </w:pPr>
      <w:r w:rsidRPr="00986C63">
        <w:rPr>
          <w:rFonts w:ascii="Times New Roman" w:hAnsi="Times New Roman"/>
          <w:b/>
          <w:szCs w:val="28"/>
        </w:rPr>
        <w:t xml:space="preserve">Первый заместитель </w:t>
      </w:r>
    </w:p>
    <w:p w:rsidR="00A02029" w:rsidRDefault="00986C63" w:rsidP="00E23071">
      <w:pPr>
        <w:autoSpaceDE w:val="0"/>
        <w:autoSpaceDN w:val="0"/>
        <w:adjustRightInd w:val="0"/>
        <w:spacing w:line="254" w:lineRule="auto"/>
        <w:jc w:val="both"/>
        <w:rPr>
          <w:rFonts w:ascii="Times New Roman" w:hAnsi="Times New Roman"/>
          <w:b/>
          <w:szCs w:val="28"/>
        </w:rPr>
      </w:pPr>
      <w:r w:rsidRPr="00986C63">
        <w:rPr>
          <w:rFonts w:ascii="Times New Roman" w:hAnsi="Times New Roman"/>
          <w:b/>
          <w:szCs w:val="28"/>
        </w:rPr>
        <w:t xml:space="preserve">Губернатора Архангельской </w:t>
      </w:r>
    </w:p>
    <w:p w:rsidR="00A02029" w:rsidRDefault="00986C63" w:rsidP="00E23071">
      <w:pPr>
        <w:autoSpaceDE w:val="0"/>
        <w:autoSpaceDN w:val="0"/>
        <w:adjustRightInd w:val="0"/>
        <w:spacing w:line="254" w:lineRule="auto"/>
        <w:jc w:val="both"/>
        <w:rPr>
          <w:rFonts w:ascii="Times New Roman" w:hAnsi="Times New Roman"/>
          <w:b/>
          <w:szCs w:val="28"/>
        </w:rPr>
      </w:pPr>
      <w:r w:rsidRPr="00986C63">
        <w:rPr>
          <w:rFonts w:ascii="Times New Roman" w:hAnsi="Times New Roman"/>
          <w:b/>
          <w:szCs w:val="28"/>
        </w:rPr>
        <w:t>области –</w:t>
      </w:r>
      <w:r w:rsidR="00A02029">
        <w:rPr>
          <w:rFonts w:ascii="Times New Roman" w:hAnsi="Times New Roman"/>
          <w:b/>
          <w:szCs w:val="28"/>
        </w:rPr>
        <w:t xml:space="preserve"> </w:t>
      </w:r>
      <w:r w:rsidRPr="00986C63">
        <w:rPr>
          <w:rFonts w:ascii="Times New Roman" w:hAnsi="Times New Roman"/>
          <w:b/>
          <w:szCs w:val="28"/>
        </w:rPr>
        <w:t xml:space="preserve">председатель </w:t>
      </w:r>
    </w:p>
    <w:p w:rsidR="00986C63" w:rsidRPr="00986C63" w:rsidRDefault="00986C63" w:rsidP="00E23071">
      <w:pPr>
        <w:autoSpaceDE w:val="0"/>
        <w:autoSpaceDN w:val="0"/>
        <w:adjustRightInd w:val="0"/>
        <w:spacing w:line="254" w:lineRule="auto"/>
        <w:jc w:val="both"/>
        <w:rPr>
          <w:rFonts w:ascii="Times New Roman" w:hAnsi="Times New Roman"/>
          <w:b/>
          <w:szCs w:val="28"/>
        </w:rPr>
      </w:pPr>
      <w:r w:rsidRPr="00986C63">
        <w:rPr>
          <w:rFonts w:ascii="Times New Roman" w:hAnsi="Times New Roman"/>
          <w:b/>
          <w:szCs w:val="28"/>
        </w:rPr>
        <w:t xml:space="preserve">Правительства </w:t>
      </w:r>
    </w:p>
    <w:p w:rsidR="00986C63" w:rsidRPr="00986C63" w:rsidRDefault="00986C63" w:rsidP="00E23071">
      <w:pPr>
        <w:autoSpaceDE w:val="0"/>
        <w:autoSpaceDN w:val="0"/>
        <w:adjustRightInd w:val="0"/>
        <w:spacing w:line="254" w:lineRule="auto"/>
        <w:jc w:val="both"/>
        <w:rPr>
          <w:rFonts w:ascii="Times New Roman" w:hAnsi="Times New Roman"/>
          <w:b/>
        </w:rPr>
      </w:pPr>
      <w:r w:rsidRPr="00986C63">
        <w:rPr>
          <w:rFonts w:ascii="Times New Roman" w:hAnsi="Times New Roman"/>
          <w:b/>
          <w:szCs w:val="28"/>
        </w:rPr>
        <w:t xml:space="preserve">Архангельской области                                               </w:t>
      </w:r>
      <w:r>
        <w:rPr>
          <w:rFonts w:ascii="Times New Roman" w:hAnsi="Times New Roman"/>
          <w:b/>
          <w:szCs w:val="28"/>
        </w:rPr>
        <w:t xml:space="preserve">                   </w:t>
      </w:r>
      <w:r w:rsidRPr="00986C63">
        <w:rPr>
          <w:rFonts w:ascii="Times New Roman" w:hAnsi="Times New Roman"/>
          <w:b/>
          <w:szCs w:val="28"/>
        </w:rPr>
        <w:t xml:space="preserve">      А.В. </w:t>
      </w:r>
      <w:proofErr w:type="spellStart"/>
      <w:r w:rsidRPr="00986C63">
        <w:rPr>
          <w:rFonts w:ascii="Times New Roman" w:hAnsi="Times New Roman"/>
          <w:b/>
          <w:szCs w:val="28"/>
        </w:rPr>
        <w:t>Алсуфьев</w:t>
      </w:r>
      <w:proofErr w:type="spellEnd"/>
    </w:p>
    <w:sectPr w:rsidR="00986C63" w:rsidRPr="00986C63" w:rsidSect="0069489C">
      <w:headerReference w:type="even" r:id="rId9"/>
      <w:headerReference w:type="default" r:id="rId10"/>
      <w:footerReference w:type="even" r:id="rId11"/>
      <w:pgSz w:w="11906" w:h="16838"/>
      <w:pgMar w:top="1134" w:right="567"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AA7" w:rsidRDefault="00800AA7">
      <w:r>
        <w:separator/>
      </w:r>
    </w:p>
  </w:endnote>
  <w:endnote w:type="continuationSeparator" w:id="0">
    <w:p w:rsidR="00800AA7" w:rsidRDefault="0080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C63" w:rsidRDefault="00986C63">
    <w:pPr>
      <w:pStyle w:val="ad"/>
      <w:framePr w:wrap="around" w:vAnchor="text" w:hAnchor="margin" w:xAlign="right" w:y="1"/>
      <w:rPr>
        <w:rStyle w:val="ac"/>
      </w:rPr>
    </w:pPr>
    <w:r>
      <w:rPr>
        <w:rStyle w:val="ac"/>
      </w:rPr>
      <w:t xml:space="preserve">PAGE  </w:t>
    </w:r>
  </w:p>
  <w:p w:rsidR="00986C63" w:rsidRDefault="00986C63">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AA7" w:rsidRDefault="00800AA7">
      <w:r>
        <w:separator/>
      </w:r>
    </w:p>
  </w:footnote>
  <w:footnote w:type="continuationSeparator" w:id="0">
    <w:p w:rsidR="00800AA7" w:rsidRDefault="00800AA7">
      <w:r>
        <w:continuationSeparator/>
      </w:r>
    </w:p>
  </w:footnote>
  <w:footnote w:id="1">
    <w:p w:rsidR="00986C63" w:rsidRDefault="00986C63">
      <w:pPr>
        <w:pStyle w:val="af2"/>
        <w:jc w:val="both"/>
        <w:rPr>
          <w:rFonts w:ascii="Times New Roman" w:hAnsi="Times New Roman"/>
        </w:rPr>
      </w:pPr>
      <w:r>
        <w:rPr>
          <w:rStyle w:val="af4"/>
          <w:rFonts w:ascii="Times New Roman" w:hAnsi="Times New Roman"/>
        </w:rPr>
        <w:footnoteRef/>
      </w:r>
      <w:r>
        <w:rPr>
          <w:rFonts w:ascii="Times New Roman" w:hAnsi="Times New Roman"/>
        </w:rPr>
        <w:t xml:space="preserve"> Здесь и далее в скобках указывается процент от соответствующих сумм, утвержденных областным законом        от 21</w:t>
      </w:r>
      <w:r w:rsidRPr="002A628D">
        <w:rPr>
          <w:rFonts w:ascii="Times New Roman" w:hAnsi="Times New Roman"/>
        </w:rPr>
        <w:t xml:space="preserve"> декабря 20</w:t>
      </w:r>
      <w:r>
        <w:rPr>
          <w:rFonts w:ascii="Times New Roman" w:hAnsi="Times New Roman"/>
        </w:rPr>
        <w:t>20</w:t>
      </w:r>
      <w:r w:rsidRPr="002A628D">
        <w:rPr>
          <w:rFonts w:ascii="Times New Roman" w:hAnsi="Times New Roman"/>
        </w:rPr>
        <w:t xml:space="preserve"> </w:t>
      </w:r>
      <w:r>
        <w:rPr>
          <w:rFonts w:ascii="Times New Roman" w:hAnsi="Times New Roman"/>
        </w:rPr>
        <w:t>г.</w:t>
      </w:r>
      <w:r w:rsidRPr="002A628D">
        <w:rPr>
          <w:rFonts w:ascii="Times New Roman" w:hAnsi="Times New Roman"/>
        </w:rPr>
        <w:t xml:space="preserve"> №</w:t>
      </w:r>
      <w:r>
        <w:rPr>
          <w:rFonts w:ascii="Times New Roman" w:hAnsi="Times New Roman"/>
        </w:rPr>
        <w:t> 362</w:t>
      </w:r>
      <w:r w:rsidRPr="00AA1DB9">
        <w:rPr>
          <w:rFonts w:ascii="Times New Roman" w:hAnsi="Times New Roman"/>
        </w:rPr>
        <w:t>-</w:t>
      </w:r>
      <w:r>
        <w:rPr>
          <w:rFonts w:ascii="Times New Roman" w:hAnsi="Times New Roman"/>
        </w:rPr>
        <w:t>22</w:t>
      </w:r>
      <w:r w:rsidRPr="00AA1DB9">
        <w:rPr>
          <w:rFonts w:ascii="Times New Roman" w:hAnsi="Times New Roman"/>
        </w:rPr>
        <w:t>-ОЗ</w:t>
      </w:r>
      <w:r w:rsidRPr="002A628D">
        <w:rPr>
          <w:rFonts w:ascii="Times New Roman" w:hAnsi="Times New Roman"/>
        </w:rPr>
        <w:t xml:space="preserve"> «О бюджете территориального фонда обязательного медицинского страхования Архангельской области на 20</w:t>
      </w:r>
      <w:r>
        <w:rPr>
          <w:rFonts w:ascii="Times New Roman" w:hAnsi="Times New Roman"/>
        </w:rPr>
        <w:t>21</w:t>
      </w:r>
      <w:r w:rsidRPr="002A628D">
        <w:rPr>
          <w:rFonts w:ascii="Times New Roman" w:hAnsi="Times New Roman"/>
        </w:rPr>
        <w:t xml:space="preserve"> год</w:t>
      </w:r>
      <w:r>
        <w:rPr>
          <w:rFonts w:ascii="Times New Roman" w:hAnsi="Times New Roman"/>
        </w:rPr>
        <w:t xml:space="preserve"> и на плановый период 2022 и 2023 годов</w:t>
      </w:r>
      <w:r w:rsidRPr="002A628D">
        <w:rPr>
          <w:rFonts w:ascii="Times New Roman" w:hAnsi="Times New Roman"/>
        </w:rPr>
        <w:t>»</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C63" w:rsidRDefault="00986C63">
    <w:pPr>
      <w:pStyle w:val="aa"/>
      <w:framePr w:wrap="around" w:vAnchor="text" w:hAnchor="margin" w:xAlign="center" w:y="1"/>
      <w:rPr>
        <w:rStyle w:val="ac"/>
      </w:rPr>
    </w:pPr>
    <w:r>
      <w:rPr>
        <w:rStyle w:val="ac"/>
      </w:rPr>
      <w:t xml:space="preserve">PAGE  </w:t>
    </w:r>
    <w:r>
      <w:rPr>
        <w:rStyle w:val="ac"/>
        <w:noProof/>
      </w:rPr>
      <w:t>1</w:t>
    </w:r>
  </w:p>
  <w:p w:rsidR="00986C63" w:rsidRDefault="00986C63">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C63" w:rsidRPr="00A234C7" w:rsidRDefault="00986C63">
    <w:pPr>
      <w:pStyle w:val="aa"/>
      <w:framePr w:wrap="around" w:vAnchor="text" w:hAnchor="margin" w:xAlign="center" w:y="1"/>
      <w:rPr>
        <w:rStyle w:val="ac"/>
        <w:rFonts w:ascii="Times New Roman" w:hAnsi="Times New Roman"/>
        <w:sz w:val="22"/>
        <w:szCs w:val="22"/>
      </w:rPr>
    </w:pPr>
    <w:r w:rsidRPr="00A234C7">
      <w:rPr>
        <w:rStyle w:val="ac"/>
        <w:rFonts w:ascii="Times New Roman" w:hAnsi="Times New Roman"/>
        <w:sz w:val="22"/>
        <w:szCs w:val="22"/>
      </w:rPr>
      <w:fldChar w:fldCharType="begin"/>
    </w:r>
    <w:r w:rsidRPr="00A234C7">
      <w:rPr>
        <w:rStyle w:val="ac"/>
        <w:rFonts w:ascii="Times New Roman" w:hAnsi="Times New Roman"/>
        <w:sz w:val="22"/>
        <w:szCs w:val="22"/>
      </w:rPr>
      <w:instrText xml:space="preserve">PAGE  </w:instrText>
    </w:r>
    <w:r w:rsidRPr="00A234C7">
      <w:rPr>
        <w:rStyle w:val="ac"/>
        <w:rFonts w:ascii="Times New Roman" w:hAnsi="Times New Roman"/>
        <w:sz w:val="22"/>
        <w:szCs w:val="22"/>
      </w:rPr>
      <w:fldChar w:fldCharType="separate"/>
    </w:r>
    <w:r w:rsidR="0039768E">
      <w:rPr>
        <w:rStyle w:val="ac"/>
        <w:rFonts w:ascii="Times New Roman" w:hAnsi="Times New Roman"/>
        <w:noProof/>
        <w:sz w:val="22"/>
        <w:szCs w:val="22"/>
      </w:rPr>
      <w:t>20</w:t>
    </w:r>
    <w:r w:rsidRPr="00A234C7">
      <w:rPr>
        <w:rStyle w:val="ac"/>
        <w:rFonts w:ascii="Times New Roman" w:hAnsi="Times New Roman"/>
        <w:sz w:val="22"/>
        <w:szCs w:val="22"/>
      </w:rPr>
      <w:fldChar w:fldCharType="end"/>
    </w:r>
  </w:p>
  <w:p w:rsidR="00986C63" w:rsidRDefault="00986C63">
    <w:pPr>
      <w:pStyle w:val="aa"/>
      <w:framePr w:wrap="around" w:vAnchor="text" w:hAnchor="margin" w:xAlign="right" w:y="1"/>
      <w:rPr>
        <w:rStyle w:val="ac"/>
      </w:rPr>
    </w:pPr>
  </w:p>
  <w:p w:rsidR="00986C63" w:rsidRDefault="00986C63">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60EE"/>
    <w:multiLevelType w:val="singleLevel"/>
    <w:tmpl w:val="B4885D58"/>
    <w:lvl w:ilvl="0">
      <w:numFmt w:val="bullet"/>
      <w:lvlText w:val="-"/>
      <w:lvlJc w:val="left"/>
      <w:pPr>
        <w:tabs>
          <w:tab w:val="num" w:pos="360"/>
        </w:tabs>
        <w:ind w:left="360" w:hanging="360"/>
      </w:pPr>
      <w:rPr>
        <w:rFonts w:hint="default"/>
      </w:rPr>
    </w:lvl>
  </w:abstractNum>
  <w:abstractNum w:abstractNumId="1">
    <w:nsid w:val="054D1A43"/>
    <w:multiLevelType w:val="singleLevel"/>
    <w:tmpl w:val="4D3C52D0"/>
    <w:lvl w:ilvl="0">
      <w:numFmt w:val="bullet"/>
      <w:lvlText w:val="-"/>
      <w:lvlJc w:val="left"/>
      <w:pPr>
        <w:tabs>
          <w:tab w:val="num" w:pos="1230"/>
        </w:tabs>
        <w:ind w:left="1230" w:hanging="360"/>
      </w:pPr>
      <w:rPr>
        <w:rFonts w:hint="default"/>
      </w:rPr>
    </w:lvl>
  </w:abstractNum>
  <w:abstractNum w:abstractNumId="2">
    <w:nsid w:val="08EC782B"/>
    <w:multiLevelType w:val="hybridMultilevel"/>
    <w:tmpl w:val="DDB29DBC"/>
    <w:lvl w:ilvl="0" w:tplc="A38A5E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AC247D"/>
    <w:multiLevelType w:val="singleLevel"/>
    <w:tmpl w:val="FCA4BD12"/>
    <w:lvl w:ilvl="0">
      <w:numFmt w:val="bullet"/>
      <w:lvlText w:val="-"/>
      <w:lvlJc w:val="left"/>
      <w:pPr>
        <w:tabs>
          <w:tab w:val="num" w:pos="1290"/>
        </w:tabs>
        <w:ind w:left="1290" w:hanging="360"/>
      </w:pPr>
      <w:rPr>
        <w:rFonts w:hint="default"/>
      </w:rPr>
    </w:lvl>
  </w:abstractNum>
  <w:abstractNum w:abstractNumId="4">
    <w:nsid w:val="12C6726D"/>
    <w:multiLevelType w:val="singleLevel"/>
    <w:tmpl w:val="01F426EE"/>
    <w:lvl w:ilvl="0">
      <w:numFmt w:val="bullet"/>
      <w:lvlText w:val="-"/>
      <w:lvlJc w:val="left"/>
      <w:pPr>
        <w:tabs>
          <w:tab w:val="num" w:pos="360"/>
        </w:tabs>
        <w:ind w:left="360" w:hanging="360"/>
      </w:pPr>
      <w:rPr>
        <w:rFonts w:hint="default"/>
      </w:rPr>
    </w:lvl>
  </w:abstractNum>
  <w:abstractNum w:abstractNumId="5">
    <w:nsid w:val="1675495C"/>
    <w:multiLevelType w:val="multilevel"/>
    <w:tmpl w:val="0BCE3F64"/>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B0D6B98"/>
    <w:multiLevelType w:val="singleLevel"/>
    <w:tmpl w:val="097418D2"/>
    <w:lvl w:ilvl="0">
      <w:numFmt w:val="bullet"/>
      <w:lvlText w:val="-"/>
      <w:lvlJc w:val="left"/>
      <w:pPr>
        <w:tabs>
          <w:tab w:val="num" w:pos="1080"/>
        </w:tabs>
        <w:ind w:left="1080" w:hanging="360"/>
      </w:pPr>
      <w:rPr>
        <w:rFonts w:hint="default"/>
      </w:rPr>
    </w:lvl>
  </w:abstractNum>
  <w:abstractNum w:abstractNumId="7">
    <w:nsid w:val="28E46C7B"/>
    <w:multiLevelType w:val="singleLevel"/>
    <w:tmpl w:val="1A58ED06"/>
    <w:lvl w:ilvl="0">
      <w:numFmt w:val="bullet"/>
      <w:lvlText w:val="-"/>
      <w:lvlJc w:val="left"/>
      <w:pPr>
        <w:tabs>
          <w:tab w:val="num" w:pos="360"/>
        </w:tabs>
        <w:ind w:left="360" w:hanging="360"/>
      </w:pPr>
      <w:rPr>
        <w:rFonts w:hint="default"/>
      </w:rPr>
    </w:lvl>
  </w:abstractNum>
  <w:abstractNum w:abstractNumId="8">
    <w:nsid w:val="2A177B69"/>
    <w:multiLevelType w:val="singleLevel"/>
    <w:tmpl w:val="1A58ED06"/>
    <w:lvl w:ilvl="0">
      <w:numFmt w:val="bullet"/>
      <w:lvlText w:val="-"/>
      <w:lvlJc w:val="left"/>
      <w:pPr>
        <w:tabs>
          <w:tab w:val="num" w:pos="360"/>
        </w:tabs>
        <w:ind w:left="360" w:hanging="360"/>
      </w:pPr>
      <w:rPr>
        <w:rFonts w:hint="default"/>
      </w:rPr>
    </w:lvl>
  </w:abstractNum>
  <w:abstractNum w:abstractNumId="9">
    <w:nsid w:val="2C044AFD"/>
    <w:multiLevelType w:val="hybridMultilevel"/>
    <w:tmpl w:val="66ECE3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167F17"/>
    <w:multiLevelType w:val="singleLevel"/>
    <w:tmpl w:val="EF289892"/>
    <w:lvl w:ilvl="0">
      <w:numFmt w:val="bullet"/>
      <w:lvlText w:val="-"/>
      <w:lvlJc w:val="left"/>
      <w:pPr>
        <w:tabs>
          <w:tab w:val="num" w:pos="1080"/>
        </w:tabs>
        <w:ind w:left="1080" w:hanging="360"/>
      </w:pPr>
      <w:rPr>
        <w:rFonts w:hint="default"/>
      </w:rPr>
    </w:lvl>
  </w:abstractNum>
  <w:abstractNum w:abstractNumId="11">
    <w:nsid w:val="319A28FF"/>
    <w:multiLevelType w:val="singleLevel"/>
    <w:tmpl w:val="D7B6238E"/>
    <w:lvl w:ilvl="0">
      <w:start w:val="13"/>
      <w:numFmt w:val="bullet"/>
      <w:lvlText w:val="-"/>
      <w:lvlJc w:val="left"/>
      <w:pPr>
        <w:tabs>
          <w:tab w:val="num" w:pos="1069"/>
        </w:tabs>
        <w:ind w:left="1069" w:hanging="360"/>
      </w:pPr>
      <w:rPr>
        <w:rFonts w:hint="default"/>
      </w:rPr>
    </w:lvl>
  </w:abstractNum>
  <w:abstractNum w:abstractNumId="12">
    <w:nsid w:val="34944489"/>
    <w:multiLevelType w:val="multilevel"/>
    <w:tmpl w:val="FE7C6B56"/>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52F1C8C"/>
    <w:multiLevelType w:val="multilevel"/>
    <w:tmpl w:val="A7A6F788"/>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3BAE51C8"/>
    <w:multiLevelType w:val="singleLevel"/>
    <w:tmpl w:val="1A58ED06"/>
    <w:lvl w:ilvl="0">
      <w:numFmt w:val="bullet"/>
      <w:lvlText w:val="-"/>
      <w:lvlJc w:val="left"/>
      <w:pPr>
        <w:tabs>
          <w:tab w:val="num" w:pos="360"/>
        </w:tabs>
        <w:ind w:left="360" w:hanging="360"/>
      </w:pPr>
      <w:rPr>
        <w:rFonts w:hint="default"/>
      </w:rPr>
    </w:lvl>
  </w:abstractNum>
  <w:abstractNum w:abstractNumId="15">
    <w:nsid w:val="3C7E69DB"/>
    <w:multiLevelType w:val="singleLevel"/>
    <w:tmpl w:val="1A58ED06"/>
    <w:lvl w:ilvl="0">
      <w:numFmt w:val="bullet"/>
      <w:lvlText w:val="-"/>
      <w:lvlJc w:val="left"/>
      <w:pPr>
        <w:tabs>
          <w:tab w:val="num" w:pos="360"/>
        </w:tabs>
        <w:ind w:left="360" w:hanging="360"/>
      </w:pPr>
      <w:rPr>
        <w:rFonts w:hint="default"/>
      </w:rPr>
    </w:lvl>
  </w:abstractNum>
  <w:abstractNum w:abstractNumId="16">
    <w:nsid w:val="3FCE07FF"/>
    <w:multiLevelType w:val="singleLevel"/>
    <w:tmpl w:val="C334590E"/>
    <w:lvl w:ilvl="0">
      <w:start w:val="13"/>
      <w:numFmt w:val="bullet"/>
      <w:lvlText w:val="-"/>
      <w:lvlJc w:val="left"/>
      <w:pPr>
        <w:tabs>
          <w:tab w:val="num" w:pos="1069"/>
        </w:tabs>
        <w:ind w:left="1069" w:hanging="360"/>
      </w:pPr>
      <w:rPr>
        <w:rFonts w:hint="default"/>
      </w:rPr>
    </w:lvl>
  </w:abstractNum>
  <w:abstractNum w:abstractNumId="17">
    <w:nsid w:val="44FD6FC0"/>
    <w:multiLevelType w:val="singleLevel"/>
    <w:tmpl w:val="E1AC1DD0"/>
    <w:lvl w:ilvl="0">
      <w:numFmt w:val="bullet"/>
      <w:lvlText w:val="-"/>
      <w:lvlJc w:val="left"/>
      <w:pPr>
        <w:tabs>
          <w:tab w:val="num" w:pos="1230"/>
        </w:tabs>
        <w:ind w:left="1230" w:hanging="360"/>
      </w:pPr>
      <w:rPr>
        <w:rFonts w:hint="default"/>
      </w:rPr>
    </w:lvl>
  </w:abstractNum>
  <w:abstractNum w:abstractNumId="18">
    <w:nsid w:val="4DFA39C7"/>
    <w:multiLevelType w:val="singleLevel"/>
    <w:tmpl w:val="1A58ED06"/>
    <w:lvl w:ilvl="0">
      <w:numFmt w:val="bullet"/>
      <w:lvlText w:val="-"/>
      <w:lvlJc w:val="left"/>
      <w:pPr>
        <w:tabs>
          <w:tab w:val="num" w:pos="360"/>
        </w:tabs>
        <w:ind w:left="360" w:hanging="360"/>
      </w:pPr>
      <w:rPr>
        <w:rFonts w:hint="default"/>
      </w:rPr>
    </w:lvl>
  </w:abstractNum>
  <w:abstractNum w:abstractNumId="19">
    <w:nsid w:val="524149FC"/>
    <w:multiLevelType w:val="singleLevel"/>
    <w:tmpl w:val="2D3A6298"/>
    <w:lvl w:ilvl="0">
      <w:numFmt w:val="bullet"/>
      <w:lvlText w:val="-"/>
      <w:lvlJc w:val="left"/>
      <w:pPr>
        <w:tabs>
          <w:tab w:val="num" w:pos="1080"/>
        </w:tabs>
        <w:ind w:left="1080" w:hanging="360"/>
      </w:pPr>
      <w:rPr>
        <w:rFonts w:hint="default"/>
      </w:rPr>
    </w:lvl>
  </w:abstractNum>
  <w:abstractNum w:abstractNumId="20">
    <w:nsid w:val="53C91F2D"/>
    <w:multiLevelType w:val="singleLevel"/>
    <w:tmpl w:val="1A58ED06"/>
    <w:lvl w:ilvl="0">
      <w:numFmt w:val="bullet"/>
      <w:lvlText w:val="-"/>
      <w:lvlJc w:val="left"/>
      <w:pPr>
        <w:tabs>
          <w:tab w:val="num" w:pos="360"/>
        </w:tabs>
        <w:ind w:left="360" w:hanging="360"/>
      </w:pPr>
      <w:rPr>
        <w:rFonts w:hint="default"/>
      </w:rPr>
    </w:lvl>
  </w:abstractNum>
  <w:abstractNum w:abstractNumId="21">
    <w:nsid w:val="58A16CBE"/>
    <w:multiLevelType w:val="singleLevel"/>
    <w:tmpl w:val="20D4B752"/>
    <w:lvl w:ilvl="0">
      <w:start w:val="13"/>
      <w:numFmt w:val="bullet"/>
      <w:lvlText w:val="-"/>
      <w:lvlJc w:val="left"/>
      <w:pPr>
        <w:tabs>
          <w:tab w:val="num" w:pos="1069"/>
        </w:tabs>
        <w:ind w:left="1069" w:hanging="360"/>
      </w:pPr>
      <w:rPr>
        <w:rFonts w:hint="default"/>
      </w:rPr>
    </w:lvl>
  </w:abstractNum>
  <w:abstractNum w:abstractNumId="22">
    <w:nsid w:val="5B353E22"/>
    <w:multiLevelType w:val="singleLevel"/>
    <w:tmpl w:val="B6BA9276"/>
    <w:lvl w:ilvl="0">
      <w:numFmt w:val="bullet"/>
      <w:lvlText w:val="-"/>
      <w:lvlJc w:val="left"/>
      <w:pPr>
        <w:tabs>
          <w:tab w:val="num" w:pos="1080"/>
        </w:tabs>
        <w:ind w:left="1080" w:hanging="360"/>
      </w:pPr>
      <w:rPr>
        <w:rFonts w:hint="default"/>
      </w:rPr>
    </w:lvl>
  </w:abstractNum>
  <w:abstractNum w:abstractNumId="23">
    <w:nsid w:val="699F5973"/>
    <w:multiLevelType w:val="singleLevel"/>
    <w:tmpl w:val="B8040794"/>
    <w:lvl w:ilvl="0">
      <w:numFmt w:val="bullet"/>
      <w:lvlText w:val="-"/>
      <w:lvlJc w:val="left"/>
      <w:pPr>
        <w:tabs>
          <w:tab w:val="num" w:pos="1069"/>
        </w:tabs>
        <w:ind w:left="1069" w:hanging="360"/>
      </w:pPr>
      <w:rPr>
        <w:rFonts w:hint="default"/>
      </w:rPr>
    </w:lvl>
  </w:abstractNum>
  <w:abstractNum w:abstractNumId="24">
    <w:nsid w:val="70A94360"/>
    <w:multiLevelType w:val="singleLevel"/>
    <w:tmpl w:val="DF72B5E8"/>
    <w:lvl w:ilvl="0">
      <w:numFmt w:val="bullet"/>
      <w:lvlText w:val="-"/>
      <w:lvlJc w:val="left"/>
      <w:pPr>
        <w:tabs>
          <w:tab w:val="num" w:pos="1080"/>
        </w:tabs>
        <w:ind w:left="1080" w:hanging="360"/>
      </w:pPr>
      <w:rPr>
        <w:rFonts w:hint="default"/>
      </w:rPr>
    </w:lvl>
  </w:abstractNum>
  <w:abstractNum w:abstractNumId="25">
    <w:nsid w:val="74E55294"/>
    <w:multiLevelType w:val="singleLevel"/>
    <w:tmpl w:val="7146082A"/>
    <w:lvl w:ilvl="0">
      <w:start w:val="13"/>
      <w:numFmt w:val="bullet"/>
      <w:lvlText w:val="-"/>
      <w:lvlJc w:val="left"/>
      <w:pPr>
        <w:tabs>
          <w:tab w:val="num" w:pos="1069"/>
        </w:tabs>
        <w:ind w:left="1069" w:hanging="360"/>
      </w:pPr>
      <w:rPr>
        <w:rFonts w:hint="default"/>
      </w:rPr>
    </w:lvl>
  </w:abstractNum>
  <w:num w:numId="1">
    <w:abstractNumId w:val="22"/>
  </w:num>
  <w:num w:numId="2">
    <w:abstractNumId w:val="6"/>
  </w:num>
  <w:num w:numId="3">
    <w:abstractNumId w:val="19"/>
  </w:num>
  <w:num w:numId="4">
    <w:abstractNumId w:val="24"/>
  </w:num>
  <w:num w:numId="5">
    <w:abstractNumId w:val="0"/>
  </w:num>
  <w:num w:numId="6">
    <w:abstractNumId w:val="17"/>
  </w:num>
  <w:num w:numId="7">
    <w:abstractNumId w:val="3"/>
  </w:num>
  <w:num w:numId="8">
    <w:abstractNumId w:val="1"/>
  </w:num>
  <w:num w:numId="9">
    <w:abstractNumId w:val="10"/>
  </w:num>
  <w:num w:numId="10">
    <w:abstractNumId w:val="15"/>
  </w:num>
  <w:num w:numId="11">
    <w:abstractNumId w:val="20"/>
  </w:num>
  <w:num w:numId="12">
    <w:abstractNumId w:val="8"/>
  </w:num>
  <w:num w:numId="13">
    <w:abstractNumId w:val="14"/>
  </w:num>
  <w:num w:numId="14">
    <w:abstractNumId w:val="7"/>
  </w:num>
  <w:num w:numId="15">
    <w:abstractNumId w:val="18"/>
  </w:num>
  <w:num w:numId="16">
    <w:abstractNumId w:val="21"/>
  </w:num>
  <w:num w:numId="17">
    <w:abstractNumId w:val="11"/>
  </w:num>
  <w:num w:numId="18">
    <w:abstractNumId w:val="16"/>
  </w:num>
  <w:num w:numId="19">
    <w:abstractNumId w:val="25"/>
  </w:num>
  <w:num w:numId="20">
    <w:abstractNumId w:val="5"/>
  </w:num>
  <w:num w:numId="21">
    <w:abstractNumId w:val="12"/>
  </w:num>
  <w:num w:numId="22">
    <w:abstractNumId w:val="13"/>
  </w:num>
  <w:num w:numId="23">
    <w:abstractNumId w:val="23"/>
  </w:num>
  <w:num w:numId="24">
    <w:abstractNumId w:val="4"/>
  </w:num>
  <w:num w:numId="25">
    <w:abstractNumId w:val="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7B5C"/>
    <w:rsid w:val="00001304"/>
    <w:rsid w:val="00001CA3"/>
    <w:rsid w:val="000020AE"/>
    <w:rsid w:val="00005CD1"/>
    <w:rsid w:val="00005DD8"/>
    <w:rsid w:val="00006B96"/>
    <w:rsid w:val="000111E4"/>
    <w:rsid w:val="00013DFF"/>
    <w:rsid w:val="0001529C"/>
    <w:rsid w:val="00020BA9"/>
    <w:rsid w:val="00022195"/>
    <w:rsid w:val="0002338A"/>
    <w:rsid w:val="0002396A"/>
    <w:rsid w:val="00024AF8"/>
    <w:rsid w:val="0002768A"/>
    <w:rsid w:val="00034988"/>
    <w:rsid w:val="00034A9F"/>
    <w:rsid w:val="000353C7"/>
    <w:rsid w:val="000357BC"/>
    <w:rsid w:val="0003734F"/>
    <w:rsid w:val="00037754"/>
    <w:rsid w:val="00041200"/>
    <w:rsid w:val="00043782"/>
    <w:rsid w:val="00044893"/>
    <w:rsid w:val="000463D3"/>
    <w:rsid w:val="00050265"/>
    <w:rsid w:val="00055A2F"/>
    <w:rsid w:val="00057F05"/>
    <w:rsid w:val="00060595"/>
    <w:rsid w:val="00061520"/>
    <w:rsid w:val="00061B91"/>
    <w:rsid w:val="00062EC2"/>
    <w:rsid w:val="00066A7C"/>
    <w:rsid w:val="00071ADD"/>
    <w:rsid w:val="00072808"/>
    <w:rsid w:val="00073494"/>
    <w:rsid w:val="00073AF9"/>
    <w:rsid w:val="00074090"/>
    <w:rsid w:val="00074DB1"/>
    <w:rsid w:val="000762C1"/>
    <w:rsid w:val="0007664C"/>
    <w:rsid w:val="00081CBB"/>
    <w:rsid w:val="00084F33"/>
    <w:rsid w:val="000908E6"/>
    <w:rsid w:val="000912F5"/>
    <w:rsid w:val="00093CF3"/>
    <w:rsid w:val="000A0CE3"/>
    <w:rsid w:val="000A2FA0"/>
    <w:rsid w:val="000A30D6"/>
    <w:rsid w:val="000A4488"/>
    <w:rsid w:val="000A6BA6"/>
    <w:rsid w:val="000A7600"/>
    <w:rsid w:val="000B2D63"/>
    <w:rsid w:val="000B5015"/>
    <w:rsid w:val="000B5266"/>
    <w:rsid w:val="000C01CF"/>
    <w:rsid w:val="000C0764"/>
    <w:rsid w:val="000C1B39"/>
    <w:rsid w:val="000C1C71"/>
    <w:rsid w:val="000C1FD1"/>
    <w:rsid w:val="000C2123"/>
    <w:rsid w:val="000C28FA"/>
    <w:rsid w:val="000C6134"/>
    <w:rsid w:val="000C6ECB"/>
    <w:rsid w:val="000C78E1"/>
    <w:rsid w:val="000D0678"/>
    <w:rsid w:val="000D10D2"/>
    <w:rsid w:val="000D13A4"/>
    <w:rsid w:val="000D22BE"/>
    <w:rsid w:val="000D2F6F"/>
    <w:rsid w:val="000D5631"/>
    <w:rsid w:val="000D5EA2"/>
    <w:rsid w:val="000D601B"/>
    <w:rsid w:val="000D6376"/>
    <w:rsid w:val="000D7FE0"/>
    <w:rsid w:val="000E071D"/>
    <w:rsid w:val="000E0ECF"/>
    <w:rsid w:val="000E5059"/>
    <w:rsid w:val="000E5607"/>
    <w:rsid w:val="000E6B86"/>
    <w:rsid w:val="000E6F23"/>
    <w:rsid w:val="000F1950"/>
    <w:rsid w:val="000F2FA6"/>
    <w:rsid w:val="000F3755"/>
    <w:rsid w:val="000F4326"/>
    <w:rsid w:val="000F5211"/>
    <w:rsid w:val="000F5BB0"/>
    <w:rsid w:val="000F5FEB"/>
    <w:rsid w:val="000F67E6"/>
    <w:rsid w:val="000F7C95"/>
    <w:rsid w:val="001000DA"/>
    <w:rsid w:val="0010081C"/>
    <w:rsid w:val="001025EF"/>
    <w:rsid w:val="00102CA8"/>
    <w:rsid w:val="001048E4"/>
    <w:rsid w:val="001058A9"/>
    <w:rsid w:val="001076BF"/>
    <w:rsid w:val="00107900"/>
    <w:rsid w:val="00110321"/>
    <w:rsid w:val="001105A6"/>
    <w:rsid w:val="00111721"/>
    <w:rsid w:val="00112510"/>
    <w:rsid w:val="00112C51"/>
    <w:rsid w:val="00113088"/>
    <w:rsid w:val="00113459"/>
    <w:rsid w:val="00113B7A"/>
    <w:rsid w:val="00120D2C"/>
    <w:rsid w:val="00125E0D"/>
    <w:rsid w:val="0012644E"/>
    <w:rsid w:val="00126D14"/>
    <w:rsid w:val="00127A02"/>
    <w:rsid w:val="00130D43"/>
    <w:rsid w:val="001324A2"/>
    <w:rsid w:val="0013261C"/>
    <w:rsid w:val="001341C3"/>
    <w:rsid w:val="00135355"/>
    <w:rsid w:val="001412A3"/>
    <w:rsid w:val="00142C6C"/>
    <w:rsid w:val="00143DFA"/>
    <w:rsid w:val="00143E1A"/>
    <w:rsid w:val="001453F4"/>
    <w:rsid w:val="00147B17"/>
    <w:rsid w:val="00150B11"/>
    <w:rsid w:val="001522C2"/>
    <w:rsid w:val="00152D09"/>
    <w:rsid w:val="00153815"/>
    <w:rsid w:val="00155B38"/>
    <w:rsid w:val="001562E0"/>
    <w:rsid w:val="001606F0"/>
    <w:rsid w:val="00160F90"/>
    <w:rsid w:val="0016241F"/>
    <w:rsid w:val="001629A9"/>
    <w:rsid w:val="00163375"/>
    <w:rsid w:val="0016350C"/>
    <w:rsid w:val="00163D1B"/>
    <w:rsid w:val="00167B26"/>
    <w:rsid w:val="00172169"/>
    <w:rsid w:val="00172C05"/>
    <w:rsid w:val="0017472F"/>
    <w:rsid w:val="0017707B"/>
    <w:rsid w:val="00180DD5"/>
    <w:rsid w:val="00183808"/>
    <w:rsid w:val="00183866"/>
    <w:rsid w:val="00184359"/>
    <w:rsid w:val="00185B41"/>
    <w:rsid w:val="001879D8"/>
    <w:rsid w:val="00191DCC"/>
    <w:rsid w:val="001941CE"/>
    <w:rsid w:val="00194681"/>
    <w:rsid w:val="00194A23"/>
    <w:rsid w:val="001951D0"/>
    <w:rsid w:val="001960EC"/>
    <w:rsid w:val="001964E2"/>
    <w:rsid w:val="001A1C78"/>
    <w:rsid w:val="001A368F"/>
    <w:rsid w:val="001A6CDB"/>
    <w:rsid w:val="001B00FB"/>
    <w:rsid w:val="001B07E4"/>
    <w:rsid w:val="001B0B21"/>
    <w:rsid w:val="001B1CC0"/>
    <w:rsid w:val="001B1F4A"/>
    <w:rsid w:val="001B345E"/>
    <w:rsid w:val="001B50BA"/>
    <w:rsid w:val="001C5417"/>
    <w:rsid w:val="001D1048"/>
    <w:rsid w:val="001D212C"/>
    <w:rsid w:val="001D43C1"/>
    <w:rsid w:val="001D4496"/>
    <w:rsid w:val="001D4E39"/>
    <w:rsid w:val="001D5BBF"/>
    <w:rsid w:val="001D6CBF"/>
    <w:rsid w:val="001D76AC"/>
    <w:rsid w:val="001E0628"/>
    <w:rsid w:val="001E1EA2"/>
    <w:rsid w:val="001E2BA5"/>
    <w:rsid w:val="001E2CF5"/>
    <w:rsid w:val="001E3FC3"/>
    <w:rsid w:val="001E513F"/>
    <w:rsid w:val="001E5186"/>
    <w:rsid w:val="001E5ECF"/>
    <w:rsid w:val="001F3874"/>
    <w:rsid w:val="001F5D58"/>
    <w:rsid w:val="00200A46"/>
    <w:rsid w:val="0020618E"/>
    <w:rsid w:val="00206BFF"/>
    <w:rsid w:val="00210B20"/>
    <w:rsid w:val="00211DE8"/>
    <w:rsid w:val="00211EE2"/>
    <w:rsid w:val="002121CB"/>
    <w:rsid w:val="0021412F"/>
    <w:rsid w:val="00214A99"/>
    <w:rsid w:val="00215B33"/>
    <w:rsid w:val="00216391"/>
    <w:rsid w:val="00217055"/>
    <w:rsid w:val="002215A0"/>
    <w:rsid w:val="00222439"/>
    <w:rsid w:val="0022314B"/>
    <w:rsid w:val="00224B86"/>
    <w:rsid w:val="0023027D"/>
    <w:rsid w:val="00231B78"/>
    <w:rsid w:val="00235256"/>
    <w:rsid w:val="00237A5E"/>
    <w:rsid w:val="00241091"/>
    <w:rsid w:val="00247247"/>
    <w:rsid w:val="00250AF7"/>
    <w:rsid w:val="00250BB3"/>
    <w:rsid w:val="0025101C"/>
    <w:rsid w:val="002510E7"/>
    <w:rsid w:val="002519DD"/>
    <w:rsid w:val="00251B17"/>
    <w:rsid w:val="00252189"/>
    <w:rsid w:val="00254BDD"/>
    <w:rsid w:val="002555F2"/>
    <w:rsid w:val="00257ACF"/>
    <w:rsid w:val="00257BDD"/>
    <w:rsid w:val="00260F78"/>
    <w:rsid w:val="002625CC"/>
    <w:rsid w:val="0026332D"/>
    <w:rsid w:val="0026351D"/>
    <w:rsid w:val="00264EA9"/>
    <w:rsid w:val="002654A6"/>
    <w:rsid w:val="00270153"/>
    <w:rsid w:val="002701A1"/>
    <w:rsid w:val="00270423"/>
    <w:rsid w:val="0027099B"/>
    <w:rsid w:val="00274976"/>
    <w:rsid w:val="002749B3"/>
    <w:rsid w:val="002756D7"/>
    <w:rsid w:val="002770CA"/>
    <w:rsid w:val="00282A6C"/>
    <w:rsid w:val="002843FC"/>
    <w:rsid w:val="00284AC1"/>
    <w:rsid w:val="00285C5A"/>
    <w:rsid w:val="002869A8"/>
    <w:rsid w:val="002873DA"/>
    <w:rsid w:val="00292DC4"/>
    <w:rsid w:val="00293F50"/>
    <w:rsid w:val="002943BD"/>
    <w:rsid w:val="00295D57"/>
    <w:rsid w:val="002A0485"/>
    <w:rsid w:val="002A1103"/>
    <w:rsid w:val="002A1C5B"/>
    <w:rsid w:val="002A2CA6"/>
    <w:rsid w:val="002A31BB"/>
    <w:rsid w:val="002A4134"/>
    <w:rsid w:val="002A4875"/>
    <w:rsid w:val="002A4D4E"/>
    <w:rsid w:val="002A523B"/>
    <w:rsid w:val="002A628D"/>
    <w:rsid w:val="002A760F"/>
    <w:rsid w:val="002A795B"/>
    <w:rsid w:val="002B100E"/>
    <w:rsid w:val="002B1BB9"/>
    <w:rsid w:val="002B54C5"/>
    <w:rsid w:val="002B740F"/>
    <w:rsid w:val="002C03F1"/>
    <w:rsid w:val="002C08FE"/>
    <w:rsid w:val="002C153A"/>
    <w:rsid w:val="002C3732"/>
    <w:rsid w:val="002C685C"/>
    <w:rsid w:val="002C7198"/>
    <w:rsid w:val="002C7BFF"/>
    <w:rsid w:val="002E0676"/>
    <w:rsid w:val="002E4704"/>
    <w:rsid w:val="002E5286"/>
    <w:rsid w:val="002E5FAF"/>
    <w:rsid w:val="002E6221"/>
    <w:rsid w:val="002E624E"/>
    <w:rsid w:val="002F162F"/>
    <w:rsid w:val="002F2475"/>
    <w:rsid w:val="002F2E1B"/>
    <w:rsid w:val="002F3BC4"/>
    <w:rsid w:val="002F6BB9"/>
    <w:rsid w:val="002F6C8B"/>
    <w:rsid w:val="002F7836"/>
    <w:rsid w:val="0030013F"/>
    <w:rsid w:val="003017AA"/>
    <w:rsid w:val="0030193C"/>
    <w:rsid w:val="00305615"/>
    <w:rsid w:val="00307EA9"/>
    <w:rsid w:val="00311CC4"/>
    <w:rsid w:val="0031211B"/>
    <w:rsid w:val="00313356"/>
    <w:rsid w:val="003136D5"/>
    <w:rsid w:val="003146D2"/>
    <w:rsid w:val="003178AA"/>
    <w:rsid w:val="003220D6"/>
    <w:rsid w:val="0032223C"/>
    <w:rsid w:val="0032236C"/>
    <w:rsid w:val="00323127"/>
    <w:rsid w:val="003232CD"/>
    <w:rsid w:val="00324F23"/>
    <w:rsid w:val="0032595D"/>
    <w:rsid w:val="00325B75"/>
    <w:rsid w:val="0032790D"/>
    <w:rsid w:val="0033125E"/>
    <w:rsid w:val="00333F14"/>
    <w:rsid w:val="00334386"/>
    <w:rsid w:val="003345AC"/>
    <w:rsid w:val="00335AAF"/>
    <w:rsid w:val="00335C04"/>
    <w:rsid w:val="00335FC6"/>
    <w:rsid w:val="0033611E"/>
    <w:rsid w:val="00337B55"/>
    <w:rsid w:val="00337C2B"/>
    <w:rsid w:val="00340224"/>
    <w:rsid w:val="003415DB"/>
    <w:rsid w:val="00343E70"/>
    <w:rsid w:val="0034408B"/>
    <w:rsid w:val="0034455E"/>
    <w:rsid w:val="0034649A"/>
    <w:rsid w:val="003533F1"/>
    <w:rsid w:val="00353960"/>
    <w:rsid w:val="00354292"/>
    <w:rsid w:val="003553D6"/>
    <w:rsid w:val="00355C92"/>
    <w:rsid w:val="0035783B"/>
    <w:rsid w:val="0036060B"/>
    <w:rsid w:val="00360ADA"/>
    <w:rsid w:val="00361216"/>
    <w:rsid w:val="00362B17"/>
    <w:rsid w:val="00363337"/>
    <w:rsid w:val="00363517"/>
    <w:rsid w:val="00364421"/>
    <w:rsid w:val="003645A9"/>
    <w:rsid w:val="00364825"/>
    <w:rsid w:val="003665B8"/>
    <w:rsid w:val="00367A35"/>
    <w:rsid w:val="00367EB7"/>
    <w:rsid w:val="00370076"/>
    <w:rsid w:val="00373E6E"/>
    <w:rsid w:val="00375C96"/>
    <w:rsid w:val="0037771A"/>
    <w:rsid w:val="00377D64"/>
    <w:rsid w:val="0038121F"/>
    <w:rsid w:val="00381954"/>
    <w:rsid w:val="00382935"/>
    <w:rsid w:val="00387361"/>
    <w:rsid w:val="00390CFF"/>
    <w:rsid w:val="003914C6"/>
    <w:rsid w:val="00393C16"/>
    <w:rsid w:val="0039768E"/>
    <w:rsid w:val="003A2F6D"/>
    <w:rsid w:val="003A314E"/>
    <w:rsid w:val="003A4067"/>
    <w:rsid w:val="003A58BB"/>
    <w:rsid w:val="003B0E96"/>
    <w:rsid w:val="003B2FFF"/>
    <w:rsid w:val="003B382B"/>
    <w:rsid w:val="003B5991"/>
    <w:rsid w:val="003B609E"/>
    <w:rsid w:val="003B6531"/>
    <w:rsid w:val="003B6882"/>
    <w:rsid w:val="003C0C8D"/>
    <w:rsid w:val="003C1749"/>
    <w:rsid w:val="003C255F"/>
    <w:rsid w:val="003C3401"/>
    <w:rsid w:val="003C530C"/>
    <w:rsid w:val="003C5404"/>
    <w:rsid w:val="003C716A"/>
    <w:rsid w:val="003C7DB6"/>
    <w:rsid w:val="003D005E"/>
    <w:rsid w:val="003D055D"/>
    <w:rsid w:val="003D2246"/>
    <w:rsid w:val="003D26CB"/>
    <w:rsid w:val="003D4E16"/>
    <w:rsid w:val="003D6F5D"/>
    <w:rsid w:val="003D774A"/>
    <w:rsid w:val="003E4037"/>
    <w:rsid w:val="003E43A9"/>
    <w:rsid w:val="003E523F"/>
    <w:rsid w:val="003E5BA7"/>
    <w:rsid w:val="003E7667"/>
    <w:rsid w:val="003E7E27"/>
    <w:rsid w:val="003F13AA"/>
    <w:rsid w:val="003F26B2"/>
    <w:rsid w:val="003F34DE"/>
    <w:rsid w:val="003F3D2D"/>
    <w:rsid w:val="003F4250"/>
    <w:rsid w:val="003F4375"/>
    <w:rsid w:val="003F6658"/>
    <w:rsid w:val="003F7587"/>
    <w:rsid w:val="00400A75"/>
    <w:rsid w:val="00401AFB"/>
    <w:rsid w:val="00401E5D"/>
    <w:rsid w:val="004022B7"/>
    <w:rsid w:val="004023FD"/>
    <w:rsid w:val="00402ACC"/>
    <w:rsid w:val="00402D51"/>
    <w:rsid w:val="00403460"/>
    <w:rsid w:val="004048F8"/>
    <w:rsid w:val="00406E6C"/>
    <w:rsid w:val="00407916"/>
    <w:rsid w:val="00407D1F"/>
    <w:rsid w:val="004105C9"/>
    <w:rsid w:val="004127F8"/>
    <w:rsid w:val="00414530"/>
    <w:rsid w:val="004152D6"/>
    <w:rsid w:val="004153E2"/>
    <w:rsid w:val="00415735"/>
    <w:rsid w:val="00420F1A"/>
    <w:rsid w:val="004216AE"/>
    <w:rsid w:val="00423091"/>
    <w:rsid w:val="0042312A"/>
    <w:rsid w:val="004247F5"/>
    <w:rsid w:val="00425E2A"/>
    <w:rsid w:val="004277DB"/>
    <w:rsid w:val="00427D5D"/>
    <w:rsid w:val="00431093"/>
    <w:rsid w:val="00431A43"/>
    <w:rsid w:val="00433BE3"/>
    <w:rsid w:val="0043512F"/>
    <w:rsid w:val="00435F59"/>
    <w:rsid w:val="00440377"/>
    <w:rsid w:val="004403EE"/>
    <w:rsid w:val="00440AC9"/>
    <w:rsid w:val="00441BB2"/>
    <w:rsid w:val="004437AA"/>
    <w:rsid w:val="00444145"/>
    <w:rsid w:val="00444C34"/>
    <w:rsid w:val="00446981"/>
    <w:rsid w:val="00450C8A"/>
    <w:rsid w:val="00455BCE"/>
    <w:rsid w:val="004567E8"/>
    <w:rsid w:val="004575D3"/>
    <w:rsid w:val="00457B5C"/>
    <w:rsid w:val="0046015C"/>
    <w:rsid w:val="0046021B"/>
    <w:rsid w:val="00461107"/>
    <w:rsid w:val="00461A1E"/>
    <w:rsid w:val="00461E44"/>
    <w:rsid w:val="00463EFE"/>
    <w:rsid w:val="00464723"/>
    <w:rsid w:val="00464F74"/>
    <w:rsid w:val="004669D4"/>
    <w:rsid w:val="004671A5"/>
    <w:rsid w:val="00470482"/>
    <w:rsid w:val="00471CBC"/>
    <w:rsid w:val="00472A59"/>
    <w:rsid w:val="0047308C"/>
    <w:rsid w:val="00473219"/>
    <w:rsid w:val="00474C24"/>
    <w:rsid w:val="004761C7"/>
    <w:rsid w:val="00477368"/>
    <w:rsid w:val="004774FD"/>
    <w:rsid w:val="00477B97"/>
    <w:rsid w:val="004819A2"/>
    <w:rsid w:val="00482F3D"/>
    <w:rsid w:val="004847F8"/>
    <w:rsid w:val="004859EA"/>
    <w:rsid w:val="004864ED"/>
    <w:rsid w:val="00490DF6"/>
    <w:rsid w:val="00491473"/>
    <w:rsid w:val="004946C5"/>
    <w:rsid w:val="00494F42"/>
    <w:rsid w:val="00495472"/>
    <w:rsid w:val="004A07E3"/>
    <w:rsid w:val="004A087E"/>
    <w:rsid w:val="004A099D"/>
    <w:rsid w:val="004A1F4D"/>
    <w:rsid w:val="004A2024"/>
    <w:rsid w:val="004A20BB"/>
    <w:rsid w:val="004A48D8"/>
    <w:rsid w:val="004B0EC0"/>
    <w:rsid w:val="004B1281"/>
    <w:rsid w:val="004B1C4D"/>
    <w:rsid w:val="004B29D4"/>
    <w:rsid w:val="004B2CA5"/>
    <w:rsid w:val="004B34FD"/>
    <w:rsid w:val="004B4ABD"/>
    <w:rsid w:val="004B6DA4"/>
    <w:rsid w:val="004B7B1E"/>
    <w:rsid w:val="004C0020"/>
    <w:rsid w:val="004C0B42"/>
    <w:rsid w:val="004C43F9"/>
    <w:rsid w:val="004C508C"/>
    <w:rsid w:val="004C609F"/>
    <w:rsid w:val="004D073C"/>
    <w:rsid w:val="004D0C8A"/>
    <w:rsid w:val="004D195F"/>
    <w:rsid w:val="004D1E0E"/>
    <w:rsid w:val="004D4748"/>
    <w:rsid w:val="004D4DBC"/>
    <w:rsid w:val="004D5081"/>
    <w:rsid w:val="004D5589"/>
    <w:rsid w:val="004D76CB"/>
    <w:rsid w:val="004E0C19"/>
    <w:rsid w:val="004E5B45"/>
    <w:rsid w:val="004E689C"/>
    <w:rsid w:val="004E7BA0"/>
    <w:rsid w:val="004F1C7D"/>
    <w:rsid w:val="004F1CD6"/>
    <w:rsid w:val="004F3BE5"/>
    <w:rsid w:val="004F5C09"/>
    <w:rsid w:val="005007B1"/>
    <w:rsid w:val="00503248"/>
    <w:rsid w:val="0050456A"/>
    <w:rsid w:val="00504984"/>
    <w:rsid w:val="00505505"/>
    <w:rsid w:val="005065CB"/>
    <w:rsid w:val="0050731D"/>
    <w:rsid w:val="00510B63"/>
    <w:rsid w:val="005112C8"/>
    <w:rsid w:val="00512766"/>
    <w:rsid w:val="00513551"/>
    <w:rsid w:val="00513B17"/>
    <w:rsid w:val="00515A21"/>
    <w:rsid w:val="005169EE"/>
    <w:rsid w:val="00517349"/>
    <w:rsid w:val="00517838"/>
    <w:rsid w:val="005233D3"/>
    <w:rsid w:val="0052531F"/>
    <w:rsid w:val="00526445"/>
    <w:rsid w:val="00530A82"/>
    <w:rsid w:val="00531BA1"/>
    <w:rsid w:val="0053477D"/>
    <w:rsid w:val="0053750F"/>
    <w:rsid w:val="00537DDF"/>
    <w:rsid w:val="0054422B"/>
    <w:rsid w:val="00546C5A"/>
    <w:rsid w:val="005528E6"/>
    <w:rsid w:val="00552AFB"/>
    <w:rsid w:val="00552E62"/>
    <w:rsid w:val="00554EE5"/>
    <w:rsid w:val="005569F8"/>
    <w:rsid w:val="00556FD4"/>
    <w:rsid w:val="00560077"/>
    <w:rsid w:val="005607FF"/>
    <w:rsid w:val="0056112A"/>
    <w:rsid w:val="00561A68"/>
    <w:rsid w:val="00564034"/>
    <w:rsid w:val="005642AA"/>
    <w:rsid w:val="0056457C"/>
    <w:rsid w:val="00571529"/>
    <w:rsid w:val="0057243F"/>
    <w:rsid w:val="00574157"/>
    <w:rsid w:val="005745A1"/>
    <w:rsid w:val="00574CF0"/>
    <w:rsid w:val="00575EF4"/>
    <w:rsid w:val="00584FAF"/>
    <w:rsid w:val="0058598E"/>
    <w:rsid w:val="005918D7"/>
    <w:rsid w:val="00592563"/>
    <w:rsid w:val="00593EE4"/>
    <w:rsid w:val="00594245"/>
    <w:rsid w:val="00596847"/>
    <w:rsid w:val="00597467"/>
    <w:rsid w:val="005A30A3"/>
    <w:rsid w:val="005A3E65"/>
    <w:rsid w:val="005A4B8D"/>
    <w:rsid w:val="005B0C94"/>
    <w:rsid w:val="005B5B7C"/>
    <w:rsid w:val="005B676B"/>
    <w:rsid w:val="005B6FB6"/>
    <w:rsid w:val="005C0690"/>
    <w:rsid w:val="005C2976"/>
    <w:rsid w:val="005C2E13"/>
    <w:rsid w:val="005C3E20"/>
    <w:rsid w:val="005C5DAA"/>
    <w:rsid w:val="005D143A"/>
    <w:rsid w:val="005D4097"/>
    <w:rsid w:val="005D6D25"/>
    <w:rsid w:val="005D6DDB"/>
    <w:rsid w:val="005D7091"/>
    <w:rsid w:val="005E7F93"/>
    <w:rsid w:val="005F297E"/>
    <w:rsid w:val="005F3179"/>
    <w:rsid w:val="005F537A"/>
    <w:rsid w:val="005F5580"/>
    <w:rsid w:val="00600A13"/>
    <w:rsid w:val="006013DF"/>
    <w:rsid w:val="006025E5"/>
    <w:rsid w:val="006026DB"/>
    <w:rsid w:val="006046A2"/>
    <w:rsid w:val="006069A4"/>
    <w:rsid w:val="0061060C"/>
    <w:rsid w:val="0061067B"/>
    <w:rsid w:val="00613B09"/>
    <w:rsid w:val="00613E83"/>
    <w:rsid w:val="00613F28"/>
    <w:rsid w:val="00614B8B"/>
    <w:rsid w:val="00615AC5"/>
    <w:rsid w:val="00617599"/>
    <w:rsid w:val="00617A3F"/>
    <w:rsid w:val="00617B41"/>
    <w:rsid w:val="006210A6"/>
    <w:rsid w:val="00621280"/>
    <w:rsid w:val="00621EF4"/>
    <w:rsid w:val="00623A93"/>
    <w:rsid w:val="0062683A"/>
    <w:rsid w:val="00626CAE"/>
    <w:rsid w:val="00627C7C"/>
    <w:rsid w:val="00630CDE"/>
    <w:rsid w:val="00632CCB"/>
    <w:rsid w:val="0063611B"/>
    <w:rsid w:val="0063652C"/>
    <w:rsid w:val="00641C06"/>
    <w:rsid w:val="00643633"/>
    <w:rsid w:val="00643ED9"/>
    <w:rsid w:val="00644205"/>
    <w:rsid w:val="006445C5"/>
    <w:rsid w:val="00645409"/>
    <w:rsid w:val="00647E95"/>
    <w:rsid w:val="006501C6"/>
    <w:rsid w:val="006520AC"/>
    <w:rsid w:val="00654491"/>
    <w:rsid w:val="00657BE1"/>
    <w:rsid w:val="00663B84"/>
    <w:rsid w:val="00665ECC"/>
    <w:rsid w:val="00666280"/>
    <w:rsid w:val="00667DBF"/>
    <w:rsid w:val="0067293D"/>
    <w:rsid w:val="00672FFD"/>
    <w:rsid w:val="00673E7A"/>
    <w:rsid w:val="00674514"/>
    <w:rsid w:val="00675884"/>
    <w:rsid w:val="00677085"/>
    <w:rsid w:val="00680250"/>
    <w:rsid w:val="006804A3"/>
    <w:rsid w:val="00680D7B"/>
    <w:rsid w:val="00686D25"/>
    <w:rsid w:val="00687B92"/>
    <w:rsid w:val="0069489C"/>
    <w:rsid w:val="00695801"/>
    <w:rsid w:val="0069594D"/>
    <w:rsid w:val="00696FE6"/>
    <w:rsid w:val="006A3341"/>
    <w:rsid w:val="006A34BB"/>
    <w:rsid w:val="006A3721"/>
    <w:rsid w:val="006A6A9E"/>
    <w:rsid w:val="006B080F"/>
    <w:rsid w:val="006B1FE8"/>
    <w:rsid w:val="006B2144"/>
    <w:rsid w:val="006B2EEB"/>
    <w:rsid w:val="006B3369"/>
    <w:rsid w:val="006B3C73"/>
    <w:rsid w:val="006B4AA4"/>
    <w:rsid w:val="006B4FCC"/>
    <w:rsid w:val="006B587F"/>
    <w:rsid w:val="006B6079"/>
    <w:rsid w:val="006B6EFE"/>
    <w:rsid w:val="006B7C7A"/>
    <w:rsid w:val="006C19C7"/>
    <w:rsid w:val="006C1FE8"/>
    <w:rsid w:val="006C226A"/>
    <w:rsid w:val="006C42E9"/>
    <w:rsid w:val="006C6B95"/>
    <w:rsid w:val="006C7263"/>
    <w:rsid w:val="006D05F7"/>
    <w:rsid w:val="006D0E93"/>
    <w:rsid w:val="006D228C"/>
    <w:rsid w:val="006D2A64"/>
    <w:rsid w:val="006D4CE9"/>
    <w:rsid w:val="006D510A"/>
    <w:rsid w:val="006D5775"/>
    <w:rsid w:val="006D5F5A"/>
    <w:rsid w:val="006D76B8"/>
    <w:rsid w:val="006E35D1"/>
    <w:rsid w:val="006E4D62"/>
    <w:rsid w:val="006E523D"/>
    <w:rsid w:val="006E5F6E"/>
    <w:rsid w:val="006F05AC"/>
    <w:rsid w:val="006F37CF"/>
    <w:rsid w:val="006F3FFE"/>
    <w:rsid w:val="006F4C91"/>
    <w:rsid w:val="007006E6"/>
    <w:rsid w:val="00701231"/>
    <w:rsid w:val="007022B4"/>
    <w:rsid w:val="00702974"/>
    <w:rsid w:val="00705B0B"/>
    <w:rsid w:val="00705DC9"/>
    <w:rsid w:val="0070679B"/>
    <w:rsid w:val="00706FA2"/>
    <w:rsid w:val="00710C2C"/>
    <w:rsid w:val="00710D63"/>
    <w:rsid w:val="007123D7"/>
    <w:rsid w:val="0071331E"/>
    <w:rsid w:val="00725A3D"/>
    <w:rsid w:val="00725CC7"/>
    <w:rsid w:val="00726220"/>
    <w:rsid w:val="00730878"/>
    <w:rsid w:val="00731681"/>
    <w:rsid w:val="00731A67"/>
    <w:rsid w:val="007345D2"/>
    <w:rsid w:val="00734833"/>
    <w:rsid w:val="00734FBB"/>
    <w:rsid w:val="00736A0B"/>
    <w:rsid w:val="007417A8"/>
    <w:rsid w:val="00741BB5"/>
    <w:rsid w:val="00743A4F"/>
    <w:rsid w:val="007473DE"/>
    <w:rsid w:val="00747A8E"/>
    <w:rsid w:val="00747DE5"/>
    <w:rsid w:val="00750830"/>
    <w:rsid w:val="00750F59"/>
    <w:rsid w:val="007524D0"/>
    <w:rsid w:val="00755947"/>
    <w:rsid w:val="00755EBD"/>
    <w:rsid w:val="00756BD0"/>
    <w:rsid w:val="00760554"/>
    <w:rsid w:val="0076166D"/>
    <w:rsid w:val="007627B8"/>
    <w:rsid w:val="007628F2"/>
    <w:rsid w:val="00763018"/>
    <w:rsid w:val="00763D51"/>
    <w:rsid w:val="0076426B"/>
    <w:rsid w:val="007647D4"/>
    <w:rsid w:val="00766227"/>
    <w:rsid w:val="00771AEB"/>
    <w:rsid w:val="00773FCA"/>
    <w:rsid w:val="0077488A"/>
    <w:rsid w:val="00774B62"/>
    <w:rsid w:val="007778DE"/>
    <w:rsid w:val="00781BB7"/>
    <w:rsid w:val="00781C6F"/>
    <w:rsid w:val="00782743"/>
    <w:rsid w:val="00784491"/>
    <w:rsid w:val="00787A98"/>
    <w:rsid w:val="0079445A"/>
    <w:rsid w:val="00794AD2"/>
    <w:rsid w:val="007977C3"/>
    <w:rsid w:val="007A07C2"/>
    <w:rsid w:val="007A0819"/>
    <w:rsid w:val="007A43E5"/>
    <w:rsid w:val="007B07FC"/>
    <w:rsid w:val="007B1404"/>
    <w:rsid w:val="007B1793"/>
    <w:rsid w:val="007B1C35"/>
    <w:rsid w:val="007B28D5"/>
    <w:rsid w:val="007B39E5"/>
    <w:rsid w:val="007B3B81"/>
    <w:rsid w:val="007C03DE"/>
    <w:rsid w:val="007C250F"/>
    <w:rsid w:val="007C27DD"/>
    <w:rsid w:val="007C2F14"/>
    <w:rsid w:val="007C3B79"/>
    <w:rsid w:val="007C52DF"/>
    <w:rsid w:val="007C5771"/>
    <w:rsid w:val="007C65B7"/>
    <w:rsid w:val="007C67EA"/>
    <w:rsid w:val="007D104A"/>
    <w:rsid w:val="007D1828"/>
    <w:rsid w:val="007D3961"/>
    <w:rsid w:val="007D5270"/>
    <w:rsid w:val="007E3A61"/>
    <w:rsid w:val="007E5BDB"/>
    <w:rsid w:val="007E692A"/>
    <w:rsid w:val="007E711C"/>
    <w:rsid w:val="007E719E"/>
    <w:rsid w:val="007E71F5"/>
    <w:rsid w:val="007E750A"/>
    <w:rsid w:val="007F1244"/>
    <w:rsid w:val="007F1F38"/>
    <w:rsid w:val="007F2221"/>
    <w:rsid w:val="007F2CC4"/>
    <w:rsid w:val="007F3A3E"/>
    <w:rsid w:val="007F4C56"/>
    <w:rsid w:val="007F51A4"/>
    <w:rsid w:val="007F5382"/>
    <w:rsid w:val="007F650A"/>
    <w:rsid w:val="007F6E00"/>
    <w:rsid w:val="00800AA7"/>
    <w:rsid w:val="008030AD"/>
    <w:rsid w:val="008033CF"/>
    <w:rsid w:val="00805323"/>
    <w:rsid w:val="00805367"/>
    <w:rsid w:val="008059B1"/>
    <w:rsid w:val="00805BEB"/>
    <w:rsid w:val="00805F81"/>
    <w:rsid w:val="0081256A"/>
    <w:rsid w:val="00814927"/>
    <w:rsid w:val="00817948"/>
    <w:rsid w:val="00817CF9"/>
    <w:rsid w:val="00820778"/>
    <w:rsid w:val="00820B62"/>
    <w:rsid w:val="00820D07"/>
    <w:rsid w:val="0082277F"/>
    <w:rsid w:val="008228BC"/>
    <w:rsid w:val="00822CAC"/>
    <w:rsid w:val="0082499C"/>
    <w:rsid w:val="00826C0B"/>
    <w:rsid w:val="00827337"/>
    <w:rsid w:val="0083141A"/>
    <w:rsid w:val="00831CA2"/>
    <w:rsid w:val="00831CC9"/>
    <w:rsid w:val="00834B01"/>
    <w:rsid w:val="008357C8"/>
    <w:rsid w:val="0084049E"/>
    <w:rsid w:val="00840946"/>
    <w:rsid w:val="008411C7"/>
    <w:rsid w:val="008414FB"/>
    <w:rsid w:val="008425D8"/>
    <w:rsid w:val="008442B3"/>
    <w:rsid w:val="0084502B"/>
    <w:rsid w:val="0084642B"/>
    <w:rsid w:val="00847CBE"/>
    <w:rsid w:val="008520B3"/>
    <w:rsid w:val="00852133"/>
    <w:rsid w:val="00852964"/>
    <w:rsid w:val="00855C06"/>
    <w:rsid w:val="00856909"/>
    <w:rsid w:val="008606B0"/>
    <w:rsid w:val="0086094A"/>
    <w:rsid w:val="00861522"/>
    <w:rsid w:val="00861CA9"/>
    <w:rsid w:val="00861F19"/>
    <w:rsid w:val="0086275A"/>
    <w:rsid w:val="00863657"/>
    <w:rsid w:val="00863DF0"/>
    <w:rsid w:val="008644A8"/>
    <w:rsid w:val="008648FD"/>
    <w:rsid w:val="0086612B"/>
    <w:rsid w:val="0086723B"/>
    <w:rsid w:val="008716A3"/>
    <w:rsid w:val="00873578"/>
    <w:rsid w:val="0087457E"/>
    <w:rsid w:val="00875737"/>
    <w:rsid w:val="00876E0C"/>
    <w:rsid w:val="008778AB"/>
    <w:rsid w:val="0088069B"/>
    <w:rsid w:val="008838B0"/>
    <w:rsid w:val="008851D1"/>
    <w:rsid w:val="00887D0F"/>
    <w:rsid w:val="00893324"/>
    <w:rsid w:val="00896D07"/>
    <w:rsid w:val="00896D9B"/>
    <w:rsid w:val="00897B39"/>
    <w:rsid w:val="008A216D"/>
    <w:rsid w:val="008A2F4F"/>
    <w:rsid w:val="008A4364"/>
    <w:rsid w:val="008A580F"/>
    <w:rsid w:val="008A72E2"/>
    <w:rsid w:val="008B016E"/>
    <w:rsid w:val="008B0765"/>
    <w:rsid w:val="008B0FA9"/>
    <w:rsid w:val="008B13B8"/>
    <w:rsid w:val="008B1C2F"/>
    <w:rsid w:val="008B5278"/>
    <w:rsid w:val="008B65C3"/>
    <w:rsid w:val="008B6951"/>
    <w:rsid w:val="008C0AD3"/>
    <w:rsid w:val="008C2F10"/>
    <w:rsid w:val="008C5293"/>
    <w:rsid w:val="008C5CCA"/>
    <w:rsid w:val="008C637B"/>
    <w:rsid w:val="008C6453"/>
    <w:rsid w:val="008C7E0A"/>
    <w:rsid w:val="008D1DAD"/>
    <w:rsid w:val="008D2F17"/>
    <w:rsid w:val="008D7AB1"/>
    <w:rsid w:val="008E01D5"/>
    <w:rsid w:val="008E1C6E"/>
    <w:rsid w:val="008E24B7"/>
    <w:rsid w:val="008E3501"/>
    <w:rsid w:val="008E3967"/>
    <w:rsid w:val="008E5780"/>
    <w:rsid w:val="008E60DC"/>
    <w:rsid w:val="008E70E3"/>
    <w:rsid w:val="008E7B53"/>
    <w:rsid w:val="008F00DC"/>
    <w:rsid w:val="008F4447"/>
    <w:rsid w:val="008F4547"/>
    <w:rsid w:val="008F49CF"/>
    <w:rsid w:val="008F6269"/>
    <w:rsid w:val="008F6A53"/>
    <w:rsid w:val="009001CE"/>
    <w:rsid w:val="00900D64"/>
    <w:rsid w:val="00902117"/>
    <w:rsid w:val="009034EA"/>
    <w:rsid w:val="009047F9"/>
    <w:rsid w:val="009148AC"/>
    <w:rsid w:val="00915442"/>
    <w:rsid w:val="00915AAA"/>
    <w:rsid w:val="0091612B"/>
    <w:rsid w:val="00916427"/>
    <w:rsid w:val="0091672F"/>
    <w:rsid w:val="00917253"/>
    <w:rsid w:val="00917CCE"/>
    <w:rsid w:val="00920528"/>
    <w:rsid w:val="009209B8"/>
    <w:rsid w:val="00923819"/>
    <w:rsid w:val="00924F83"/>
    <w:rsid w:val="00925CBA"/>
    <w:rsid w:val="0092637D"/>
    <w:rsid w:val="00926ACC"/>
    <w:rsid w:val="00927A27"/>
    <w:rsid w:val="00930176"/>
    <w:rsid w:val="009304FE"/>
    <w:rsid w:val="00930DB4"/>
    <w:rsid w:val="00932759"/>
    <w:rsid w:val="00932CD5"/>
    <w:rsid w:val="00933BC0"/>
    <w:rsid w:val="00935821"/>
    <w:rsid w:val="009364F1"/>
    <w:rsid w:val="00936D9C"/>
    <w:rsid w:val="00937FD7"/>
    <w:rsid w:val="0094022F"/>
    <w:rsid w:val="0094320F"/>
    <w:rsid w:val="00944EC3"/>
    <w:rsid w:val="0094668E"/>
    <w:rsid w:val="00950C86"/>
    <w:rsid w:val="00952217"/>
    <w:rsid w:val="0095462D"/>
    <w:rsid w:val="00954631"/>
    <w:rsid w:val="009575C3"/>
    <w:rsid w:val="00957B1C"/>
    <w:rsid w:val="0096021B"/>
    <w:rsid w:val="009609AE"/>
    <w:rsid w:val="009614EF"/>
    <w:rsid w:val="00961A62"/>
    <w:rsid w:val="009646C6"/>
    <w:rsid w:val="00966ED8"/>
    <w:rsid w:val="009705EA"/>
    <w:rsid w:val="00971876"/>
    <w:rsid w:val="009720A0"/>
    <w:rsid w:val="00972C79"/>
    <w:rsid w:val="00973B01"/>
    <w:rsid w:val="009743C2"/>
    <w:rsid w:val="00974ED6"/>
    <w:rsid w:val="0097581E"/>
    <w:rsid w:val="00975996"/>
    <w:rsid w:val="00984183"/>
    <w:rsid w:val="00984645"/>
    <w:rsid w:val="00985140"/>
    <w:rsid w:val="009863D0"/>
    <w:rsid w:val="00986C63"/>
    <w:rsid w:val="00987CAB"/>
    <w:rsid w:val="00991394"/>
    <w:rsid w:val="00991E1A"/>
    <w:rsid w:val="009921B7"/>
    <w:rsid w:val="00995773"/>
    <w:rsid w:val="009A19CD"/>
    <w:rsid w:val="009A1D5C"/>
    <w:rsid w:val="009A27D5"/>
    <w:rsid w:val="009A3B37"/>
    <w:rsid w:val="009A43BE"/>
    <w:rsid w:val="009A4E9C"/>
    <w:rsid w:val="009A525C"/>
    <w:rsid w:val="009A58E4"/>
    <w:rsid w:val="009A71C0"/>
    <w:rsid w:val="009A773C"/>
    <w:rsid w:val="009B1482"/>
    <w:rsid w:val="009B18BD"/>
    <w:rsid w:val="009B2724"/>
    <w:rsid w:val="009B2F6E"/>
    <w:rsid w:val="009B3DD8"/>
    <w:rsid w:val="009B3F4D"/>
    <w:rsid w:val="009B40C5"/>
    <w:rsid w:val="009B5B89"/>
    <w:rsid w:val="009B5E48"/>
    <w:rsid w:val="009B71B6"/>
    <w:rsid w:val="009C015B"/>
    <w:rsid w:val="009C0AE0"/>
    <w:rsid w:val="009C1249"/>
    <w:rsid w:val="009C488D"/>
    <w:rsid w:val="009C6DED"/>
    <w:rsid w:val="009C7536"/>
    <w:rsid w:val="009D0292"/>
    <w:rsid w:val="009D150D"/>
    <w:rsid w:val="009D1E1F"/>
    <w:rsid w:val="009D32FC"/>
    <w:rsid w:val="009D5A3A"/>
    <w:rsid w:val="009D5DB7"/>
    <w:rsid w:val="009E0594"/>
    <w:rsid w:val="009E074A"/>
    <w:rsid w:val="009E0887"/>
    <w:rsid w:val="009E0B01"/>
    <w:rsid w:val="009E1E4F"/>
    <w:rsid w:val="009E6C34"/>
    <w:rsid w:val="009E71D5"/>
    <w:rsid w:val="009E7888"/>
    <w:rsid w:val="009F1776"/>
    <w:rsid w:val="009F2325"/>
    <w:rsid w:val="009F2BF5"/>
    <w:rsid w:val="009F389B"/>
    <w:rsid w:val="009F54AB"/>
    <w:rsid w:val="009F72E5"/>
    <w:rsid w:val="00A0087D"/>
    <w:rsid w:val="00A00A62"/>
    <w:rsid w:val="00A00A88"/>
    <w:rsid w:val="00A00F50"/>
    <w:rsid w:val="00A02029"/>
    <w:rsid w:val="00A032B5"/>
    <w:rsid w:val="00A07FA5"/>
    <w:rsid w:val="00A1136D"/>
    <w:rsid w:val="00A1209C"/>
    <w:rsid w:val="00A13206"/>
    <w:rsid w:val="00A146D3"/>
    <w:rsid w:val="00A1488C"/>
    <w:rsid w:val="00A16C4B"/>
    <w:rsid w:val="00A20E44"/>
    <w:rsid w:val="00A21B3E"/>
    <w:rsid w:val="00A22A5B"/>
    <w:rsid w:val="00A234C7"/>
    <w:rsid w:val="00A23C5B"/>
    <w:rsid w:val="00A24E73"/>
    <w:rsid w:val="00A272E5"/>
    <w:rsid w:val="00A2787E"/>
    <w:rsid w:val="00A31F9A"/>
    <w:rsid w:val="00A32DEF"/>
    <w:rsid w:val="00A3314A"/>
    <w:rsid w:val="00A35A39"/>
    <w:rsid w:val="00A37954"/>
    <w:rsid w:val="00A40226"/>
    <w:rsid w:val="00A429ED"/>
    <w:rsid w:val="00A4335A"/>
    <w:rsid w:val="00A43E35"/>
    <w:rsid w:val="00A44231"/>
    <w:rsid w:val="00A44595"/>
    <w:rsid w:val="00A51C4F"/>
    <w:rsid w:val="00A5370F"/>
    <w:rsid w:val="00A537FA"/>
    <w:rsid w:val="00A5402F"/>
    <w:rsid w:val="00A559BD"/>
    <w:rsid w:val="00A57200"/>
    <w:rsid w:val="00A61131"/>
    <w:rsid w:val="00A64203"/>
    <w:rsid w:val="00A665E0"/>
    <w:rsid w:val="00A6715B"/>
    <w:rsid w:val="00A675CB"/>
    <w:rsid w:val="00A70142"/>
    <w:rsid w:val="00A70940"/>
    <w:rsid w:val="00A71742"/>
    <w:rsid w:val="00A736D3"/>
    <w:rsid w:val="00A76F4C"/>
    <w:rsid w:val="00A83484"/>
    <w:rsid w:val="00A83A27"/>
    <w:rsid w:val="00A86E4A"/>
    <w:rsid w:val="00A90D0F"/>
    <w:rsid w:val="00A91BF4"/>
    <w:rsid w:val="00A9225E"/>
    <w:rsid w:val="00A93B62"/>
    <w:rsid w:val="00A96448"/>
    <w:rsid w:val="00A96736"/>
    <w:rsid w:val="00AA00CE"/>
    <w:rsid w:val="00AA02C4"/>
    <w:rsid w:val="00AA0940"/>
    <w:rsid w:val="00AA1DB9"/>
    <w:rsid w:val="00AA293E"/>
    <w:rsid w:val="00AA59C9"/>
    <w:rsid w:val="00AA70FE"/>
    <w:rsid w:val="00AB0452"/>
    <w:rsid w:val="00AB1EEF"/>
    <w:rsid w:val="00AB292E"/>
    <w:rsid w:val="00AB51FC"/>
    <w:rsid w:val="00AB7507"/>
    <w:rsid w:val="00AB7CA3"/>
    <w:rsid w:val="00AC13C0"/>
    <w:rsid w:val="00AC18CF"/>
    <w:rsid w:val="00AC5788"/>
    <w:rsid w:val="00AC58C3"/>
    <w:rsid w:val="00AC5A1B"/>
    <w:rsid w:val="00AC5C79"/>
    <w:rsid w:val="00AD0161"/>
    <w:rsid w:val="00AD15D4"/>
    <w:rsid w:val="00AD588E"/>
    <w:rsid w:val="00AD5BD1"/>
    <w:rsid w:val="00AD7A6B"/>
    <w:rsid w:val="00AE542F"/>
    <w:rsid w:val="00AE60C6"/>
    <w:rsid w:val="00AF020E"/>
    <w:rsid w:val="00AF0883"/>
    <w:rsid w:val="00AF0E7D"/>
    <w:rsid w:val="00AF0EBC"/>
    <w:rsid w:val="00AF1B5B"/>
    <w:rsid w:val="00AF2546"/>
    <w:rsid w:val="00AF33FA"/>
    <w:rsid w:val="00AF5A11"/>
    <w:rsid w:val="00AF5F7C"/>
    <w:rsid w:val="00AF63F1"/>
    <w:rsid w:val="00AF6DD3"/>
    <w:rsid w:val="00AF72FB"/>
    <w:rsid w:val="00AF79BC"/>
    <w:rsid w:val="00B02E39"/>
    <w:rsid w:val="00B043D8"/>
    <w:rsid w:val="00B05E43"/>
    <w:rsid w:val="00B06B28"/>
    <w:rsid w:val="00B06B6A"/>
    <w:rsid w:val="00B076B5"/>
    <w:rsid w:val="00B106A9"/>
    <w:rsid w:val="00B10EDE"/>
    <w:rsid w:val="00B10F57"/>
    <w:rsid w:val="00B11BC7"/>
    <w:rsid w:val="00B1246F"/>
    <w:rsid w:val="00B12D45"/>
    <w:rsid w:val="00B14A7A"/>
    <w:rsid w:val="00B15D81"/>
    <w:rsid w:val="00B16A8B"/>
    <w:rsid w:val="00B16EC4"/>
    <w:rsid w:val="00B21CA8"/>
    <w:rsid w:val="00B23243"/>
    <w:rsid w:val="00B23DB4"/>
    <w:rsid w:val="00B2452C"/>
    <w:rsid w:val="00B24E9D"/>
    <w:rsid w:val="00B278E4"/>
    <w:rsid w:val="00B33AAB"/>
    <w:rsid w:val="00B4110A"/>
    <w:rsid w:val="00B418BE"/>
    <w:rsid w:val="00B41AC5"/>
    <w:rsid w:val="00B454B8"/>
    <w:rsid w:val="00B45960"/>
    <w:rsid w:val="00B47E34"/>
    <w:rsid w:val="00B50F39"/>
    <w:rsid w:val="00B51359"/>
    <w:rsid w:val="00B54124"/>
    <w:rsid w:val="00B57ECA"/>
    <w:rsid w:val="00B60F45"/>
    <w:rsid w:val="00B677BE"/>
    <w:rsid w:val="00B703E5"/>
    <w:rsid w:val="00B71747"/>
    <w:rsid w:val="00B74507"/>
    <w:rsid w:val="00B7454B"/>
    <w:rsid w:val="00B75FCE"/>
    <w:rsid w:val="00B768C6"/>
    <w:rsid w:val="00B77A52"/>
    <w:rsid w:val="00B81BE4"/>
    <w:rsid w:val="00B83548"/>
    <w:rsid w:val="00B83767"/>
    <w:rsid w:val="00B83C8E"/>
    <w:rsid w:val="00B87029"/>
    <w:rsid w:val="00B87EB6"/>
    <w:rsid w:val="00B911E2"/>
    <w:rsid w:val="00B914FC"/>
    <w:rsid w:val="00B91B79"/>
    <w:rsid w:val="00B923E4"/>
    <w:rsid w:val="00B924FF"/>
    <w:rsid w:val="00B9371F"/>
    <w:rsid w:val="00B93806"/>
    <w:rsid w:val="00B978D3"/>
    <w:rsid w:val="00BA11E6"/>
    <w:rsid w:val="00BA27C4"/>
    <w:rsid w:val="00BA3C95"/>
    <w:rsid w:val="00BA4ED4"/>
    <w:rsid w:val="00BA5A34"/>
    <w:rsid w:val="00BA62F3"/>
    <w:rsid w:val="00BA6E9E"/>
    <w:rsid w:val="00BA776F"/>
    <w:rsid w:val="00BB1397"/>
    <w:rsid w:val="00BB15E0"/>
    <w:rsid w:val="00BB2861"/>
    <w:rsid w:val="00BB2FCC"/>
    <w:rsid w:val="00BB427F"/>
    <w:rsid w:val="00BB56CA"/>
    <w:rsid w:val="00BB5ABA"/>
    <w:rsid w:val="00BB7987"/>
    <w:rsid w:val="00BC01B0"/>
    <w:rsid w:val="00BC1CE1"/>
    <w:rsid w:val="00BC7D59"/>
    <w:rsid w:val="00BD2C7A"/>
    <w:rsid w:val="00BD375F"/>
    <w:rsid w:val="00BD5CAF"/>
    <w:rsid w:val="00BE1B27"/>
    <w:rsid w:val="00BE397A"/>
    <w:rsid w:val="00BE3FFB"/>
    <w:rsid w:val="00BE7C8A"/>
    <w:rsid w:val="00BE7EB1"/>
    <w:rsid w:val="00BF059C"/>
    <w:rsid w:val="00BF354F"/>
    <w:rsid w:val="00BF4059"/>
    <w:rsid w:val="00BF668E"/>
    <w:rsid w:val="00C01505"/>
    <w:rsid w:val="00C02434"/>
    <w:rsid w:val="00C03C01"/>
    <w:rsid w:val="00C11304"/>
    <w:rsid w:val="00C11F09"/>
    <w:rsid w:val="00C1342E"/>
    <w:rsid w:val="00C1499D"/>
    <w:rsid w:val="00C14B37"/>
    <w:rsid w:val="00C32730"/>
    <w:rsid w:val="00C32CF6"/>
    <w:rsid w:val="00C34448"/>
    <w:rsid w:val="00C3470C"/>
    <w:rsid w:val="00C349DA"/>
    <w:rsid w:val="00C355DB"/>
    <w:rsid w:val="00C36430"/>
    <w:rsid w:val="00C36E03"/>
    <w:rsid w:val="00C37C3D"/>
    <w:rsid w:val="00C42600"/>
    <w:rsid w:val="00C42786"/>
    <w:rsid w:val="00C44F9B"/>
    <w:rsid w:val="00C4531D"/>
    <w:rsid w:val="00C46146"/>
    <w:rsid w:val="00C47632"/>
    <w:rsid w:val="00C51EA9"/>
    <w:rsid w:val="00C52BE8"/>
    <w:rsid w:val="00C548D2"/>
    <w:rsid w:val="00C54B03"/>
    <w:rsid w:val="00C54F38"/>
    <w:rsid w:val="00C550FD"/>
    <w:rsid w:val="00C57C1A"/>
    <w:rsid w:val="00C57F26"/>
    <w:rsid w:val="00C617E1"/>
    <w:rsid w:val="00C6440B"/>
    <w:rsid w:val="00C6649D"/>
    <w:rsid w:val="00C66C43"/>
    <w:rsid w:val="00C70C99"/>
    <w:rsid w:val="00C72D04"/>
    <w:rsid w:val="00C73491"/>
    <w:rsid w:val="00C76120"/>
    <w:rsid w:val="00C81024"/>
    <w:rsid w:val="00C81667"/>
    <w:rsid w:val="00C83F76"/>
    <w:rsid w:val="00C869BE"/>
    <w:rsid w:val="00C90535"/>
    <w:rsid w:val="00C95A7C"/>
    <w:rsid w:val="00C96C71"/>
    <w:rsid w:val="00CA1E4E"/>
    <w:rsid w:val="00CA3835"/>
    <w:rsid w:val="00CA450E"/>
    <w:rsid w:val="00CA64C1"/>
    <w:rsid w:val="00CA7892"/>
    <w:rsid w:val="00CA7AB3"/>
    <w:rsid w:val="00CB20DD"/>
    <w:rsid w:val="00CB27D2"/>
    <w:rsid w:val="00CB3C00"/>
    <w:rsid w:val="00CB5275"/>
    <w:rsid w:val="00CB6886"/>
    <w:rsid w:val="00CC020B"/>
    <w:rsid w:val="00CC0FF1"/>
    <w:rsid w:val="00CC19D0"/>
    <w:rsid w:val="00CC2664"/>
    <w:rsid w:val="00CC39AD"/>
    <w:rsid w:val="00CC5959"/>
    <w:rsid w:val="00CC5B7E"/>
    <w:rsid w:val="00CD0528"/>
    <w:rsid w:val="00CD0C69"/>
    <w:rsid w:val="00CD1123"/>
    <w:rsid w:val="00CD2686"/>
    <w:rsid w:val="00CD4931"/>
    <w:rsid w:val="00CE2061"/>
    <w:rsid w:val="00CE2402"/>
    <w:rsid w:val="00CE3E42"/>
    <w:rsid w:val="00CE4350"/>
    <w:rsid w:val="00CE49AD"/>
    <w:rsid w:val="00CE4AE8"/>
    <w:rsid w:val="00CE57F9"/>
    <w:rsid w:val="00CE5B2E"/>
    <w:rsid w:val="00CE5F35"/>
    <w:rsid w:val="00CE69A1"/>
    <w:rsid w:val="00CF01C7"/>
    <w:rsid w:val="00CF0D92"/>
    <w:rsid w:val="00CF17B9"/>
    <w:rsid w:val="00CF25C0"/>
    <w:rsid w:val="00CF6029"/>
    <w:rsid w:val="00CF68F9"/>
    <w:rsid w:val="00CF6ED5"/>
    <w:rsid w:val="00CF7C43"/>
    <w:rsid w:val="00CF7C99"/>
    <w:rsid w:val="00CF7F1D"/>
    <w:rsid w:val="00D01263"/>
    <w:rsid w:val="00D019D7"/>
    <w:rsid w:val="00D026EA"/>
    <w:rsid w:val="00D02B43"/>
    <w:rsid w:val="00D03308"/>
    <w:rsid w:val="00D0392A"/>
    <w:rsid w:val="00D04C27"/>
    <w:rsid w:val="00D07958"/>
    <w:rsid w:val="00D1121D"/>
    <w:rsid w:val="00D11592"/>
    <w:rsid w:val="00D11F63"/>
    <w:rsid w:val="00D13EC8"/>
    <w:rsid w:val="00D1401F"/>
    <w:rsid w:val="00D14208"/>
    <w:rsid w:val="00D14859"/>
    <w:rsid w:val="00D1526A"/>
    <w:rsid w:val="00D16314"/>
    <w:rsid w:val="00D2060B"/>
    <w:rsid w:val="00D23C82"/>
    <w:rsid w:val="00D2466B"/>
    <w:rsid w:val="00D24672"/>
    <w:rsid w:val="00D26859"/>
    <w:rsid w:val="00D27E3D"/>
    <w:rsid w:val="00D3057C"/>
    <w:rsid w:val="00D30D1A"/>
    <w:rsid w:val="00D327DB"/>
    <w:rsid w:val="00D32E8D"/>
    <w:rsid w:val="00D36C2A"/>
    <w:rsid w:val="00D4054B"/>
    <w:rsid w:val="00D41FAA"/>
    <w:rsid w:val="00D4226D"/>
    <w:rsid w:val="00D42E36"/>
    <w:rsid w:val="00D439FE"/>
    <w:rsid w:val="00D46728"/>
    <w:rsid w:val="00D4712A"/>
    <w:rsid w:val="00D516D6"/>
    <w:rsid w:val="00D518B6"/>
    <w:rsid w:val="00D51E9A"/>
    <w:rsid w:val="00D54280"/>
    <w:rsid w:val="00D603E9"/>
    <w:rsid w:val="00D61383"/>
    <w:rsid w:val="00D634C5"/>
    <w:rsid w:val="00D63727"/>
    <w:rsid w:val="00D65F59"/>
    <w:rsid w:val="00D66C47"/>
    <w:rsid w:val="00D67478"/>
    <w:rsid w:val="00D67F5E"/>
    <w:rsid w:val="00D72A2D"/>
    <w:rsid w:val="00D72C45"/>
    <w:rsid w:val="00D72CA7"/>
    <w:rsid w:val="00D75864"/>
    <w:rsid w:val="00D76AEC"/>
    <w:rsid w:val="00D7717E"/>
    <w:rsid w:val="00D77554"/>
    <w:rsid w:val="00D80524"/>
    <w:rsid w:val="00D82B0A"/>
    <w:rsid w:val="00D82D2F"/>
    <w:rsid w:val="00D846F3"/>
    <w:rsid w:val="00D86598"/>
    <w:rsid w:val="00D87DFB"/>
    <w:rsid w:val="00D906D9"/>
    <w:rsid w:val="00D92145"/>
    <w:rsid w:val="00D93B33"/>
    <w:rsid w:val="00D956BE"/>
    <w:rsid w:val="00DA06D6"/>
    <w:rsid w:val="00DA5A2F"/>
    <w:rsid w:val="00DA5E15"/>
    <w:rsid w:val="00DB0C20"/>
    <w:rsid w:val="00DB2372"/>
    <w:rsid w:val="00DB2BB2"/>
    <w:rsid w:val="00DB4349"/>
    <w:rsid w:val="00DB4DD8"/>
    <w:rsid w:val="00DB4ED1"/>
    <w:rsid w:val="00DB585C"/>
    <w:rsid w:val="00DB6829"/>
    <w:rsid w:val="00DB7237"/>
    <w:rsid w:val="00DB7774"/>
    <w:rsid w:val="00DC1809"/>
    <w:rsid w:val="00DC2A00"/>
    <w:rsid w:val="00DC3BEC"/>
    <w:rsid w:val="00DC3EC6"/>
    <w:rsid w:val="00DC5EC7"/>
    <w:rsid w:val="00DC6897"/>
    <w:rsid w:val="00DC6B5D"/>
    <w:rsid w:val="00DD0B42"/>
    <w:rsid w:val="00DD1EFD"/>
    <w:rsid w:val="00DD3084"/>
    <w:rsid w:val="00DD32BF"/>
    <w:rsid w:val="00DD4DA7"/>
    <w:rsid w:val="00DD5680"/>
    <w:rsid w:val="00DD5B1F"/>
    <w:rsid w:val="00DD5F92"/>
    <w:rsid w:val="00DD671D"/>
    <w:rsid w:val="00DE153B"/>
    <w:rsid w:val="00DE165D"/>
    <w:rsid w:val="00DE202A"/>
    <w:rsid w:val="00DE45E8"/>
    <w:rsid w:val="00DE7CC1"/>
    <w:rsid w:val="00DF5BC4"/>
    <w:rsid w:val="00DF7D39"/>
    <w:rsid w:val="00E029F8"/>
    <w:rsid w:val="00E02E7E"/>
    <w:rsid w:val="00E04F40"/>
    <w:rsid w:val="00E06431"/>
    <w:rsid w:val="00E077A7"/>
    <w:rsid w:val="00E14643"/>
    <w:rsid w:val="00E1489B"/>
    <w:rsid w:val="00E152EE"/>
    <w:rsid w:val="00E154CC"/>
    <w:rsid w:val="00E16EB3"/>
    <w:rsid w:val="00E172C8"/>
    <w:rsid w:val="00E2020D"/>
    <w:rsid w:val="00E206F7"/>
    <w:rsid w:val="00E20DC5"/>
    <w:rsid w:val="00E20ED4"/>
    <w:rsid w:val="00E21338"/>
    <w:rsid w:val="00E23071"/>
    <w:rsid w:val="00E24C62"/>
    <w:rsid w:val="00E254C1"/>
    <w:rsid w:val="00E25553"/>
    <w:rsid w:val="00E259FE"/>
    <w:rsid w:val="00E26928"/>
    <w:rsid w:val="00E27C16"/>
    <w:rsid w:val="00E27FB2"/>
    <w:rsid w:val="00E308D7"/>
    <w:rsid w:val="00E32412"/>
    <w:rsid w:val="00E3459C"/>
    <w:rsid w:val="00E4408E"/>
    <w:rsid w:val="00E448EA"/>
    <w:rsid w:val="00E5020E"/>
    <w:rsid w:val="00E50393"/>
    <w:rsid w:val="00E51457"/>
    <w:rsid w:val="00E54690"/>
    <w:rsid w:val="00E5581E"/>
    <w:rsid w:val="00E57764"/>
    <w:rsid w:val="00E60F1D"/>
    <w:rsid w:val="00E62C17"/>
    <w:rsid w:val="00E63310"/>
    <w:rsid w:val="00E6606A"/>
    <w:rsid w:val="00E726F3"/>
    <w:rsid w:val="00E72B20"/>
    <w:rsid w:val="00E72C4F"/>
    <w:rsid w:val="00E74D4E"/>
    <w:rsid w:val="00E750DD"/>
    <w:rsid w:val="00E750FC"/>
    <w:rsid w:val="00E7557E"/>
    <w:rsid w:val="00E75A3B"/>
    <w:rsid w:val="00E76207"/>
    <w:rsid w:val="00E764FA"/>
    <w:rsid w:val="00E803A5"/>
    <w:rsid w:val="00E80974"/>
    <w:rsid w:val="00E81ACB"/>
    <w:rsid w:val="00E913DE"/>
    <w:rsid w:val="00E92136"/>
    <w:rsid w:val="00E92A11"/>
    <w:rsid w:val="00E92F9D"/>
    <w:rsid w:val="00E93B9E"/>
    <w:rsid w:val="00E94ED9"/>
    <w:rsid w:val="00E96574"/>
    <w:rsid w:val="00E96B60"/>
    <w:rsid w:val="00E975E5"/>
    <w:rsid w:val="00EA08E7"/>
    <w:rsid w:val="00EA0F5C"/>
    <w:rsid w:val="00EA2BE9"/>
    <w:rsid w:val="00EA32B8"/>
    <w:rsid w:val="00EB1D68"/>
    <w:rsid w:val="00EB39C1"/>
    <w:rsid w:val="00EB680D"/>
    <w:rsid w:val="00EC235E"/>
    <w:rsid w:val="00EC3D29"/>
    <w:rsid w:val="00EC5939"/>
    <w:rsid w:val="00EC5F51"/>
    <w:rsid w:val="00EC67BF"/>
    <w:rsid w:val="00ED09DE"/>
    <w:rsid w:val="00ED201C"/>
    <w:rsid w:val="00ED274B"/>
    <w:rsid w:val="00ED7303"/>
    <w:rsid w:val="00EE0525"/>
    <w:rsid w:val="00EE09EB"/>
    <w:rsid w:val="00EE20A8"/>
    <w:rsid w:val="00EE3349"/>
    <w:rsid w:val="00EE4239"/>
    <w:rsid w:val="00EE4249"/>
    <w:rsid w:val="00EE4A1D"/>
    <w:rsid w:val="00EE4D0C"/>
    <w:rsid w:val="00EE642F"/>
    <w:rsid w:val="00EF1D70"/>
    <w:rsid w:val="00EF2433"/>
    <w:rsid w:val="00EF3567"/>
    <w:rsid w:val="00EF45D5"/>
    <w:rsid w:val="00F0019F"/>
    <w:rsid w:val="00F010DD"/>
    <w:rsid w:val="00F02644"/>
    <w:rsid w:val="00F033B3"/>
    <w:rsid w:val="00F046F4"/>
    <w:rsid w:val="00F048E8"/>
    <w:rsid w:val="00F05F85"/>
    <w:rsid w:val="00F07EB4"/>
    <w:rsid w:val="00F10159"/>
    <w:rsid w:val="00F103D6"/>
    <w:rsid w:val="00F11069"/>
    <w:rsid w:val="00F11BC0"/>
    <w:rsid w:val="00F12BE6"/>
    <w:rsid w:val="00F12F60"/>
    <w:rsid w:val="00F149EE"/>
    <w:rsid w:val="00F14F97"/>
    <w:rsid w:val="00F16DA0"/>
    <w:rsid w:val="00F16ECC"/>
    <w:rsid w:val="00F172A1"/>
    <w:rsid w:val="00F205BA"/>
    <w:rsid w:val="00F22499"/>
    <w:rsid w:val="00F252F4"/>
    <w:rsid w:val="00F25521"/>
    <w:rsid w:val="00F264FD"/>
    <w:rsid w:val="00F267E0"/>
    <w:rsid w:val="00F271EE"/>
    <w:rsid w:val="00F27A2D"/>
    <w:rsid w:val="00F344D6"/>
    <w:rsid w:val="00F37A40"/>
    <w:rsid w:val="00F40BB4"/>
    <w:rsid w:val="00F442CA"/>
    <w:rsid w:val="00F44CF0"/>
    <w:rsid w:val="00F47D75"/>
    <w:rsid w:val="00F518F7"/>
    <w:rsid w:val="00F52213"/>
    <w:rsid w:val="00F534D4"/>
    <w:rsid w:val="00F545EA"/>
    <w:rsid w:val="00F54C86"/>
    <w:rsid w:val="00F55CAA"/>
    <w:rsid w:val="00F60F9D"/>
    <w:rsid w:val="00F610B9"/>
    <w:rsid w:val="00F614A4"/>
    <w:rsid w:val="00F624C4"/>
    <w:rsid w:val="00F6390A"/>
    <w:rsid w:val="00F6422B"/>
    <w:rsid w:val="00F65772"/>
    <w:rsid w:val="00F6605C"/>
    <w:rsid w:val="00F67C6D"/>
    <w:rsid w:val="00F67E31"/>
    <w:rsid w:val="00F67FF3"/>
    <w:rsid w:val="00F726F4"/>
    <w:rsid w:val="00F73FE6"/>
    <w:rsid w:val="00F74835"/>
    <w:rsid w:val="00F74DA5"/>
    <w:rsid w:val="00F77970"/>
    <w:rsid w:val="00F80655"/>
    <w:rsid w:val="00F80895"/>
    <w:rsid w:val="00F82A9D"/>
    <w:rsid w:val="00F82BEC"/>
    <w:rsid w:val="00F83DBF"/>
    <w:rsid w:val="00F853FC"/>
    <w:rsid w:val="00F862E7"/>
    <w:rsid w:val="00F87520"/>
    <w:rsid w:val="00F906A9"/>
    <w:rsid w:val="00F91C4F"/>
    <w:rsid w:val="00F924AC"/>
    <w:rsid w:val="00F947DC"/>
    <w:rsid w:val="00F952BE"/>
    <w:rsid w:val="00F95A50"/>
    <w:rsid w:val="00FA1C58"/>
    <w:rsid w:val="00FA31D7"/>
    <w:rsid w:val="00FA4A84"/>
    <w:rsid w:val="00FA729E"/>
    <w:rsid w:val="00FA76CB"/>
    <w:rsid w:val="00FB0D7B"/>
    <w:rsid w:val="00FB20DB"/>
    <w:rsid w:val="00FB2E14"/>
    <w:rsid w:val="00FB3A2C"/>
    <w:rsid w:val="00FB6084"/>
    <w:rsid w:val="00FB68F6"/>
    <w:rsid w:val="00FB706B"/>
    <w:rsid w:val="00FB77BE"/>
    <w:rsid w:val="00FC0048"/>
    <w:rsid w:val="00FC0928"/>
    <w:rsid w:val="00FC33F7"/>
    <w:rsid w:val="00FC3E21"/>
    <w:rsid w:val="00FC5707"/>
    <w:rsid w:val="00FC5AF4"/>
    <w:rsid w:val="00FC6B00"/>
    <w:rsid w:val="00FC6F0F"/>
    <w:rsid w:val="00FC7B61"/>
    <w:rsid w:val="00FD1A30"/>
    <w:rsid w:val="00FD2C81"/>
    <w:rsid w:val="00FD3D49"/>
    <w:rsid w:val="00FD5D41"/>
    <w:rsid w:val="00FD760B"/>
    <w:rsid w:val="00FE014D"/>
    <w:rsid w:val="00FE3EA3"/>
    <w:rsid w:val="00FE4CC3"/>
    <w:rsid w:val="00FE76B9"/>
    <w:rsid w:val="00FE775C"/>
    <w:rsid w:val="00FF2337"/>
    <w:rsid w:val="00FF44B3"/>
    <w:rsid w:val="00FF66F8"/>
    <w:rsid w:val="00FF6772"/>
    <w:rsid w:val="00FF6BDF"/>
    <w:rsid w:val="00FF72E9"/>
    <w:rsid w:val="00FF74B3"/>
    <w:rsid w:val="00FF7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5CC"/>
    <w:rPr>
      <w:rFonts w:ascii="Courier New" w:hAnsi="Courier New"/>
      <w:sz w:val="28"/>
    </w:rPr>
  </w:style>
  <w:style w:type="paragraph" w:styleId="1">
    <w:name w:val="heading 1"/>
    <w:basedOn w:val="a"/>
    <w:next w:val="a"/>
    <w:qFormat/>
    <w:rsid w:val="002625CC"/>
    <w:pPr>
      <w:keepNext/>
      <w:spacing w:after="120"/>
      <w:ind w:firstLine="720"/>
      <w:jc w:val="both"/>
      <w:outlineLvl w:val="0"/>
    </w:pPr>
    <w:rPr>
      <w:rFonts w:ascii="Times New Roman" w:hAnsi="Times New Roman"/>
      <w:b/>
    </w:rPr>
  </w:style>
  <w:style w:type="paragraph" w:styleId="2">
    <w:name w:val="heading 2"/>
    <w:basedOn w:val="a"/>
    <w:next w:val="a"/>
    <w:qFormat/>
    <w:rsid w:val="002625CC"/>
    <w:pPr>
      <w:keepNext/>
      <w:spacing w:after="120"/>
      <w:ind w:firstLine="709"/>
      <w:jc w:val="both"/>
      <w:outlineLvl w:val="1"/>
    </w:pPr>
    <w:rPr>
      <w:rFonts w:ascii="Times New Roman" w:hAnsi="Times New Roman"/>
      <w:b/>
    </w:rPr>
  </w:style>
  <w:style w:type="paragraph" w:styleId="8">
    <w:name w:val="heading 8"/>
    <w:basedOn w:val="a"/>
    <w:next w:val="a"/>
    <w:link w:val="80"/>
    <w:uiPriority w:val="9"/>
    <w:semiHidden/>
    <w:unhideWhenUsed/>
    <w:qFormat/>
    <w:rsid w:val="007B07F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625CC"/>
    <w:pPr>
      <w:jc w:val="both"/>
    </w:pPr>
    <w:rPr>
      <w:rFonts w:ascii="Times New Roman" w:hAnsi="Times New Roman"/>
    </w:rPr>
  </w:style>
  <w:style w:type="paragraph" w:styleId="a5">
    <w:name w:val="Body Text Indent"/>
    <w:basedOn w:val="a"/>
    <w:link w:val="a6"/>
    <w:rsid w:val="002625CC"/>
    <w:pPr>
      <w:ind w:firstLine="720"/>
      <w:jc w:val="both"/>
    </w:pPr>
    <w:rPr>
      <w:rFonts w:ascii="Times New Roman" w:hAnsi="Times New Roman"/>
    </w:rPr>
  </w:style>
  <w:style w:type="paragraph" w:styleId="a7">
    <w:name w:val="Title"/>
    <w:basedOn w:val="a"/>
    <w:link w:val="a8"/>
    <w:qFormat/>
    <w:rsid w:val="002625CC"/>
    <w:pPr>
      <w:jc w:val="center"/>
    </w:pPr>
    <w:rPr>
      <w:rFonts w:ascii="Times New Roman" w:hAnsi="Times New Roman"/>
      <w:b/>
      <w:sz w:val="24"/>
    </w:rPr>
  </w:style>
  <w:style w:type="paragraph" w:styleId="a9">
    <w:name w:val="Subtitle"/>
    <w:basedOn w:val="a"/>
    <w:qFormat/>
    <w:rsid w:val="002625CC"/>
    <w:pPr>
      <w:jc w:val="center"/>
    </w:pPr>
    <w:rPr>
      <w:rFonts w:ascii="Times New Roman" w:hAnsi="Times New Roman"/>
      <w:b/>
    </w:rPr>
  </w:style>
  <w:style w:type="paragraph" w:styleId="20">
    <w:name w:val="Body Text Indent 2"/>
    <w:basedOn w:val="a"/>
    <w:semiHidden/>
    <w:rsid w:val="002625CC"/>
    <w:pPr>
      <w:ind w:left="851" w:firstLine="142"/>
      <w:jc w:val="both"/>
    </w:pPr>
    <w:rPr>
      <w:rFonts w:ascii="Times New Roman" w:hAnsi="Times New Roman"/>
    </w:rPr>
  </w:style>
  <w:style w:type="paragraph" w:customStyle="1" w:styleId="Iauiue">
    <w:name w:val="Iau?iue"/>
    <w:rsid w:val="002625CC"/>
  </w:style>
  <w:style w:type="character" w:customStyle="1" w:styleId="Iniiaiieoeoo">
    <w:name w:val="Iniiaiie o?eoo"/>
    <w:rsid w:val="002625CC"/>
  </w:style>
  <w:style w:type="paragraph" w:styleId="aa">
    <w:name w:val="header"/>
    <w:basedOn w:val="a"/>
    <w:link w:val="ab"/>
    <w:uiPriority w:val="99"/>
    <w:rsid w:val="002625CC"/>
    <w:pPr>
      <w:tabs>
        <w:tab w:val="center" w:pos="4153"/>
        <w:tab w:val="right" w:pos="8306"/>
      </w:tabs>
    </w:pPr>
  </w:style>
  <w:style w:type="character" w:styleId="ac">
    <w:name w:val="page number"/>
    <w:basedOn w:val="a0"/>
    <w:semiHidden/>
    <w:rsid w:val="002625CC"/>
  </w:style>
  <w:style w:type="paragraph" w:styleId="ad">
    <w:name w:val="footer"/>
    <w:basedOn w:val="a"/>
    <w:semiHidden/>
    <w:rsid w:val="002625CC"/>
    <w:pPr>
      <w:tabs>
        <w:tab w:val="center" w:pos="4153"/>
        <w:tab w:val="right" w:pos="8306"/>
      </w:tabs>
    </w:pPr>
  </w:style>
  <w:style w:type="paragraph" w:styleId="3">
    <w:name w:val="Body Text Indent 3"/>
    <w:basedOn w:val="a"/>
    <w:semiHidden/>
    <w:rsid w:val="002625CC"/>
    <w:pPr>
      <w:ind w:firstLine="360"/>
      <w:jc w:val="both"/>
    </w:pPr>
    <w:rPr>
      <w:rFonts w:ascii="Times New Roman" w:hAnsi="Times New Roman"/>
    </w:rPr>
  </w:style>
  <w:style w:type="paragraph" w:styleId="21">
    <w:name w:val="Body Text 2"/>
    <w:basedOn w:val="a"/>
    <w:semiHidden/>
    <w:rsid w:val="002625CC"/>
    <w:pPr>
      <w:jc w:val="center"/>
    </w:pPr>
    <w:rPr>
      <w:rFonts w:ascii="Times New Roman" w:hAnsi="Times New Roman"/>
    </w:rPr>
  </w:style>
  <w:style w:type="paragraph" w:styleId="30">
    <w:name w:val="Body Text 3"/>
    <w:basedOn w:val="a"/>
    <w:semiHidden/>
    <w:rsid w:val="002625CC"/>
    <w:pPr>
      <w:jc w:val="both"/>
    </w:pPr>
    <w:rPr>
      <w:rFonts w:ascii="Times New Roman" w:hAnsi="Times New Roman"/>
      <w:sz w:val="32"/>
    </w:rPr>
  </w:style>
  <w:style w:type="paragraph" w:styleId="ae">
    <w:name w:val="Balloon Text"/>
    <w:basedOn w:val="a"/>
    <w:semiHidden/>
    <w:rsid w:val="002625CC"/>
    <w:rPr>
      <w:rFonts w:ascii="Tahoma" w:hAnsi="Tahoma" w:cs="Tahoma"/>
      <w:sz w:val="16"/>
      <w:szCs w:val="16"/>
    </w:rPr>
  </w:style>
  <w:style w:type="character" w:styleId="af">
    <w:name w:val="annotation reference"/>
    <w:basedOn w:val="a0"/>
    <w:semiHidden/>
    <w:rsid w:val="002625CC"/>
    <w:rPr>
      <w:sz w:val="16"/>
      <w:szCs w:val="16"/>
    </w:rPr>
  </w:style>
  <w:style w:type="paragraph" w:styleId="af0">
    <w:name w:val="annotation text"/>
    <w:basedOn w:val="a"/>
    <w:semiHidden/>
    <w:rsid w:val="002625CC"/>
    <w:rPr>
      <w:sz w:val="20"/>
    </w:rPr>
  </w:style>
  <w:style w:type="paragraph" w:styleId="af1">
    <w:name w:val="annotation subject"/>
    <w:basedOn w:val="af0"/>
    <w:next w:val="af0"/>
    <w:semiHidden/>
    <w:rsid w:val="002625CC"/>
    <w:rPr>
      <w:b/>
      <w:bCs/>
    </w:rPr>
  </w:style>
  <w:style w:type="paragraph" w:styleId="af2">
    <w:name w:val="footnote text"/>
    <w:basedOn w:val="a"/>
    <w:link w:val="af3"/>
    <w:semiHidden/>
    <w:rsid w:val="002625CC"/>
    <w:rPr>
      <w:sz w:val="20"/>
    </w:rPr>
  </w:style>
  <w:style w:type="character" w:styleId="af4">
    <w:name w:val="footnote reference"/>
    <w:basedOn w:val="a0"/>
    <w:semiHidden/>
    <w:rsid w:val="002625CC"/>
    <w:rPr>
      <w:vertAlign w:val="superscript"/>
    </w:rPr>
  </w:style>
  <w:style w:type="character" w:customStyle="1" w:styleId="af5">
    <w:name w:val="Знак Знак"/>
    <w:basedOn w:val="a0"/>
    <w:semiHidden/>
    <w:rsid w:val="002625CC"/>
    <w:rPr>
      <w:sz w:val="28"/>
    </w:rPr>
  </w:style>
  <w:style w:type="character" w:customStyle="1" w:styleId="10">
    <w:name w:val="Знак Знак1"/>
    <w:basedOn w:val="a0"/>
    <w:rsid w:val="002625CC"/>
    <w:rPr>
      <w:sz w:val="28"/>
    </w:rPr>
  </w:style>
  <w:style w:type="character" w:customStyle="1" w:styleId="a4">
    <w:name w:val="Основной текст Знак"/>
    <w:basedOn w:val="a0"/>
    <w:link w:val="a3"/>
    <w:rsid w:val="00774B62"/>
    <w:rPr>
      <w:sz w:val="28"/>
    </w:rPr>
  </w:style>
  <w:style w:type="table" w:styleId="af6">
    <w:name w:val="Table Grid"/>
    <w:basedOn w:val="a1"/>
    <w:uiPriority w:val="59"/>
    <w:rsid w:val="00731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uiPriority w:val="99"/>
    <w:rsid w:val="007B07FC"/>
    <w:rPr>
      <w:rFonts w:ascii="Calibri" w:eastAsia="Times New Roman" w:hAnsi="Calibri" w:cs="Times New Roman"/>
      <w:i/>
      <w:iCs/>
      <w:sz w:val="24"/>
      <w:szCs w:val="24"/>
    </w:rPr>
  </w:style>
  <w:style w:type="paragraph" w:customStyle="1" w:styleId="-">
    <w:name w:val="Письмо - Подпись руководителя"/>
    <w:rsid w:val="007B07FC"/>
    <w:rPr>
      <w:sz w:val="28"/>
      <w:szCs w:val="28"/>
    </w:rPr>
  </w:style>
  <w:style w:type="character" w:customStyle="1" w:styleId="ab">
    <w:name w:val="Верхний колонтитул Знак"/>
    <w:basedOn w:val="a0"/>
    <w:link w:val="aa"/>
    <w:uiPriority w:val="99"/>
    <w:rsid w:val="009F2325"/>
    <w:rPr>
      <w:rFonts w:ascii="Courier New" w:hAnsi="Courier New"/>
      <w:sz w:val="28"/>
    </w:rPr>
  </w:style>
  <w:style w:type="character" w:customStyle="1" w:styleId="a6">
    <w:name w:val="Основной текст с отступом Знак"/>
    <w:link w:val="a5"/>
    <w:rsid w:val="00293F50"/>
    <w:rPr>
      <w:sz w:val="28"/>
    </w:rPr>
  </w:style>
  <w:style w:type="character" w:customStyle="1" w:styleId="af3">
    <w:name w:val="Текст сноски Знак"/>
    <w:link w:val="af2"/>
    <w:semiHidden/>
    <w:rsid w:val="00062EC2"/>
    <w:rPr>
      <w:rFonts w:ascii="Courier New" w:hAnsi="Courier New"/>
    </w:rPr>
  </w:style>
  <w:style w:type="paragraph" w:customStyle="1" w:styleId="ConsPlusNormal">
    <w:name w:val="ConsPlusNormal"/>
    <w:rsid w:val="00CD2686"/>
    <w:pPr>
      <w:autoSpaceDE w:val="0"/>
      <w:autoSpaceDN w:val="0"/>
      <w:adjustRightInd w:val="0"/>
    </w:pPr>
    <w:rPr>
      <w:sz w:val="28"/>
      <w:szCs w:val="28"/>
    </w:rPr>
  </w:style>
  <w:style w:type="paragraph" w:styleId="af7">
    <w:name w:val="Normal (Web)"/>
    <w:basedOn w:val="a"/>
    <w:uiPriority w:val="99"/>
    <w:semiHidden/>
    <w:unhideWhenUsed/>
    <w:rsid w:val="001B50BA"/>
    <w:pPr>
      <w:spacing w:before="100" w:beforeAutospacing="1" w:after="100" w:afterAutospacing="1"/>
    </w:pPr>
    <w:rPr>
      <w:rFonts w:ascii="Times New Roman" w:hAnsi="Times New Roman"/>
      <w:sz w:val="24"/>
      <w:szCs w:val="24"/>
    </w:rPr>
  </w:style>
  <w:style w:type="character" w:customStyle="1" w:styleId="a8">
    <w:name w:val="Название Знак"/>
    <w:basedOn w:val="a0"/>
    <w:link w:val="a7"/>
    <w:rsid w:val="00B81BE4"/>
    <w:rPr>
      <w:b/>
      <w:sz w:val="24"/>
    </w:rPr>
  </w:style>
  <w:style w:type="paragraph" w:customStyle="1" w:styleId="-0">
    <w:name w:val="Письмо - Текст письма"/>
    <w:qFormat/>
    <w:rsid w:val="003B6531"/>
    <w:pPr>
      <w:ind w:firstLine="709"/>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699">
      <w:bodyDiv w:val="1"/>
      <w:marLeft w:val="0"/>
      <w:marRight w:val="0"/>
      <w:marTop w:val="0"/>
      <w:marBottom w:val="0"/>
      <w:divBdr>
        <w:top w:val="none" w:sz="0" w:space="0" w:color="auto"/>
        <w:left w:val="none" w:sz="0" w:space="0" w:color="auto"/>
        <w:bottom w:val="none" w:sz="0" w:space="0" w:color="auto"/>
        <w:right w:val="none" w:sz="0" w:space="0" w:color="auto"/>
      </w:divBdr>
    </w:div>
    <w:div w:id="558980527">
      <w:bodyDiv w:val="1"/>
      <w:marLeft w:val="0"/>
      <w:marRight w:val="0"/>
      <w:marTop w:val="0"/>
      <w:marBottom w:val="0"/>
      <w:divBdr>
        <w:top w:val="none" w:sz="0" w:space="0" w:color="auto"/>
        <w:left w:val="none" w:sz="0" w:space="0" w:color="auto"/>
        <w:bottom w:val="none" w:sz="0" w:space="0" w:color="auto"/>
        <w:right w:val="none" w:sz="0" w:space="0" w:color="auto"/>
      </w:divBdr>
    </w:div>
    <w:div w:id="1477378811">
      <w:bodyDiv w:val="1"/>
      <w:marLeft w:val="0"/>
      <w:marRight w:val="0"/>
      <w:marTop w:val="0"/>
      <w:marBottom w:val="0"/>
      <w:divBdr>
        <w:top w:val="none" w:sz="0" w:space="0" w:color="auto"/>
        <w:left w:val="none" w:sz="0" w:space="0" w:color="auto"/>
        <w:bottom w:val="none" w:sz="0" w:space="0" w:color="auto"/>
        <w:right w:val="none" w:sz="0" w:space="0" w:color="auto"/>
      </w:divBdr>
    </w:div>
    <w:div w:id="165806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B0014-5B5C-4F15-B3E2-8CB7498F0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21</Pages>
  <Words>7834</Words>
  <Characters>44660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По итогам работы за 2004 год бюджет Архангельского областного фонда обязательного медицинского страхования исполнен по доходам в сумме 1666,7 млн</vt:lpstr>
    </vt:vector>
  </TitlesOfParts>
  <Company>аофомс</Company>
  <LinksUpToDate>false</LinksUpToDate>
  <CharactersWithSpaces>52390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итогам работы за 2004 год бюджет Архангельского областного фонда обязательного медицинского страхования исполнен по доходам в сумме 1666,7 млн</dc:title>
  <dc:creator>mash</dc:creator>
  <cp:lastModifiedBy>Сёмина Татьяна Дмитриевна</cp:lastModifiedBy>
  <cp:revision>9</cp:revision>
  <cp:lastPrinted>2022-05-27T06:46:00Z</cp:lastPrinted>
  <dcterms:created xsi:type="dcterms:W3CDTF">2022-03-22T06:49:00Z</dcterms:created>
  <dcterms:modified xsi:type="dcterms:W3CDTF">2022-05-27T06:49:00Z</dcterms:modified>
</cp:coreProperties>
</file>