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79" w:rsidRPr="00773E3E" w:rsidRDefault="00B91B79">
      <w:pPr>
        <w:pStyle w:val="a7"/>
        <w:rPr>
          <w:spacing w:val="-2"/>
          <w:sz w:val="28"/>
        </w:rPr>
      </w:pPr>
      <w:r w:rsidRPr="00773E3E">
        <w:rPr>
          <w:spacing w:val="-2"/>
          <w:sz w:val="28"/>
        </w:rPr>
        <w:t>Пояснительная записка</w:t>
      </w:r>
    </w:p>
    <w:p w:rsidR="00B91B79" w:rsidRPr="00773E3E" w:rsidRDefault="00B91B79">
      <w:pPr>
        <w:pStyle w:val="a7"/>
        <w:rPr>
          <w:spacing w:val="-2"/>
          <w:sz w:val="28"/>
        </w:rPr>
      </w:pPr>
      <w:r w:rsidRPr="00773E3E">
        <w:rPr>
          <w:spacing w:val="-2"/>
          <w:sz w:val="28"/>
        </w:rPr>
        <w:t xml:space="preserve">к отчету об исполнении бюджета </w:t>
      </w:r>
      <w:r w:rsidR="009209B8" w:rsidRPr="00773E3E">
        <w:rPr>
          <w:spacing w:val="-2"/>
          <w:sz w:val="28"/>
        </w:rPr>
        <w:t xml:space="preserve">территориального </w:t>
      </w:r>
      <w:r w:rsidRPr="00773E3E">
        <w:rPr>
          <w:spacing w:val="-2"/>
          <w:sz w:val="28"/>
        </w:rPr>
        <w:t xml:space="preserve">фонда </w:t>
      </w:r>
    </w:p>
    <w:p w:rsidR="009209B8" w:rsidRPr="00773E3E" w:rsidRDefault="00B91B79">
      <w:pPr>
        <w:pStyle w:val="a7"/>
        <w:rPr>
          <w:spacing w:val="-2"/>
          <w:sz w:val="28"/>
        </w:rPr>
      </w:pPr>
      <w:r w:rsidRPr="00773E3E">
        <w:rPr>
          <w:spacing w:val="-2"/>
          <w:sz w:val="28"/>
        </w:rPr>
        <w:t xml:space="preserve">обязательного медицинского страхования </w:t>
      </w:r>
      <w:r w:rsidR="009209B8" w:rsidRPr="00773E3E">
        <w:rPr>
          <w:spacing w:val="-2"/>
          <w:sz w:val="28"/>
        </w:rPr>
        <w:t xml:space="preserve">Архангельской области </w:t>
      </w:r>
    </w:p>
    <w:p w:rsidR="00B91B79" w:rsidRPr="00773E3E" w:rsidRDefault="00B91B79">
      <w:pPr>
        <w:pStyle w:val="a7"/>
        <w:rPr>
          <w:spacing w:val="-2"/>
          <w:sz w:val="28"/>
        </w:rPr>
      </w:pPr>
      <w:r w:rsidRPr="00773E3E">
        <w:rPr>
          <w:spacing w:val="-2"/>
          <w:sz w:val="28"/>
        </w:rPr>
        <w:t xml:space="preserve">за </w:t>
      </w:r>
      <w:r w:rsidR="005A62D9">
        <w:rPr>
          <w:spacing w:val="-2"/>
          <w:sz w:val="28"/>
        </w:rPr>
        <w:t>девять месяцев</w:t>
      </w:r>
      <w:r w:rsidR="00457B5C" w:rsidRPr="00773E3E">
        <w:rPr>
          <w:spacing w:val="-2"/>
          <w:sz w:val="28"/>
        </w:rPr>
        <w:t xml:space="preserve"> </w:t>
      </w:r>
      <w:r w:rsidRPr="00773E3E">
        <w:rPr>
          <w:spacing w:val="-2"/>
          <w:sz w:val="28"/>
        </w:rPr>
        <w:t>20</w:t>
      </w:r>
      <w:r w:rsidR="00226DE3" w:rsidRPr="00773E3E">
        <w:rPr>
          <w:spacing w:val="-2"/>
          <w:sz w:val="28"/>
        </w:rPr>
        <w:t>2</w:t>
      </w:r>
      <w:r w:rsidR="00196881">
        <w:rPr>
          <w:spacing w:val="-2"/>
          <w:sz w:val="28"/>
        </w:rPr>
        <w:t>2</w:t>
      </w:r>
      <w:r w:rsidR="000609C1" w:rsidRPr="00773E3E">
        <w:rPr>
          <w:spacing w:val="-2"/>
          <w:sz w:val="28"/>
        </w:rPr>
        <w:t xml:space="preserve"> </w:t>
      </w:r>
      <w:r w:rsidRPr="00773E3E">
        <w:rPr>
          <w:spacing w:val="-2"/>
          <w:sz w:val="28"/>
        </w:rPr>
        <w:t>года</w:t>
      </w:r>
    </w:p>
    <w:p w:rsidR="00B91B79" w:rsidRPr="00773E3E" w:rsidRDefault="00B91B79" w:rsidP="004B5AC5">
      <w:pPr>
        <w:pStyle w:val="a3"/>
        <w:ind w:firstLine="709"/>
        <w:jc w:val="center"/>
        <w:rPr>
          <w:spacing w:val="-2"/>
          <w:sz w:val="24"/>
          <w:szCs w:val="24"/>
        </w:rPr>
      </w:pPr>
    </w:p>
    <w:p w:rsidR="0023027D" w:rsidRPr="00773E3E" w:rsidRDefault="00B91B79" w:rsidP="00FB68F6">
      <w:pPr>
        <w:pStyle w:val="a3"/>
        <w:ind w:firstLine="709"/>
        <w:rPr>
          <w:spacing w:val="-2"/>
        </w:rPr>
      </w:pPr>
      <w:r w:rsidRPr="00773E3E">
        <w:rPr>
          <w:spacing w:val="-2"/>
        </w:rPr>
        <w:t xml:space="preserve">Бюджет </w:t>
      </w:r>
      <w:r w:rsidR="009209B8" w:rsidRPr="00773E3E">
        <w:rPr>
          <w:spacing w:val="-2"/>
        </w:rPr>
        <w:t xml:space="preserve">территориального </w:t>
      </w:r>
      <w:r w:rsidRPr="00773E3E">
        <w:rPr>
          <w:spacing w:val="-2"/>
        </w:rPr>
        <w:t xml:space="preserve">фонда обязательного медицинского страхования </w:t>
      </w:r>
      <w:r w:rsidR="009209B8" w:rsidRPr="00773E3E">
        <w:rPr>
          <w:spacing w:val="-2"/>
        </w:rPr>
        <w:t xml:space="preserve">Архангельской области </w:t>
      </w:r>
      <w:r w:rsidRPr="00773E3E">
        <w:rPr>
          <w:spacing w:val="-2"/>
        </w:rPr>
        <w:t>на 20</w:t>
      </w:r>
      <w:r w:rsidR="00226DE3" w:rsidRPr="00773E3E">
        <w:rPr>
          <w:spacing w:val="-2"/>
        </w:rPr>
        <w:t>2</w:t>
      </w:r>
      <w:r w:rsidR="00196881">
        <w:rPr>
          <w:spacing w:val="-2"/>
        </w:rPr>
        <w:t>2</w:t>
      </w:r>
      <w:r w:rsidR="00047DEC" w:rsidRPr="00773E3E">
        <w:rPr>
          <w:spacing w:val="-2"/>
        </w:rPr>
        <w:t xml:space="preserve"> </w:t>
      </w:r>
      <w:r w:rsidRPr="00773E3E">
        <w:rPr>
          <w:spacing w:val="-2"/>
        </w:rPr>
        <w:t xml:space="preserve">год (далее – бюджет территориального фонда) утвержден областным законом от </w:t>
      </w:r>
      <w:r w:rsidR="00BD620F">
        <w:rPr>
          <w:spacing w:val="-2"/>
        </w:rPr>
        <w:t>2</w:t>
      </w:r>
      <w:r w:rsidR="00196881">
        <w:rPr>
          <w:spacing w:val="-2"/>
        </w:rPr>
        <w:t>2</w:t>
      </w:r>
      <w:r w:rsidR="00047DEC" w:rsidRPr="00773E3E">
        <w:rPr>
          <w:spacing w:val="-2"/>
        </w:rPr>
        <w:t xml:space="preserve"> </w:t>
      </w:r>
      <w:r w:rsidRPr="00773E3E">
        <w:rPr>
          <w:spacing w:val="-2"/>
        </w:rPr>
        <w:t>декабря 20</w:t>
      </w:r>
      <w:r w:rsidR="00BD620F">
        <w:rPr>
          <w:spacing w:val="-2"/>
        </w:rPr>
        <w:t>2</w:t>
      </w:r>
      <w:r w:rsidR="00196881">
        <w:rPr>
          <w:spacing w:val="-2"/>
        </w:rPr>
        <w:t>1</w:t>
      </w:r>
      <w:r w:rsidRPr="00773E3E">
        <w:rPr>
          <w:spacing w:val="-2"/>
        </w:rPr>
        <w:t xml:space="preserve"> года №</w:t>
      </w:r>
      <w:r w:rsidR="00E91024" w:rsidRPr="00773E3E">
        <w:rPr>
          <w:spacing w:val="-2"/>
        </w:rPr>
        <w:t> </w:t>
      </w:r>
      <w:r w:rsidR="00196881">
        <w:rPr>
          <w:spacing w:val="-2"/>
        </w:rPr>
        <w:t>521</w:t>
      </w:r>
      <w:r w:rsidR="00FF132A" w:rsidRPr="00773E3E">
        <w:rPr>
          <w:spacing w:val="-2"/>
        </w:rPr>
        <w:t>-</w:t>
      </w:r>
      <w:r w:rsidR="00196881">
        <w:rPr>
          <w:spacing w:val="-2"/>
        </w:rPr>
        <w:t>31</w:t>
      </w:r>
      <w:r w:rsidRPr="00773E3E">
        <w:rPr>
          <w:spacing w:val="-2"/>
        </w:rPr>
        <w:t xml:space="preserve">-ОЗ </w:t>
      </w:r>
      <w:r w:rsidR="00BC36C7">
        <w:rPr>
          <w:spacing w:val="-2"/>
        </w:rPr>
        <w:t>«</w:t>
      </w:r>
      <w:r w:rsidRPr="00773E3E">
        <w:rPr>
          <w:spacing w:val="-2"/>
        </w:rPr>
        <w:t xml:space="preserve">О бюджете </w:t>
      </w:r>
      <w:r w:rsidR="009209B8" w:rsidRPr="00773E3E">
        <w:rPr>
          <w:spacing w:val="-2"/>
        </w:rPr>
        <w:t xml:space="preserve">территориального </w:t>
      </w:r>
      <w:r w:rsidRPr="00773E3E">
        <w:rPr>
          <w:spacing w:val="-2"/>
        </w:rPr>
        <w:t xml:space="preserve">фонда обязательного медицинского страхования </w:t>
      </w:r>
      <w:r w:rsidR="009209B8" w:rsidRPr="00773E3E">
        <w:rPr>
          <w:spacing w:val="-2"/>
        </w:rPr>
        <w:t xml:space="preserve">Архангельской области </w:t>
      </w:r>
      <w:r w:rsidRPr="00773E3E">
        <w:rPr>
          <w:spacing w:val="-2"/>
        </w:rPr>
        <w:t xml:space="preserve">на </w:t>
      </w:r>
      <w:r w:rsidR="009209B8" w:rsidRPr="00773E3E">
        <w:rPr>
          <w:spacing w:val="-2"/>
        </w:rPr>
        <w:t>20</w:t>
      </w:r>
      <w:r w:rsidR="00226DE3" w:rsidRPr="00773E3E">
        <w:rPr>
          <w:spacing w:val="-2"/>
        </w:rPr>
        <w:t>2</w:t>
      </w:r>
      <w:r w:rsidR="00196881">
        <w:rPr>
          <w:spacing w:val="-2"/>
        </w:rPr>
        <w:t>2</w:t>
      </w:r>
      <w:r w:rsidR="009209B8" w:rsidRPr="00773E3E">
        <w:rPr>
          <w:spacing w:val="-2"/>
        </w:rPr>
        <w:t xml:space="preserve"> год</w:t>
      </w:r>
      <w:r w:rsidR="00AE3734" w:rsidRPr="00773E3E">
        <w:rPr>
          <w:spacing w:val="-2"/>
        </w:rPr>
        <w:t xml:space="preserve"> и на плановый период 20</w:t>
      </w:r>
      <w:r w:rsidR="002E5D03" w:rsidRPr="00773E3E">
        <w:rPr>
          <w:spacing w:val="-2"/>
        </w:rPr>
        <w:t>2</w:t>
      </w:r>
      <w:r w:rsidR="00196881">
        <w:rPr>
          <w:spacing w:val="-2"/>
        </w:rPr>
        <w:t>3</w:t>
      </w:r>
      <w:r w:rsidR="00AE3734" w:rsidRPr="00773E3E">
        <w:rPr>
          <w:spacing w:val="-2"/>
        </w:rPr>
        <w:t xml:space="preserve"> и 20</w:t>
      </w:r>
      <w:r w:rsidR="00E91024" w:rsidRPr="00773E3E">
        <w:rPr>
          <w:spacing w:val="-2"/>
        </w:rPr>
        <w:t>2</w:t>
      </w:r>
      <w:r w:rsidR="00196881">
        <w:rPr>
          <w:spacing w:val="-2"/>
        </w:rPr>
        <w:t>4</w:t>
      </w:r>
      <w:r w:rsidR="00AE3734" w:rsidRPr="00773E3E">
        <w:rPr>
          <w:spacing w:val="-2"/>
        </w:rPr>
        <w:t xml:space="preserve"> годов</w:t>
      </w:r>
      <w:r w:rsidR="00BC36C7">
        <w:rPr>
          <w:spacing w:val="-2"/>
        </w:rPr>
        <w:t>»</w:t>
      </w:r>
      <w:r w:rsidRPr="00773E3E">
        <w:rPr>
          <w:spacing w:val="-2"/>
        </w:rPr>
        <w:t xml:space="preserve"> (далее – областной закон</w:t>
      </w:r>
      <w:r w:rsidR="00FB68F6" w:rsidRPr="00773E3E">
        <w:rPr>
          <w:spacing w:val="-2"/>
        </w:rPr>
        <w:t xml:space="preserve"> №</w:t>
      </w:r>
      <w:r w:rsidR="00E91024" w:rsidRPr="00773E3E">
        <w:rPr>
          <w:spacing w:val="-2"/>
        </w:rPr>
        <w:t> </w:t>
      </w:r>
      <w:r w:rsidR="00196881">
        <w:rPr>
          <w:spacing w:val="-2"/>
        </w:rPr>
        <w:t>521</w:t>
      </w:r>
      <w:r w:rsidR="00FF132A" w:rsidRPr="00773E3E">
        <w:rPr>
          <w:spacing w:val="-2"/>
        </w:rPr>
        <w:t>-</w:t>
      </w:r>
      <w:r w:rsidR="00196881">
        <w:rPr>
          <w:spacing w:val="-2"/>
        </w:rPr>
        <w:t>31</w:t>
      </w:r>
      <w:r w:rsidR="00FB68F6" w:rsidRPr="00773E3E">
        <w:rPr>
          <w:spacing w:val="-2"/>
        </w:rPr>
        <w:t>-ОЗ</w:t>
      </w:r>
      <w:r w:rsidRPr="00773E3E">
        <w:rPr>
          <w:spacing w:val="-2"/>
        </w:rPr>
        <w:t>)</w:t>
      </w:r>
      <w:r w:rsidR="0023027D" w:rsidRPr="00773E3E">
        <w:rPr>
          <w:spacing w:val="-2"/>
        </w:rPr>
        <w:t>:</w:t>
      </w:r>
    </w:p>
    <w:p w:rsidR="0023027D" w:rsidRPr="00773E3E" w:rsidRDefault="0023027D" w:rsidP="00FB68F6">
      <w:pPr>
        <w:pStyle w:val="a3"/>
        <w:ind w:firstLine="709"/>
        <w:rPr>
          <w:spacing w:val="-2"/>
        </w:rPr>
      </w:pPr>
      <w:r w:rsidRPr="00773E3E">
        <w:rPr>
          <w:spacing w:val="-2"/>
        </w:rPr>
        <w:t>-</w:t>
      </w:r>
      <w:r w:rsidR="00402B1A" w:rsidRPr="00773E3E">
        <w:rPr>
          <w:spacing w:val="-2"/>
        </w:rPr>
        <w:t> </w:t>
      </w:r>
      <w:r w:rsidR="00B91B79" w:rsidRPr="00773E3E">
        <w:rPr>
          <w:spacing w:val="-2"/>
        </w:rPr>
        <w:t>по доходам</w:t>
      </w:r>
      <w:r w:rsidRPr="00773E3E">
        <w:rPr>
          <w:spacing w:val="-2"/>
        </w:rPr>
        <w:t xml:space="preserve"> в сумме </w:t>
      </w:r>
      <w:r w:rsidR="00E91024" w:rsidRPr="00773E3E">
        <w:rPr>
          <w:b/>
          <w:spacing w:val="-2"/>
        </w:rPr>
        <w:t>2</w:t>
      </w:r>
      <w:r w:rsidR="00196881">
        <w:rPr>
          <w:b/>
          <w:spacing w:val="-2"/>
        </w:rPr>
        <w:t>7</w:t>
      </w:r>
      <w:r w:rsidRPr="00773E3E">
        <w:rPr>
          <w:b/>
          <w:spacing w:val="-2"/>
        </w:rPr>
        <w:t> </w:t>
      </w:r>
      <w:r w:rsidR="00196881">
        <w:rPr>
          <w:b/>
          <w:spacing w:val="-2"/>
        </w:rPr>
        <w:t>070</w:t>
      </w:r>
      <w:r w:rsidR="00BD620F">
        <w:rPr>
          <w:b/>
          <w:spacing w:val="-2"/>
        </w:rPr>
        <w:t> </w:t>
      </w:r>
      <w:r w:rsidR="00196881">
        <w:rPr>
          <w:b/>
          <w:spacing w:val="-2"/>
        </w:rPr>
        <w:t>444</w:t>
      </w:r>
      <w:r w:rsidR="00BD620F">
        <w:rPr>
          <w:b/>
          <w:spacing w:val="-2"/>
        </w:rPr>
        <w:t>,</w:t>
      </w:r>
      <w:r w:rsidR="00196881">
        <w:rPr>
          <w:b/>
          <w:spacing w:val="-2"/>
        </w:rPr>
        <w:t>6</w:t>
      </w:r>
      <w:r w:rsidRPr="00773E3E">
        <w:rPr>
          <w:b/>
          <w:spacing w:val="-2"/>
        </w:rPr>
        <w:t xml:space="preserve"> тыс. рублей</w:t>
      </w:r>
      <w:r w:rsidRPr="00773E3E">
        <w:rPr>
          <w:spacing w:val="-2"/>
        </w:rPr>
        <w:t>,</w:t>
      </w:r>
    </w:p>
    <w:p w:rsidR="00B91B79" w:rsidRPr="00773E3E" w:rsidRDefault="0023027D" w:rsidP="00090495">
      <w:pPr>
        <w:pStyle w:val="a3"/>
        <w:ind w:firstLine="709"/>
        <w:rPr>
          <w:b/>
          <w:spacing w:val="-2"/>
        </w:rPr>
      </w:pPr>
      <w:r w:rsidRPr="00773E3E">
        <w:rPr>
          <w:spacing w:val="-2"/>
        </w:rPr>
        <w:t>-</w:t>
      </w:r>
      <w:r w:rsidR="00402B1A" w:rsidRPr="00773E3E">
        <w:rPr>
          <w:spacing w:val="-2"/>
        </w:rPr>
        <w:t> </w:t>
      </w:r>
      <w:r w:rsidRPr="00773E3E">
        <w:rPr>
          <w:spacing w:val="-2"/>
        </w:rPr>
        <w:t>по</w:t>
      </w:r>
      <w:r w:rsidR="00F264FD" w:rsidRPr="00773E3E">
        <w:rPr>
          <w:spacing w:val="-2"/>
        </w:rPr>
        <w:t xml:space="preserve"> расходам </w:t>
      </w:r>
      <w:r w:rsidR="00B91B79" w:rsidRPr="00773E3E">
        <w:rPr>
          <w:spacing w:val="-2"/>
        </w:rPr>
        <w:t xml:space="preserve">в сумме </w:t>
      </w:r>
      <w:r w:rsidR="00E91024" w:rsidRPr="00773E3E">
        <w:rPr>
          <w:b/>
          <w:spacing w:val="-2"/>
        </w:rPr>
        <w:t>2</w:t>
      </w:r>
      <w:r w:rsidR="00196881">
        <w:rPr>
          <w:b/>
          <w:spacing w:val="-2"/>
        </w:rPr>
        <w:t>7</w:t>
      </w:r>
      <w:r w:rsidR="00E91024" w:rsidRPr="00773E3E">
        <w:rPr>
          <w:b/>
          <w:spacing w:val="-2"/>
        </w:rPr>
        <w:t> </w:t>
      </w:r>
      <w:r w:rsidR="00196881">
        <w:rPr>
          <w:b/>
          <w:spacing w:val="-2"/>
        </w:rPr>
        <w:t>321 619,7</w:t>
      </w:r>
      <w:r w:rsidR="00B91B79" w:rsidRPr="00773E3E">
        <w:rPr>
          <w:b/>
          <w:spacing w:val="-2"/>
        </w:rPr>
        <w:t xml:space="preserve"> тыс. рублей</w:t>
      </w:r>
      <w:r w:rsidR="000E1826" w:rsidRPr="00773E3E">
        <w:rPr>
          <w:spacing w:val="-2"/>
        </w:rPr>
        <w:t>,</w:t>
      </w:r>
    </w:p>
    <w:p w:rsidR="002E5D03" w:rsidRPr="00773E3E" w:rsidRDefault="002E5D03" w:rsidP="002E5D03">
      <w:pPr>
        <w:pStyle w:val="a3"/>
        <w:ind w:firstLine="709"/>
        <w:rPr>
          <w:b/>
          <w:spacing w:val="-2"/>
        </w:rPr>
      </w:pPr>
      <w:r w:rsidRPr="00773E3E">
        <w:rPr>
          <w:spacing w:val="-2"/>
        </w:rPr>
        <w:t>- предельный размер дефицита бюджета составляет</w:t>
      </w:r>
      <w:r w:rsidRPr="00773E3E">
        <w:rPr>
          <w:b/>
          <w:spacing w:val="-2"/>
        </w:rPr>
        <w:t xml:space="preserve"> </w:t>
      </w:r>
      <w:r w:rsidR="002E28E8" w:rsidRPr="00773E3E">
        <w:rPr>
          <w:b/>
          <w:spacing w:val="-2"/>
        </w:rPr>
        <w:t>2</w:t>
      </w:r>
      <w:r w:rsidR="00196881">
        <w:rPr>
          <w:b/>
          <w:spacing w:val="-2"/>
        </w:rPr>
        <w:t>51 175,1</w:t>
      </w:r>
      <w:r w:rsidRPr="00773E3E">
        <w:rPr>
          <w:b/>
          <w:spacing w:val="-2"/>
        </w:rPr>
        <w:t xml:space="preserve"> тыс. рублей</w:t>
      </w:r>
      <w:r w:rsidRPr="00773E3E">
        <w:rPr>
          <w:spacing w:val="-2"/>
        </w:rPr>
        <w:t>.</w:t>
      </w:r>
    </w:p>
    <w:p w:rsidR="00791FEC" w:rsidRDefault="00791FEC" w:rsidP="00791FEC">
      <w:pPr>
        <w:pStyle w:val="a3"/>
        <w:ind w:firstLine="709"/>
        <w:rPr>
          <w:spacing w:val="-2"/>
        </w:rPr>
      </w:pPr>
      <w:r>
        <w:rPr>
          <w:spacing w:val="-2"/>
        </w:rPr>
        <w:t>Показатели</w:t>
      </w:r>
      <w:r w:rsidRPr="001A1C78">
        <w:rPr>
          <w:spacing w:val="-2"/>
        </w:rPr>
        <w:t xml:space="preserve"> бюджетной роспис</w:t>
      </w:r>
      <w:r>
        <w:rPr>
          <w:spacing w:val="-2"/>
        </w:rPr>
        <w:t>и</w:t>
      </w:r>
      <w:r w:rsidRPr="001A1C78">
        <w:rPr>
          <w:spacing w:val="-2"/>
        </w:rPr>
        <w:t xml:space="preserve"> от </w:t>
      </w:r>
      <w:r w:rsidR="005A62D9">
        <w:rPr>
          <w:spacing w:val="-2"/>
        </w:rPr>
        <w:t>19 августа</w:t>
      </w:r>
      <w:r w:rsidRPr="001A1C78">
        <w:rPr>
          <w:spacing w:val="-2"/>
        </w:rPr>
        <w:t xml:space="preserve"> 20</w:t>
      </w:r>
      <w:r>
        <w:rPr>
          <w:spacing w:val="-2"/>
        </w:rPr>
        <w:t>22</w:t>
      </w:r>
      <w:r w:rsidRPr="001A1C78">
        <w:rPr>
          <w:spacing w:val="-2"/>
        </w:rPr>
        <w:t xml:space="preserve"> года по состоянию</w:t>
      </w:r>
      <w:r w:rsidR="00C60D78">
        <w:rPr>
          <w:spacing w:val="-2"/>
        </w:rPr>
        <w:br/>
      </w:r>
      <w:r w:rsidRPr="001A1C78">
        <w:rPr>
          <w:spacing w:val="-2"/>
        </w:rPr>
        <w:t>на</w:t>
      </w:r>
      <w:r w:rsidR="00C60D78">
        <w:rPr>
          <w:spacing w:val="-2"/>
        </w:rPr>
        <w:t xml:space="preserve"> </w:t>
      </w:r>
      <w:r w:rsidRPr="001A1C78">
        <w:rPr>
          <w:spacing w:val="-2"/>
        </w:rPr>
        <w:t>1</w:t>
      </w:r>
      <w:r w:rsidR="00C60D78">
        <w:rPr>
          <w:spacing w:val="-2"/>
        </w:rPr>
        <w:t xml:space="preserve"> </w:t>
      </w:r>
      <w:r w:rsidR="005A62D9">
        <w:rPr>
          <w:spacing w:val="-2"/>
        </w:rPr>
        <w:t>октябр</w:t>
      </w:r>
      <w:r>
        <w:rPr>
          <w:spacing w:val="-2"/>
        </w:rPr>
        <w:t>я</w:t>
      </w:r>
      <w:r w:rsidRPr="001A1C78">
        <w:rPr>
          <w:spacing w:val="-2"/>
        </w:rPr>
        <w:t xml:space="preserve"> 20</w:t>
      </w:r>
      <w:r>
        <w:rPr>
          <w:spacing w:val="-2"/>
        </w:rPr>
        <w:t>22</w:t>
      </w:r>
      <w:r w:rsidRPr="001A1C78">
        <w:rPr>
          <w:spacing w:val="-2"/>
        </w:rPr>
        <w:t xml:space="preserve"> года </w:t>
      </w:r>
      <w:r>
        <w:rPr>
          <w:spacing w:val="-2"/>
        </w:rPr>
        <w:t xml:space="preserve">по </w:t>
      </w:r>
      <w:r w:rsidRPr="001A1C78">
        <w:rPr>
          <w:spacing w:val="-2"/>
        </w:rPr>
        <w:t xml:space="preserve">расходам </w:t>
      </w:r>
      <w:r>
        <w:rPr>
          <w:spacing w:val="-2"/>
        </w:rPr>
        <w:t>и</w:t>
      </w:r>
      <w:r w:rsidRPr="001A1C78">
        <w:rPr>
          <w:spacing w:val="-2"/>
        </w:rPr>
        <w:t xml:space="preserve"> по источникам финансирования дефицита бюджета </w:t>
      </w:r>
      <w:r>
        <w:rPr>
          <w:spacing w:val="-2"/>
        </w:rPr>
        <w:t>соответствуют</w:t>
      </w:r>
      <w:r w:rsidRPr="001A1C78">
        <w:rPr>
          <w:spacing w:val="-2"/>
        </w:rPr>
        <w:t xml:space="preserve"> утвержденны</w:t>
      </w:r>
      <w:r>
        <w:rPr>
          <w:spacing w:val="-2"/>
        </w:rPr>
        <w:t>м</w:t>
      </w:r>
      <w:r w:rsidRPr="001A1C78">
        <w:rPr>
          <w:spacing w:val="-2"/>
        </w:rPr>
        <w:t xml:space="preserve"> показател</w:t>
      </w:r>
      <w:r>
        <w:rPr>
          <w:spacing w:val="-2"/>
        </w:rPr>
        <w:t>ям</w:t>
      </w:r>
      <w:r w:rsidRPr="001A1C78">
        <w:rPr>
          <w:spacing w:val="-2"/>
        </w:rPr>
        <w:t xml:space="preserve"> областного закона</w:t>
      </w:r>
      <w:r>
        <w:rPr>
          <w:spacing w:val="-2"/>
        </w:rPr>
        <w:t xml:space="preserve"> </w:t>
      </w:r>
      <w:r w:rsidR="005218C2">
        <w:rPr>
          <w:spacing w:val="-2"/>
        </w:rPr>
        <w:br/>
      </w:r>
      <w:r>
        <w:rPr>
          <w:spacing w:val="-2"/>
        </w:rPr>
        <w:t>№ 521</w:t>
      </w:r>
      <w:r w:rsidRPr="00773E3E">
        <w:rPr>
          <w:spacing w:val="-2"/>
        </w:rPr>
        <w:t>-</w:t>
      </w:r>
      <w:r>
        <w:rPr>
          <w:spacing w:val="-2"/>
        </w:rPr>
        <w:t>31</w:t>
      </w:r>
      <w:r w:rsidRPr="00773E3E">
        <w:rPr>
          <w:spacing w:val="-2"/>
        </w:rPr>
        <w:t>-ОЗ</w:t>
      </w:r>
      <w:r>
        <w:rPr>
          <w:spacing w:val="-2"/>
        </w:rPr>
        <w:t>.</w:t>
      </w:r>
    </w:p>
    <w:p w:rsidR="00E91024" w:rsidRPr="00773E3E" w:rsidRDefault="00E91024" w:rsidP="00E91024">
      <w:pPr>
        <w:pStyle w:val="a3"/>
        <w:widowControl w:val="0"/>
        <w:ind w:firstLine="709"/>
        <w:contextualSpacing/>
        <w:rPr>
          <w:spacing w:val="-2"/>
        </w:rPr>
      </w:pPr>
      <w:r w:rsidRPr="00773E3E">
        <w:rPr>
          <w:spacing w:val="-2"/>
        </w:rPr>
        <w:t xml:space="preserve">По итогам работы за </w:t>
      </w:r>
      <w:r w:rsidR="005A62D9">
        <w:rPr>
          <w:spacing w:val="-2"/>
        </w:rPr>
        <w:t>девять месяцев</w:t>
      </w:r>
      <w:r w:rsidRPr="00773E3E">
        <w:rPr>
          <w:spacing w:val="-2"/>
        </w:rPr>
        <w:t xml:space="preserve"> 20</w:t>
      </w:r>
      <w:r w:rsidR="002E28E8" w:rsidRPr="00773E3E">
        <w:rPr>
          <w:spacing w:val="-2"/>
        </w:rPr>
        <w:t>2</w:t>
      </w:r>
      <w:r w:rsidR="00791FEC">
        <w:rPr>
          <w:spacing w:val="-2"/>
        </w:rPr>
        <w:t>2</w:t>
      </w:r>
      <w:r w:rsidRPr="00773E3E">
        <w:rPr>
          <w:spacing w:val="-2"/>
        </w:rPr>
        <w:t xml:space="preserve"> года бюджет территориального фонда исполнен по доходам</w:t>
      </w:r>
      <w:r w:rsidRPr="00773E3E">
        <w:rPr>
          <w:b/>
          <w:spacing w:val="-2"/>
        </w:rPr>
        <w:t xml:space="preserve"> </w:t>
      </w:r>
      <w:r w:rsidRPr="00773E3E">
        <w:rPr>
          <w:spacing w:val="-2"/>
        </w:rPr>
        <w:t xml:space="preserve">в сумме </w:t>
      </w:r>
      <w:r w:rsidR="005A62D9" w:rsidRPr="005A62D9">
        <w:rPr>
          <w:b/>
          <w:spacing w:val="-2"/>
        </w:rPr>
        <w:t>21</w:t>
      </w:r>
      <w:r w:rsidRPr="00773E3E">
        <w:rPr>
          <w:b/>
          <w:spacing w:val="-2"/>
        </w:rPr>
        <w:t> </w:t>
      </w:r>
      <w:r w:rsidR="005A62D9">
        <w:rPr>
          <w:b/>
          <w:spacing w:val="-2"/>
        </w:rPr>
        <w:t>341</w:t>
      </w:r>
      <w:r w:rsidR="00791FEC">
        <w:rPr>
          <w:b/>
          <w:spacing w:val="-2"/>
        </w:rPr>
        <w:t> </w:t>
      </w:r>
      <w:r w:rsidR="005A62D9">
        <w:rPr>
          <w:b/>
          <w:spacing w:val="-2"/>
        </w:rPr>
        <w:t>817</w:t>
      </w:r>
      <w:r w:rsidR="00791FEC">
        <w:rPr>
          <w:b/>
          <w:spacing w:val="-2"/>
        </w:rPr>
        <w:t>,</w:t>
      </w:r>
      <w:r w:rsidR="005A62D9">
        <w:rPr>
          <w:b/>
          <w:spacing w:val="-2"/>
        </w:rPr>
        <w:t>0</w:t>
      </w:r>
      <w:r w:rsidRPr="00773E3E">
        <w:rPr>
          <w:b/>
          <w:spacing w:val="-2"/>
        </w:rPr>
        <w:t xml:space="preserve"> тыс. рублей </w:t>
      </w:r>
      <w:r w:rsidRPr="00773E3E">
        <w:rPr>
          <w:spacing w:val="-2"/>
        </w:rPr>
        <w:t>(</w:t>
      </w:r>
      <w:r w:rsidR="005A62D9">
        <w:rPr>
          <w:spacing w:val="-2"/>
        </w:rPr>
        <w:t>78</w:t>
      </w:r>
      <w:r w:rsidRPr="00773E3E">
        <w:rPr>
          <w:spacing w:val="-2"/>
        </w:rPr>
        <w:t>,</w:t>
      </w:r>
      <w:r w:rsidR="005A62D9">
        <w:rPr>
          <w:spacing w:val="-2"/>
        </w:rPr>
        <w:t>8</w:t>
      </w:r>
      <w:r w:rsidRPr="00773E3E">
        <w:rPr>
          <w:spacing w:val="-2"/>
        </w:rPr>
        <w:t>%</w:t>
      </w:r>
      <w:r w:rsidRPr="00773E3E">
        <w:rPr>
          <w:bCs/>
          <w:spacing w:val="-2"/>
        </w:rPr>
        <w:t>)</w:t>
      </w:r>
      <w:r w:rsidRPr="00773E3E">
        <w:rPr>
          <w:rStyle w:val="af3"/>
          <w:spacing w:val="-2"/>
        </w:rPr>
        <w:footnoteReference w:id="1"/>
      </w:r>
      <w:r w:rsidRPr="00773E3E">
        <w:rPr>
          <w:spacing w:val="-2"/>
        </w:rPr>
        <w:t xml:space="preserve"> </w:t>
      </w:r>
      <w:r w:rsidR="00CA098E" w:rsidRPr="00773E3E">
        <w:rPr>
          <w:spacing w:val="-2"/>
        </w:rPr>
        <w:br/>
      </w:r>
      <w:r w:rsidRPr="00773E3E">
        <w:rPr>
          <w:spacing w:val="-2"/>
        </w:rPr>
        <w:t xml:space="preserve">и по расходам в сумме </w:t>
      </w:r>
      <w:r w:rsidR="002E5D03" w:rsidRPr="00773E3E">
        <w:rPr>
          <w:b/>
          <w:spacing w:val="-2"/>
        </w:rPr>
        <w:t>1</w:t>
      </w:r>
      <w:r w:rsidR="005A62D9">
        <w:rPr>
          <w:b/>
          <w:spacing w:val="-2"/>
        </w:rPr>
        <w:t>9</w:t>
      </w:r>
      <w:r w:rsidRPr="00773E3E">
        <w:rPr>
          <w:b/>
          <w:spacing w:val="-2"/>
        </w:rPr>
        <w:t> </w:t>
      </w:r>
      <w:r w:rsidR="005A62D9">
        <w:rPr>
          <w:b/>
          <w:spacing w:val="-2"/>
        </w:rPr>
        <w:t>404</w:t>
      </w:r>
      <w:r w:rsidR="00791FEC">
        <w:rPr>
          <w:b/>
          <w:spacing w:val="-2"/>
        </w:rPr>
        <w:t> </w:t>
      </w:r>
      <w:r w:rsidR="005A62D9">
        <w:rPr>
          <w:b/>
          <w:spacing w:val="-2"/>
        </w:rPr>
        <w:t>623</w:t>
      </w:r>
      <w:r w:rsidR="00791FEC">
        <w:rPr>
          <w:b/>
          <w:spacing w:val="-2"/>
        </w:rPr>
        <w:t>,</w:t>
      </w:r>
      <w:r w:rsidR="005A62D9">
        <w:rPr>
          <w:b/>
          <w:spacing w:val="-2"/>
        </w:rPr>
        <w:t>6</w:t>
      </w:r>
      <w:r w:rsidRPr="00773E3E">
        <w:rPr>
          <w:b/>
          <w:spacing w:val="-2"/>
        </w:rPr>
        <w:t xml:space="preserve"> тыс. рублей </w:t>
      </w:r>
      <w:r w:rsidRPr="00773E3E">
        <w:rPr>
          <w:spacing w:val="-2"/>
        </w:rPr>
        <w:t>(</w:t>
      </w:r>
      <w:r w:rsidR="005A62D9">
        <w:rPr>
          <w:spacing w:val="-2"/>
        </w:rPr>
        <w:t>71</w:t>
      </w:r>
      <w:r w:rsidR="00A8107F" w:rsidRPr="00773E3E">
        <w:rPr>
          <w:spacing w:val="-2"/>
        </w:rPr>
        <w:t>,</w:t>
      </w:r>
      <w:r w:rsidR="005A62D9">
        <w:rPr>
          <w:spacing w:val="-2"/>
        </w:rPr>
        <w:t>0</w:t>
      </w:r>
      <w:r w:rsidRPr="00773E3E">
        <w:rPr>
          <w:spacing w:val="-2"/>
        </w:rPr>
        <w:t xml:space="preserve">%). Превышение доходов </w:t>
      </w:r>
      <w:r w:rsidR="00CA098E" w:rsidRPr="00773E3E">
        <w:rPr>
          <w:spacing w:val="-2"/>
        </w:rPr>
        <w:br/>
      </w:r>
      <w:r w:rsidRPr="00773E3E">
        <w:rPr>
          <w:spacing w:val="-2"/>
        </w:rPr>
        <w:t>над расходами составило</w:t>
      </w:r>
      <w:r w:rsidR="002E5D03" w:rsidRPr="00773E3E">
        <w:rPr>
          <w:b/>
          <w:spacing w:val="-2"/>
        </w:rPr>
        <w:t xml:space="preserve"> </w:t>
      </w:r>
      <w:r w:rsidR="00791FEC">
        <w:rPr>
          <w:b/>
          <w:spacing w:val="-2"/>
        </w:rPr>
        <w:t>1 </w:t>
      </w:r>
      <w:r w:rsidR="005A62D9">
        <w:rPr>
          <w:b/>
          <w:spacing w:val="-2"/>
        </w:rPr>
        <w:t>937 193,4</w:t>
      </w:r>
      <w:r w:rsidRPr="00773E3E">
        <w:rPr>
          <w:spacing w:val="-2"/>
        </w:rPr>
        <w:t xml:space="preserve"> </w:t>
      </w:r>
      <w:r w:rsidRPr="00773E3E">
        <w:rPr>
          <w:b/>
          <w:spacing w:val="-2"/>
        </w:rPr>
        <w:t>тыс. рублей</w:t>
      </w:r>
      <w:r w:rsidRPr="00773E3E">
        <w:rPr>
          <w:spacing w:val="-2"/>
        </w:rPr>
        <w:t>.</w:t>
      </w:r>
    </w:p>
    <w:p w:rsidR="00423A37" w:rsidRPr="00773E3E" w:rsidRDefault="00423A37">
      <w:pPr>
        <w:pStyle w:val="a3"/>
        <w:jc w:val="center"/>
        <w:rPr>
          <w:b/>
          <w:spacing w:val="-2"/>
          <w:sz w:val="24"/>
          <w:szCs w:val="24"/>
        </w:rPr>
      </w:pPr>
    </w:p>
    <w:p w:rsidR="00A5370F" w:rsidRPr="00773E3E" w:rsidRDefault="00B91B79">
      <w:pPr>
        <w:pStyle w:val="a3"/>
        <w:jc w:val="center"/>
        <w:rPr>
          <w:b/>
          <w:spacing w:val="-2"/>
        </w:rPr>
      </w:pPr>
      <w:r w:rsidRPr="00773E3E">
        <w:rPr>
          <w:b/>
          <w:spacing w:val="-2"/>
        </w:rPr>
        <w:t xml:space="preserve">Источники финансирования </w:t>
      </w:r>
    </w:p>
    <w:p w:rsidR="00B91B79" w:rsidRPr="00773E3E" w:rsidRDefault="00B91B79">
      <w:pPr>
        <w:pStyle w:val="a3"/>
        <w:jc w:val="center"/>
        <w:rPr>
          <w:b/>
          <w:spacing w:val="-2"/>
        </w:rPr>
      </w:pPr>
      <w:r w:rsidRPr="00773E3E">
        <w:rPr>
          <w:b/>
          <w:spacing w:val="-2"/>
        </w:rPr>
        <w:t>дефицита</w:t>
      </w:r>
      <w:r w:rsidR="00A5370F" w:rsidRPr="00773E3E">
        <w:rPr>
          <w:b/>
          <w:spacing w:val="-2"/>
        </w:rPr>
        <w:t xml:space="preserve"> </w:t>
      </w:r>
      <w:r w:rsidRPr="00773E3E">
        <w:rPr>
          <w:b/>
          <w:spacing w:val="-2"/>
        </w:rPr>
        <w:t xml:space="preserve">бюджета </w:t>
      </w:r>
      <w:r w:rsidR="00A5370F" w:rsidRPr="00773E3E">
        <w:rPr>
          <w:b/>
          <w:spacing w:val="-2"/>
        </w:rPr>
        <w:t xml:space="preserve">территориального </w:t>
      </w:r>
      <w:r w:rsidRPr="00773E3E">
        <w:rPr>
          <w:b/>
          <w:spacing w:val="-2"/>
        </w:rPr>
        <w:t>фонда</w:t>
      </w:r>
    </w:p>
    <w:p w:rsidR="00B91B79" w:rsidRPr="00773E3E" w:rsidRDefault="00B91B79">
      <w:pPr>
        <w:pStyle w:val="a3"/>
        <w:ind w:firstLine="720"/>
        <w:jc w:val="center"/>
        <w:rPr>
          <w:b/>
          <w:spacing w:val="-2"/>
          <w:sz w:val="24"/>
          <w:szCs w:val="24"/>
        </w:rPr>
      </w:pPr>
    </w:p>
    <w:p w:rsidR="008A12AF" w:rsidRPr="00773E3E" w:rsidRDefault="00641AF5">
      <w:pPr>
        <w:pStyle w:val="a3"/>
        <w:ind w:firstLine="720"/>
        <w:rPr>
          <w:spacing w:val="-2"/>
        </w:rPr>
      </w:pPr>
      <w:r w:rsidRPr="00773E3E">
        <w:rPr>
          <w:spacing w:val="-2"/>
        </w:rPr>
        <w:t xml:space="preserve">На </w:t>
      </w:r>
      <w:r w:rsidR="00B91B79" w:rsidRPr="00773E3E">
        <w:rPr>
          <w:spacing w:val="-2"/>
        </w:rPr>
        <w:t xml:space="preserve">1 </w:t>
      </w:r>
      <w:r w:rsidR="005A62D9">
        <w:rPr>
          <w:spacing w:val="-2"/>
        </w:rPr>
        <w:t>октябр</w:t>
      </w:r>
      <w:r w:rsidR="00F264FD" w:rsidRPr="00773E3E">
        <w:rPr>
          <w:spacing w:val="-2"/>
        </w:rPr>
        <w:t>я</w:t>
      </w:r>
      <w:r w:rsidR="00B91B79" w:rsidRPr="00773E3E">
        <w:rPr>
          <w:spacing w:val="-2"/>
        </w:rPr>
        <w:t xml:space="preserve"> 20</w:t>
      </w:r>
      <w:r w:rsidR="002E28E8" w:rsidRPr="00773E3E">
        <w:rPr>
          <w:spacing w:val="-2"/>
        </w:rPr>
        <w:t>2</w:t>
      </w:r>
      <w:r w:rsidR="00791FEC">
        <w:rPr>
          <w:spacing w:val="-2"/>
        </w:rPr>
        <w:t>2</w:t>
      </w:r>
      <w:r w:rsidR="00B91B79" w:rsidRPr="00773E3E">
        <w:rPr>
          <w:spacing w:val="-2"/>
        </w:rPr>
        <w:t xml:space="preserve"> года остат</w:t>
      </w:r>
      <w:r w:rsidR="00FE4CC3" w:rsidRPr="00773E3E">
        <w:rPr>
          <w:spacing w:val="-2"/>
        </w:rPr>
        <w:t>о</w:t>
      </w:r>
      <w:r w:rsidR="00B91B79" w:rsidRPr="00773E3E">
        <w:rPr>
          <w:spacing w:val="-2"/>
        </w:rPr>
        <w:t>к средств бюджета территориального фонда составил</w:t>
      </w:r>
      <w:r w:rsidR="00B91B79" w:rsidRPr="00773E3E">
        <w:rPr>
          <w:b/>
          <w:spacing w:val="-2"/>
        </w:rPr>
        <w:t xml:space="preserve"> </w:t>
      </w:r>
      <w:r w:rsidR="005F7140">
        <w:rPr>
          <w:b/>
          <w:spacing w:val="-2"/>
        </w:rPr>
        <w:t>2</w:t>
      </w:r>
      <w:r w:rsidR="005A62D9">
        <w:rPr>
          <w:b/>
          <w:spacing w:val="-2"/>
        </w:rPr>
        <w:t> 188 368,5</w:t>
      </w:r>
      <w:r w:rsidR="00B91B79" w:rsidRPr="00773E3E">
        <w:rPr>
          <w:b/>
          <w:spacing w:val="-2"/>
        </w:rPr>
        <w:t xml:space="preserve"> тыс. рублей</w:t>
      </w:r>
      <w:r w:rsidR="00EF1D70" w:rsidRPr="0057770C">
        <w:rPr>
          <w:spacing w:val="-2"/>
        </w:rPr>
        <w:t>,</w:t>
      </w:r>
      <w:r w:rsidR="00623F53" w:rsidRPr="00773E3E">
        <w:rPr>
          <w:spacing w:val="-2"/>
        </w:rPr>
        <w:t xml:space="preserve"> в том числе</w:t>
      </w:r>
      <w:r w:rsidR="008A12AF" w:rsidRPr="00773E3E">
        <w:rPr>
          <w:spacing w:val="-2"/>
        </w:rPr>
        <w:t>:</w:t>
      </w:r>
    </w:p>
    <w:p w:rsidR="008A12AF" w:rsidRPr="00773E3E" w:rsidRDefault="008A12AF" w:rsidP="008A12AF">
      <w:pPr>
        <w:pStyle w:val="a3"/>
        <w:ind w:firstLine="720"/>
        <w:jc w:val="right"/>
        <w:rPr>
          <w:bCs/>
          <w:sz w:val="24"/>
          <w:szCs w:val="24"/>
        </w:rPr>
      </w:pPr>
      <w:r w:rsidRPr="00773E3E">
        <w:rPr>
          <w:bCs/>
          <w:sz w:val="24"/>
          <w:szCs w:val="24"/>
        </w:rPr>
        <w:t>тыс. рублей</w:t>
      </w:r>
    </w:p>
    <w:tbl>
      <w:tblPr>
        <w:tblW w:w="49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0"/>
        <w:gridCol w:w="2382"/>
      </w:tblGrid>
      <w:tr w:rsidR="00A11054" w:rsidRPr="00773E3E" w:rsidTr="00A12FE9">
        <w:trPr>
          <w:trHeight w:val="299"/>
        </w:trPr>
        <w:tc>
          <w:tcPr>
            <w:tcW w:w="3813" w:type="pct"/>
            <w:vAlign w:val="center"/>
          </w:tcPr>
          <w:p w:rsidR="00A11054" w:rsidRPr="00773E3E" w:rsidRDefault="00A11054" w:rsidP="00A12FE9">
            <w:pPr>
              <w:pStyle w:val="a3"/>
              <w:ind w:right="-108"/>
              <w:jc w:val="center"/>
              <w:rPr>
                <w:sz w:val="24"/>
                <w:szCs w:val="24"/>
              </w:rPr>
            </w:pPr>
            <w:r w:rsidRPr="00773E3E">
              <w:rPr>
                <w:sz w:val="24"/>
                <w:szCs w:val="24"/>
              </w:rPr>
              <w:t>Наименование показателя</w:t>
            </w:r>
          </w:p>
        </w:tc>
        <w:tc>
          <w:tcPr>
            <w:tcW w:w="1187" w:type="pct"/>
            <w:vAlign w:val="center"/>
          </w:tcPr>
          <w:p w:rsidR="00A11054" w:rsidRPr="00773E3E" w:rsidRDefault="00A11054" w:rsidP="00A12FE9">
            <w:pPr>
              <w:pStyle w:val="a3"/>
              <w:ind w:left="-108"/>
              <w:jc w:val="center"/>
              <w:rPr>
                <w:sz w:val="24"/>
                <w:szCs w:val="24"/>
              </w:rPr>
            </w:pPr>
            <w:r w:rsidRPr="00773E3E">
              <w:rPr>
                <w:sz w:val="24"/>
                <w:szCs w:val="24"/>
              </w:rPr>
              <w:t>Остаток средств</w:t>
            </w:r>
          </w:p>
        </w:tc>
      </w:tr>
      <w:tr w:rsidR="00A11054" w:rsidRPr="00773E3E" w:rsidTr="00A12FE9">
        <w:trPr>
          <w:trHeight w:val="91"/>
        </w:trPr>
        <w:tc>
          <w:tcPr>
            <w:tcW w:w="3813" w:type="pct"/>
          </w:tcPr>
          <w:p w:rsidR="00641AF5" w:rsidRPr="00773E3E" w:rsidRDefault="00A11054" w:rsidP="00A12FE9">
            <w:pPr>
              <w:pStyle w:val="a3"/>
              <w:ind w:right="-108"/>
              <w:jc w:val="left"/>
              <w:rPr>
                <w:b/>
                <w:sz w:val="24"/>
                <w:szCs w:val="24"/>
              </w:rPr>
            </w:pPr>
            <w:r w:rsidRPr="00773E3E">
              <w:rPr>
                <w:b/>
                <w:sz w:val="24"/>
                <w:szCs w:val="24"/>
              </w:rPr>
              <w:t xml:space="preserve">На финансовое обеспечение организации </w:t>
            </w:r>
            <w:r w:rsidR="00641AF5" w:rsidRPr="00773E3E">
              <w:rPr>
                <w:b/>
                <w:sz w:val="24"/>
                <w:szCs w:val="24"/>
              </w:rPr>
              <w:t>обязательного</w:t>
            </w:r>
            <w:r w:rsidR="002B56EC" w:rsidRPr="00773E3E">
              <w:rPr>
                <w:b/>
                <w:sz w:val="24"/>
                <w:szCs w:val="24"/>
              </w:rPr>
              <w:t xml:space="preserve"> медицинского страхования (</w:t>
            </w:r>
            <w:r w:rsidR="00DC1FA6" w:rsidRPr="00773E3E">
              <w:rPr>
                <w:b/>
                <w:sz w:val="24"/>
                <w:szCs w:val="24"/>
              </w:rPr>
              <w:t xml:space="preserve">далее </w:t>
            </w:r>
            <w:r w:rsidR="001E5472">
              <w:rPr>
                <w:b/>
                <w:sz w:val="24"/>
                <w:szCs w:val="24"/>
              </w:rPr>
              <w:t>–</w:t>
            </w:r>
            <w:r w:rsidR="00DC1FA6" w:rsidRPr="00773E3E">
              <w:rPr>
                <w:b/>
                <w:sz w:val="24"/>
                <w:szCs w:val="24"/>
              </w:rPr>
              <w:t xml:space="preserve"> </w:t>
            </w:r>
            <w:r w:rsidR="00641AF5" w:rsidRPr="00773E3E">
              <w:rPr>
                <w:b/>
                <w:sz w:val="24"/>
                <w:szCs w:val="24"/>
              </w:rPr>
              <w:t>ОМС)</w:t>
            </w:r>
            <w:r w:rsidRPr="00773E3E">
              <w:rPr>
                <w:b/>
                <w:sz w:val="24"/>
                <w:szCs w:val="24"/>
              </w:rPr>
              <w:t>,</w:t>
            </w:r>
            <w:r w:rsidR="00641AF5" w:rsidRPr="00773E3E">
              <w:rPr>
                <w:b/>
                <w:sz w:val="24"/>
                <w:szCs w:val="24"/>
              </w:rPr>
              <w:t xml:space="preserve"> </w:t>
            </w:r>
          </w:p>
          <w:p w:rsidR="00A11054" w:rsidRPr="00773E3E" w:rsidRDefault="00A11054" w:rsidP="00A12FE9">
            <w:pPr>
              <w:pStyle w:val="a3"/>
              <w:ind w:right="-108"/>
              <w:jc w:val="left"/>
              <w:rPr>
                <w:b/>
                <w:sz w:val="24"/>
                <w:szCs w:val="24"/>
              </w:rPr>
            </w:pPr>
            <w:r w:rsidRPr="00773E3E">
              <w:rPr>
                <w:sz w:val="24"/>
                <w:szCs w:val="24"/>
              </w:rPr>
              <w:t>в том числе за счет:</w:t>
            </w:r>
          </w:p>
        </w:tc>
        <w:tc>
          <w:tcPr>
            <w:tcW w:w="1187" w:type="pct"/>
          </w:tcPr>
          <w:p w:rsidR="00A11054" w:rsidRPr="00773E3E" w:rsidRDefault="005F7140" w:rsidP="00183DC1">
            <w:pPr>
              <w:pStyle w:val="a3"/>
              <w:ind w:left="-108"/>
              <w:jc w:val="center"/>
              <w:rPr>
                <w:b/>
                <w:sz w:val="24"/>
                <w:szCs w:val="24"/>
              </w:rPr>
            </w:pPr>
            <w:r>
              <w:rPr>
                <w:b/>
                <w:sz w:val="24"/>
                <w:szCs w:val="24"/>
              </w:rPr>
              <w:t>1 </w:t>
            </w:r>
            <w:r w:rsidR="00345D37">
              <w:rPr>
                <w:b/>
                <w:sz w:val="24"/>
                <w:szCs w:val="24"/>
              </w:rPr>
              <w:t>844</w:t>
            </w:r>
            <w:r>
              <w:rPr>
                <w:b/>
                <w:sz w:val="24"/>
                <w:szCs w:val="24"/>
              </w:rPr>
              <w:t> </w:t>
            </w:r>
            <w:r w:rsidR="00345D37">
              <w:rPr>
                <w:b/>
                <w:sz w:val="24"/>
                <w:szCs w:val="24"/>
              </w:rPr>
              <w:t>111</w:t>
            </w:r>
            <w:r>
              <w:rPr>
                <w:b/>
                <w:sz w:val="24"/>
                <w:szCs w:val="24"/>
              </w:rPr>
              <w:t>,</w:t>
            </w:r>
            <w:r w:rsidR="00345D37">
              <w:rPr>
                <w:b/>
                <w:sz w:val="24"/>
                <w:szCs w:val="24"/>
              </w:rPr>
              <w:t>6</w:t>
            </w:r>
          </w:p>
        </w:tc>
      </w:tr>
      <w:tr w:rsidR="00A11054" w:rsidRPr="00773E3E" w:rsidTr="00A12FE9">
        <w:trPr>
          <w:trHeight w:val="174"/>
        </w:trPr>
        <w:tc>
          <w:tcPr>
            <w:tcW w:w="3813" w:type="pct"/>
          </w:tcPr>
          <w:p w:rsidR="00A11054" w:rsidRPr="00773E3E" w:rsidRDefault="00A11054" w:rsidP="00A12FE9">
            <w:pPr>
              <w:pStyle w:val="a3"/>
              <w:ind w:right="-108"/>
              <w:jc w:val="left"/>
              <w:rPr>
                <w:sz w:val="24"/>
                <w:szCs w:val="24"/>
              </w:rPr>
            </w:pPr>
            <w:r w:rsidRPr="00773E3E">
              <w:rPr>
                <w:sz w:val="24"/>
                <w:szCs w:val="24"/>
              </w:rPr>
              <w:t xml:space="preserve">субвенции Федерального фонда </w:t>
            </w:r>
            <w:r w:rsidR="0011400B">
              <w:rPr>
                <w:sz w:val="24"/>
                <w:szCs w:val="24"/>
              </w:rPr>
              <w:t>обязательного медицинского страхования (далее – Ф</w:t>
            </w:r>
            <w:r w:rsidRPr="00773E3E">
              <w:rPr>
                <w:sz w:val="24"/>
                <w:szCs w:val="24"/>
              </w:rPr>
              <w:t>ОМС</w:t>
            </w:r>
            <w:r w:rsidR="0011400B">
              <w:rPr>
                <w:sz w:val="24"/>
                <w:szCs w:val="24"/>
              </w:rPr>
              <w:t>)</w:t>
            </w:r>
          </w:p>
        </w:tc>
        <w:tc>
          <w:tcPr>
            <w:tcW w:w="1187" w:type="pct"/>
          </w:tcPr>
          <w:p w:rsidR="00A11054" w:rsidRPr="00773E3E" w:rsidRDefault="00791FEC" w:rsidP="00BD1F1C">
            <w:pPr>
              <w:pStyle w:val="a3"/>
              <w:ind w:left="-108"/>
              <w:jc w:val="center"/>
              <w:rPr>
                <w:sz w:val="24"/>
                <w:szCs w:val="24"/>
              </w:rPr>
            </w:pPr>
            <w:r>
              <w:rPr>
                <w:sz w:val="24"/>
                <w:szCs w:val="24"/>
              </w:rPr>
              <w:t>1 </w:t>
            </w:r>
            <w:r w:rsidR="00345D37">
              <w:rPr>
                <w:sz w:val="24"/>
                <w:szCs w:val="24"/>
              </w:rPr>
              <w:t>791</w:t>
            </w:r>
            <w:r w:rsidR="005F7140">
              <w:rPr>
                <w:sz w:val="24"/>
                <w:szCs w:val="24"/>
              </w:rPr>
              <w:t> 9</w:t>
            </w:r>
            <w:r w:rsidR="00345D37">
              <w:rPr>
                <w:sz w:val="24"/>
                <w:szCs w:val="24"/>
              </w:rPr>
              <w:t>82</w:t>
            </w:r>
            <w:r w:rsidR="005F7140">
              <w:rPr>
                <w:sz w:val="24"/>
                <w:szCs w:val="24"/>
              </w:rPr>
              <w:t>,</w:t>
            </w:r>
            <w:r w:rsidR="00345D37">
              <w:rPr>
                <w:sz w:val="24"/>
                <w:szCs w:val="24"/>
              </w:rPr>
              <w:t>3</w:t>
            </w:r>
          </w:p>
        </w:tc>
      </w:tr>
      <w:tr w:rsidR="00A11054" w:rsidRPr="00773E3E" w:rsidTr="00A12FE9">
        <w:trPr>
          <w:trHeight w:val="174"/>
        </w:trPr>
        <w:tc>
          <w:tcPr>
            <w:tcW w:w="3813" w:type="pct"/>
          </w:tcPr>
          <w:p w:rsidR="00A11054" w:rsidRPr="00773E3E" w:rsidRDefault="00A11054" w:rsidP="00BD1F1C">
            <w:pPr>
              <w:pStyle w:val="a3"/>
              <w:ind w:right="-108"/>
              <w:jc w:val="left"/>
              <w:rPr>
                <w:sz w:val="24"/>
                <w:szCs w:val="24"/>
              </w:rPr>
            </w:pPr>
            <w:r w:rsidRPr="00773E3E">
              <w:rPr>
                <w:sz w:val="24"/>
                <w:szCs w:val="24"/>
              </w:rPr>
              <w:t>сре</w:t>
            </w:r>
            <w:proofErr w:type="gramStart"/>
            <w:r w:rsidRPr="00773E3E">
              <w:rPr>
                <w:sz w:val="24"/>
                <w:szCs w:val="24"/>
              </w:rPr>
              <w:t>дств пр</w:t>
            </w:r>
            <w:proofErr w:type="gramEnd"/>
            <w:r w:rsidRPr="00773E3E">
              <w:rPr>
                <w:sz w:val="24"/>
                <w:szCs w:val="24"/>
              </w:rPr>
              <w:t>ошлых лет, возвращенных медицинскими организациями и</w:t>
            </w:r>
            <w:r w:rsidR="00BD1F1C" w:rsidRPr="00773E3E">
              <w:rPr>
                <w:sz w:val="24"/>
                <w:szCs w:val="24"/>
              </w:rPr>
              <w:t> </w:t>
            </w:r>
            <w:r w:rsidRPr="00773E3E">
              <w:rPr>
                <w:sz w:val="24"/>
                <w:szCs w:val="24"/>
              </w:rPr>
              <w:t>страховыми медицинскими организациями</w:t>
            </w:r>
          </w:p>
        </w:tc>
        <w:tc>
          <w:tcPr>
            <w:tcW w:w="1187" w:type="pct"/>
          </w:tcPr>
          <w:p w:rsidR="00A11054" w:rsidRPr="00773E3E" w:rsidRDefault="00345D37" w:rsidP="00296026">
            <w:pPr>
              <w:pStyle w:val="a3"/>
              <w:ind w:left="-108"/>
              <w:jc w:val="center"/>
              <w:rPr>
                <w:sz w:val="24"/>
                <w:szCs w:val="24"/>
              </w:rPr>
            </w:pPr>
            <w:r>
              <w:rPr>
                <w:sz w:val="24"/>
                <w:szCs w:val="24"/>
              </w:rPr>
              <w:t>297</w:t>
            </w:r>
            <w:r w:rsidR="005F7140">
              <w:rPr>
                <w:sz w:val="24"/>
                <w:szCs w:val="24"/>
              </w:rPr>
              <w:t>,</w:t>
            </w:r>
            <w:r>
              <w:rPr>
                <w:sz w:val="24"/>
                <w:szCs w:val="24"/>
              </w:rPr>
              <w:t>4</w:t>
            </w:r>
          </w:p>
        </w:tc>
      </w:tr>
      <w:tr w:rsidR="00A11054" w:rsidRPr="00773E3E" w:rsidTr="00A12FE9">
        <w:trPr>
          <w:trHeight w:val="174"/>
        </w:trPr>
        <w:tc>
          <w:tcPr>
            <w:tcW w:w="3813" w:type="pct"/>
          </w:tcPr>
          <w:p w:rsidR="00A11054" w:rsidRPr="00773E3E" w:rsidRDefault="00A11054" w:rsidP="00A12FE9">
            <w:pPr>
              <w:pStyle w:val="a3"/>
              <w:ind w:left="29" w:right="-108"/>
              <w:jc w:val="left"/>
              <w:rPr>
                <w:sz w:val="24"/>
                <w:szCs w:val="24"/>
              </w:rPr>
            </w:pPr>
            <w:r w:rsidRPr="00773E3E">
              <w:rPr>
                <w:sz w:val="24"/>
                <w:szCs w:val="24"/>
              </w:rPr>
              <w:t>межбюджетных трансфертов из бюджетов территориальных фондов ОМС других субъектов Российской Федерации</w:t>
            </w:r>
          </w:p>
        </w:tc>
        <w:tc>
          <w:tcPr>
            <w:tcW w:w="1187" w:type="pct"/>
          </w:tcPr>
          <w:p w:rsidR="00A11054" w:rsidRPr="00773E3E" w:rsidRDefault="00345D37" w:rsidP="00A12FE9">
            <w:pPr>
              <w:pStyle w:val="a3"/>
              <w:ind w:left="-108"/>
              <w:jc w:val="center"/>
              <w:rPr>
                <w:sz w:val="24"/>
                <w:szCs w:val="24"/>
              </w:rPr>
            </w:pPr>
            <w:r>
              <w:rPr>
                <w:sz w:val="24"/>
                <w:szCs w:val="24"/>
              </w:rPr>
              <w:t>34 633,5</w:t>
            </w:r>
          </w:p>
        </w:tc>
      </w:tr>
      <w:tr w:rsidR="004F7CF7" w:rsidRPr="00773E3E" w:rsidTr="00A12FE9">
        <w:trPr>
          <w:trHeight w:val="174"/>
        </w:trPr>
        <w:tc>
          <w:tcPr>
            <w:tcW w:w="3813" w:type="pct"/>
          </w:tcPr>
          <w:p w:rsidR="004F7CF7" w:rsidRPr="00773E3E" w:rsidRDefault="004F7CF7" w:rsidP="00F12D7F">
            <w:pPr>
              <w:pStyle w:val="a3"/>
              <w:ind w:left="29" w:right="-108"/>
              <w:jc w:val="left"/>
              <w:rPr>
                <w:sz w:val="24"/>
                <w:szCs w:val="24"/>
              </w:rPr>
            </w:pPr>
            <w:r w:rsidRPr="00773E3E">
              <w:rPr>
                <w:sz w:val="24"/>
                <w:szCs w:val="24"/>
              </w:rPr>
              <w:t>средств на дополнительное финансовое обеспечение организации обязательного медицинского страхования</w:t>
            </w:r>
          </w:p>
        </w:tc>
        <w:tc>
          <w:tcPr>
            <w:tcW w:w="1187" w:type="pct"/>
          </w:tcPr>
          <w:p w:rsidR="004F7CF7" w:rsidRPr="00773E3E" w:rsidRDefault="004F7CF7" w:rsidP="00F12D7F">
            <w:pPr>
              <w:pStyle w:val="a3"/>
              <w:ind w:left="-108"/>
              <w:jc w:val="center"/>
              <w:rPr>
                <w:sz w:val="24"/>
                <w:szCs w:val="24"/>
              </w:rPr>
            </w:pPr>
            <w:r w:rsidRPr="00773E3E">
              <w:rPr>
                <w:sz w:val="24"/>
                <w:szCs w:val="24"/>
              </w:rPr>
              <w:t>1 </w:t>
            </w:r>
            <w:r w:rsidR="00345D37">
              <w:rPr>
                <w:sz w:val="24"/>
                <w:szCs w:val="24"/>
              </w:rPr>
              <w:t>092</w:t>
            </w:r>
            <w:r w:rsidRPr="00773E3E">
              <w:rPr>
                <w:sz w:val="24"/>
                <w:szCs w:val="24"/>
              </w:rPr>
              <w:t>,</w:t>
            </w:r>
            <w:r w:rsidR="00345D37">
              <w:rPr>
                <w:sz w:val="24"/>
                <w:szCs w:val="24"/>
              </w:rPr>
              <w:t>0</w:t>
            </w:r>
          </w:p>
        </w:tc>
      </w:tr>
      <w:tr w:rsidR="005F7140" w:rsidRPr="00773E3E" w:rsidTr="00A12FE9">
        <w:trPr>
          <w:trHeight w:val="174"/>
        </w:trPr>
        <w:tc>
          <w:tcPr>
            <w:tcW w:w="3813" w:type="pct"/>
          </w:tcPr>
          <w:p w:rsidR="005F7140" w:rsidRPr="00773E3E" w:rsidRDefault="005F7140" w:rsidP="00F12D7F">
            <w:pPr>
              <w:pStyle w:val="a3"/>
              <w:ind w:left="29" w:right="-108"/>
              <w:jc w:val="left"/>
              <w:rPr>
                <w:sz w:val="24"/>
                <w:szCs w:val="24"/>
              </w:rPr>
            </w:pPr>
            <w:r>
              <w:rPr>
                <w:sz w:val="24"/>
                <w:szCs w:val="24"/>
              </w:rPr>
              <w:t xml:space="preserve">средств </w:t>
            </w:r>
            <w:r w:rsidRPr="005F7140">
              <w:rPr>
                <w:sz w:val="24"/>
                <w:szCs w:val="24"/>
              </w:rPr>
              <w:t xml:space="preserve">на дополнительное финансовое обеспечение 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w:t>
            </w:r>
            <w:r>
              <w:rPr>
                <w:sz w:val="24"/>
                <w:szCs w:val="24"/>
              </w:rPr>
              <w:br/>
            </w:r>
            <w:r w:rsidRPr="005F7140">
              <w:rPr>
                <w:sz w:val="24"/>
                <w:szCs w:val="24"/>
              </w:rPr>
              <w:t xml:space="preserve">(COVID-19), в рамках реализации территориальных программ </w:t>
            </w:r>
            <w:r w:rsidRPr="005F7140">
              <w:rPr>
                <w:sz w:val="24"/>
                <w:szCs w:val="24"/>
              </w:rPr>
              <w:lastRenderedPageBreak/>
              <w:t>обязательного медицинского страхования в 2021 - 2022 годах</w:t>
            </w:r>
          </w:p>
        </w:tc>
        <w:tc>
          <w:tcPr>
            <w:tcW w:w="1187" w:type="pct"/>
          </w:tcPr>
          <w:p w:rsidR="005F7140" w:rsidRPr="00773E3E" w:rsidRDefault="00345D37" w:rsidP="00F12D7F">
            <w:pPr>
              <w:pStyle w:val="a3"/>
              <w:ind w:left="-108"/>
              <w:jc w:val="center"/>
              <w:rPr>
                <w:sz w:val="24"/>
                <w:szCs w:val="24"/>
              </w:rPr>
            </w:pPr>
            <w:r>
              <w:rPr>
                <w:sz w:val="24"/>
                <w:szCs w:val="24"/>
              </w:rPr>
              <w:lastRenderedPageBreak/>
              <w:t>16 106,4</w:t>
            </w:r>
          </w:p>
        </w:tc>
      </w:tr>
      <w:tr w:rsidR="004F7CF7" w:rsidRPr="00773E3E" w:rsidTr="00A12FE9">
        <w:trPr>
          <w:trHeight w:val="174"/>
        </w:trPr>
        <w:tc>
          <w:tcPr>
            <w:tcW w:w="3813" w:type="pct"/>
          </w:tcPr>
          <w:p w:rsidR="004F7CF7" w:rsidRPr="00773E3E" w:rsidRDefault="004F7CF7" w:rsidP="004F7CF7">
            <w:pPr>
              <w:pStyle w:val="a3"/>
              <w:ind w:right="-108"/>
              <w:jc w:val="left"/>
              <w:rPr>
                <w:b/>
                <w:sz w:val="24"/>
                <w:szCs w:val="24"/>
              </w:rPr>
            </w:pPr>
            <w:r w:rsidRPr="00773E3E">
              <w:rPr>
                <w:b/>
                <w:sz w:val="24"/>
                <w:szCs w:val="24"/>
              </w:rPr>
              <w:lastRenderedPageBreak/>
              <w:t>На софинансирование расх</w:t>
            </w:r>
            <w:r w:rsidR="00AB04A7">
              <w:rPr>
                <w:b/>
                <w:sz w:val="24"/>
                <w:szCs w:val="24"/>
              </w:rPr>
              <w:t>одов медицинских организаций</w:t>
            </w:r>
            <w:r w:rsidR="00AB04A7">
              <w:rPr>
                <w:b/>
                <w:sz w:val="24"/>
                <w:szCs w:val="24"/>
              </w:rPr>
              <w:br/>
              <w:t xml:space="preserve">на </w:t>
            </w:r>
            <w:r w:rsidRPr="00773E3E">
              <w:rPr>
                <w:b/>
                <w:sz w:val="24"/>
                <w:szCs w:val="24"/>
              </w:rPr>
              <w:t>оплату труда врачей и среднего медицинского персонала</w:t>
            </w:r>
          </w:p>
        </w:tc>
        <w:tc>
          <w:tcPr>
            <w:tcW w:w="1187" w:type="pct"/>
          </w:tcPr>
          <w:p w:rsidR="004F7CF7" w:rsidRPr="00773E3E" w:rsidRDefault="00345D37" w:rsidP="00F12D7F">
            <w:pPr>
              <w:pStyle w:val="a3"/>
              <w:ind w:left="-108"/>
              <w:jc w:val="center"/>
              <w:rPr>
                <w:b/>
                <w:sz w:val="24"/>
                <w:szCs w:val="24"/>
              </w:rPr>
            </w:pPr>
            <w:r>
              <w:rPr>
                <w:b/>
                <w:sz w:val="24"/>
                <w:szCs w:val="24"/>
              </w:rPr>
              <w:t>264 971,2</w:t>
            </w:r>
          </w:p>
        </w:tc>
      </w:tr>
      <w:tr w:rsidR="004F7CF7" w:rsidRPr="00773E3E" w:rsidTr="00A12FE9">
        <w:trPr>
          <w:trHeight w:val="174"/>
        </w:trPr>
        <w:tc>
          <w:tcPr>
            <w:tcW w:w="3813" w:type="pct"/>
          </w:tcPr>
          <w:p w:rsidR="004F7CF7" w:rsidRPr="00773E3E" w:rsidRDefault="004F7CF7" w:rsidP="004F7CF7">
            <w:pPr>
              <w:pStyle w:val="a3"/>
              <w:ind w:right="-108"/>
              <w:jc w:val="left"/>
              <w:rPr>
                <w:b/>
                <w:sz w:val="24"/>
                <w:szCs w:val="24"/>
              </w:rPr>
            </w:pPr>
            <w:r w:rsidRPr="00773E3E">
              <w:rPr>
                <w:b/>
                <w:sz w:val="24"/>
                <w:szCs w:val="24"/>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rPr>
                <w:b/>
                <w:sz w:val="24"/>
                <w:szCs w:val="24"/>
              </w:rPr>
              <w:br/>
              <w:t>и профилактических медицинских осмотров населения</w:t>
            </w:r>
          </w:p>
        </w:tc>
        <w:tc>
          <w:tcPr>
            <w:tcW w:w="1187" w:type="pct"/>
          </w:tcPr>
          <w:p w:rsidR="004F7CF7" w:rsidRPr="00773E3E" w:rsidRDefault="005F7140" w:rsidP="00F12D7F">
            <w:pPr>
              <w:pStyle w:val="a3"/>
              <w:ind w:left="-108"/>
              <w:jc w:val="center"/>
              <w:rPr>
                <w:b/>
                <w:sz w:val="24"/>
                <w:szCs w:val="24"/>
              </w:rPr>
            </w:pPr>
            <w:r>
              <w:rPr>
                <w:b/>
                <w:sz w:val="24"/>
                <w:szCs w:val="24"/>
              </w:rPr>
              <w:t>786</w:t>
            </w:r>
            <w:r w:rsidR="004F7CF7" w:rsidRPr="00773E3E">
              <w:rPr>
                <w:b/>
                <w:sz w:val="24"/>
                <w:szCs w:val="24"/>
              </w:rPr>
              <w:t>,</w:t>
            </w:r>
            <w:r>
              <w:rPr>
                <w:b/>
                <w:sz w:val="24"/>
                <w:szCs w:val="24"/>
              </w:rPr>
              <w:t>6</w:t>
            </w:r>
          </w:p>
        </w:tc>
      </w:tr>
      <w:tr w:rsidR="004F7CF7" w:rsidRPr="00773E3E" w:rsidTr="00A12FE9">
        <w:trPr>
          <w:trHeight w:val="174"/>
        </w:trPr>
        <w:tc>
          <w:tcPr>
            <w:tcW w:w="3813" w:type="pct"/>
          </w:tcPr>
          <w:p w:rsidR="004F7CF7" w:rsidRPr="00773E3E" w:rsidRDefault="004F7CF7" w:rsidP="004F7CF7">
            <w:pPr>
              <w:pStyle w:val="a3"/>
              <w:ind w:left="29" w:right="-108"/>
              <w:jc w:val="left"/>
              <w:rPr>
                <w:b/>
                <w:sz w:val="24"/>
                <w:szCs w:val="24"/>
              </w:rPr>
            </w:pPr>
            <w:r w:rsidRPr="00773E3E">
              <w:rPr>
                <w:b/>
                <w:sz w:val="24"/>
                <w:szCs w:val="24"/>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87" w:type="pct"/>
          </w:tcPr>
          <w:p w:rsidR="004F7CF7" w:rsidRPr="00773E3E" w:rsidRDefault="00345D37" w:rsidP="00F12D7F">
            <w:pPr>
              <w:pStyle w:val="a3"/>
              <w:ind w:left="-108"/>
              <w:jc w:val="center"/>
              <w:rPr>
                <w:b/>
                <w:sz w:val="24"/>
                <w:szCs w:val="24"/>
              </w:rPr>
            </w:pPr>
            <w:r>
              <w:rPr>
                <w:b/>
                <w:sz w:val="24"/>
                <w:szCs w:val="24"/>
              </w:rPr>
              <w:t>78 499,1</w:t>
            </w:r>
          </w:p>
        </w:tc>
      </w:tr>
    </w:tbl>
    <w:p w:rsidR="00F95CED" w:rsidRPr="00773E3E" w:rsidRDefault="00F95CED" w:rsidP="00B845A1">
      <w:pPr>
        <w:pStyle w:val="a3"/>
        <w:ind w:firstLine="720"/>
        <w:rPr>
          <w:spacing w:val="-2"/>
          <w:sz w:val="24"/>
          <w:szCs w:val="24"/>
        </w:rPr>
      </w:pPr>
    </w:p>
    <w:p w:rsidR="002D766C" w:rsidRPr="00334318" w:rsidRDefault="00BD1F1C" w:rsidP="00B845A1">
      <w:pPr>
        <w:pStyle w:val="a3"/>
        <w:ind w:firstLine="720"/>
        <w:rPr>
          <w:spacing w:val="-2"/>
        </w:rPr>
      </w:pPr>
      <w:r w:rsidRPr="00773E3E">
        <w:rPr>
          <w:spacing w:val="-2"/>
        </w:rPr>
        <w:t xml:space="preserve">Остаток </w:t>
      </w:r>
      <w:r w:rsidRPr="00773E3E">
        <w:t>бюджетных ассигнований</w:t>
      </w:r>
      <w:r w:rsidRPr="00773E3E">
        <w:rPr>
          <w:spacing w:val="-2"/>
        </w:rPr>
        <w:t xml:space="preserve"> на</w:t>
      </w:r>
      <w:r w:rsidRPr="00773E3E">
        <w:t xml:space="preserve"> финансовое обеспечение организации ОМС за счет субвенции ФОМС</w:t>
      </w:r>
      <w:r w:rsidR="005E7E74" w:rsidRPr="00773E3E">
        <w:rPr>
          <w:spacing w:val="-2"/>
        </w:rPr>
        <w:t xml:space="preserve"> </w:t>
      </w:r>
      <w:r w:rsidR="00DE453A" w:rsidRPr="00773E3E">
        <w:rPr>
          <w:spacing w:val="-2"/>
        </w:rPr>
        <w:t xml:space="preserve">в сумме </w:t>
      </w:r>
      <w:r w:rsidR="002D0476" w:rsidRPr="002D0476">
        <w:rPr>
          <w:spacing w:val="-2"/>
        </w:rPr>
        <w:t>1 791 982,3</w:t>
      </w:r>
      <w:r w:rsidR="00DE453A" w:rsidRPr="00773E3E">
        <w:rPr>
          <w:spacing w:val="-2"/>
        </w:rPr>
        <w:t xml:space="preserve"> тыс. рублей </w:t>
      </w:r>
      <w:r w:rsidR="002D766C" w:rsidRPr="00773E3E">
        <w:rPr>
          <w:spacing w:val="-2"/>
        </w:rPr>
        <w:t xml:space="preserve">сложился после осуществления авансирования страховых </w:t>
      </w:r>
      <w:r w:rsidR="00182482" w:rsidRPr="00773E3E">
        <w:rPr>
          <w:spacing w:val="-2"/>
        </w:rPr>
        <w:t xml:space="preserve">медицинских организаций за </w:t>
      </w:r>
      <w:r w:rsidR="002D0476">
        <w:rPr>
          <w:spacing w:val="-2"/>
        </w:rPr>
        <w:t xml:space="preserve">сентябрь </w:t>
      </w:r>
      <w:r w:rsidR="002D766C" w:rsidRPr="00773E3E">
        <w:rPr>
          <w:spacing w:val="-2"/>
        </w:rPr>
        <w:t>20</w:t>
      </w:r>
      <w:r w:rsidR="00CF029F" w:rsidRPr="00773E3E">
        <w:rPr>
          <w:spacing w:val="-2"/>
        </w:rPr>
        <w:t>2</w:t>
      </w:r>
      <w:r w:rsidR="00DB6D81">
        <w:rPr>
          <w:spacing w:val="-2"/>
        </w:rPr>
        <w:t>2</w:t>
      </w:r>
      <w:r w:rsidR="002D766C" w:rsidRPr="00773E3E">
        <w:rPr>
          <w:spacing w:val="-2"/>
        </w:rPr>
        <w:t xml:space="preserve"> года в соответствии с предоставленными заявками на получение целевых средств на авансирование оплаты медицинской помощи. </w:t>
      </w:r>
      <w:r w:rsidR="00DB6D81">
        <w:rPr>
          <w:spacing w:val="-2"/>
        </w:rPr>
        <w:t>С</w:t>
      </w:r>
      <w:r w:rsidR="002D766C" w:rsidRPr="00773E3E">
        <w:rPr>
          <w:spacing w:val="-2"/>
        </w:rPr>
        <w:t>редства</w:t>
      </w:r>
      <w:r w:rsidR="00DB6D81">
        <w:rPr>
          <w:spacing w:val="-2"/>
        </w:rPr>
        <w:t xml:space="preserve"> </w:t>
      </w:r>
      <w:r w:rsidR="00DB6D81" w:rsidRPr="00773E3E">
        <w:rPr>
          <w:spacing w:val="-2"/>
        </w:rPr>
        <w:t>предназначены</w:t>
      </w:r>
      <w:r w:rsidR="00DB6D81">
        <w:rPr>
          <w:spacing w:val="-2"/>
        </w:rPr>
        <w:t xml:space="preserve">: </w:t>
      </w:r>
      <w:r w:rsidR="002D766C" w:rsidRPr="00773E3E">
        <w:rPr>
          <w:spacing w:val="-2"/>
        </w:rPr>
        <w:t>для</w:t>
      </w:r>
      <w:r w:rsidR="00DB6D81">
        <w:rPr>
          <w:spacing w:val="-2"/>
        </w:rPr>
        <w:t xml:space="preserve"> </w:t>
      </w:r>
      <w:r w:rsidR="002D766C" w:rsidRPr="00773E3E">
        <w:rPr>
          <w:spacing w:val="-2"/>
        </w:rPr>
        <w:t>проведения расчет</w:t>
      </w:r>
      <w:r w:rsidR="00F10BB1">
        <w:rPr>
          <w:spacing w:val="-2"/>
        </w:rPr>
        <w:t>ов</w:t>
      </w:r>
      <w:r w:rsidR="002D766C" w:rsidRPr="00773E3E">
        <w:rPr>
          <w:spacing w:val="-2"/>
        </w:rPr>
        <w:t xml:space="preserve"> страховых медицинских организаций </w:t>
      </w:r>
      <w:r w:rsidR="00EE4BBA" w:rsidRPr="00773E3E">
        <w:rPr>
          <w:spacing w:val="-2"/>
        </w:rPr>
        <w:t>с медицинскими орга</w:t>
      </w:r>
      <w:r w:rsidR="00DB5302">
        <w:rPr>
          <w:spacing w:val="-2"/>
        </w:rPr>
        <w:t>низациями за оказанную медицинскую помощь</w:t>
      </w:r>
      <w:r w:rsidR="00DB6D81">
        <w:t>.</w:t>
      </w:r>
    </w:p>
    <w:p w:rsidR="00F24A1D" w:rsidRPr="00773E3E" w:rsidRDefault="00F24A1D" w:rsidP="00F24A1D">
      <w:pPr>
        <w:pStyle w:val="ConsPlusNormal"/>
        <w:spacing w:line="252" w:lineRule="auto"/>
        <w:ind w:firstLine="720"/>
        <w:jc w:val="both"/>
      </w:pPr>
      <w:r w:rsidRPr="00773E3E">
        <w:t xml:space="preserve">Средства прошлых лет, </w:t>
      </w:r>
      <w:r w:rsidRPr="00773E3E">
        <w:rPr>
          <w:spacing w:val="-2"/>
        </w:rPr>
        <w:t xml:space="preserve">источником финансового обеспечения которых являлась субвенция ФОМС, </w:t>
      </w:r>
      <w:r w:rsidRPr="00773E3E">
        <w:t>полученные в 20</w:t>
      </w:r>
      <w:r w:rsidR="00CF029F" w:rsidRPr="00773E3E">
        <w:t>2</w:t>
      </w:r>
      <w:r w:rsidR="00DB6D81">
        <w:t>2</w:t>
      </w:r>
      <w:r w:rsidRPr="00773E3E">
        <w:t xml:space="preserve"> году от медицинских организаций и страховых медицинских организаций в результате проведения контрольных мероприятий</w:t>
      </w:r>
      <w:r w:rsidR="00A830C9" w:rsidRPr="00773E3E">
        <w:t>,</w:t>
      </w:r>
      <w:r w:rsidRPr="00773E3E">
        <w:t xml:space="preserve"> в сумме </w:t>
      </w:r>
      <w:r w:rsidR="007A1090">
        <w:t>297</w:t>
      </w:r>
      <w:r w:rsidR="00DB6D81" w:rsidRPr="00DB6D81">
        <w:t>,</w:t>
      </w:r>
      <w:r w:rsidR="007A1090">
        <w:t>4</w:t>
      </w:r>
      <w:r w:rsidRPr="00773E3E">
        <w:rPr>
          <w:spacing w:val="-2"/>
        </w:rPr>
        <w:t xml:space="preserve"> тыс. рублей, подлежат возврату в бюджет ФОМС</w:t>
      </w:r>
      <w:r w:rsidRPr="00773E3E">
        <w:t>.</w:t>
      </w:r>
    </w:p>
    <w:p w:rsidR="00F24A1D" w:rsidRDefault="00F24A1D" w:rsidP="00F24A1D">
      <w:pPr>
        <w:pStyle w:val="a3"/>
        <w:spacing w:line="252" w:lineRule="auto"/>
        <w:ind w:firstLine="720"/>
      </w:pPr>
      <w:r w:rsidRPr="00773E3E">
        <w:t xml:space="preserve">Остаток средств межбюджетных трансфертов из бюджетов территориальных фондов ОМС других субъектов Российской Федерации в сумме </w:t>
      </w:r>
      <w:r w:rsidR="007A1090" w:rsidRPr="007A1090">
        <w:t>34 633,5</w:t>
      </w:r>
      <w:r w:rsidRPr="00773E3E">
        <w:t xml:space="preserve"> тыс. рублей предназначен для оплаты медицинской помощи, оказываемой лицам, застрахованным по </w:t>
      </w:r>
      <w:r w:rsidR="00F626FC" w:rsidRPr="00773E3E">
        <w:t>обязательному медицинскому страхованию</w:t>
      </w:r>
      <w:r w:rsidR="007A1090">
        <w:t xml:space="preserve"> </w:t>
      </w:r>
      <w:r w:rsidRPr="00773E3E">
        <w:t>на</w:t>
      </w:r>
      <w:r w:rsidR="00AB04A7">
        <w:t xml:space="preserve"> </w:t>
      </w:r>
      <w:r w:rsidRPr="00773E3E">
        <w:t xml:space="preserve">территории других субъектов Российской Федерации, </w:t>
      </w:r>
      <w:r w:rsidR="007A1090">
        <w:br/>
      </w:r>
      <w:r w:rsidRPr="00773E3E">
        <w:t>в медицинских организациях Архангельской области.</w:t>
      </w:r>
    </w:p>
    <w:p w:rsidR="00746EC2" w:rsidRPr="00773E3E" w:rsidRDefault="00746EC2" w:rsidP="00F24A1D">
      <w:pPr>
        <w:pStyle w:val="a3"/>
        <w:spacing w:line="252" w:lineRule="auto"/>
        <w:ind w:firstLine="720"/>
      </w:pPr>
      <w:proofErr w:type="gramStart"/>
      <w:r>
        <w:t xml:space="preserve">Остаток средств межбюджетного трансферта на </w:t>
      </w:r>
      <w:r w:rsidRPr="00746EC2">
        <w:t xml:space="preserve">дополнительное финансовое обеспечение медицинской помощи, оказанной лицам, застрахованным по обязательному медицинскому страхованию, в том числе </w:t>
      </w:r>
      <w:r>
        <w:br/>
      </w:r>
      <w:r w:rsidRPr="00746EC2">
        <w:t>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2021 - 2022 годах</w:t>
      </w:r>
      <w:r w:rsidR="005218C2">
        <w:t xml:space="preserve">, </w:t>
      </w:r>
      <w:r w:rsidR="00384A62">
        <w:t>в сумме</w:t>
      </w:r>
      <w:r w:rsidR="007A1090">
        <w:t xml:space="preserve"> </w:t>
      </w:r>
      <w:r w:rsidR="007A1090">
        <w:br/>
      </w:r>
      <w:r w:rsidR="007A1090" w:rsidRPr="007A1090">
        <w:t>16 106,4</w:t>
      </w:r>
      <w:r>
        <w:t xml:space="preserve"> тыс. рублей предназначен для оплаты счетов (</w:t>
      </w:r>
      <w:r w:rsidRPr="00746EC2">
        <w:t>реестров счетов</w:t>
      </w:r>
      <w:r>
        <w:t>), которые будут предъявлены медицинскими организациями</w:t>
      </w:r>
      <w:proofErr w:type="gramEnd"/>
      <w:r>
        <w:t xml:space="preserve"> за оказание </w:t>
      </w:r>
      <w:r>
        <w:rPr>
          <w:szCs w:val="28"/>
        </w:rPr>
        <w:t xml:space="preserve">медицинской помощи лицам </w:t>
      </w:r>
      <w:r w:rsidRPr="00155D57">
        <w:rPr>
          <w:spacing w:val="-2"/>
        </w:rPr>
        <w:t>с заболеванием и (или) подозрением на заболевание новой коронавирусной инфекцией (COVID-19)</w:t>
      </w:r>
      <w:r>
        <w:rPr>
          <w:spacing w:val="-2"/>
        </w:rPr>
        <w:t xml:space="preserve"> в стационарных условиях в 2022 году.</w:t>
      </w:r>
    </w:p>
    <w:p w:rsidR="002D3E17" w:rsidRPr="00773E3E" w:rsidRDefault="00AF0E45" w:rsidP="002D3E17">
      <w:pPr>
        <w:pStyle w:val="a3"/>
        <w:spacing w:line="252" w:lineRule="auto"/>
        <w:ind w:firstLine="720"/>
        <w:rPr>
          <w:szCs w:val="28"/>
        </w:rPr>
      </w:pPr>
      <w:r w:rsidRPr="00773E3E">
        <w:t xml:space="preserve">Остаток средств на </w:t>
      </w:r>
      <w:r w:rsidR="00551591" w:rsidRPr="00773E3E">
        <w:t>софинансирование расх</w:t>
      </w:r>
      <w:r w:rsidR="00DC1FA6" w:rsidRPr="00773E3E">
        <w:t xml:space="preserve">одов медицинских организаций на </w:t>
      </w:r>
      <w:r w:rsidR="00551591" w:rsidRPr="00773E3E">
        <w:t>оплату труда врачей и среднего медицинского персонала</w:t>
      </w:r>
      <w:r w:rsidR="00182482" w:rsidRPr="00773E3E">
        <w:t xml:space="preserve"> составил</w:t>
      </w:r>
      <w:r w:rsidR="00182482" w:rsidRPr="00773E3E">
        <w:br/>
      </w:r>
      <w:r w:rsidR="007A1090" w:rsidRPr="007A1090">
        <w:t>264 971,2</w:t>
      </w:r>
      <w:r w:rsidR="00DB6D81">
        <w:t xml:space="preserve"> </w:t>
      </w:r>
      <w:r w:rsidR="00551591" w:rsidRPr="00773E3E">
        <w:t xml:space="preserve">тыс. рублей. </w:t>
      </w:r>
      <w:proofErr w:type="gramStart"/>
      <w:r w:rsidR="00551591" w:rsidRPr="00773E3E">
        <w:rPr>
          <w:spacing w:val="-2"/>
        </w:rPr>
        <w:t>Указанные средства формир</w:t>
      </w:r>
      <w:r w:rsidR="00E34351" w:rsidRPr="00773E3E">
        <w:rPr>
          <w:spacing w:val="-2"/>
        </w:rPr>
        <w:t>уются</w:t>
      </w:r>
      <w:r w:rsidR="00551591" w:rsidRPr="00773E3E">
        <w:rPr>
          <w:spacing w:val="-2"/>
        </w:rPr>
        <w:t xml:space="preserve"> в составе нормированного страхового запаса территориального фонда </w:t>
      </w:r>
      <w:r w:rsidR="00933DE0" w:rsidRPr="00773E3E">
        <w:rPr>
          <w:spacing w:val="-2"/>
        </w:rPr>
        <w:t xml:space="preserve">за счет </w:t>
      </w:r>
      <w:r w:rsidR="00735070" w:rsidRPr="00773E3E">
        <w:rPr>
          <w:spacing w:val="-2"/>
        </w:rPr>
        <w:t xml:space="preserve">иных </w:t>
      </w:r>
      <w:r w:rsidR="00CF029F" w:rsidRPr="00773E3E">
        <w:rPr>
          <w:spacing w:val="-2"/>
        </w:rPr>
        <w:t>межбюджетных трансфертов из бюджета Ф</w:t>
      </w:r>
      <w:r w:rsidR="00933DE0" w:rsidRPr="00773E3E">
        <w:rPr>
          <w:spacing w:val="-2"/>
        </w:rPr>
        <w:t xml:space="preserve">ОМС </w:t>
      </w:r>
      <w:r w:rsidR="0081116B" w:rsidRPr="00773E3E">
        <w:rPr>
          <w:spacing w:val="-2"/>
        </w:rPr>
        <w:t xml:space="preserve">и </w:t>
      </w:r>
      <w:r w:rsidR="002D3E17" w:rsidRPr="00773E3E">
        <w:rPr>
          <w:spacing w:val="-2"/>
        </w:rPr>
        <w:t>предоставля</w:t>
      </w:r>
      <w:r w:rsidR="00E34351" w:rsidRPr="00773E3E">
        <w:rPr>
          <w:spacing w:val="-2"/>
        </w:rPr>
        <w:t>ются</w:t>
      </w:r>
      <w:r w:rsidR="002D3E17" w:rsidRPr="00773E3E">
        <w:rPr>
          <w:spacing w:val="-2"/>
        </w:rPr>
        <w:t xml:space="preserve"> медицинским организациям государственной системы здравоохранения, оказывающим меди</w:t>
      </w:r>
      <w:r w:rsidR="002C3CC0">
        <w:rPr>
          <w:spacing w:val="-2"/>
        </w:rPr>
        <w:t>цинс</w:t>
      </w:r>
      <w:r w:rsidR="002D3E17" w:rsidRPr="00773E3E">
        <w:rPr>
          <w:spacing w:val="-2"/>
        </w:rPr>
        <w:t>кую помощь</w:t>
      </w:r>
      <w:r w:rsidR="002274DD" w:rsidRPr="00773E3E">
        <w:rPr>
          <w:spacing w:val="-2"/>
        </w:rPr>
        <w:t>,</w:t>
      </w:r>
      <w:r w:rsidR="002D3E17" w:rsidRPr="00773E3E">
        <w:rPr>
          <w:szCs w:val="28"/>
        </w:rPr>
        <w:t xml:space="preserve"> </w:t>
      </w:r>
      <w:r w:rsidR="00E34351" w:rsidRPr="00773E3E">
        <w:rPr>
          <w:szCs w:val="28"/>
        </w:rPr>
        <w:t>на</w:t>
      </w:r>
      <w:r w:rsidR="0081116B" w:rsidRPr="00773E3E">
        <w:rPr>
          <w:spacing w:val="-2"/>
        </w:rPr>
        <w:t xml:space="preserve"> </w:t>
      </w:r>
      <w:r w:rsidR="00E34351" w:rsidRPr="00773E3E">
        <w:rPr>
          <w:spacing w:val="-2"/>
        </w:rPr>
        <w:t>основан</w:t>
      </w:r>
      <w:r w:rsidR="002D3E17" w:rsidRPr="00773E3E">
        <w:rPr>
          <w:spacing w:val="-2"/>
        </w:rPr>
        <w:t xml:space="preserve">ии </w:t>
      </w:r>
      <w:r w:rsidR="002274DD" w:rsidRPr="00773E3E">
        <w:rPr>
          <w:spacing w:val="-2"/>
        </w:rPr>
        <w:t>заключенны</w:t>
      </w:r>
      <w:r w:rsidR="00E34351" w:rsidRPr="00773E3E">
        <w:rPr>
          <w:spacing w:val="-2"/>
        </w:rPr>
        <w:t>х</w:t>
      </w:r>
      <w:r w:rsidR="002274DD" w:rsidRPr="00773E3E">
        <w:rPr>
          <w:spacing w:val="-2"/>
        </w:rPr>
        <w:t xml:space="preserve"> соглашени</w:t>
      </w:r>
      <w:r w:rsidR="00E34351" w:rsidRPr="00773E3E">
        <w:rPr>
          <w:spacing w:val="-2"/>
        </w:rPr>
        <w:t xml:space="preserve">й при соблюдении </w:t>
      </w:r>
      <w:r w:rsidR="00E34351" w:rsidRPr="00773E3E">
        <w:rPr>
          <w:spacing w:val="-2"/>
        </w:rPr>
        <w:lastRenderedPageBreak/>
        <w:t xml:space="preserve">условий, установленных </w:t>
      </w:r>
      <w:r w:rsidR="008E793F" w:rsidRPr="00773E3E">
        <w:rPr>
          <w:spacing w:val="-2"/>
        </w:rPr>
        <w:t xml:space="preserve">приказами </w:t>
      </w:r>
      <w:r w:rsidR="008E793F" w:rsidRPr="00773E3E">
        <w:rPr>
          <w:szCs w:val="28"/>
        </w:rPr>
        <w:t>Минзд</w:t>
      </w:r>
      <w:r w:rsidR="00DC1FA6" w:rsidRPr="00773E3E">
        <w:rPr>
          <w:szCs w:val="28"/>
        </w:rPr>
        <w:t>рава России от 22</w:t>
      </w:r>
      <w:r w:rsidR="00C60D78">
        <w:rPr>
          <w:szCs w:val="28"/>
        </w:rPr>
        <w:t xml:space="preserve"> февраля </w:t>
      </w:r>
      <w:r w:rsidR="00DC1FA6" w:rsidRPr="00773E3E">
        <w:rPr>
          <w:szCs w:val="28"/>
        </w:rPr>
        <w:t xml:space="preserve">2019 </w:t>
      </w:r>
      <w:r w:rsidR="00C60D78">
        <w:rPr>
          <w:szCs w:val="28"/>
        </w:rPr>
        <w:t>года</w:t>
      </w:r>
      <w:r w:rsidR="00C60D78">
        <w:rPr>
          <w:szCs w:val="28"/>
        </w:rPr>
        <w:br/>
      </w:r>
      <w:r w:rsidR="00DC1FA6" w:rsidRPr="00773E3E">
        <w:rPr>
          <w:szCs w:val="28"/>
        </w:rPr>
        <w:t>№</w:t>
      </w:r>
      <w:r w:rsidR="00AB04A7">
        <w:rPr>
          <w:szCs w:val="28"/>
        </w:rPr>
        <w:t xml:space="preserve"> </w:t>
      </w:r>
      <w:r w:rsidR="008E793F" w:rsidRPr="00773E3E">
        <w:rPr>
          <w:szCs w:val="28"/>
        </w:rPr>
        <w:t xml:space="preserve">85н </w:t>
      </w:r>
      <w:r w:rsidR="00BC36C7">
        <w:rPr>
          <w:szCs w:val="28"/>
        </w:rPr>
        <w:t>«</w:t>
      </w:r>
      <w:r w:rsidR="008E793F" w:rsidRPr="00773E3E">
        <w:rPr>
          <w:szCs w:val="28"/>
        </w:rPr>
        <w:t>Об утверждении порядка формирования, условий предоставления медицинским организациям, указанным в части 6.6 статьи 26 Феде</w:t>
      </w:r>
      <w:r w:rsidR="00DC1FA6" w:rsidRPr="00773E3E">
        <w:rPr>
          <w:szCs w:val="28"/>
        </w:rPr>
        <w:t>рального</w:t>
      </w:r>
      <w:proofErr w:type="gramEnd"/>
      <w:r w:rsidR="00DC1FA6" w:rsidRPr="00773E3E">
        <w:rPr>
          <w:szCs w:val="28"/>
        </w:rPr>
        <w:t xml:space="preserve"> </w:t>
      </w:r>
      <w:proofErr w:type="gramStart"/>
      <w:r w:rsidR="00DC1FA6" w:rsidRPr="00773E3E">
        <w:rPr>
          <w:szCs w:val="28"/>
        </w:rPr>
        <w:t xml:space="preserve">закона </w:t>
      </w:r>
      <w:r w:rsidR="00BC36C7">
        <w:rPr>
          <w:szCs w:val="28"/>
        </w:rPr>
        <w:t>«</w:t>
      </w:r>
      <w:r w:rsidR="00DC1FA6" w:rsidRPr="00773E3E">
        <w:rPr>
          <w:szCs w:val="28"/>
        </w:rPr>
        <w:t xml:space="preserve">Об </w:t>
      </w:r>
      <w:r w:rsidR="008E793F" w:rsidRPr="00773E3E">
        <w:rPr>
          <w:szCs w:val="28"/>
        </w:rPr>
        <w:t>обязате</w:t>
      </w:r>
      <w:r w:rsidR="00DC1FA6" w:rsidRPr="00773E3E">
        <w:rPr>
          <w:szCs w:val="28"/>
        </w:rPr>
        <w:t>льном медицинском страховании в Российской Федерации</w:t>
      </w:r>
      <w:r w:rsidR="00BC36C7">
        <w:rPr>
          <w:szCs w:val="28"/>
        </w:rPr>
        <w:t>»</w:t>
      </w:r>
      <w:r w:rsidR="00DC1FA6" w:rsidRPr="00773E3E">
        <w:rPr>
          <w:szCs w:val="28"/>
        </w:rPr>
        <w:t xml:space="preserve">, </w:t>
      </w:r>
      <w:r w:rsidR="00D70172">
        <w:rPr>
          <w:szCs w:val="28"/>
        </w:rPr>
        <w:br/>
      </w:r>
      <w:r w:rsidR="00DC1FA6" w:rsidRPr="00773E3E">
        <w:rPr>
          <w:szCs w:val="28"/>
        </w:rPr>
        <w:t xml:space="preserve">и </w:t>
      </w:r>
      <w:r w:rsidR="008E793F" w:rsidRPr="00773E3E">
        <w:rPr>
          <w:szCs w:val="28"/>
        </w:rPr>
        <w:t>порядка использования средств нормированного страхового запаса территориального фонда обязательно</w:t>
      </w:r>
      <w:r w:rsidR="00DC1FA6" w:rsidRPr="00773E3E">
        <w:rPr>
          <w:szCs w:val="28"/>
        </w:rPr>
        <w:t xml:space="preserve">го медицинского страхования </w:t>
      </w:r>
      <w:r w:rsidR="00D70172">
        <w:rPr>
          <w:szCs w:val="28"/>
        </w:rPr>
        <w:br/>
      </w:r>
      <w:r w:rsidR="00DC1FA6" w:rsidRPr="00773E3E">
        <w:rPr>
          <w:szCs w:val="28"/>
        </w:rPr>
        <w:t xml:space="preserve">для </w:t>
      </w:r>
      <w:r w:rsidR="008E793F" w:rsidRPr="00773E3E">
        <w:rPr>
          <w:szCs w:val="28"/>
        </w:rPr>
        <w:t xml:space="preserve">софинансирования расходов медицинских организаций на </w:t>
      </w:r>
      <w:r w:rsidR="00AB04A7">
        <w:rPr>
          <w:szCs w:val="28"/>
        </w:rPr>
        <w:t xml:space="preserve">оплату труда врачей и </w:t>
      </w:r>
      <w:r w:rsidR="008E793F" w:rsidRPr="00773E3E">
        <w:rPr>
          <w:szCs w:val="28"/>
        </w:rPr>
        <w:t>сре</w:t>
      </w:r>
      <w:r w:rsidR="00DC1FA6" w:rsidRPr="00773E3E">
        <w:rPr>
          <w:szCs w:val="28"/>
        </w:rPr>
        <w:t>днего медицинского персонала</w:t>
      </w:r>
      <w:r w:rsidR="00BC36C7">
        <w:rPr>
          <w:szCs w:val="28"/>
        </w:rPr>
        <w:t>»</w:t>
      </w:r>
      <w:r w:rsidR="00DC1FA6" w:rsidRPr="00773E3E">
        <w:rPr>
          <w:szCs w:val="28"/>
        </w:rPr>
        <w:t xml:space="preserve"> и</w:t>
      </w:r>
      <w:r w:rsidR="00735070" w:rsidRPr="00773E3E">
        <w:rPr>
          <w:szCs w:val="28"/>
        </w:rPr>
        <w:t xml:space="preserve"> </w:t>
      </w:r>
      <w:r w:rsidR="00DC1FA6" w:rsidRPr="00773E3E">
        <w:rPr>
          <w:szCs w:val="28"/>
        </w:rPr>
        <w:t>№</w:t>
      </w:r>
      <w:r w:rsidR="002C3CC0">
        <w:rPr>
          <w:szCs w:val="28"/>
        </w:rPr>
        <w:t> </w:t>
      </w:r>
      <w:r w:rsidR="00DC1FA6" w:rsidRPr="00773E3E">
        <w:rPr>
          <w:szCs w:val="28"/>
        </w:rPr>
        <w:t xml:space="preserve">86н </w:t>
      </w:r>
      <w:r w:rsidR="00BC36C7">
        <w:rPr>
          <w:szCs w:val="28"/>
        </w:rPr>
        <w:t>«</w:t>
      </w:r>
      <w:r w:rsidR="008E793F" w:rsidRPr="00773E3E">
        <w:rPr>
          <w:szCs w:val="28"/>
        </w:rPr>
        <w:t xml:space="preserve">Об утверждении типовой формы </w:t>
      </w:r>
      <w:r w:rsidR="00DC1FA6" w:rsidRPr="00773E3E">
        <w:rPr>
          <w:szCs w:val="28"/>
        </w:rPr>
        <w:t>и порядка заключения соглашения</w:t>
      </w:r>
      <w:r w:rsidR="00735070" w:rsidRPr="00773E3E">
        <w:rPr>
          <w:szCs w:val="28"/>
        </w:rPr>
        <w:t xml:space="preserve"> </w:t>
      </w:r>
      <w:r w:rsidR="008E793F" w:rsidRPr="00773E3E">
        <w:rPr>
          <w:szCs w:val="28"/>
        </w:rPr>
        <w:t>о</w:t>
      </w:r>
      <w:r w:rsidR="00DC1FA6" w:rsidRPr="00773E3E">
        <w:rPr>
          <w:szCs w:val="28"/>
        </w:rPr>
        <w:t xml:space="preserve"> </w:t>
      </w:r>
      <w:r w:rsidR="008E793F" w:rsidRPr="00773E3E">
        <w:rPr>
          <w:szCs w:val="28"/>
        </w:rPr>
        <w:t xml:space="preserve">предоставлении медицинским организациям, указанным в части 6.6 статьи 26 Федерального закона </w:t>
      </w:r>
      <w:r w:rsidR="00D70172">
        <w:rPr>
          <w:szCs w:val="28"/>
        </w:rPr>
        <w:br/>
      </w:r>
      <w:r w:rsidR="00BC36C7">
        <w:rPr>
          <w:szCs w:val="28"/>
        </w:rPr>
        <w:t>«</w:t>
      </w:r>
      <w:r w:rsidR="008E793F" w:rsidRPr="00773E3E">
        <w:rPr>
          <w:szCs w:val="28"/>
        </w:rPr>
        <w:t>Об обязательном медицинском страховании в</w:t>
      </w:r>
      <w:proofErr w:type="gramEnd"/>
      <w:r w:rsidR="008E793F" w:rsidRPr="00773E3E">
        <w:rPr>
          <w:szCs w:val="28"/>
        </w:rPr>
        <w:t xml:space="preserve"> Российской Федерации</w:t>
      </w:r>
      <w:r w:rsidR="00BC36C7">
        <w:rPr>
          <w:szCs w:val="28"/>
        </w:rPr>
        <w:t>»</w:t>
      </w:r>
      <w:r w:rsidR="008E793F" w:rsidRPr="00773E3E">
        <w:rPr>
          <w:szCs w:val="28"/>
        </w:rPr>
        <w: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r w:rsidR="00BC36C7">
        <w:rPr>
          <w:szCs w:val="28"/>
        </w:rPr>
        <w:t>»</w:t>
      </w:r>
      <w:r w:rsidR="008E793F" w:rsidRPr="00773E3E">
        <w:rPr>
          <w:szCs w:val="28"/>
        </w:rPr>
        <w:t>.</w:t>
      </w:r>
    </w:p>
    <w:p w:rsidR="00F34313" w:rsidRDefault="00735070" w:rsidP="00F34313">
      <w:pPr>
        <w:pStyle w:val="a3"/>
        <w:spacing w:line="252" w:lineRule="auto"/>
        <w:ind w:firstLine="720"/>
        <w:rPr>
          <w:szCs w:val="28"/>
        </w:rPr>
      </w:pPr>
      <w:r w:rsidRPr="00773E3E">
        <w:t>Остаток средств на</w:t>
      </w:r>
      <w:r w:rsidRPr="00773E3E">
        <w:rPr>
          <w:spacing w:val="-2"/>
        </w:rPr>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sidR="0027427C" w:rsidRPr="00773E3E">
        <w:rPr>
          <w:spacing w:val="-2"/>
        </w:rPr>
        <w:t>ходе проведения диспансеризации</w:t>
      </w:r>
      <w:r w:rsidR="0027427C" w:rsidRPr="00773E3E">
        <w:rPr>
          <w:spacing w:val="-2"/>
        </w:rPr>
        <w:br/>
      </w:r>
      <w:r w:rsidRPr="00773E3E">
        <w:rPr>
          <w:spacing w:val="-2"/>
        </w:rPr>
        <w:t>и профилактических медицинских осмотров населения</w:t>
      </w:r>
      <w:r w:rsidR="002425C5" w:rsidRPr="00773E3E">
        <w:rPr>
          <w:spacing w:val="-2"/>
        </w:rPr>
        <w:t xml:space="preserve"> составил</w:t>
      </w:r>
      <w:r w:rsidR="0027427C" w:rsidRPr="00773E3E">
        <w:rPr>
          <w:spacing w:val="-2"/>
        </w:rPr>
        <w:t xml:space="preserve"> </w:t>
      </w:r>
      <w:r w:rsidR="00D70172" w:rsidRPr="00D70172">
        <w:rPr>
          <w:spacing w:val="-2"/>
        </w:rPr>
        <w:t>786,6</w:t>
      </w:r>
      <w:r w:rsidR="006B135F" w:rsidRPr="00773E3E">
        <w:rPr>
          <w:spacing w:val="-2"/>
        </w:rPr>
        <w:t xml:space="preserve"> тыс. рублей.</w:t>
      </w:r>
      <w:r w:rsidR="00870433" w:rsidRPr="00773E3E">
        <w:rPr>
          <w:spacing w:val="-2"/>
        </w:rPr>
        <w:t xml:space="preserve"> </w:t>
      </w:r>
      <w:proofErr w:type="gramStart"/>
      <w:r w:rsidR="00F34313">
        <w:rPr>
          <w:spacing w:val="-2"/>
        </w:rPr>
        <w:t>Указанные средства</w:t>
      </w:r>
      <w:r w:rsidR="00F34313" w:rsidRPr="00372BC7">
        <w:t xml:space="preserve"> </w:t>
      </w:r>
      <w:r w:rsidR="00F34313" w:rsidRPr="002D3E17">
        <w:rPr>
          <w:spacing w:val="-2"/>
        </w:rPr>
        <w:t>предоставл</w:t>
      </w:r>
      <w:r w:rsidR="00F34313">
        <w:rPr>
          <w:spacing w:val="-2"/>
        </w:rPr>
        <w:t>яются</w:t>
      </w:r>
      <w:r w:rsidR="00F34313" w:rsidRPr="002D3E17">
        <w:rPr>
          <w:spacing w:val="-2"/>
        </w:rPr>
        <w:t xml:space="preserve"> медицинским организациям</w:t>
      </w:r>
      <w:r w:rsidR="00F34313" w:rsidRPr="00372BC7">
        <w:t xml:space="preserve"> </w:t>
      </w:r>
      <w:r w:rsidR="00F34313" w:rsidRPr="00DD6B1A">
        <w:t xml:space="preserve">на основании </w:t>
      </w:r>
      <w:r w:rsidR="00F34313">
        <w:t xml:space="preserve">соглашения территориального фонда и медицинской организации </w:t>
      </w:r>
      <w:r w:rsidR="00DB5302">
        <w:br/>
      </w:r>
      <w:r w:rsidR="00F34313">
        <w:t>о софинансировании расходов на осуществление денежных выплат</w:t>
      </w:r>
      <w:r w:rsidR="00F34313" w:rsidRPr="00372BC7">
        <w:t xml:space="preserve"> </w:t>
      </w:r>
      <w:r w:rsidR="00DB5302">
        <w:br/>
      </w:r>
      <w:r w:rsidR="00F34313">
        <w:t>в соответст</w:t>
      </w:r>
      <w:r w:rsidR="00D04B28">
        <w:t>вии с механизмом, определенным п</w:t>
      </w:r>
      <w:r w:rsidR="00F34313">
        <w:t xml:space="preserve">риказом Минздрава России </w:t>
      </w:r>
      <w:r w:rsidR="00DB5302">
        <w:br/>
      </w:r>
      <w:r w:rsidR="00F34313">
        <w:t xml:space="preserve">от </w:t>
      </w:r>
      <w:r w:rsidR="0020453F">
        <w:t>26</w:t>
      </w:r>
      <w:r w:rsidR="00C60D78">
        <w:t xml:space="preserve"> января </w:t>
      </w:r>
      <w:r w:rsidR="00F34313">
        <w:t>202</w:t>
      </w:r>
      <w:r w:rsidR="0020453F">
        <w:t>2</w:t>
      </w:r>
      <w:r w:rsidR="00F34313">
        <w:t xml:space="preserve"> </w:t>
      </w:r>
      <w:r w:rsidR="00C60D78">
        <w:t xml:space="preserve">года </w:t>
      </w:r>
      <w:r w:rsidR="00F34313">
        <w:t>№</w:t>
      </w:r>
      <w:r w:rsidR="00384A62">
        <w:t xml:space="preserve"> </w:t>
      </w:r>
      <w:r w:rsidR="0020453F">
        <w:t>25</w:t>
      </w:r>
      <w:r w:rsidR="00F34313">
        <w:t xml:space="preserve">н </w:t>
      </w:r>
      <w:r w:rsidR="00BC36C7">
        <w:t>«</w:t>
      </w:r>
      <w:r w:rsidR="00F34313">
        <w:t xml:space="preserve">Об утверждении порядка и условий осуществления денежных выплат стимулирующего характера медицинским работникам </w:t>
      </w:r>
      <w:r w:rsidR="00DB5302">
        <w:br/>
      </w:r>
      <w:r w:rsidR="00F34313">
        <w:t xml:space="preserve">за выявление онкологических заболеваний в ходе проведения диспансеризации </w:t>
      </w:r>
      <w:r w:rsidR="00D70172">
        <w:br/>
      </w:r>
      <w:r w:rsidR="00F34313">
        <w:t>и профилактических медицинских осмотров населения</w:t>
      </w:r>
      <w:r w:rsidR="00BC36C7">
        <w:t>»</w:t>
      </w:r>
      <w:r w:rsidR="00F34313">
        <w:t>,</w:t>
      </w:r>
      <w:r w:rsidR="00D04B28">
        <w:t xml:space="preserve"> </w:t>
      </w:r>
      <w:r w:rsidR="00F34313">
        <w:t>и</w:t>
      </w:r>
      <w:proofErr w:type="gramEnd"/>
      <w:r w:rsidR="00F34313">
        <w:t xml:space="preserve"> </w:t>
      </w:r>
      <w:r w:rsidR="00F34313" w:rsidRPr="00DD6B1A">
        <w:t xml:space="preserve">заявок </w:t>
      </w:r>
      <w:r w:rsidR="00F34313">
        <w:t xml:space="preserve">медицинских организаций </w:t>
      </w:r>
      <w:r w:rsidR="00F34313" w:rsidRPr="00DD6B1A">
        <w:t xml:space="preserve">на получение средств из бюджета территориального фонда </w:t>
      </w:r>
      <w:r w:rsidR="00D70172">
        <w:br/>
      </w:r>
      <w:r w:rsidR="00F34313" w:rsidRPr="00DD6B1A">
        <w:t>на осуществление денежных выплат</w:t>
      </w:r>
      <w:r w:rsidR="00F34313">
        <w:rPr>
          <w:szCs w:val="28"/>
        </w:rPr>
        <w:t>.</w:t>
      </w:r>
    </w:p>
    <w:p w:rsidR="00000B57" w:rsidRDefault="00D17019" w:rsidP="00DB5302">
      <w:pPr>
        <w:pStyle w:val="a3"/>
        <w:ind w:firstLine="720"/>
      </w:pPr>
      <w:r w:rsidRPr="00773E3E">
        <w:t xml:space="preserve">Остаток средств </w:t>
      </w:r>
      <w:r w:rsidRPr="00773E3E">
        <w:rPr>
          <w:spacing w:val="-2"/>
        </w:rPr>
        <w:t>на финансовое обеспечение мероприятий по организации дополнительного профессионального обр</w:t>
      </w:r>
      <w:r w:rsidR="00D04B28">
        <w:rPr>
          <w:spacing w:val="-2"/>
        </w:rPr>
        <w:t>азования медицинских работников</w:t>
      </w:r>
      <w:r w:rsidR="00D04B28">
        <w:rPr>
          <w:spacing w:val="-2"/>
        </w:rPr>
        <w:br/>
      </w:r>
      <w:r w:rsidRPr="00773E3E">
        <w:rPr>
          <w:spacing w:val="-2"/>
        </w:rPr>
        <w:t>по</w:t>
      </w:r>
      <w:r w:rsidR="00D04B28">
        <w:rPr>
          <w:spacing w:val="-2"/>
        </w:rPr>
        <w:t xml:space="preserve"> </w:t>
      </w:r>
      <w:r w:rsidRPr="00773E3E">
        <w:rPr>
          <w:spacing w:val="-2"/>
        </w:rPr>
        <w:t xml:space="preserve">программам повышения квалификации, а также по приобретению и проведению ремонта медицинского оборудования </w:t>
      </w:r>
      <w:r w:rsidR="00BA1A89" w:rsidRPr="00773E3E">
        <w:rPr>
          <w:spacing w:val="-2"/>
        </w:rPr>
        <w:t xml:space="preserve">составил </w:t>
      </w:r>
      <w:r w:rsidR="007A1090" w:rsidRPr="007A1090">
        <w:rPr>
          <w:spacing w:val="-2"/>
        </w:rPr>
        <w:t>78 499,1</w:t>
      </w:r>
      <w:r w:rsidR="00BA1A89" w:rsidRPr="00773E3E">
        <w:rPr>
          <w:spacing w:val="-2"/>
        </w:rPr>
        <w:t xml:space="preserve"> тыс. рублей. </w:t>
      </w:r>
      <w:r w:rsidR="00AA01A1" w:rsidRPr="00773E3E">
        <w:rPr>
          <w:spacing w:val="-2"/>
        </w:rPr>
        <w:t xml:space="preserve">Указанные средства </w:t>
      </w:r>
      <w:r w:rsidR="00DB5302">
        <w:rPr>
          <w:spacing w:val="-2"/>
        </w:rPr>
        <w:t>предназначены для</w:t>
      </w:r>
      <w:r w:rsidR="001B7CEA" w:rsidRPr="00773E3E">
        <w:rPr>
          <w:spacing w:val="-2"/>
        </w:rPr>
        <w:t xml:space="preserve"> </w:t>
      </w:r>
      <w:r w:rsidR="00DB5302">
        <w:rPr>
          <w:spacing w:val="-2"/>
        </w:rPr>
        <w:t>финансового обеспечения проведе</w:t>
      </w:r>
      <w:r w:rsidR="001B7CEA" w:rsidRPr="00773E3E">
        <w:rPr>
          <w:spacing w:val="-2"/>
        </w:rPr>
        <w:t>ни</w:t>
      </w:r>
      <w:r w:rsidR="00DB5302">
        <w:rPr>
          <w:spacing w:val="-2"/>
        </w:rPr>
        <w:t>я</w:t>
      </w:r>
      <w:r w:rsidR="00AA01A1" w:rsidRPr="00773E3E">
        <w:rPr>
          <w:spacing w:val="-2"/>
        </w:rPr>
        <w:t xml:space="preserve"> соответствующих </w:t>
      </w:r>
      <w:r w:rsidR="00873E95" w:rsidRPr="00773E3E">
        <w:t>мероприятий</w:t>
      </w:r>
      <w:r w:rsidR="00000B57">
        <w:t xml:space="preserve"> в</w:t>
      </w:r>
      <w:r w:rsidR="00000B57" w:rsidRPr="00000B57">
        <w:t xml:space="preserve"> </w:t>
      </w:r>
      <w:r w:rsidR="004C1DB4">
        <w:t>202</w:t>
      </w:r>
      <w:r w:rsidR="00D70172">
        <w:t>2</w:t>
      </w:r>
      <w:r w:rsidR="004C1DB4">
        <w:t xml:space="preserve"> год</w:t>
      </w:r>
      <w:r w:rsidR="00DB5302">
        <w:t>у</w:t>
      </w:r>
      <w:r w:rsidR="004C1DB4">
        <w:t>.</w:t>
      </w:r>
    </w:p>
    <w:p w:rsidR="005E4C32" w:rsidRPr="0063410B" w:rsidRDefault="005E4C32">
      <w:pPr>
        <w:pStyle w:val="a3"/>
        <w:jc w:val="center"/>
        <w:rPr>
          <w:b/>
          <w:spacing w:val="-2"/>
          <w:sz w:val="24"/>
          <w:szCs w:val="24"/>
        </w:rPr>
      </w:pPr>
    </w:p>
    <w:p w:rsidR="00B91B79" w:rsidRPr="00773E3E" w:rsidRDefault="00B91B79">
      <w:pPr>
        <w:pStyle w:val="a3"/>
        <w:jc w:val="center"/>
        <w:rPr>
          <w:b/>
          <w:spacing w:val="-2"/>
        </w:rPr>
      </w:pPr>
      <w:r w:rsidRPr="00773E3E">
        <w:rPr>
          <w:b/>
          <w:spacing w:val="-2"/>
        </w:rPr>
        <w:t xml:space="preserve">Доходы бюджета </w:t>
      </w:r>
      <w:r w:rsidR="00BF354F" w:rsidRPr="00773E3E">
        <w:rPr>
          <w:b/>
          <w:spacing w:val="-2"/>
        </w:rPr>
        <w:t>территориального</w:t>
      </w:r>
      <w:r w:rsidRPr="00773E3E">
        <w:rPr>
          <w:b/>
          <w:spacing w:val="-2"/>
        </w:rPr>
        <w:t xml:space="preserve"> фонда</w:t>
      </w:r>
    </w:p>
    <w:p w:rsidR="00B91B79" w:rsidRPr="00773E3E" w:rsidRDefault="00B91B79">
      <w:pPr>
        <w:pStyle w:val="a3"/>
        <w:tabs>
          <w:tab w:val="left" w:pos="7867"/>
        </w:tabs>
        <w:ind w:firstLine="720"/>
        <w:rPr>
          <w:spacing w:val="-2"/>
          <w:sz w:val="24"/>
          <w:szCs w:val="24"/>
        </w:rPr>
      </w:pPr>
    </w:p>
    <w:p w:rsidR="00B91B79" w:rsidRPr="00773E3E" w:rsidRDefault="00B91B79" w:rsidP="00327F1F">
      <w:pPr>
        <w:pStyle w:val="a3"/>
        <w:widowControl w:val="0"/>
        <w:tabs>
          <w:tab w:val="left" w:pos="7867"/>
        </w:tabs>
        <w:ind w:firstLine="720"/>
        <w:rPr>
          <w:spacing w:val="-2"/>
        </w:rPr>
      </w:pPr>
      <w:r w:rsidRPr="00773E3E">
        <w:rPr>
          <w:spacing w:val="-2"/>
        </w:rPr>
        <w:t xml:space="preserve">Доходы бюджета территориального фонда за </w:t>
      </w:r>
      <w:r w:rsidR="00847A7E">
        <w:rPr>
          <w:spacing w:val="-2"/>
        </w:rPr>
        <w:t>девять месяцев</w:t>
      </w:r>
      <w:r w:rsidRPr="00773E3E">
        <w:rPr>
          <w:spacing w:val="-2"/>
        </w:rPr>
        <w:t xml:space="preserve"> текущего года составили </w:t>
      </w:r>
      <w:r w:rsidR="00847A7E" w:rsidRPr="00847A7E">
        <w:rPr>
          <w:b/>
          <w:spacing w:val="-2"/>
        </w:rPr>
        <w:t>2</w:t>
      </w:r>
      <w:r w:rsidR="00847A7E">
        <w:rPr>
          <w:b/>
          <w:spacing w:val="-2"/>
        </w:rPr>
        <w:t>1</w:t>
      </w:r>
      <w:r w:rsidR="009B5E48" w:rsidRPr="00773E3E">
        <w:rPr>
          <w:b/>
          <w:spacing w:val="-2"/>
        </w:rPr>
        <w:t> </w:t>
      </w:r>
      <w:r w:rsidR="00847A7E">
        <w:rPr>
          <w:b/>
          <w:spacing w:val="-2"/>
        </w:rPr>
        <w:t>341 817,0</w:t>
      </w:r>
      <w:r w:rsidRPr="00773E3E">
        <w:rPr>
          <w:b/>
          <w:spacing w:val="-2"/>
        </w:rPr>
        <w:t xml:space="preserve"> тыс. рублей </w:t>
      </w:r>
      <w:r w:rsidRPr="00773E3E">
        <w:rPr>
          <w:spacing w:val="-2"/>
        </w:rPr>
        <w:t>(</w:t>
      </w:r>
      <w:r w:rsidR="00847A7E">
        <w:rPr>
          <w:spacing w:val="-2"/>
        </w:rPr>
        <w:t>78</w:t>
      </w:r>
      <w:r w:rsidR="00BF354F" w:rsidRPr="00773E3E">
        <w:rPr>
          <w:spacing w:val="-2"/>
        </w:rPr>
        <w:t>,</w:t>
      </w:r>
      <w:r w:rsidR="00847A7E">
        <w:rPr>
          <w:spacing w:val="-2"/>
        </w:rPr>
        <w:t>8</w:t>
      </w:r>
      <w:r w:rsidR="004F793D" w:rsidRPr="00773E3E">
        <w:rPr>
          <w:spacing w:val="-2"/>
        </w:rPr>
        <w:t>%).</w:t>
      </w:r>
      <w:r w:rsidR="00873E95" w:rsidRPr="00773E3E">
        <w:rPr>
          <w:spacing w:val="-2"/>
        </w:rPr>
        <w:t xml:space="preserve"> </w:t>
      </w:r>
      <w:r w:rsidR="0081229E" w:rsidRPr="00773E3E">
        <w:rPr>
          <w:spacing w:val="-2"/>
        </w:rPr>
        <w:t xml:space="preserve">По сравнению с аналогичным периодом прошлого года в целом </w:t>
      </w:r>
      <w:r w:rsidR="00873E95" w:rsidRPr="00773E3E">
        <w:rPr>
          <w:spacing w:val="-2"/>
        </w:rPr>
        <w:t xml:space="preserve">объем </w:t>
      </w:r>
      <w:r w:rsidR="00384A62">
        <w:rPr>
          <w:spacing w:val="-2"/>
        </w:rPr>
        <w:t>поступлений увеличился</w:t>
      </w:r>
      <w:r w:rsidR="00847A7E">
        <w:rPr>
          <w:spacing w:val="-2"/>
        </w:rPr>
        <w:t xml:space="preserve"> </w:t>
      </w:r>
      <w:r w:rsidR="00847A7E">
        <w:rPr>
          <w:spacing w:val="-2"/>
        </w:rPr>
        <w:br/>
      </w:r>
      <w:r w:rsidR="00873E95" w:rsidRPr="00773E3E">
        <w:rPr>
          <w:spacing w:val="-2"/>
        </w:rPr>
        <w:t>на</w:t>
      </w:r>
      <w:r w:rsidR="0027427C" w:rsidRPr="00773E3E">
        <w:rPr>
          <w:spacing w:val="-2"/>
        </w:rPr>
        <w:t xml:space="preserve"> </w:t>
      </w:r>
      <w:r w:rsidR="00847A7E">
        <w:rPr>
          <w:spacing w:val="-2"/>
        </w:rPr>
        <w:t>1</w:t>
      </w:r>
      <w:r w:rsidR="000E1F61">
        <w:rPr>
          <w:spacing w:val="-2"/>
        </w:rPr>
        <w:t> 3</w:t>
      </w:r>
      <w:r w:rsidR="00847A7E">
        <w:rPr>
          <w:spacing w:val="-2"/>
        </w:rPr>
        <w:t>11 383,7</w:t>
      </w:r>
      <w:r w:rsidR="0081229E" w:rsidRPr="00773E3E">
        <w:rPr>
          <w:spacing w:val="-2"/>
        </w:rPr>
        <w:t xml:space="preserve"> тыс. рублей или на </w:t>
      </w:r>
      <w:r w:rsidR="00847A7E">
        <w:rPr>
          <w:spacing w:val="-2"/>
        </w:rPr>
        <w:t>6</w:t>
      </w:r>
      <w:r w:rsidR="0081229E" w:rsidRPr="00773E3E">
        <w:rPr>
          <w:spacing w:val="-2"/>
        </w:rPr>
        <w:t>,</w:t>
      </w:r>
      <w:r w:rsidR="00847A7E">
        <w:rPr>
          <w:spacing w:val="-2"/>
        </w:rPr>
        <w:t>5</w:t>
      </w:r>
      <w:r w:rsidR="0081229E" w:rsidRPr="00773E3E">
        <w:rPr>
          <w:spacing w:val="-2"/>
        </w:rPr>
        <w:t>%.</w:t>
      </w:r>
    </w:p>
    <w:p w:rsidR="0081229E" w:rsidRPr="00773E3E" w:rsidRDefault="0081229E">
      <w:pPr>
        <w:pStyle w:val="a3"/>
        <w:tabs>
          <w:tab w:val="left" w:pos="7867"/>
        </w:tabs>
        <w:ind w:firstLine="720"/>
        <w:rPr>
          <w:spacing w:val="-2"/>
        </w:rPr>
      </w:pPr>
      <w:r w:rsidRPr="00773E3E">
        <w:rPr>
          <w:spacing w:val="-2"/>
        </w:rPr>
        <w:t xml:space="preserve">За </w:t>
      </w:r>
      <w:r w:rsidR="00847A7E">
        <w:rPr>
          <w:spacing w:val="-2"/>
        </w:rPr>
        <w:t>девять месяцев</w:t>
      </w:r>
      <w:r w:rsidRPr="00773E3E">
        <w:rPr>
          <w:spacing w:val="-2"/>
        </w:rPr>
        <w:t xml:space="preserve"> 20</w:t>
      </w:r>
      <w:r w:rsidR="000808E2" w:rsidRPr="00773E3E">
        <w:rPr>
          <w:spacing w:val="-2"/>
        </w:rPr>
        <w:t>2</w:t>
      </w:r>
      <w:r w:rsidR="000E1F61">
        <w:rPr>
          <w:spacing w:val="-2"/>
        </w:rPr>
        <w:t>2</w:t>
      </w:r>
      <w:r w:rsidRPr="00773E3E">
        <w:rPr>
          <w:spacing w:val="-2"/>
        </w:rPr>
        <w:t xml:space="preserve"> года произошло увеличение объема безвозмездных поступлений относительно </w:t>
      </w:r>
      <w:r w:rsidR="00370D58">
        <w:rPr>
          <w:spacing w:val="-2"/>
        </w:rPr>
        <w:t>девяти месяцев</w:t>
      </w:r>
      <w:r w:rsidRPr="00773E3E">
        <w:rPr>
          <w:spacing w:val="-2"/>
        </w:rPr>
        <w:t xml:space="preserve"> 20</w:t>
      </w:r>
      <w:r w:rsidR="00000B57">
        <w:rPr>
          <w:spacing w:val="-2"/>
        </w:rPr>
        <w:t>2</w:t>
      </w:r>
      <w:r w:rsidR="000E1F61">
        <w:rPr>
          <w:spacing w:val="-2"/>
        </w:rPr>
        <w:t>1</w:t>
      </w:r>
      <w:r w:rsidRPr="00773E3E">
        <w:rPr>
          <w:spacing w:val="-2"/>
        </w:rPr>
        <w:t xml:space="preserve"> года на </w:t>
      </w:r>
      <w:r w:rsidR="00847A7E">
        <w:rPr>
          <w:spacing w:val="-2"/>
        </w:rPr>
        <w:t>1</w:t>
      </w:r>
      <w:r w:rsidR="000E1F61">
        <w:rPr>
          <w:spacing w:val="-2"/>
        </w:rPr>
        <w:t> </w:t>
      </w:r>
      <w:r w:rsidR="00847A7E">
        <w:rPr>
          <w:spacing w:val="-2"/>
        </w:rPr>
        <w:t>297</w:t>
      </w:r>
      <w:r w:rsidR="000E1F61">
        <w:rPr>
          <w:spacing w:val="-2"/>
        </w:rPr>
        <w:t> </w:t>
      </w:r>
      <w:r w:rsidR="00847A7E">
        <w:rPr>
          <w:spacing w:val="-2"/>
        </w:rPr>
        <w:t>306</w:t>
      </w:r>
      <w:r w:rsidR="000E1F61">
        <w:rPr>
          <w:spacing w:val="-2"/>
        </w:rPr>
        <w:t>,</w:t>
      </w:r>
      <w:r w:rsidR="00847A7E">
        <w:rPr>
          <w:spacing w:val="-2"/>
        </w:rPr>
        <w:t>7</w:t>
      </w:r>
      <w:r w:rsidRPr="00773E3E">
        <w:rPr>
          <w:spacing w:val="-2"/>
        </w:rPr>
        <w:t xml:space="preserve"> тыс. рубл</w:t>
      </w:r>
      <w:r w:rsidR="00655A32" w:rsidRPr="00773E3E">
        <w:rPr>
          <w:spacing w:val="-2"/>
        </w:rPr>
        <w:t xml:space="preserve">ей или на </w:t>
      </w:r>
      <w:r w:rsidR="00847A7E">
        <w:rPr>
          <w:spacing w:val="-2"/>
        </w:rPr>
        <w:t>6</w:t>
      </w:r>
      <w:r w:rsidRPr="00773E3E">
        <w:rPr>
          <w:spacing w:val="-2"/>
        </w:rPr>
        <w:t>,</w:t>
      </w:r>
      <w:r w:rsidR="00847A7E">
        <w:rPr>
          <w:spacing w:val="-2"/>
        </w:rPr>
        <w:t>5</w:t>
      </w:r>
      <w:r w:rsidRPr="00773E3E">
        <w:rPr>
          <w:spacing w:val="-2"/>
        </w:rPr>
        <w:t xml:space="preserve">%, </w:t>
      </w:r>
      <w:r w:rsidR="00C8656D" w:rsidRPr="00773E3E">
        <w:rPr>
          <w:spacing w:val="-2"/>
        </w:rPr>
        <w:t xml:space="preserve">в том числе </w:t>
      </w:r>
      <w:r w:rsidRPr="00773E3E">
        <w:rPr>
          <w:spacing w:val="-2"/>
        </w:rPr>
        <w:t xml:space="preserve">за счет субвенции на финансовое обеспечение организации </w:t>
      </w:r>
      <w:r w:rsidR="002A3049" w:rsidRPr="00773E3E">
        <w:rPr>
          <w:spacing w:val="-2"/>
        </w:rPr>
        <w:t>ОМС</w:t>
      </w:r>
      <w:r w:rsidRPr="00773E3E">
        <w:rPr>
          <w:spacing w:val="-2"/>
        </w:rPr>
        <w:t xml:space="preserve"> на</w:t>
      </w:r>
      <w:r w:rsidR="00655A32" w:rsidRPr="00773E3E">
        <w:rPr>
          <w:spacing w:val="-2"/>
          <w:lang w:val="en-US"/>
        </w:rPr>
        <w:t> </w:t>
      </w:r>
      <w:r w:rsidR="000E1F61">
        <w:rPr>
          <w:spacing w:val="-2"/>
        </w:rPr>
        <w:t>2 </w:t>
      </w:r>
      <w:r w:rsidR="00847A7E">
        <w:rPr>
          <w:spacing w:val="-2"/>
        </w:rPr>
        <w:t>039</w:t>
      </w:r>
      <w:r w:rsidR="000E1F61">
        <w:rPr>
          <w:spacing w:val="-2"/>
        </w:rPr>
        <w:t> </w:t>
      </w:r>
      <w:r w:rsidR="00847A7E">
        <w:rPr>
          <w:spacing w:val="-2"/>
        </w:rPr>
        <w:t>479</w:t>
      </w:r>
      <w:r w:rsidR="000E1F61">
        <w:rPr>
          <w:spacing w:val="-2"/>
        </w:rPr>
        <w:t>,</w:t>
      </w:r>
      <w:r w:rsidR="00847A7E">
        <w:rPr>
          <w:spacing w:val="-2"/>
        </w:rPr>
        <w:t>2</w:t>
      </w:r>
      <w:r w:rsidRPr="00773E3E">
        <w:rPr>
          <w:spacing w:val="-2"/>
        </w:rPr>
        <w:t xml:space="preserve"> тыс. рублей или на </w:t>
      </w:r>
      <w:r w:rsidR="00847A7E">
        <w:rPr>
          <w:spacing w:val="-2"/>
        </w:rPr>
        <w:t>11</w:t>
      </w:r>
      <w:r w:rsidRPr="00773E3E">
        <w:rPr>
          <w:spacing w:val="-2"/>
        </w:rPr>
        <w:t>,</w:t>
      </w:r>
      <w:r w:rsidR="00847A7E">
        <w:rPr>
          <w:spacing w:val="-2"/>
        </w:rPr>
        <w:t>3</w:t>
      </w:r>
      <w:r w:rsidR="009A43EE" w:rsidRPr="00773E3E">
        <w:rPr>
          <w:spacing w:val="-2"/>
        </w:rPr>
        <w:t>%.</w:t>
      </w:r>
    </w:p>
    <w:p w:rsidR="001057F4" w:rsidRPr="00773E3E" w:rsidRDefault="00B91B79" w:rsidP="00D13E05">
      <w:pPr>
        <w:pStyle w:val="a3"/>
        <w:ind w:firstLine="720"/>
        <w:rPr>
          <w:spacing w:val="-2"/>
        </w:rPr>
      </w:pPr>
      <w:r w:rsidRPr="00773E3E">
        <w:rPr>
          <w:b/>
          <w:spacing w:val="-2"/>
        </w:rPr>
        <w:lastRenderedPageBreak/>
        <w:t>1</w:t>
      </w:r>
      <w:r w:rsidRPr="00773E3E">
        <w:rPr>
          <w:spacing w:val="-2"/>
        </w:rPr>
        <w:t>.</w:t>
      </w:r>
      <w:r w:rsidR="0067229D" w:rsidRPr="00773E3E">
        <w:rPr>
          <w:spacing w:val="-2"/>
        </w:rPr>
        <w:t> </w:t>
      </w:r>
      <w:r w:rsidR="00D935BE" w:rsidRPr="00773E3E">
        <w:rPr>
          <w:b/>
          <w:spacing w:val="-2"/>
        </w:rPr>
        <w:t>Н</w:t>
      </w:r>
      <w:r w:rsidRPr="00773E3E">
        <w:rPr>
          <w:b/>
          <w:spacing w:val="-2"/>
        </w:rPr>
        <w:t>еналоговые поступления</w:t>
      </w:r>
      <w:r w:rsidRPr="00773E3E">
        <w:rPr>
          <w:spacing w:val="-2"/>
        </w:rPr>
        <w:t xml:space="preserve"> составили</w:t>
      </w:r>
      <w:r w:rsidRPr="000E1F61">
        <w:rPr>
          <w:b/>
          <w:spacing w:val="-2"/>
        </w:rPr>
        <w:t xml:space="preserve"> </w:t>
      </w:r>
      <w:r w:rsidR="00847A7E">
        <w:rPr>
          <w:b/>
          <w:spacing w:val="-2"/>
        </w:rPr>
        <w:t>72</w:t>
      </w:r>
      <w:r w:rsidR="000E1F61">
        <w:rPr>
          <w:b/>
          <w:spacing w:val="-2"/>
        </w:rPr>
        <w:t> </w:t>
      </w:r>
      <w:r w:rsidR="00847A7E">
        <w:rPr>
          <w:b/>
          <w:spacing w:val="-2"/>
        </w:rPr>
        <w:t>367</w:t>
      </w:r>
      <w:r w:rsidR="000E1F61">
        <w:rPr>
          <w:b/>
          <w:spacing w:val="-2"/>
        </w:rPr>
        <w:t>,</w:t>
      </w:r>
      <w:r w:rsidR="00847A7E">
        <w:rPr>
          <w:b/>
          <w:spacing w:val="-2"/>
        </w:rPr>
        <w:t>6</w:t>
      </w:r>
      <w:r w:rsidRPr="00773E3E">
        <w:rPr>
          <w:spacing w:val="-2"/>
        </w:rPr>
        <w:t xml:space="preserve"> </w:t>
      </w:r>
      <w:r w:rsidRPr="00773E3E">
        <w:rPr>
          <w:b/>
          <w:spacing w:val="-2"/>
        </w:rPr>
        <w:t>тыс. рублей</w:t>
      </w:r>
      <w:r w:rsidR="006B6F4C" w:rsidRPr="00773E3E">
        <w:rPr>
          <w:spacing w:val="-2"/>
        </w:rPr>
        <w:t xml:space="preserve"> (</w:t>
      </w:r>
      <w:r w:rsidR="00847A7E">
        <w:rPr>
          <w:spacing w:val="-2"/>
        </w:rPr>
        <w:t>112</w:t>
      </w:r>
      <w:r w:rsidR="009334E1" w:rsidRPr="00773E3E">
        <w:rPr>
          <w:spacing w:val="-2"/>
        </w:rPr>
        <w:t>,</w:t>
      </w:r>
      <w:r w:rsidR="00847A7E">
        <w:rPr>
          <w:spacing w:val="-2"/>
        </w:rPr>
        <w:t>0</w:t>
      </w:r>
      <w:r w:rsidR="00D45605" w:rsidRPr="00773E3E">
        <w:rPr>
          <w:spacing w:val="-2"/>
        </w:rPr>
        <w:t>%)</w:t>
      </w:r>
      <w:r w:rsidR="00286A61" w:rsidRPr="00773E3E">
        <w:rPr>
          <w:spacing w:val="-2"/>
        </w:rPr>
        <w:t>.</w:t>
      </w:r>
      <w:r w:rsidR="0027427C" w:rsidRPr="00773E3E">
        <w:rPr>
          <w:spacing w:val="-2"/>
        </w:rPr>
        <w:br/>
      </w:r>
      <w:r w:rsidR="00286A61" w:rsidRPr="00773E3E">
        <w:rPr>
          <w:spacing w:val="-2"/>
        </w:rPr>
        <w:t xml:space="preserve">По сравнению с аналогичным периодом прошлого года указанные </w:t>
      </w:r>
      <w:r w:rsidR="00165407" w:rsidRPr="00773E3E">
        <w:rPr>
          <w:spacing w:val="-2"/>
        </w:rPr>
        <w:t>до</w:t>
      </w:r>
      <w:r w:rsidR="00286A61" w:rsidRPr="00773E3E">
        <w:rPr>
          <w:spacing w:val="-2"/>
        </w:rPr>
        <w:t xml:space="preserve">ходы </w:t>
      </w:r>
      <w:r w:rsidR="00655A32" w:rsidRPr="00773E3E">
        <w:rPr>
          <w:spacing w:val="-2"/>
        </w:rPr>
        <w:t>у</w:t>
      </w:r>
      <w:r w:rsidR="00A60C22">
        <w:rPr>
          <w:spacing w:val="-2"/>
        </w:rPr>
        <w:t>велич</w:t>
      </w:r>
      <w:r w:rsidR="00AF09AE">
        <w:rPr>
          <w:spacing w:val="-2"/>
        </w:rPr>
        <w:t>и</w:t>
      </w:r>
      <w:r w:rsidR="00286A61" w:rsidRPr="00773E3E">
        <w:rPr>
          <w:spacing w:val="-2"/>
        </w:rPr>
        <w:t xml:space="preserve">лись на </w:t>
      </w:r>
      <w:r w:rsidR="00AF09AE">
        <w:rPr>
          <w:spacing w:val="-2"/>
        </w:rPr>
        <w:t>1</w:t>
      </w:r>
      <w:r w:rsidR="00847A7E">
        <w:rPr>
          <w:spacing w:val="-2"/>
        </w:rPr>
        <w:t>4</w:t>
      </w:r>
      <w:r w:rsidR="00AF09AE">
        <w:rPr>
          <w:spacing w:val="-2"/>
        </w:rPr>
        <w:t> </w:t>
      </w:r>
      <w:r w:rsidR="00847A7E">
        <w:rPr>
          <w:spacing w:val="-2"/>
        </w:rPr>
        <w:t>077</w:t>
      </w:r>
      <w:r w:rsidR="00AF09AE">
        <w:rPr>
          <w:spacing w:val="-2"/>
        </w:rPr>
        <w:t>,</w:t>
      </w:r>
      <w:r w:rsidR="00847A7E">
        <w:rPr>
          <w:spacing w:val="-2"/>
        </w:rPr>
        <w:t>0</w:t>
      </w:r>
      <w:r w:rsidR="00286A61" w:rsidRPr="00773E3E">
        <w:rPr>
          <w:spacing w:val="-2"/>
        </w:rPr>
        <w:t xml:space="preserve"> тыс. рублей, или на </w:t>
      </w:r>
      <w:r w:rsidR="00847A7E">
        <w:rPr>
          <w:spacing w:val="-2"/>
        </w:rPr>
        <w:t>24</w:t>
      </w:r>
      <w:r w:rsidR="00286A61" w:rsidRPr="00773E3E">
        <w:rPr>
          <w:spacing w:val="-2"/>
        </w:rPr>
        <w:t>,</w:t>
      </w:r>
      <w:r w:rsidR="00847A7E">
        <w:rPr>
          <w:spacing w:val="-2"/>
        </w:rPr>
        <w:t>1</w:t>
      </w:r>
      <w:r w:rsidR="00D04B28">
        <w:rPr>
          <w:spacing w:val="-2"/>
        </w:rPr>
        <w:t>%.</w:t>
      </w:r>
    </w:p>
    <w:p w:rsidR="00B91B79" w:rsidRPr="00773E3E" w:rsidRDefault="00D04B28" w:rsidP="00D13E05">
      <w:pPr>
        <w:pStyle w:val="a3"/>
        <w:ind w:firstLine="720"/>
        <w:rPr>
          <w:spacing w:val="-2"/>
        </w:rPr>
      </w:pPr>
      <w:r>
        <w:rPr>
          <w:spacing w:val="-2"/>
        </w:rPr>
        <w:t>О</w:t>
      </w:r>
      <w:r w:rsidR="001057F4" w:rsidRPr="00773E3E">
        <w:rPr>
          <w:spacing w:val="-2"/>
        </w:rPr>
        <w:t>бщая сумма неналоговых поступлений включает следующие доходы</w:t>
      </w:r>
      <w:r w:rsidR="00B91B79" w:rsidRPr="00773E3E">
        <w:rPr>
          <w:spacing w:val="-2"/>
        </w:rPr>
        <w:t>:</w:t>
      </w:r>
    </w:p>
    <w:p w:rsidR="00F1067C" w:rsidRDefault="00D935BE" w:rsidP="00EB2EF6">
      <w:pPr>
        <w:pStyle w:val="a3"/>
        <w:widowControl w:val="0"/>
        <w:ind w:firstLine="720"/>
        <w:rPr>
          <w:spacing w:val="-2"/>
        </w:rPr>
      </w:pPr>
      <w:proofErr w:type="gramStart"/>
      <w:r w:rsidRPr="00773E3E">
        <w:rPr>
          <w:spacing w:val="-2"/>
        </w:rPr>
        <w:t>-</w:t>
      </w:r>
      <w:r w:rsidR="00402B1A" w:rsidRPr="00773E3E">
        <w:rPr>
          <w:spacing w:val="-2"/>
        </w:rPr>
        <w:t> </w:t>
      </w:r>
      <w:r w:rsidR="007343BC" w:rsidRPr="00773E3E">
        <w:rPr>
          <w:spacing w:val="-2"/>
        </w:rPr>
        <w:t xml:space="preserve">прочие доходы от компенсации затрат бюджетов территориальных фондов </w:t>
      </w:r>
      <w:r w:rsidR="00A56A93" w:rsidRPr="00773E3E">
        <w:rPr>
          <w:spacing w:val="-2"/>
        </w:rPr>
        <w:t>ОМС</w:t>
      </w:r>
      <w:r w:rsidR="007343BC" w:rsidRPr="00773E3E">
        <w:rPr>
          <w:spacing w:val="-2"/>
        </w:rPr>
        <w:t xml:space="preserve"> –</w:t>
      </w:r>
      <w:r w:rsidR="007343BC" w:rsidRPr="00847A7E">
        <w:rPr>
          <w:b/>
          <w:spacing w:val="-2"/>
        </w:rPr>
        <w:t xml:space="preserve"> </w:t>
      </w:r>
      <w:r w:rsidR="00847A7E" w:rsidRPr="00847A7E">
        <w:rPr>
          <w:b/>
          <w:spacing w:val="-2"/>
        </w:rPr>
        <w:t>4</w:t>
      </w:r>
      <w:r w:rsidR="00A60C22">
        <w:rPr>
          <w:b/>
          <w:spacing w:val="-2"/>
        </w:rPr>
        <w:t> 2</w:t>
      </w:r>
      <w:r w:rsidR="00847A7E">
        <w:rPr>
          <w:b/>
          <w:spacing w:val="-2"/>
        </w:rPr>
        <w:t>77</w:t>
      </w:r>
      <w:r w:rsidR="00A60C22">
        <w:rPr>
          <w:b/>
          <w:spacing w:val="-2"/>
        </w:rPr>
        <w:t>,</w:t>
      </w:r>
      <w:r w:rsidR="00847A7E">
        <w:rPr>
          <w:b/>
          <w:spacing w:val="-2"/>
        </w:rPr>
        <w:t>5</w:t>
      </w:r>
      <w:r w:rsidR="007343BC" w:rsidRPr="00773E3E">
        <w:rPr>
          <w:b/>
          <w:spacing w:val="-2"/>
        </w:rPr>
        <w:t xml:space="preserve"> тыс. рублей</w:t>
      </w:r>
      <w:r w:rsidR="00B40B31">
        <w:rPr>
          <w:spacing w:val="-2"/>
        </w:rPr>
        <w:t xml:space="preserve"> (1</w:t>
      </w:r>
      <w:r w:rsidR="00847A7E">
        <w:rPr>
          <w:spacing w:val="-2"/>
        </w:rPr>
        <w:t>3</w:t>
      </w:r>
      <w:r w:rsidR="00A60C22">
        <w:rPr>
          <w:spacing w:val="-2"/>
        </w:rPr>
        <w:t>0</w:t>
      </w:r>
      <w:r w:rsidR="00B40B31">
        <w:rPr>
          <w:spacing w:val="-2"/>
        </w:rPr>
        <w:t>,</w:t>
      </w:r>
      <w:r w:rsidR="00A60C22">
        <w:rPr>
          <w:spacing w:val="-2"/>
        </w:rPr>
        <w:t>0</w:t>
      </w:r>
      <w:r w:rsidR="00B40B31">
        <w:rPr>
          <w:spacing w:val="-2"/>
        </w:rPr>
        <w:t>%)</w:t>
      </w:r>
      <w:r w:rsidR="009334E1" w:rsidRPr="00773E3E">
        <w:rPr>
          <w:spacing w:val="-2"/>
        </w:rPr>
        <w:t xml:space="preserve">, </w:t>
      </w:r>
      <w:r w:rsidR="00225DDF">
        <w:rPr>
          <w:bCs/>
          <w:szCs w:val="28"/>
        </w:rPr>
        <w:t>в том числе</w:t>
      </w:r>
      <w:r w:rsidR="00225DDF" w:rsidRPr="00A9018D">
        <w:rPr>
          <w:bCs/>
          <w:szCs w:val="28"/>
        </w:rPr>
        <w:t xml:space="preserve"> </w:t>
      </w:r>
      <w:r w:rsidR="00225DDF">
        <w:rPr>
          <w:bCs/>
          <w:szCs w:val="28"/>
        </w:rPr>
        <w:t xml:space="preserve">3 272,8 тыс. рублей – средства прошлых лет, источником финансового обеспечения которых является </w:t>
      </w:r>
      <w:r w:rsidR="00225DDF" w:rsidRPr="00B63079">
        <w:rPr>
          <w:spacing w:val="-2"/>
        </w:rPr>
        <w:t>межбюджетн</w:t>
      </w:r>
      <w:r w:rsidR="00225DDF">
        <w:rPr>
          <w:spacing w:val="-2"/>
        </w:rPr>
        <w:t>ый</w:t>
      </w:r>
      <w:r w:rsidR="00225DDF" w:rsidRPr="00B63079">
        <w:rPr>
          <w:spacing w:val="-2"/>
        </w:rPr>
        <w:t xml:space="preserve"> трансферт</w:t>
      </w:r>
      <w:r w:rsidR="00225DDF">
        <w:rPr>
          <w:spacing w:val="-2"/>
        </w:rPr>
        <w:t xml:space="preserve"> из областного бюджета</w:t>
      </w:r>
      <w:r w:rsidR="00225DDF" w:rsidRPr="00B63079">
        <w:rPr>
          <w:spacing w:val="-2"/>
        </w:rPr>
        <w:t xml:space="preserve">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w:t>
      </w:r>
      <w:r w:rsidR="002C584B">
        <w:rPr>
          <w:spacing w:val="-2"/>
        </w:rPr>
        <w:br/>
      </w:r>
      <w:r w:rsidR="00225DDF" w:rsidRPr="00B63079">
        <w:rPr>
          <w:spacing w:val="-2"/>
        </w:rPr>
        <w:t>в части базовой программы обязательного медицинского страхования</w:t>
      </w:r>
      <w:r w:rsidR="00225DDF">
        <w:rPr>
          <w:spacing w:val="-2"/>
        </w:rPr>
        <w:t xml:space="preserve">, </w:t>
      </w:r>
      <w:r w:rsidR="00847A7E">
        <w:rPr>
          <w:spacing w:val="-2"/>
        </w:rPr>
        <w:br/>
        <w:t>1 012,7</w:t>
      </w:r>
      <w:proofErr w:type="gramEnd"/>
      <w:r w:rsidR="00225DDF">
        <w:rPr>
          <w:bCs/>
          <w:szCs w:val="28"/>
        </w:rPr>
        <w:t xml:space="preserve"> ты</w:t>
      </w:r>
      <w:r w:rsidR="00225DDF" w:rsidRPr="00A9018D">
        <w:rPr>
          <w:bCs/>
          <w:szCs w:val="28"/>
        </w:rPr>
        <w:t xml:space="preserve">с. рублей – средства прошлых лет, источником которых является субвенция ФОМС, возвращенные </w:t>
      </w:r>
      <w:r w:rsidR="00225DDF">
        <w:rPr>
          <w:bCs/>
          <w:szCs w:val="28"/>
        </w:rPr>
        <w:t xml:space="preserve">в бюджет территориального фонда, </w:t>
      </w:r>
      <w:r w:rsidR="00847A7E">
        <w:rPr>
          <w:bCs/>
          <w:szCs w:val="28"/>
        </w:rPr>
        <w:br/>
      </w:r>
      <w:r w:rsidR="00225DDF">
        <w:rPr>
          <w:bCs/>
          <w:szCs w:val="28"/>
        </w:rPr>
        <w:t>8,0</w:t>
      </w:r>
      <w:r w:rsidR="00225DDF" w:rsidRPr="00705834">
        <w:rPr>
          <w:bCs/>
          <w:szCs w:val="28"/>
        </w:rPr>
        <w:t xml:space="preserve"> тыс. рублей </w:t>
      </w:r>
      <w:r w:rsidR="00225DDF">
        <w:rPr>
          <w:bCs/>
          <w:szCs w:val="28"/>
        </w:rPr>
        <w:t xml:space="preserve">со знаком </w:t>
      </w:r>
      <w:r w:rsidR="00BC36C7">
        <w:rPr>
          <w:bCs/>
          <w:szCs w:val="28"/>
        </w:rPr>
        <w:t>«</w:t>
      </w:r>
      <w:r w:rsidR="00225DDF">
        <w:rPr>
          <w:bCs/>
          <w:szCs w:val="28"/>
        </w:rPr>
        <w:t>минус</w:t>
      </w:r>
      <w:r w:rsidR="00BC36C7">
        <w:rPr>
          <w:bCs/>
          <w:szCs w:val="28"/>
        </w:rPr>
        <w:t>»</w:t>
      </w:r>
      <w:r w:rsidR="00225DDF">
        <w:rPr>
          <w:bCs/>
          <w:szCs w:val="28"/>
        </w:rPr>
        <w:t xml:space="preserve"> </w:t>
      </w:r>
      <w:r w:rsidR="00225DDF" w:rsidRPr="00705834">
        <w:rPr>
          <w:bCs/>
          <w:szCs w:val="28"/>
        </w:rPr>
        <w:t xml:space="preserve">– </w:t>
      </w:r>
      <w:r w:rsidR="00225DDF">
        <w:rPr>
          <w:bCs/>
          <w:szCs w:val="28"/>
        </w:rPr>
        <w:t xml:space="preserve">средства, </w:t>
      </w:r>
      <w:r w:rsidR="00225DDF">
        <w:t>в</w:t>
      </w:r>
      <w:r w:rsidR="00225DDF" w:rsidRPr="00B63079">
        <w:t>озвра</w:t>
      </w:r>
      <w:r w:rsidR="00225DDF">
        <w:t>щенные</w:t>
      </w:r>
      <w:r w:rsidR="00225DDF" w:rsidRPr="00B63079">
        <w:t xml:space="preserve"> в медицинскую организацию </w:t>
      </w:r>
      <w:r w:rsidR="00225DDF">
        <w:t xml:space="preserve">в связи с </w:t>
      </w:r>
      <w:r w:rsidR="00225DDF" w:rsidRPr="00B63079">
        <w:t>ошибочн</w:t>
      </w:r>
      <w:r w:rsidR="00225DDF">
        <w:t>ым</w:t>
      </w:r>
      <w:r w:rsidR="00225DDF" w:rsidRPr="00B63079">
        <w:t xml:space="preserve"> перечислен</w:t>
      </w:r>
      <w:r w:rsidR="00225DDF">
        <w:t>и</w:t>
      </w:r>
      <w:r w:rsidR="00225DDF" w:rsidRPr="00B63079">
        <w:t>е</w:t>
      </w:r>
      <w:r w:rsidR="00225DDF">
        <w:t>м их</w:t>
      </w:r>
      <w:r w:rsidR="00225DDF" w:rsidRPr="00B63079">
        <w:t xml:space="preserve"> медицинской организацией в бюджет тер</w:t>
      </w:r>
      <w:r w:rsidR="00225DDF">
        <w:t>риториального фонда в 2021 году</w:t>
      </w:r>
      <w:r w:rsidR="00AF09AE">
        <w:rPr>
          <w:spacing w:val="-2"/>
        </w:rPr>
        <w:t xml:space="preserve">; </w:t>
      </w:r>
    </w:p>
    <w:p w:rsidR="000C5736" w:rsidRPr="00EB4FB6" w:rsidRDefault="000C5736" w:rsidP="00EB2EF6">
      <w:pPr>
        <w:pStyle w:val="a3"/>
        <w:widowControl w:val="0"/>
        <w:ind w:firstLine="720"/>
        <w:rPr>
          <w:spacing w:val="-2"/>
        </w:rPr>
      </w:pPr>
      <w:proofErr w:type="gramStart"/>
      <w:r>
        <w:rPr>
          <w:spacing w:val="-2"/>
        </w:rPr>
        <w:t>- </w:t>
      </w:r>
      <w:r w:rsidR="00EB4FB6">
        <w:rPr>
          <w:spacing w:val="-2"/>
        </w:rPr>
        <w:t>ш</w:t>
      </w:r>
      <w:r>
        <w:t>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r w:rsidR="00EB4FB6">
        <w:t xml:space="preserve"> – </w:t>
      </w:r>
      <w:r w:rsidR="00EB4FB6">
        <w:rPr>
          <w:b/>
        </w:rPr>
        <w:t>1,0 тыс. рублей</w:t>
      </w:r>
      <w:r w:rsidR="00EB4FB6">
        <w:t>;</w:t>
      </w:r>
      <w:proofErr w:type="gramEnd"/>
    </w:p>
    <w:p w:rsidR="008E5780" w:rsidRPr="00773E3E" w:rsidRDefault="008E5780" w:rsidP="009A19CB">
      <w:pPr>
        <w:pStyle w:val="a3"/>
        <w:tabs>
          <w:tab w:val="left" w:pos="7867"/>
        </w:tabs>
        <w:ind w:firstLine="720"/>
        <w:rPr>
          <w:spacing w:val="-2"/>
        </w:rPr>
      </w:pPr>
      <w:r w:rsidRPr="00773E3E">
        <w:rPr>
          <w:spacing w:val="-2"/>
        </w:rPr>
        <w:t>-</w:t>
      </w:r>
      <w:r w:rsidR="00402B1A" w:rsidRPr="00773E3E">
        <w:rPr>
          <w:spacing w:val="-2"/>
        </w:rPr>
        <w:t> </w:t>
      </w:r>
      <w:r w:rsidR="00164DD5" w:rsidRPr="00773E3E">
        <w:rPr>
          <w:spacing w:val="-2"/>
        </w:rPr>
        <w:t>и</w:t>
      </w:r>
      <w:r w:rsidR="00164DD5" w:rsidRPr="00773E3E">
        <w:t xml:space="preserve">ные штрафы, неустойки, пени, уплаченные в соответствии с законом </w:t>
      </w:r>
      <w:r w:rsidR="00164DD5" w:rsidRPr="00773E3E">
        <w:br/>
        <w:t xml:space="preserve">или договором в случае неисполнения или ненадлежащего исполнения обязательств перед территориальным фондом обязательного медицинского страхования </w:t>
      </w:r>
      <w:r w:rsidR="008A216D" w:rsidRPr="00773E3E">
        <w:rPr>
          <w:spacing w:val="-2"/>
        </w:rPr>
        <w:t>–</w:t>
      </w:r>
      <w:r w:rsidR="008A216D" w:rsidRPr="00847A7E">
        <w:rPr>
          <w:b/>
          <w:spacing w:val="-2"/>
        </w:rPr>
        <w:t xml:space="preserve"> </w:t>
      </w:r>
      <w:r w:rsidR="00847A7E">
        <w:rPr>
          <w:b/>
          <w:spacing w:val="-2"/>
        </w:rPr>
        <w:t>4</w:t>
      </w:r>
      <w:r w:rsidR="00AF09AE">
        <w:rPr>
          <w:b/>
          <w:spacing w:val="-2"/>
        </w:rPr>
        <w:t> </w:t>
      </w:r>
      <w:r w:rsidR="00225DDF" w:rsidRPr="00225DDF">
        <w:rPr>
          <w:b/>
          <w:spacing w:val="-2"/>
        </w:rPr>
        <w:t>0</w:t>
      </w:r>
      <w:r w:rsidR="00847A7E">
        <w:rPr>
          <w:b/>
          <w:spacing w:val="-2"/>
        </w:rPr>
        <w:t>98</w:t>
      </w:r>
      <w:r w:rsidR="00AF09AE">
        <w:rPr>
          <w:b/>
          <w:spacing w:val="-2"/>
        </w:rPr>
        <w:t>,</w:t>
      </w:r>
      <w:r w:rsidR="00847A7E">
        <w:rPr>
          <w:b/>
          <w:spacing w:val="-2"/>
        </w:rPr>
        <w:t>9</w:t>
      </w:r>
      <w:r w:rsidR="008A216D" w:rsidRPr="00773E3E">
        <w:rPr>
          <w:b/>
          <w:spacing w:val="-2"/>
        </w:rPr>
        <w:t xml:space="preserve"> тыс. рублей</w:t>
      </w:r>
      <w:r w:rsidR="009A19CB" w:rsidRPr="00773E3E">
        <w:rPr>
          <w:b/>
          <w:spacing w:val="-2"/>
        </w:rPr>
        <w:t xml:space="preserve"> </w:t>
      </w:r>
      <w:r w:rsidR="009A19CB" w:rsidRPr="00773E3E">
        <w:rPr>
          <w:spacing w:val="-2"/>
        </w:rPr>
        <w:t>(</w:t>
      </w:r>
      <w:r w:rsidR="00847A7E">
        <w:rPr>
          <w:spacing w:val="-2"/>
        </w:rPr>
        <w:t>127</w:t>
      </w:r>
      <w:r w:rsidR="009A19CB" w:rsidRPr="00773E3E">
        <w:rPr>
          <w:spacing w:val="-2"/>
        </w:rPr>
        <w:t>,</w:t>
      </w:r>
      <w:r w:rsidR="00847A7E">
        <w:rPr>
          <w:spacing w:val="-2"/>
        </w:rPr>
        <w:t>5</w:t>
      </w:r>
      <w:r w:rsidR="00164DD5" w:rsidRPr="00773E3E">
        <w:rPr>
          <w:spacing w:val="-2"/>
        </w:rPr>
        <w:t>%)</w:t>
      </w:r>
      <w:r w:rsidR="000670E4" w:rsidRPr="00773E3E">
        <w:rPr>
          <w:spacing w:val="-2"/>
        </w:rPr>
        <w:t xml:space="preserve">. </w:t>
      </w:r>
      <w:r w:rsidR="0027427C" w:rsidRPr="00773E3E">
        <w:rPr>
          <w:spacing w:val="-2"/>
        </w:rPr>
        <w:t xml:space="preserve">По </w:t>
      </w:r>
      <w:r w:rsidR="000670E4" w:rsidRPr="00773E3E">
        <w:rPr>
          <w:spacing w:val="-2"/>
        </w:rPr>
        <w:t>сравнению с аналогичным периодом прошлого года объем поступлений у</w:t>
      </w:r>
      <w:r w:rsidR="00B40B31">
        <w:rPr>
          <w:spacing w:val="-2"/>
        </w:rPr>
        <w:t>велич</w:t>
      </w:r>
      <w:r w:rsidR="0027427C" w:rsidRPr="00773E3E">
        <w:rPr>
          <w:spacing w:val="-2"/>
        </w:rPr>
        <w:t xml:space="preserve">ился на </w:t>
      </w:r>
      <w:r w:rsidR="00045AFC">
        <w:rPr>
          <w:spacing w:val="-2"/>
        </w:rPr>
        <w:t>1 863,8</w:t>
      </w:r>
      <w:r w:rsidR="0027427C" w:rsidRPr="00773E3E">
        <w:rPr>
          <w:spacing w:val="-2"/>
        </w:rPr>
        <w:t xml:space="preserve"> тыс. рублей</w:t>
      </w:r>
      <w:r w:rsidR="0027427C" w:rsidRPr="00773E3E">
        <w:rPr>
          <w:spacing w:val="-2"/>
        </w:rPr>
        <w:br/>
      </w:r>
      <w:r w:rsidR="000670E4" w:rsidRPr="00773E3E">
        <w:rPr>
          <w:spacing w:val="-2"/>
        </w:rPr>
        <w:t xml:space="preserve">или на </w:t>
      </w:r>
      <w:r w:rsidR="00847A7E">
        <w:rPr>
          <w:spacing w:val="-2"/>
        </w:rPr>
        <w:t>83</w:t>
      </w:r>
      <w:r w:rsidR="00225DDF">
        <w:rPr>
          <w:spacing w:val="-2"/>
        </w:rPr>
        <w:t>,</w:t>
      </w:r>
      <w:r w:rsidR="00847A7E">
        <w:rPr>
          <w:spacing w:val="-2"/>
        </w:rPr>
        <w:t>4</w:t>
      </w:r>
      <w:r w:rsidR="000670E4" w:rsidRPr="00773E3E">
        <w:rPr>
          <w:spacing w:val="-2"/>
        </w:rPr>
        <w:t>%;</w:t>
      </w:r>
    </w:p>
    <w:p w:rsidR="00A4262F" w:rsidRPr="00997A7A" w:rsidRDefault="00D4712A" w:rsidP="00A4262F">
      <w:pPr>
        <w:ind w:firstLine="709"/>
        <w:jc w:val="both"/>
        <w:rPr>
          <w:rFonts w:ascii="Times New Roman" w:hAnsi="Times New Roman"/>
        </w:rPr>
      </w:pPr>
      <w:r w:rsidRPr="00A4262F">
        <w:rPr>
          <w:rFonts w:ascii="Times New Roman" w:hAnsi="Times New Roman"/>
          <w:spacing w:val="-2"/>
        </w:rPr>
        <w:t>-</w:t>
      </w:r>
      <w:r w:rsidR="00402B1A" w:rsidRPr="00A4262F">
        <w:rPr>
          <w:rFonts w:ascii="Times New Roman" w:hAnsi="Times New Roman"/>
          <w:spacing w:val="-2"/>
        </w:rPr>
        <w:t> </w:t>
      </w:r>
      <w:r w:rsidR="00164DD5" w:rsidRPr="00A4262F">
        <w:rPr>
          <w:rFonts w:ascii="Times New Roman" w:hAnsi="Times New Roman"/>
          <w:spacing w:val="-2"/>
        </w:rPr>
        <w:t>д</w:t>
      </w:r>
      <w:r w:rsidR="00164DD5" w:rsidRPr="00A4262F">
        <w:rPr>
          <w:rFonts w:ascii="Times New Roman" w:hAnsi="Times New Roman"/>
        </w:rPr>
        <w:t xml:space="preserve">енежные взыскания, налагаемые в возмещение ущерба, причиненного </w:t>
      </w:r>
      <w:r w:rsidR="00164DD5" w:rsidRPr="00A4262F">
        <w:rPr>
          <w:rFonts w:ascii="Times New Roman" w:hAnsi="Times New Roman"/>
        </w:rPr>
        <w:br/>
        <w:t xml:space="preserve">в результате незаконного или нецелевого использования бюджетных средств </w:t>
      </w:r>
      <w:r w:rsidR="00164DD5" w:rsidRPr="00A4262F">
        <w:rPr>
          <w:rFonts w:ascii="Times New Roman" w:hAnsi="Times New Roman"/>
        </w:rPr>
        <w:br/>
        <w:t>(в части бюджетов территориальных фондов обязательного медицинского страхования)</w:t>
      </w:r>
      <w:r w:rsidRPr="00A4262F">
        <w:rPr>
          <w:rFonts w:ascii="Times New Roman" w:hAnsi="Times New Roman"/>
          <w:spacing w:val="-2"/>
        </w:rPr>
        <w:t xml:space="preserve"> –</w:t>
      </w:r>
      <w:r w:rsidRPr="00847A7E">
        <w:rPr>
          <w:rFonts w:ascii="Times New Roman" w:hAnsi="Times New Roman"/>
          <w:b/>
          <w:spacing w:val="-2"/>
        </w:rPr>
        <w:t xml:space="preserve"> </w:t>
      </w:r>
      <w:r w:rsidR="00847A7E">
        <w:rPr>
          <w:rFonts w:ascii="Times New Roman" w:hAnsi="Times New Roman"/>
          <w:b/>
          <w:spacing w:val="-2"/>
        </w:rPr>
        <w:t>10</w:t>
      </w:r>
      <w:r w:rsidR="00225DDF" w:rsidRPr="00A4262F">
        <w:rPr>
          <w:rFonts w:ascii="Times New Roman" w:hAnsi="Times New Roman"/>
          <w:b/>
          <w:spacing w:val="-2"/>
        </w:rPr>
        <w:t> </w:t>
      </w:r>
      <w:r w:rsidR="00847A7E">
        <w:rPr>
          <w:rFonts w:ascii="Times New Roman" w:hAnsi="Times New Roman"/>
          <w:b/>
          <w:spacing w:val="-2"/>
        </w:rPr>
        <w:t>164</w:t>
      </w:r>
      <w:r w:rsidR="00225DDF" w:rsidRPr="00A4262F">
        <w:rPr>
          <w:rFonts w:ascii="Times New Roman" w:hAnsi="Times New Roman"/>
          <w:b/>
          <w:spacing w:val="-2"/>
        </w:rPr>
        <w:t>,</w:t>
      </w:r>
      <w:r w:rsidR="00847A7E">
        <w:rPr>
          <w:rFonts w:ascii="Times New Roman" w:hAnsi="Times New Roman"/>
          <w:b/>
          <w:spacing w:val="-2"/>
        </w:rPr>
        <w:t>9</w:t>
      </w:r>
      <w:r w:rsidRPr="00A4262F">
        <w:rPr>
          <w:rFonts w:ascii="Times New Roman" w:hAnsi="Times New Roman"/>
          <w:b/>
          <w:spacing w:val="-2"/>
        </w:rPr>
        <w:t xml:space="preserve"> тыс. руб</w:t>
      </w:r>
      <w:r w:rsidR="00336D3E" w:rsidRPr="00A4262F">
        <w:rPr>
          <w:rFonts w:ascii="Times New Roman" w:hAnsi="Times New Roman"/>
          <w:b/>
          <w:spacing w:val="-2"/>
        </w:rPr>
        <w:t>лей</w:t>
      </w:r>
      <w:r w:rsidR="00DC1FA6" w:rsidRPr="00A4262F">
        <w:rPr>
          <w:rFonts w:ascii="Times New Roman" w:hAnsi="Times New Roman"/>
          <w:spacing w:val="-2"/>
        </w:rPr>
        <w:t xml:space="preserve">. По </w:t>
      </w:r>
      <w:r w:rsidR="00F45B5B" w:rsidRPr="00A4262F">
        <w:rPr>
          <w:rFonts w:ascii="Times New Roman" w:hAnsi="Times New Roman"/>
          <w:spacing w:val="-2"/>
        </w:rPr>
        <w:t>сравнению с аналогичным периодом прошлого года объем поступлений у</w:t>
      </w:r>
      <w:r w:rsidR="00225DDF" w:rsidRPr="00A4262F">
        <w:rPr>
          <w:rFonts w:ascii="Times New Roman" w:hAnsi="Times New Roman"/>
          <w:spacing w:val="-2"/>
        </w:rPr>
        <w:t>величил</w:t>
      </w:r>
      <w:r w:rsidR="00F45B5B" w:rsidRPr="00A4262F">
        <w:rPr>
          <w:rFonts w:ascii="Times New Roman" w:hAnsi="Times New Roman"/>
          <w:spacing w:val="-2"/>
        </w:rPr>
        <w:t xml:space="preserve">ся на </w:t>
      </w:r>
      <w:r w:rsidR="00847A7E">
        <w:rPr>
          <w:rFonts w:ascii="Times New Roman" w:hAnsi="Times New Roman"/>
          <w:spacing w:val="-2"/>
        </w:rPr>
        <w:t>8</w:t>
      </w:r>
      <w:r w:rsidR="00225DDF" w:rsidRPr="00A4262F">
        <w:rPr>
          <w:rFonts w:ascii="Times New Roman" w:hAnsi="Times New Roman"/>
          <w:spacing w:val="-2"/>
        </w:rPr>
        <w:t> </w:t>
      </w:r>
      <w:r w:rsidR="00847A7E">
        <w:rPr>
          <w:rFonts w:ascii="Times New Roman" w:hAnsi="Times New Roman"/>
          <w:spacing w:val="-2"/>
        </w:rPr>
        <w:t>471</w:t>
      </w:r>
      <w:r w:rsidR="00225DDF" w:rsidRPr="00A4262F">
        <w:rPr>
          <w:rFonts w:ascii="Times New Roman" w:hAnsi="Times New Roman"/>
          <w:spacing w:val="-2"/>
        </w:rPr>
        <w:t>,</w:t>
      </w:r>
      <w:r w:rsidR="00847A7E">
        <w:rPr>
          <w:rFonts w:ascii="Times New Roman" w:hAnsi="Times New Roman"/>
          <w:spacing w:val="-2"/>
        </w:rPr>
        <w:t>8</w:t>
      </w:r>
      <w:r w:rsidR="00384A62">
        <w:rPr>
          <w:rFonts w:ascii="Times New Roman" w:hAnsi="Times New Roman"/>
          <w:spacing w:val="-2"/>
        </w:rPr>
        <w:t xml:space="preserve"> тыс. рублей или</w:t>
      </w:r>
      <w:r w:rsidR="00384A62">
        <w:rPr>
          <w:rFonts w:ascii="Times New Roman" w:hAnsi="Times New Roman"/>
          <w:spacing w:val="-2"/>
        </w:rPr>
        <w:br/>
      </w:r>
      <w:r w:rsidR="00225DDF" w:rsidRPr="00A4262F">
        <w:rPr>
          <w:rFonts w:ascii="Times New Roman" w:hAnsi="Times New Roman"/>
          <w:spacing w:val="-2"/>
        </w:rPr>
        <w:t xml:space="preserve">в </w:t>
      </w:r>
      <w:r w:rsidR="00847A7E">
        <w:rPr>
          <w:rFonts w:ascii="Times New Roman" w:hAnsi="Times New Roman"/>
          <w:spacing w:val="-2"/>
        </w:rPr>
        <w:t>6</w:t>
      </w:r>
      <w:r w:rsidR="00225DDF" w:rsidRPr="00A4262F">
        <w:rPr>
          <w:rFonts w:ascii="Times New Roman" w:hAnsi="Times New Roman"/>
          <w:spacing w:val="-2"/>
        </w:rPr>
        <w:t xml:space="preserve"> раз</w:t>
      </w:r>
      <w:r w:rsidR="00327F1F">
        <w:rPr>
          <w:rFonts w:ascii="Times New Roman" w:hAnsi="Times New Roman"/>
          <w:spacing w:val="-2"/>
        </w:rPr>
        <w:t>, что</w:t>
      </w:r>
      <w:r w:rsidR="00A4262F" w:rsidRPr="00997A7A">
        <w:rPr>
          <w:rFonts w:ascii="Times New Roman" w:hAnsi="Times New Roman"/>
        </w:rPr>
        <w:t xml:space="preserve"> </w:t>
      </w:r>
      <w:r w:rsidR="00997A7A">
        <w:rPr>
          <w:rFonts w:ascii="Times New Roman" w:hAnsi="Times New Roman"/>
        </w:rPr>
        <w:t>обусловлено</w:t>
      </w:r>
      <w:r w:rsidR="00A4262F" w:rsidRPr="00997A7A">
        <w:rPr>
          <w:rFonts w:ascii="Times New Roman" w:hAnsi="Times New Roman"/>
        </w:rPr>
        <w:t>:</w:t>
      </w:r>
    </w:p>
    <w:p w:rsidR="00A4262F" w:rsidRPr="000F1FEB" w:rsidRDefault="00A4262F" w:rsidP="00A4262F">
      <w:pPr>
        <w:ind w:firstLine="709"/>
        <w:jc w:val="both"/>
        <w:rPr>
          <w:rFonts w:ascii="Times New Roman" w:hAnsi="Times New Roman"/>
        </w:rPr>
      </w:pPr>
      <w:r w:rsidRPr="00997A7A">
        <w:rPr>
          <w:rFonts w:ascii="Times New Roman" w:hAnsi="Times New Roman"/>
        </w:rPr>
        <w:t>1)</w:t>
      </w:r>
      <w:r w:rsidR="00327F1F">
        <w:rPr>
          <w:rFonts w:ascii="Times New Roman" w:hAnsi="Times New Roman"/>
        </w:rPr>
        <w:t> </w:t>
      </w:r>
      <w:r w:rsidR="00997A7A" w:rsidRPr="00997A7A">
        <w:rPr>
          <w:rFonts w:ascii="Times New Roman" w:hAnsi="Times New Roman"/>
          <w:bCs/>
        </w:rPr>
        <w:t>ростом</w:t>
      </w:r>
      <w:r w:rsidR="00997A7A" w:rsidRPr="00A4262F">
        <w:rPr>
          <w:rFonts w:ascii="Times New Roman" w:hAnsi="Times New Roman"/>
          <w:bCs/>
        </w:rPr>
        <w:t xml:space="preserve"> общего </w:t>
      </w:r>
      <w:r w:rsidR="00997A7A" w:rsidRPr="00A4262F">
        <w:rPr>
          <w:rFonts w:ascii="Times New Roman" w:hAnsi="Times New Roman"/>
        </w:rPr>
        <w:t>количества проведенных проверок в медицинских организациях по сравнению с аналогичным периодом 2021 года (</w:t>
      </w:r>
      <w:r w:rsidR="00997A7A" w:rsidRPr="003C059D">
        <w:rPr>
          <w:rFonts w:ascii="Times New Roman" w:hAnsi="Times New Roman"/>
        </w:rPr>
        <w:t xml:space="preserve">с </w:t>
      </w:r>
      <w:r w:rsidR="003C059D" w:rsidRPr="003C059D">
        <w:rPr>
          <w:rFonts w:ascii="Times New Roman" w:hAnsi="Times New Roman"/>
        </w:rPr>
        <w:t>41</w:t>
      </w:r>
      <w:r w:rsidR="00997A7A" w:rsidRPr="003C059D">
        <w:rPr>
          <w:rFonts w:ascii="Times New Roman" w:hAnsi="Times New Roman"/>
        </w:rPr>
        <w:t xml:space="preserve"> до </w:t>
      </w:r>
      <w:r w:rsidR="003C059D" w:rsidRPr="003C059D">
        <w:rPr>
          <w:rFonts w:ascii="Times New Roman" w:hAnsi="Times New Roman"/>
        </w:rPr>
        <w:t>73</w:t>
      </w:r>
      <w:r w:rsidR="00997A7A" w:rsidRPr="003C059D">
        <w:rPr>
          <w:rFonts w:ascii="Times New Roman" w:hAnsi="Times New Roman"/>
        </w:rPr>
        <w:t xml:space="preserve">, </w:t>
      </w:r>
      <w:r w:rsidR="00191B41" w:rsidRPr="003C059D">
        <w:rPr>
          <w:rFonts w:ascii="Times New Roman" w:hAnsi="Times New Roman"/>
        </w:rPr>
        <w:br/>
      </w:r>
      <w:r w:rsidR="00997A7A" w:rsidRPr="003C059D">
        <w:rPr>
          <w:rFonts w:ascii="Times New Roman" w:hAnsi="Times New Roman"/>
        </w:rPr>
        <w:t xml:space="preserve">в том числе комплексных - с </w:t>
      </w:r>
      <w:r w:rsidR="003C059D" w:rsidRPr="003C059D">
        <w:rPr>
          <w:rFonts w:ascii="Times New Roman" w:hAnsi="Times New Roman"/>
        </w:rPr>
        <w:t>37</w:t>
      </w:r>
      <w:r w:rsidR="00997A7A" w:rsidRPr="003C059D">
        <w:rPr>
          <w:rFonts w:ascii="Times New Roman" w:hAnsi="Times New Roman"/>
        </w:rPr>
        <w:t xml:space="preserve"> до </w:t>
      </w:r>
      <w:r w:rsidR="003C059D" w:rsidRPr="003C059D">
        <w:rPr>
          <w:rFonts w:ascii="Times New Roman" w:hAnsi="Times New Roman"/>
        </w:rPr>
        <w:t>52</w:t>
      </w:r>
      <w:r w:rsidR="00997A7A" w:rsidRPr="00A4262F">
        <w:rPr>
          <w:rFonts w:ascii="Times New Roman" w:hAnsi="Times New Roman"/>
        </w:rPr>
        <w:t>);</w:t>
      </w:r>
    </w:p>
    <w:p w:rsidR="00A4262F" w:rsidRDefault="00A4262F" w:rsidP="00A4262F">
      <w:pPr>
        <w:ind w:firstLine="709"/>
        <w:jc w:val="both"/>
        <w:rPr>
          <w:rFonts w:ascii="Times New Roman" w:hAnsi="Times New Roman"/>
          <w:bCs/>
        </w:rPr>
      </w:pPr>
      <w:r w:rsidRPr="00A4262F">
        <w:rPr>
          <w:rFonts w:ascii="Times New Roman" w:hAnsi="Times New Roman"/>
        </w:rPr>
        <w:t>2)</w:t>
      </w:r>
      <w:r w:rsidR="00327F1F">
        <w:rPr>
          <w:rFonts w:ascii="Times New Roman" w:hAnsi="Times New Roman"/>
        </w:rPr>
        <w:t> </w:t>
      </w:r>
      <w:r w:rsidRPr="00A4262F">
        <w:rPr>
          <w:rFonts w:ascii="Times New Roman" w:hAnsi="Times New Roman"/>
          <w:bCs/>
        </w:rPr>
        <w:t xml:space="preserve">поступлением в текущем периоде оплаты нецелевого использования средств ОМС по результатам проверок медицинских организаций, проведенных </w:t>
      </w:r>
      <w:r w:rsidRPr="00A4262F">
        <w:rPr>
          <w:spacing w:val="-2"/>
        </w:rPr>
        <w:br/>
      </w:r>
      <w:r w:rsidR="00997A7A">
        <w:rPr>
          <w:rFonts w:ascii="Times New Roman" w:hAnsi="Times New Roman"/>
          <w:bCs/>
        </w:rPr>
        <w:t xml:space="preserve">как в 2022 году, так и </w:t>
      </w:r>
      <w:r w:rsidRPr="00A4262F">
        <w:rPr>
          <w:rFonts w:ascii="Times New Roman" w:hAnsi="Times New Roman"/>
          <w:bCs/>
        </w:rPr>
        <w:t>в 2021 году;</w:t>
      </w:r>
    </w:p>
    <w:p w:rsidR="00F45B5B" w:rsidRPr="00773E3E" w:rsidRDefault="00B91B79" w:rsidP="000670E4">
      <w:pPr>
        <w:pStyle w:val="a3"/>
        <w:tabs>
          <w:tab w:val="left" w:pos="7867"/>
        </w:tabs>
        <w:ind w:firstLine="720"/>
        <w:rPr>
          <w:spacing w:val="-2"/>
        </w:rPr>
      </w:pPr>
      <w:r w:rsidRPr="00773E3E">
        <w:rPr>
          <w:spacing w:val="-2"/>
        </w:rPr>
        <w:t>-</w:t>
      </w:r>
      <w:r w:rsidR="00402B1A" w:rsidRPr="00773E3E">
        <w:rPr>
          <w:spacing w:val="-2"/>
        </w:rPr>
        <w:t> </w:t>
      </w:r>
      <w:r w:rsidR="002A05DC" w:rsidRPr="00773E3E">
        <w:rPr>
          <w:spacing w:val="-2"/>
        </w:rPr>
        <w:t>п</w:t>
      </w:r>
      <w:r w:rsidR="002A05DC" w:rsidRPr="00773E3E">
        <w:t>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r w:rsidRPr="00773E3E">
        <w:rPr>
          <w:spacing w:val="-2"/>
        </w:rPr>
        <w:t xml:space="preserve"> –</w:t>
      </w:r>
      <w:r w:rsidRPr="0048542E">
        <w:rPr>
          <w:b/>
          <w:spacing w:val="-2"/>
        </w:rPr>
        <w:t xml:space="preserve"> </w:t>
      </w:r>
      <w:r w:rsidR="0048542E">
        <w:rPr>
          <w:b/>
          <w:spacing w:val="-2"/>
        </w:rPr>
        <w:t>2 </w:t>
      </w:r>
      <w:r w:rsidR="00225DDF">
        <w:rPr>
          <w:b/>
          <w:spacing w:val="-2"/>
        </w:rPr>
        <w:t>8</w:t>
      </w:r>
      <w:r w:rsidR="0048542E">
        <w:rPr>
          <w:b/>
          <w:spacing w:val="-2"/>
        </w:rPr>
        <w:t>98,7</w:t>
      </w:r>
      <w:r w:rsidRPr="00773E3E">
        <w:rPr>
          <w:b/>
          <w:spacing w:val="-2"/>
        </w:rPr>
        <w:t xml:space="preserve"> тыс. рублей</w:t>
      </w:r>
      <w:r w:rsidR="002A05DC" w:rsidRPr="00773E3E">
        <w:rPr>
          <w:spacing w:val="-2"/>
        </w:rPr>
        <w:t xml:space="preserve"> (</w:t>
      </w:r>
      <w:r w:rsidR="0048542E">
        <w:rPr>
          <w:spacing w:val="-2"/>
        </w:rPr>
        <w:t>78</w:t>
      </w:r>
      <w:r w:rsidR="002A05DC" w:rsidRPr="00773E3E">
        <w:rPr>
          <w:spacing w:val="-2"/>
        </w:rPr>
        <w:t>,</w:t>
      </w:r>
      <w:r w:rsidR="0048542E">
        <w:rPr>
          <w:spacing w:val="-2"/>
        </w:rPr>
        <w:t>8</w:t>
      </w:r>
      <w:r w:rsidR="002A05DC" w:rsidRPr="00773E3E">
        <w:rPr>
          <w:spacing w:val="-2"/>
        </w:rPr>
        <w:t>%)</w:t>
      </w:r>
      <w:r w:rsidR="00D312C3">
        <w:rPr>
          <w:spacing w:val="-2"/>
        </w:rPr>
        <w:t xml:space="preserve">. По </w:t>
      </w:r>
      <w:r w:rsidR="000670E4" w:rsidRPr="00773E3E">
        <w:rPr>
          <w:spacing w:val="-2"/>
        </w:rPr>
        <w:t>сравнению с аналогичным периодом прошлого года объем поступлений у</w:t>
      </w:r>
      <w:r w:rsidR="00225DDF">
        <w:rPr>
          <w:spacing w:val="-2"/>
        </w:rPr>
        <w:t>велич</w:t>
      </w:r>
      <w:r w:rsidR="000670E4" w:rsidRPr="00773E3E">
        <w:rPr>
          <w:spacing w:val="-2"/>
        </w:rPr>
        <w:t xml:space="preserve">ился на </w:t>
      </w:r>
      <w:r w:rsidR="0048542E">
        <w:rPr>
          <w:spacing w:val="-2"/>
        </w:rPr>
        <w:t>41</w:t>
      </w:r>
      <w:r w:rsidR="000670E4" w:rsidRPr="00773E3E">
        <w:rPr>
          <w:spacing w:val="-2"/>
        </w:rPr>
        <w:t>,</w:t>
      </w:r>
      <w:r w:rsidR="0048542E">
        <w:rPr>
          <w:spacing w:val="-2"/>
        </w:rPr>
        <w:t>4</w:t>
      </w:r>
      <w:r w:rsidR="000670E4" w:rsidRPr="00773E3E">
        <w:rPr>
          <w:spacing w:val="-2"/>
        </w:rPr>
        <w:t xml:space="preserve"> тыс. рублей </w:t>
      </w:r>
      <w:r w:rsidR="000B3486" w:rsidRPr="00773E3E">
        <w:rPr>
          <w:spacing w:val="-2"/>
        </w:rPr>
        <w:br/>
      </w:r>
      <w:r w:rsidR="000670E4" w:rsidRPr="00773E3E">
        <w:rPr>
          <w:spacing w:val="-2"/>
        </w:rPr>
        <w:t xml:space="preserve">или на </w:t>
      </w:r>
      <w:r w:rsidR="0048542E">
        <w:rPr>
          <w:spacing w:val="-2"/>
        </w:rPr>
        <w:t>1</w:t>
      </w:r>
      <w:r w:rsidR="000670E4" w:rsidRPr="00773E3E">
        <w:rPr>
          <w:spacing w:val="-2"/>
        </w:rPr>
        <w:t>,</w:t>
      </w:r>
      <w:r w:rsidR="0048542E">
        <w:rPr>
          <w:spacing w:val="-2"/>
        </w:rPr>
        <w:t>4</w:t>
      </w:r>
      <w:r w:rsidR="000670E4" w:rsidRPr="00773E3E">
        <w:rPr>
          <w:spacing w:val="-2"/>
        </w:rPr>
        <w:t>%;</w:t>
      </w:r>
    </w:p>
    <w:p w:rsidR="00B40B31" w:rsidRPr="00773E3E" w:rsidRDefault="002A05DC" w:rsidP="00B40B31">
      <w:pPr>
        <w:pStyle w:val="a3"/>
        <w:tabs>
          <w:tab w:val="left" w:pos="7867"/>
        </w:tabs>
        <w:ind w:firstLine="720"/>
        <w:rPr>
          <w:spacing w:val="-2"/>
        </w:rPr>
      </w:pPr>
      <w:r w:rsidRPr="00773E3E">
        <w:rPr>
          <w:spacing w:val="-2"/>
        </w:rPr>
        <w:t>- д</w:t>
      </w:r>
      <w:r w:rsidRPr="00773E3E">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w:t>
      </w:r>
      <w:r w:rsidRPr="00773E3E">
        <w:lastRenderedPageBreak/>
        <w:t>страхования по нормативам, действовавшим в 2019 году –</w:t>
      </w:r>
      <w:r w:rsidRPr="0048542E">
        <w:rPr>
          <w:b/>
        </w:rPr>
        <w:t xml:space="preserve"> </w:t>
      </w:r>
      <w:r w:rsidR="0048542E">
        <w:rPr>
          <w:b/>
        </w:rPr>
        <w:t>315</w:t>
      </w:r>
      <w:r w:rsidRPr="00773E3E">
        <w:rPr>
          <w:b/>
        </w:rPr>
        <w:t>,</w:t>
      </w:r>
      <w:r w:rsidR="0048542E">
        <w:rPr>
          <w:b/>
        </w:rPr>
        <w:t>6</w:t>
      </w:r>
      <w:r w:rsidRPr="00773E3E">
        <w:rPr>
          <w:b/>
        </w:rPr>
        <w:t xml:space="preserve"> тыс. рублей</w:t>
      </w:r>
      <w:r w:rsidR="00B40B31">
        <w:rPr>
          <w:b/>
        </w:rPr>
        <w:t>.</w:t>
      </w:r>
      <w:r w:rsidR="00B40B31" w:rsidRPr="00B40B31">
        <w:rPr>
          <w:spacing w:val="-2"/>
        </w:rPr>
        <w:t xml:space="preserve"> </w:t>
      </w:r>
      <w:r w:rsidR="00C72C28">
        <w:rPr>
          <w:spacing w:val="-2"/>
        </w:rPr>
        <w:br/>
      </w:r>
      <w:r w:rsidR="00B40B31" w:rsidRPr="00773E3E">
        <w:rPr>
          <w:spacing w:val="-2"/>
        </w:rPr>
        <w:t>По</w:t>
      </w:r>
      <w:r w:rsidR="00D312C3">
        <w:rPr>
          <w:spacing w:val="-2"/>
        </w:rPr>
        <w:t xml:space="preserve"> </w:t>
      </w:r>
      <w:r w:rsidR="00B40B31" w:rsidRPr="00773E3E">
        <w:rPr>
          <w:spacing w:val="-2"/>
        </w:rPr>
        <w:t>сравнению с аналогичным периодом прошлого года объем поступлений у</w:t>
      </w:r>
      <w:r w:rsidR="00B40B31">
        <w:rPr>
          <w:spacing w:val="-2"/>
        </w:rPr>
        <w:t>меньш</w:t>
      </w:r>
      <w:r w:rsidR="00B40B31" w:rsidRPr="00773E3E">
        <w:rPr>
          <w:spacing w:val="-2"/>
        </w:rPr>
        <w:t xml:space="preserve">ился на </w:t>
      </w:r>
      <w:r w:rsidR="00C72C28">
        <w:rPr>
          <w:spacing w:val="-2"/>
        </w:rPr>
        <w:t>2 </w:t>
      </w:r>
      <w:r w:rsidR="0048542E">
        <w:rPr>
          <w:spacing w:val="-2"/>
        </w:rPr>
        <w:t>977</w:t>
      </w:r>
      <w:r w:rsidR="00C72C28">
        <w:rPr>
          <w:spacing w:val="-2"/>
        </w:rPr>
        <w:t>,</w:t>
      </w:r>
      <w:r w:rsidR="0048542E">
        <w:rPr>
          <w:spacing w:val="-2"/>
        </w:rPr>
        <w:t>8</w:t>
      </w:r>
      <w:r w:rsidR="00B40B31" w:rsidRPr="00773E3E">
        <w:rPr>
          <w:spacing w:val="-2"/>
        </w:rPr>
        <w:t xml:space="preserve"> тыс. рублей или на </w:t>
      </w:r>
      <w:r w:rsidR="00C72C28">
        <w:rPr>
          <w:spacing w:val="-2"/>
        </w:rPr>
        <w:t>9</w:t>
      </w:r>
      <w:r w:rsidR="0048542E">
        <w:rPr>
          <w:spacing w:val="-2"/>
        </w:rPr>
        <w:t>0</w:t>
      </w:r>
      <w:r w:rsidR="00B40B31" w:rsidRPr="00773E3E">
        <w:rPr>
          <w:spacing w:val="-2"/>
        </w:rPr>
        <w:t>,</w:t>
      </w:r>
      <w:r w:rsidR="0048542E">
        <w:rPr>
          <w:spacing w:val="-2"/>
        </w:rPr>
        <w:t>4</w:t>
      </w:r>
      <w:r w:rsidR="00B40B31" w:rsidRPr="00773E3E">
        <w:rPr>
          <w:spacing w:val="-2"/>
        </w:rPr>
        <w:t>%;</w:t>
      </w:r>
    </w:p>
    <w:p w:rsidR="00DC3EC6" w:rsidRPr="00773E3E" w:rsidRDefault="00DC3EC6" w:rsidP="00DC3EC6">
      <w:pPr>
        <w:pStyle w:val="a3"/>
        <w:ind w:firstLine="720"/>
      </w:pPr>
      <w:r w:rsidRPr="00773E3E">
        <w:rPr>
          <w:spacing w:val="-2"/>
        </w:rPr>
        <w:t>-</w:t>
      </w:r>
      <w:r w:rsidR="00402B1A" w:rsidRPr="00773E3E">
        <w:rPr>
          <w:spacing w:val="-2"/>
        </w:rPr>
        <w:t> </w:t>
      </w:r>
      <w:r w:rsidRPr="00773E3E">
        <w:rPr>
          <w:spacing w:val="-2"/>
        </w:rPr>
        <w:t xml:space="preserve">прочие неналоговые поступления в территориальные фонды </w:t>
      </w:r>
      <w:r w:rsidR="000B74B7" w:rsidRPr="00773E3E">
        <w:t>обязательного медицинского страхования</w:t>
      </w:r>
      <w:r w:rsidRPr="00773E3E">
        <w:rPr>
          <w:spacing w:val="-2"/>
        </w:rPr>
        <w:t xml:space="preserve"> –</w:t>
      </w:r>
      <w:r w:rsidRPr="00C72C28">
        <w:rPr>
          <w:b/>
          <w:spacing w:val="-2"/>
        </w:rPr>
        <w:t xml:space="preserve"> </w:t>
      </w:r>
      <w:r w:rsidR="0048542E">
        <w:rPr>
          <w:b/>
          <w:spacing w:val="-2"/>
        </w:rPr>
        <w:t>50</w:t>
      </w:r>
      <w:r w:rsidR="00404328" w:rsidRPr="00773E3E">
        <w:rPr>
          <w:b/>
          <w:spacing w:val="-2"/>
        </w:rPr>
        <w:t> </w:t>
      </w:r>
      <w:r w:rsidR="0048542E">
        <w:rPr>
          <w:b/>
          <w:spacing w:val="-2"/>
        </w:rPr>
        <w:t>611</w:t>
      </w:r>
      <w:r w:rsidR="00404328" w:rsidRPr="00773E3E">
        <w:rPr>
          <w:b/>
          <w:spacing w:val="-2"/>
        </w:rPr>
        <w:t>,</w:t>
      </w:r>
      <w:r w:rsidR="0048542E">
        <w:rPr>
          <w:b/>
          <w:spacing w:val="-2"/>
        </w:rPr>
        <w:t>0</w:t>
      </w:r>
      <w:r w:rsidRPr="00773E3E">
        <w:rPr>
          <w:b/>
          <w:spacing w:val="-2"/>
        </w:rPr>
        <w:t xml:space="preserve"> тыс. рублей</w:t>
      </w:r>
      <w:r w:rsidR="00D45605" w:rsidRPr="00773E3E">
        <w:rPr>
          <w:spacing w:val="-2"/>
        </w:rPr>
        <w:t xml:space="preserve"> (</w:t>
      </w:r>
      <w:r w:rsidR="0048542E">
        <w:rPr>
          <w:spacing w:val="-2"/>
        </w:rPr>
        <w:t>97</w:t>
      </w:r>
      <w:r w:rsidR="00D45605" w:rsidRPr="00773E3E">
        <w:rPr>
          <w:spacing w:val="-2"/>
        </w:rPr>
        <w:t>,</w:t>
      </w:r>
      <w:r w:rsidR="0048542E">
        <w:rPr>
          <w:spacing w:val="-2"/>
        </w:rPr>
        <w:t>2</w:t>
      </w:r>
      <w:r w:rsidR="00D45605" w:rsidRPr="00773E3E">
        <w:rPr>
          <w:spacing w:val="-2"/>
        </w:rPr>
        <w:t>%)</w:t>
      </w:r>
      <w:r w:rsidR="004C704F" w:rsidRPr="00773E3E">
        <w:rPr>
          <w:spacing w:val="-2"/>
        </w:rPr>
        <w:t>.</w:t>
      </w:r>
      <w:r w:rsidR="004C5DB0" w:rsidRPr="00773E3E">
        <w:rPr>
          <w:spacing w:val="-2"/>
        </w:rPr>
        <w:t xml:space="preserve"> </w:t>
      </w:r>
      <w:r w:rsidR="0000365D" w:rsidRPr="00773E3E">
        <w:rPr>
          <w:spacing w:val="-2"/>
        </w:rPr>
        <w:t xml:space="preserve">Данные средства поступили в бюджет территориального фонда </w:t>
      </w:r>
      <w:r w:rsidR="000610AF" w:rsidRPr="00773E3E">
        <w:rPr>
          <w:spacing w:val="-2"/>
        </w:rPr>
        <w:t xml:space="preserve">в результате применения финансовых санкций </w:t>
      </w:r>
      <w:r w:rsidR="00DF1AA8" w:rsidRPr="00773E3E">
        <w:rPr>
          <w:spacing w:val="-2"/>
        </w:rPr>
        <w:t xml:space="preserve">к медицинским организациям </w:t>
      </w:r>
      <w:r w:rsidR="000610AF" w:rsidRPr="00773E3E">
        <w:rPr>
          <w:spacing w:val="-2"/>
        </w:rPr>
        <w:t xml:space="preserve">за нарушения, выявленные при проведении </w:t>
      </w:r>
      <w:r w:rsidR="000610AF" w:rsidRPr="00773E3E">
        <w:t>контроля объемов, сроков, качества и условий предоставления медицинской помощи по ОМС</w:t>
      </w:r>
      <w:r w:rsidR="0000365D" w:rsidRPr="00773E3E">
        <w:t>.</w:t>
      </w:r>
      <w:r w:rsidR="009A43EE" w:rsidRPr="00773E3E">
        <w:rPr>
          <w:spacing w:val="-2"/>
        </w:rPr>
        <w:t xml:space="preserve"> По</w:t>
      </w:r>
      <w:r w:rsidR="00D312C3">
        <w:rPr>
          <w:spacing w:val="-2"/>
        </w:rPr>
        <w:t xml:space="preserve"> </w:t>
      </w:r>
      <w:r w:rsidR="009A43EE" w:rsidRPr="00773E3E">
        <w:rPr>
          <w:spacing w:val="-2"/>
        </w:rPr>
        <w:t>сравнению с аналогичным периодом прошлого года объем поступлений у</w:t>
      </w:r>
      <w:r w:rsidR="00C72C28">
        <w:rPr>
          <w:spacing w:val="-2"/>
        </w:rPr>
        <w:t>величи</w:t>
      </w:r>
      <w:r w:rsidR="009A43EE" w:rsidRPr="00773E3E">
        <w:rPr>
          <w:spacing w:val="-2"/>
        </w:rPr>
        <w:t xml:space="preserve">лся на </w:t>
      </w:r>
      <w:r w:rsidR="0048542E">
        <w:rPr>
          <w:spacing w:val="-2"/>
        </w:rPr>
        <w:t>2</w:t>
      </w:r>
      <w:r w:rsidR="00C72C28">
        <w:rPr>
          <w:spacing w:val="-2"/>
        </w:rPr>
        <w:t> 77</w:t>
      </w:r>
      <w:r w:rsidR="0048542E">
        <w:rPr>
          <w:spacing w:val="-2"/>
        </w:rPr>
        <w:t>2</w:t>
      </w:r>
      <w:r w:rsidR="00C72C28">
        <w:rPr>
          <w:spacing w:val="-2"/>
        </w:rPr>
        <w:t>,</w:t>
      </w:r>
      <w:r w:rsidR="0048542E">
        <w:rPr>
          <w:spacing w:val="-2"/>
        </w:rPr>
        <w:t>5</w:t>
      </w:r>
      <w:r w:rsidR="000B74B7" w:rsidRPr="00773E3E">
        <w:rPr>
          <w:spacing w:val="-2"/>
        </w:rPr>
        <w:t xml:space="preserve"> тыс. рублей или на </w:t>
      </w:r>
      <w:r w:rsidR="0048542E">
        <w:rPr>
          <w:spacing w:val="-2"/>
        </w:rPr>
        <w:t>5</w:t>
      </w:r>
      <w:r w:rsidR="009A43EE" w:rsidRPr="00773E3E">
        <w:rPr>
          <w:spacing w:val="-2"/>
        </w:rPr>
        <w:t>,</w:t>
      </w:r>
      <w:r w:rsidR="00B40B31">
        <w:rPr>
          <w:spacing w:val="-2"/>
        </w:rPr>
        <w:t>8</w:t>
      </w:r>
      <w:r w:rsidR="009A43EE" w:rsidRPr="00773E3E">
        <w:rPr>
          <w:spacing w:val="-2"/>
        </w:rPr>
        <w:t>%</w:t>
      </w:r>
      <w:r w:rsidR="005E4C32">
        <w:rPr>
          <w:spacing w:val="-2"/>
        </w:rPr>
        <w:t xml:space="preserve">, </w:t>
      </w:r>
      <w:r w:rsidR="0048542E">
        <w:rPr>
          <w:spacing w:val="-2"/>
        </w:rPr>
        <w:br/>
      </w:r>
      <w:r w:rsidR="005E4C32">
        <w:rPr>
          <w:spacing w:val="-2"/>
        </w:rPr>
        <w:t xml:space="preserve">что </w:t>
      </w:r>
      <w:r w:rsidR="005E4C32" w:rsidRPr="00A4262F">
        <w:rPr>
          <w:spacing w:val="-2"/>
        </w:rPr>
        <w:t xml:space="preserve">обусловлено </w:t>
      </w:r>
      <w:r w:rsidR="00A4262F" w:rsidRPr="00A4262F">
        <w:rPr>
          <w:spacing w:val="-2"/>
        </w:rPr>
        <w:t xml:space="preserve">ростом количества проверок в текущем периоде по сравнению </w:t>
      </w:r>
      <w:r w:rsidR="0048542E">
        <w:rPr>
          <w:spacing w:val="-2"/>
        </w:rPr>
        <w:br/>
      </w:r>
      <w:r w:rsidR="00A4262F" w:rsidRPr="00A4262F">
        <w:rPr>
          <w:spacing w:val="-2"/>
        </w:rPr>
        <w:t>с аналогичным периодом 2021 года</w:t>
      </w:r>
      <w:r w:rsidR="00C325A7">
        <w:rPr>
          <w:spacing w:val="-2"/>
        </w:rPr>
        <w:t>, в котором</w:t>
      </w:r>
      <w:r w:rsidR="00A4262F" w:rsidRPr="00A4262F">
        <w:rPr>
          <w:spacing w:val="-2"/>
        </w:rPr>
        <w:t xml:space="preserve"> проведени</w:t>
      </w:r>
      <w:r w:rsidR="00C325A7">
        <w:rPr>
          <w:spacing w:val="-2"/>
        </w:rPr>
        <w:t>е</w:t>
      </w:r>
      <w:r w:rsidR="00A4262F" w:rsidRPr="00A4262F">
        <w:rPr>
          <w:spacing w:val="-2"/>
        </w:rPr>
        <w:t xml:space="preserve"> проверок ввиду сложной эпидемиологической обстановки</w:t>
      </w:r>
      <w:r w:rsidR="00C325A7">
        <w:rPr>
          <w:spacing w:val="-2"/>
        </w:rPr>
        <w:t xml:space="preserve"> было ограничено</w:t>
      </w:r>
      <w:r w:rsidR="00A4262F" w:rsidRPr="00A4262F">
        <w:rPr>
          <w:spacing w:val="-2"/>
        </w:rPr>
        <w:t>.</w:t>
      </w:r>
    </w:p>
    <w:p w:rsidR="006B6F4C" w:rsidRPr="00773E3E" w:rsidRDefault="006B6F4C" w:rsidP="00DC1FA6">
      <w:pPr>
        <w:pStyle w:val="a3"/>
        <w:ind w:firstLine="720"/>
        <w:rPr>
          <w:szCs w:val="28"/>
        </w:rPr>
      </w:pPr>
      <w:proofErr w:type="gramStart"/>
      <w:r w:rsidRPr="00773E3E">
        <w:rPr>
          <w:szCs w:val="28"/>
        </w:rPr>
        <w:t xml:space="preserve">Часть неналоговых доходов в сумме </w:t>
      </w:r>
      <w:r w:rsidR="005841EF">
        <w:rPr>
          <w:szCs w:val="28"/>
        </w:rPr>
        <w:t>50</w:t>
      </w:r>
      <w:r w:rsidR="004B3A31" w:rsidRPr="00773E3E">
        <w:rPr>
          <w:szCs w:val="28"/>
        </w:rPr>
        <w:t> </w:t>
      </w:r>
      <w:r w:rsidR="00C72C28">
        <w:rPr>
          <w:szCs w:val="28"/>
        </w:rPr>
        <w:t>7</w:t>
      </w:r>
      <w:r w:rsidR="005841EF">
        <w:rPr>
          <w:szCs w:val="28"/>
        </w:rPr>
        <w:t>84</w:t>
      </w:r>
      <w:r w:rsidR="004B3A31" w:rsidRPr="00773E3E">
        <w:rPr>
          <w:szCs w:val="28"/>
        </w:rPr>
        <w:t>,</w:t>
      </w:r>
      <w:r w:rsidR="005841EF">
        <w:rPr>
          <w:szCs w:val="28"/>
        </w:rPr>
        <w:t>0</w:t>
      </w:r>
      <w:r w:rsidRPr="00773E3E">
        <w:rPr>
          <w:szCs w:val="28"/>
        </w:rPr>
        <w:t xml:space="preserve"> тыс. рублей составляют средства, которые поступают в доход</w:t>
      </w:r>
      <w:r w:rsidR="000B74B7" w:rsidRPr="00773E3E">
        <w:rPr>
          <w:szCs w:val="28"/>
        </w:rPr>
        <w:t xml:space="preserve"> бюджета территориального фонда</w:t>
      </w:r>
      <w:r w:rsidR="000B74B7" w:rsidRPr="00773E3E">
        <w:rPr>
          <w:szCs w:val="28"/>
        </w:rPr>
        <w:br/>
      </w:r>
      <w:r w:rsidRPr="00773E3E">
        <w:rPr>
          <w:szCs w:val="28"/>
        </w:rPr>
        <w:t>в</w:t>
      </w:r>
      <w:r w:rsidR="000B74B7" w:rsidRPr="00773E3E">
        <w:rPr>
          <w:szCs w:val="28"/>
        </w:rPr>
        <w:t xml:space="preserve"> </w:t>
      </w:r>
      <w:r w:rsidRPr="00773E3E">
        <w:rPr>
          <w:szCs w:val="28"/>
        </w:rPr>
        <w:t>соответствии с частями 6.2 и 6.3 статьи 26 Федера</w:t>
      </w:r>
      <w:r w:rsidR="00136917" w:rsidRPr="00773E3E">
        <w:rPr>
          <w:szCs w:val="28"/>
        </w:rPr>
        <w:t>льного закона от 29 ноября 2010</w:t>
      </w:r>
      <w:r w:rsidRPr="00773E3E">
        <w:rPr>
          <w:szCs w:val="28"/>
        </w:rPr>
        <w:t xml:space="preserve"> года №</w:t>
      </w:r>
      <w:r w:rsidR="00D312C3">
        <w:rPr>
          <w:szCs w:val="28"/>
        </w:rPr>
        <w:t xml:space="preserve"> </w:t>
      </w:r>
      <w:r w:rsidRPr="00773E3E">
        <w:rPr>
          <w:szCs w:val="28"/>
        </w:rPr>
        <w:t xml:space="preserve">326-ФЗ </w:t>
      </w:r>
      <w:r w:rsidR="00BC36C7">
        <w:rPr>
          <w:szCs w:val="28"/>
        </w:rPr>
        <w:t>«</w:t>
      </w:r>
      <w:r w:rsidRPr="00773E3E">
        <w:rPr>
          <w:szCs w:val="28"/>
        </w:rPr>
        <w:t>Об обязательном медицинском страховании в Российской Федерации</w:t>
      </w:r>
      <w:r w:rsidR="00BC36C7">
        <w:rPr>
          <w:szCs w:val="28"/>
        </w:rPr>
        <w:t>»</w:t>
      </w:r>
      <w:r w:rsidRPr="00773E3E">
        <w:rPr>
          <w:szCs w:val="28"/>
        </w:rPr>
        <w:t>,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w:t>
      </w:r>
      <w:proofErr w:type="gramEnd"/>
      <w:r w:rsidRPr="00773E3E">
        <w:rPr>
          <w:szCs w:val="28"/>
        </w:rPr>
        <w:t xml:space="preserve"> образования медицинских работников по программам повышения квалификации, а также по приобретению и проведению ремонта медицинского оборудования, из них</w:t>
      </w:r>
      <w:r w:rsidR="00CD2726" w:rsidRPr="00773E3E">
        <w:rPr>
          <w:bCs/>
          <w:szCs w:val="28"/>
        </w:rPr>
        <w:t xml:space="preserve"> средства, возвращенные в бюджет территориального фонд</w:t>
      </w:r>
      <w:r w:rsidR="00B40B31">
        <w:rPr>
          <w:bCs/>
          <w:szCs w:val="28"/>
        </w:rPr>
        <w:t xml:space="preserve">а медицинскими организациями – </w:t>
      </w:r>
      <w:r w:rsidR="00C72C28">
        <w:rPr>
          <w:bCs/>
          <w:szCs w:val="28"/>
        </w:rPr>
        <w:t>87</w:t>
      </w:r>
      <w:r w:rsidR="00CD2726" w:rsidRPr="00773E3E">
        <w:rPr>
          <w:bCs/>
          <w:szCs w:val="28"/>
        </w:rPr>
        <w:t>,</w:t>
      </w:r>
      <w:r w:rsidR="00C72C28">
        <w:rPr>
          <w:bCs/>
          <w:szCs w:val="28"/>
        </w:rPr>
        <w:t>5</w:t>
      </w:r>
      <w:r w:rsidR="00CD2726" w:rsidRPr="00773E3E">
        <w:rPr>
          <w:bCs/>
          <w:szCs w:val="28"/>
        </w:rPr>
        <w:t xml:space="preserve"> тыс. рублей, средства, поступившие от применения санкций к медицинским организациям – </w:t>
      </w:r>
      <w:r w:rsidR="005841EF">
        <w:rPr>
          <w:bCs/>
          <w:szCs w:val="28"/>
        </w:rPr>
        <w:t>50</w:t>
      </w:r>
      <w:r w:rsidR="00C72C28">
        <w:rPr>
          <w:bCs/>
          <w:szCs w:val="28"/>
        </w:rPr>
        <w:t> 6</w:t>
      </w:r>
      <w:r w:rsidR="005841EF">
        <w:rPr>
          <w:bCs/>
          <w:szCs w:val="28"/>
        </w:rPr>
        <w:t>96</w:t>
      </w:r>
      <w:r w:rsidR="00C72C28">
        <w:rPr>
          <w:bCs/>
          <w:szCs w:val="28"/>
        </w:rPr>
        <w:t>,</w:t>
      </w:r>
      <w:r w:rsidR="005841EF">
        <w:rPr>
          <w:bCs/>
          <w:szCs w:val="28"/>
        </w:rPr>
        <w:t>5</w:t>
      </w:r>
      <w:r w:rsidR="00CD2726" w:rsidRPr="00773E3E">
        <w:rPr>
          <w:bCs/>
          <w:szCs w:val="28"/>
        </w:rPr>
        <w:t xml:space="preserve"> тыс. рублей:</w:t>
      </w:r>
    </w:p>
    <w:p w:rsidR="006B6F4C" w:rsidRPr="00773E3E" w:rsidRDefault="006B6F4C" w:rsidP="009A43EE">
      <w:pPr>
        <w:pStyle w:val="a3"/>
        <w:spacing w:line="235" w:lineRule="auto"/>
        <w:ind w:firstLine="720"/>
        <w:jc w:val="right"/>
        <w:rPr>
          <w:szCs w:val="28"/>
        </w:rPr>
      </w:pPr>
      <w:r w:rsidRPr="00773E3E">
        <w:rPr>
          <w:sz w:val="24"/>
          <w:szCs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985"/>
        <w:gridCol w:w="2126"/>
        <w:gridCol w:w="1134"/>
      </w:tblGrid>
      <w:tr w:rsidR="006B6F4C" w:rsidRPr="00773E3E" w:rsidTr="00327F1F">
        <w:tc>
          <w:tcPr>
            <w:tcW w:w="4678" w:type="dxa"/>
            <w:vMerge w:val="restart"/>
            <w:vAlign w:val="center"/>
          </w:tcPr>
          <w:p w:rsidR="006B6F4C" w:rsidRPr="00773E3E" w:rsidRDefault="006B6F4C" w:rsidP="00F566FF">
            <w:pPr>
              <w:pStyle w:val="a3"/>
              <w:jc w:val="center"/>
              <w:rPr>
                <w:spacing w:val="-2"/>
                <w:sz w:val="24"/>
                <w:szCs w:val="24"/>
              </w:rPr>
            </w:pPr>
            <w:r w:rsidRPr="00773E3E">
              <w:rPr>
                <w:spacing w:val="-2"/>
                <w:sz w:val="24"/>
                <w:szCs w:val="24"/>
              </w:rPr>
              <w:t>Показатели</w:t>
            </w:r>
          </w:p>
        </w:tc>
        <w:tc>
          <w:tcPr>
            <w:tcW w:w="4111" w:type="dxa"/>
            <w:gridSpan w:val="2"/>
          </w:tcPr>
          <w:p w:rsidR="006B6F4C" w:rsidRPr="00773E3E" w:rsidRDefault="006B6F4C" w:rsidP="00F566FF">
            <w:pPr>
              <w:pStyle w:val="a3"/>
              <w:jc w:val="center"/>
              <w:rPr>
                <w:spacing w:val="-2"/>
                <w:sz w:val="24"/>
                <w:szCs w:val="24"/>
              </w:rPr>
            </w:pPr>
            <w:r w:rsidRPr="00773E3E">
              <w:rPr>
                <w:spacing w:val="-2"/>
                <w:sz w:val="24"/>
                <w:szCs w:val="24"/>
              </w:rPr>
              <w:t>Поступление средств от применения санкций к медицинским организациям</w:t>
            </w:r>
          </w:p>
        </w:tc>
        <w:tc>
          <w:tcPr>
            <w:tcW w:w="1134" w:type="dxa"/>
            <w:vMerge w:val="restart"/>
            <w:vAlign w:val="center"/>
          </w:tcPr>
          <w:p w:rsidR="006B6F4C" w:rsidRPr="00773E3E" w:rsidRDefault="006B6F4C" w:rsidP="00F566FF">
            <w:pPr>
              <w:pStyle w:val="a3"/>
              <w:jc w:val="center"/>
              <w:rPr>
                <w:spacing w:val="-2"/>
                <w:sz w:val="24"/>
                <w:szCs w:val="24"/>
              </w:rPr>
            </w:pPr>
            <w:r w:rsidRPr="00773E3E">
              <w:rPr>
                <w:spacing w:val="-2"/>
                <w:sz w:val="24"/>
                <w:szCs w:val="24"/>
              </w:rPr>
              <w:t>Всего</w:t>
            </w:r>
          </w:p>
        </w:tc>
      </w:tr>
      <w:tr w:rsidR="006B6F4C" w:rsidRPr="00773E3E" w:rsidTr="00327F1F">
        <w:tc>
          <w:tcPr>
            <w:tcW w:w="4678" w:type="dxa"/>
            <w:vMerge/>
          </w:tcPr>
          <w:p w:rsidR="006B6F4C" w:rsidRPr="00773E3E" w:rsidRDefault="006B6F4C" w:rsidP="00F566FF">
            <w:pPr>
              <w:pStyle w:val="a3"/>
              <w:rPr>
                <w:spacing w:val="-2"/>
                <w:sz w:val="24"/>
                <w:szCs w:val="24"/>
              </w:rPr>
            </w:pPr>
          </w:p>
        </w:tc>
        <w:tc>
          <w:tcPr>
            <w:tcW w:w="1985" w:type="dxa"/>
            <w:vAlign w:val="center"/>
          </w:tcPr>
          <w:p w:rsidR="006B6F4C" w:rsidRPr="00773E3E" w:rsidRDefault="006B6F4C" w:rsidP="00F566FF">
            <w:pPr>
              <w:pStyle w:val="a3"/>
              <w:jc w:val="center"/>
              <w:rPr>
                <w:spacing w:val="-2"/>
                <w:sz w:val="24"/>
                <w:szCs w:val="24"/>
              </w:rPr>
            </w:pPr>
            <w:r w:rsidRPr="00773E3E">
              <w:rPr>
                <w:spacing w:val="-2"/>
                <w:sz w:val="24"/>
                <w:szCs w:val="24"/>
              </w:rPr>
              <w:t xml:space="preserve">страховыми медицинскими организациями </w:t>
            </w:r>
          </w:p>
        </w:tc>
        <w:tc>
          <w:tcPr>
            <w:tcW w:w="2126" w:type="dxa"/>
            <w:vAlign w:val="center"/>
          </w:tcPr>
          <w:p w:rsidR="006B6F4C" w:rsidRPr="00773E3E" w:rsidRDefault="006B6F4C" w:rsidP="00F566FF">
            <w:pPr>
              <w:pStyle w:val="a3"/>
              <w:jc w:val="center"/>
              <w:rPr>
                <w:spacing w:val="-2"/>
                <w:sz w:val="24"/>
                <w:szCs w:val="24"/>
              </w:rPr>
            </w:pPr>
            <w:r w:rsidRPr="00773E3E">
              <w:rPr>
                <w:spacing w:val="-2"/>
                <w:sz w:val="24"/>
                <w:szCs w:val="24"/>
              </w:rPr>
              <w:t>территориальным фондом</w:t>
            </w:r>
          </w:p>
        </w:tc>
        <w:tc>
          <w:tcPr>
            <w:tcW w:w="1134" w:type="dxa"/>
            <w:vMerge/>
          </w:tcPr>
          <w:p w:rsidR="006B6F4C" w:rsidRPr="00773E3E" w:rsidRDefault="006B6F4C" w:rsidP="00F566FF">
            <w:pPr>
              <w:pStyle w:val="a3"/>
              <w:rPr>
                <w:spacing w:val="-2"/>
                <w:sz w:val="24"/>
                <w:szCs w:val="24"/>
              </w:rPr>
            </w:pPr>
          </w:p>
        </w:tc>
      </w:tr>
      <w:tr w:rsidR="006B6F4C" w:rsidRPr="00773E3E" w:rsidTr="00327F1F">
        <w:tc>
          <w:tcPr>
            <w:tcW w:w="4678" w:type="dxa"/>
          </w:tcPr>
          <w:p w:rsidR="006B6F4C" w:rsidRPr="00773E3E" w:rsidRDefault="006B6F4C" w:rsidP="00F566FF">
            <w:pPr>
              <w:pStyle w:val="a3"/>
              <w:jc w:val="left"/>
              <w:rPr>
                <w:spacing w:val="-2"/>
                <w:sz w:val="22"/>
                <w:szCs w:val="22"/>
              </w:rPr>
            </w:pPr>
            <w:r w:rsidRPr="00773E3E">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5" w:type="dxa"/>
            <w:vAlign w:val="center"/>
          </w:tcPr>
          <w:p w:rsidR="006B6F4C" w:rsidRPr="00773E3E" w:rsidRDefault="005841EF" w:rsidP="00F566FF">
            <w:pPr>
              <w:pStyle w:val="a3"/>
              <w:jc w:val="center"/>
              <w:rPr>
                <w:spacing w:val="-2"/>
                <w:sz w:val="22"/>
                <w:szCs w:val="22"/>
              </w:rPr>
            </w:pPr>
            <w:r>
              <w:rPr>
                <w:spacing w:val="-2"/>
                <w:sz w:val="22"/>
                <w:szCs w:val="22"/>
              </w:rPr>
              <w:t>35</w:t>
            </w:r>
            <w:r w:rsidR="00C72C28">
              <w:rPr>
                <w:spacing w:val="-2"/>
                <w:sz w:val="22"/>
                <w:szCs w:val="22"/>
              </w:rPr>
              <w:t> 8</w:t>
            </w:r>
            <w:r>
              <w:rPr>
                <w:spacing w:val="-2"/>
                <w:sz w:val="22"/>
                <w:szCs w:val="22"/>
              </w:rPr>
              <w:t>62</w:t>
            </w:r>
            <w:r w:rsidR="00C72C28">
              <w:rPr>
                <w:spacing w:val="-2"/>
                <w:sz w:val="22"/>
                <w:szCs w:val="22"/>
              </w:rPr>
              <w:t>,</w:t>
            </w:r>
            <w:r>
              <w:rPr>
                <w:spacing w:val="-2"/>
                <w:sz w:val="22"/>
                <w:szCs w:val="22"/>
              </w:rPr>
              <w:t>4</w:t>
            </w:r>
          </w:p>
        </w:tc>
        <w:tc>
          <w:tcPr>
            <w:tcW w:w="2126" w:type="dxa"/>
            <w:vAlign w:val="center"/>
          </w:tcPr>
          <w:p w:rsidR="006B6F4C" w:rsidRPr="00773E3E" w:rsidRDefault="005841EF" w:rsidP="00F566FF">
            <w:pPr>
              <w:pStyle w:val="a3"/>
              <w:jc w:val="center"/>
              <w:rPr>
                <w:spacing w:val="-2"/>
                <w:sz w:val="22"/>
                <w:szCs w:val="22"/>
              </w:rPr>
            </w:pPr>
            <w:r>
              <w:rPr>
                <w:spacing w:val="-2"/>
                <w:sz w:val="22"/>
                <w:szCs w:val="22"/>
              </w:rPr>
              <w:t>864</w:t>
            </w:r>
            <w:r w:rsidR="00C72C28">
              <w:rPr>
                <w:spacing w:val="-2"/>
                <w:sz w:val="22"/>
                <w:szCs w:val="22"/>
              </w:rPr>
              <w:t>,</w:t>
            </w:r>
            <w:r>
              <w:rPr>
                <w:spacing w:val="-2"/>
                <w:sz w:val="22"/>
                <w:szCs w:val="22"/>
              </w:rPr>
              <w:t>5</w:t>
            </w:r>
          </w:p>
        </w:tc>
        <w:tc>
          <w:tcPr>
            <w:tcW w:w="1134" w:type="dxa"/>
            <w:vAlign w:val="center"/>
          </w:tcPr>
          <w:p w:rsidR="006B6F4C" w:rsidRPr="00773E3E" w:rsidRDefault="005841EF" w:rsidP="008D44F4">
            <w:pPr>
              <w:pStyle w:val="a3"/>
              <w:jc w:val="center"/>
              <w:rPr>
                <w:spacing w:val="-2"/>
                <w:sz w:val="22"/>
                <w:szCs w:val="22"/>
              </w:rPr>
            </w:pPr>
            <w:r>
              <w:rPr>
                <w:spacing w:val="-2"/>
                <w:sz w:val="22"/>
                <w:szCs w:val="22"/>
              </w:rPr>
              <w:t>36</w:t>
            </w:r>
            <w:r w:rsidR="00C72C28">
              <w:rPr>
                <w:spacing w:val="-2"/>
                <w:sz w:val="22"/>
                <w:szCs w:val="22"/>
              </w:rPr>
              <w:t> </w:t>
            </w:r>
            <w:r>
              <w:rPr>
                <w:spacing w:val="-2"/>
                <w:sz w:val="22"/>
                <w:szCs w:val="22"/>
              </w:rPr>
              <w:t>726</w:t>
            </w:r>
            <w:r w:rsidR="00C72C28">
              <w:rPr>
                <w:spacing w:val="-2"/>
                <w:sz w:val="22"/>
                <w:szCs w:val="22"/>
              </w:rPr>
              <w:t>,</w:t>
            </w:r>
            <w:r>
              <w:rPr>
                <w:spacing w:val="-2"/>
                <w:sz w:val="22"/>
                <w:szCs w:val="22"/>
              </w:rPr>
              <w:t>9</w:t>
            </w:r>
          </w:p>
        </w:tc>
      </w:tr>
      <w:tr w:rsidR="006B6F4C" w:rsidRPr="00773E3E" w:rsidTr="00327F1F">
        <w:trPr>
          <w:cantSplit/>
        </w:trPr>
        <w:tc>
          <w:tcPr>
            <w:tcW w:w="4678" w:type="dxa"/>
          </w:tcPr>
          <w:p w:rsidR="006B6F4C" w:rsidRPr="00773E3E" w:rsidRDefault="006B6F4C" w:rsidP="00F566FF">
            <w:pPr>
              <w:pStyle w:val="a3"/>
              <w:jc w:val="left"/>
              <w:rPr>
                <w:spacing w:val="-2"/>
                <w:sz w:val="22"/>
                <w:szCs w:val="22"/>
              </w:rPr>
            </w:pPr>
            <w:r w:rsidRPr="00773E3E">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5" w:type="dxa"/>
            <w:vAlign w:val="center"/>
          </w:tcPr>
          <w:p w:rsidR="006B6F4C" w:rsidRPr="00773E3E" w:rsidRDefault="005841EF" w:rsidP="00F566FF">
            <w:pPr>
              <w:pStyle w:val="a3"/>
              <w:jc w:val="center"/>
              <w:rPr>
                <w:spacing w:val="-2"/>
                <w:sz w:val="22"/>
                <w:szCs w:val="22"/>
              </w:rPr>
            </w:pPr>
            <w:r>
              <w:rPr>
                <w:spacing w:val="-2"/>
                <w:sz w:val="22"/>
                <w:szCs w:val="22"/>
              </w:rPr>
              <w:t>11</w:t>
            </w:r>
            <w:r w:rsidR="00D5416C">
              <w:rPr>
                <w:spacing w:val="-2"/>
                <w:sz w:val="22"/>
                <w:szCs w:val="22"/>
              </w:rPr>
              <w:t> </w:t>
            </w:r>
            <w:r>
              <w:rPr>
                <w:spacing w:val="-2"/>
                <w:sz w:val="22"/>
                <w:szCs w:val="22"/>
              </w:rPr>
              <w:t>827</w:t>
            </w:r>
            <w:r w:rsidR="00D5416C">
              <w:rPr>
                <w:spacing w:val="-2"/>
                <w:sz w:val="22"/>
                <w:szCs w:val="22"/>
              </w:rPr>
              <w:t>,</w:t>
            </w:r>
            <w:r>
              <w:rPr>
                <w:spacing w:val="-2"/>
                <w:sz w:val="22"/>
                <w:szCs w:val="22"/>
              </w:rPr>
              <w:t>4</w:t>
            </w:r>
          </w:p>
        </w:tc>
        <w:tc>
          <w:tcPr>
            <w:tcW w:w="2126" w:type="dxa"/>
            <w:vAlign w:val="center"/>
          </w:tcPr>
          <w:p w:rsidR="006B6F4C" w:rsidRPr="00773E3E" w:rsidRDefault="00FC0CFB" w:rsidP="00F566FF">
            <w:pPr>
              <w:pStyle w:val="a3"/>
              <w:jc w:val="center"/>
              <w:rPr>
                <w:spacing w:val="-2"/>
                <w:sz w:val="22"/>
                <w:szCs w:val="22"/>
              </w:rPr>
            </w:pPr>
            <w:r>
              <w:rPr>
                <w:spacing w:val="-2"/>
                <w:sz w:val="22"/>
                <w:szCs w:val="22"/>
              </w:rPr>
              <w:t>103,</w:t>
            </w:r>
            <w:r w:rsidR="005841EF">
              <w:rPr>
                <w:spacing w:val="-2"/>
                <w:sz w:val="22"/>
                <w:szCs w:val="22"/>
              </w:rPr>
              <w:t>9</w:t>
            </w:r>
          </w:p>
        </w:tc>
        <w:tc>
          <w:tcPr>
            <w:tcW w:w="1134" w:type="dxa"/>
            <w:vAlign w:val="center"/>
          </w:tcPr>
          <w:p w:rsidR="006B6F4C" w:rsidRPr="00773E3E" w:rsidRDefault="005841EF" w:rsidP="00F566FF">
            <w:pPr>
              <w:pStyle w:val="a3"/>
              <w:jc w:val="center"/>
              <w:rPr>
                <w:spacing w:val="-2"/>
                <w:sz w:val="22"/>
                <w:szCs w:val="22"/>
              </w:rPr>
            </w:pPr>
            <w:r>
              <w:rPr>
                <w:spacing w:val="-2"/>
                <w:sz w:val="22"/>
                <w:szCs w:val="22"/>
              </w:rPr>
              <w:t>11</w:t>
            </w:r>
            <w:r w:rsidR="004C704F" w:rsidRPr="00773E3E">
              <w:rPr>
                <w:spacing w:val="-2"/>
                <w:sz w:val="22"/>
                <w:szCs w:val="22"/>
              </w:rPr>
              <w:t> </w:t>
            </w:r>
            <w:r>
              <w:rPr>
                <w:spacing w:val="-2"/>
                <w:sz w:val="22"/>
                <w:szCs w:val="22"/>
              </w:rPr>
              <w:t>931</w:t>
            </w:r>
            <w:r w:rsidR="004C704F" w:rsidRPr="00773E3E">
              <w:rPr>
                <w:spacing w:val="-2"/>
                <w:sz w:val="22"/>
                <w:szCs w:val="22"/>
              </w:rPr>
              <w:t>,</w:t>
            </w:r>
            <w:r>
              <w:rPr>
                <w:spacing w:val="-2"/>
                <w:sz w:val="22"/>
                <w:szCs w:val="22"/>
              </w:rPr>
              <w:t>3</w:t>
            </w:r>
          </w:p>
        </w:tc>
      </w:tr>
      <w:tr w:rsidR="006B6F4C" w:rsidRPr="00773E3E" w:rsidTr="00327F1F">
        <w:trPr>
          <w:cantSplit/>
        </w:trPr>
        <w:tc>
          <w:tcPr>
            <w:tcW w:w="4678" w:type="dxa"/>
          </w:tcPr>
          <w:p w:rsidR="006B6F4C" w:rsidRPr="00773E3E" w:rsidRDefault="006B6F4C" w:rsidP="00F566FF">
            <w:pPr>
              <w:pStyle w:val="a3"/>
              <w:jc w:val="left"/>
              <w:rPr>
                <w:spacing w:val="-2"/>
                <w:sz w:val="22"/>
                <w:szCs w:val="22"/>
              </w:rPr>
            </w:pPr>
            <w:r w:rsidRPr="00773E3E">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5" w:type="dxa"/>
            <w:vAlign w:val="center"/>
          </w:tcPr>
          <w:p w:rsidR="006B6F4C" w:rsidRPr="00773E3E" w:rsidRDefault="005841EF" w:rsidP="00F566FF">
            <w:pPr>
              <w:pStyle w:val="a3"/>
              <w:jc w:val="center"/>
              <w:rPr>
                <w:spacing w:val="-2"/>
                <w:sz w:val="22"/>
                <w:szCs w:val="22"/>
              </w:rPr>
            </w:pPr>
            <w:r>
              <w:rPr>
                <w:spacing w:val="-2"/>
                <w:sz w:val="22"/>
                <w:szCs w:val="22"/>
              </w:rPr>
              <w:t>2</w:t>
            </w:r>
            <w:r w:rsidR="00FC0CFB">
              <w:rPr>
                <w:spacing w:val="-2"/>
                <w:sz w:val="22"/>
                <w:szCs w:val="22"/>
              </w:rPr>
              <w:t> </w:t>
            </w:r>
            <w:r>
              <w:rPr>
                <w:spacing w:val="-2"/>
                <w:sz w:val="22"/>
                <w:szCs w:val="22"/>
              </w:rPr>
              <w:t>013</w:t>
            </w:r>
            <w:r w:rsidR="00FC0CFB">
              <w:rPr>
                <w:spacing w:val="-2"/>
                <w:sz w:val="22"/>
                <w:szCs w:val="22"/>
              </w:rPr>
              <w:t>,</w:t>
            </w:r>
            <w:r>
              <w:rPr>
                <w:spacing w:val="-2"/>
                <w:sz w:val="22"/>
                <w:szCs w:val="22"/>
              </w:rPr>
              <w:t>2</w:t>
            </w:r>
          </w:p>
        </w:tc>
        <w:tc>
          <w:tcPr>
            <w:tcW w:w="2126" w:type="dxa"/>
            <w:vAlign w:val="center"/>
          </w:tcPr>
          <w:p w:rsidR="006B6F4C" w:rsidRPr="00773E3E" w:rsidRDefault="00064DDE" w:rsidP="00064DDE">
            <w:pPr>
              <w:pStyle w:val="a3"/>
              <w:jc w:val="center"/>
              <w:rPr>
                <w:spacing w:val="-2"/>
                <w:sz w:val="22"/>
                <w:szCs w:val="22"/>
              </w:rPr>
            </w:pPr>
            <w:r>
              <w:rPr>
                <w:spacing w:val="-2"/>
                <w:sz w:val="22"/>
                <w:szCs w:val="22"/>
              </w:rPr>
              <w:t>2</w:t>
            </w:r>
            <w:r w:rsidR="005841EF">
              <w:rPr>
                <w:spacing w:val="-2"/>
                <w:sz w:val="22"/>
                <w:szCs w:val="22"/>
              </w:rPr>
              <w:t>5</w:t>
            </w:r>
            <w:r w:rsidR="00D5416C">
              <w:rPr>
                <w:spacing w:val="-2"/>
                <w:sz w:val="22"/>
                <w:szCs w:val="22"/>
              </w:rPr>
              <w:t>,</w:t>
            </w:r>
            <w:r w:rsidR="005841EF">
              <w:rPr>
                <w:spacing w:val="-2"/>
                <w:sz w:val="22"/>
                <w:szCs w:val="22"/>
              </w:rPr>
              <w:t>1</w:t>
            </w:r>
          </w:p>
        </w:tc>
        <w:tc>
          <w:tcPr>
            <w:tcW w:w="1134" w:type="dxa"/>
            <w:vAlign w:val="center"/>
          </w:tcPr>
          <w:p w:rsidR="006B6F4C" w:rsidRPr="00773E3E" w:rsidRDefault="005841EF" w:rsidP="008D44F4">
            <w:pPr>
              <w:pStyle w:val="a3"/>
              <w:jc w:val="center"/>
              <w:rPr>
                <w:spacing w:val="-2"/>
                <w:sz w:val="22"/>
                <w:szCs w:val="22"/>
              </w:rPr>
            </w:pPr>
            <w:r>
              <w:rPr>
                <w:spacing w:val="-2"/>
                <w:sz w:val="22"/>
                <w:szCs w:val="22"/>
              </w:rPr>
              <w:t>2</w:t>
            </w:r>
            <w:r w:rsidR="00064DDE">
              <w:rPr>
                <w:spacing w:val="-2"/>
                <w:sz w:val="22"/>
                <w:szCs w:val="22"/>
              </w:rPr>
              <w:t> </w:t>
            </w:r>
            <w:r>
              <w:rPr>
                <w:spacing w:val="-2"/>
                <w:sz w:val="22"/>
                <w:szCs w:val="22"/>
              </w:rPr>
              <w:t>038</w:t>
            </w:r>
            <w:r w:rsidR="00064DDE">
              <w:rPr>
                <w:spacing w:val="-2"/>
                <w:sz w:val="22"/>
                <w:szCs w:val="22"/>
              </w:rPr>
              <w:t>,</w:t>
            </w:r>
            <w:r>
              <w:rPr>
                <w:spacing w:val="-2"/>
                <w:sz w:val="22"/>
                <w:szCs w:val="22"/>
              </w:rPr>
              <w:t>3</w:t>
            </w:r>
          </w:p>
        </w:tc>
      </w:tr>
      <w:tr w:rsidR="006B6F4C" w:rsidRPr="00773E3E" w:rsidTr="00327F1F">
        <w:trPr>
          <w:trHeight w:val="274"/>
        </w:trPr>
        <w:tc>
          <w:tcPr>
            <w:tcW w:w="4678" w:type="dxa"/>
            <w:vAlign w:val="center"/>
          </w:tcPr>
          <w:p w:rsidR="006B6F4C" w:rsidRPr="00773E3E" w:rsidRDefault="006B6F4C" w:rsidP="00F566FF">
            <w:pPr>
              <w:pStyle w:val="a3"/>
              <w:jc w:val="center"/>
              <w:rPr>
                <w:spacing w:val="-2"/>
                <w:sz w:val="24"/>
                <w:szCs w:val="24"/>
              </w:rPr>
            </w:pPr>
            <w:r w:rsidRPr="00773E3E">
              <w:rPr>
                <w:spacing w:val="-2"/>
                <w:sz w:val="24"/>
                <w:szCs w:val="24"/>
              </w:rPr>
              <w:t>ИТОГО</w:t>
            </w:r>
          </w:p>
        </w:tc>
        <w:tc>
          <w:tcPr>
            <w:tcW w:w="1985" w:type="dxa"/>
            <w:vAlign w:val="center"/>
          </w:tcPr>
          <w:p w:rsidR="006B6F4C" w:rsidRPr="00773E3E" w:rsidRDefault="005841EF" w:rsidP="00F566FF">
            <w:pPr>
              <w:pStyle w:val="a3"/>
              <w:jc w:val="center"/>
              <w:rPr>
                <w:spacing w:val="-2"/>
                <w:sz w:val="24"/>
                <w:szCs w:val="24"/>
              </w:rPr>
            </w:pPr>
            <w:r>
              <w:rPr>
                <w:spacing w:val="-2"/>
                <w:sz w:val="24"/>
                <w:szCs w:val="24"/>
              </w:rPr>
              <w:t>49</w:t>
            </w:r>
            <w:r w:rsidR="00FC0CFB">
              <w:rPr>
                <w:spacing w:val="-2"/>
                <w:sz w:val="24"/>
                <w:szCs w:val="24"/>
              </w:rPr>
              <w:t> </w:t>
            </w:r>
            <w:r>
              <w:rPr>
                <w:spacing w:val="-2"/>
                <w:sz w:val="24"/>
                <w:szCs w:val="24"/>
              </w:rPr>
              <w:t>703</w:t>
            </w:r>
            <w:r w:rsidR="00FC0CFB">
              <w:rPr>
                <w:spacing w:val="-2"/>
                <w:sz w:val="24"/>
                <w:szCs w:val="24"/>
              </w:rPr>
              <w:t>,</w:t>
            </w:r>
            <w:r>
              <w:rPr>
                <w:spacing w:val="-2"/>
                <w:sz w:val="24"/>
                <w:szCs w:val="24"/>
              </w:rPr>
              <w:t>0</w:t>
            </w:r>
          </w:p>
        </w:tc>
        <w:tc>
          <w:tcPr>
            <w:tcW w:w="2126" w:type="dxa"/>
            <w:vAlign w:val="center"/>
          </w:tcPr>
          <w:p w:rsidR="006B6F4C" w:rsidRPr="00773E3E" w:rsidRDefault="005841EF" w:rsidP="00F566FF">
            <w:pPr>
              <w:pStyle w:val="a3"/>
              <w:jc w:val="center"/>
              <w:rPr>
                <w:spacing w:val="-2"/>
                <w:sz w:val="24"/>
                <w:szCs w:val="24"/>
              </w:rPr>
            </w:pPr>
            <w:r>
              <w:rPr>
                <w:spacing w:val="-2"/>
                <w:sz w:val="24"/>
                <w:szCs w:val="24"/>
              </w:rPr>
              <w:t>993</w:t>
            </w:r>
            <w:r w:rsidR="006B6F4C" w:rsidRPr="00773E3E">
              <w:rPr>
                <w:spacing w:val="-2"/>
                <w:sz w:val="24"/>
                <w:szCs w:val="24"/>
              </w:rPr>
              <w:t>,</w:t>
            </w:r>
            <w:r>
              <w:rPr>
                <w:spacing w:val="-2"/>
                <w:sz w:val="24"/>
                <w:szCs w:val="24"/>
              </w:rPr>
              <w:t>5</w:t>
            </w:r>
          </w:p>
        </w:tc>
        <w:tc>
          <w:tcPr>
            <w:tcW w:w="1134" w:type="dxa"/>
            <w:vAlign w:val="center"/>
          </w:tcPr>
          <w:p w:rsidR="006B6F4C" w:rsidRPr="00773E3E" w:rsidRDefault="005841EF" w:rsidP="00F566FF">
            <w:pPr>
              <w:pStyle w:val="a3"/>
              <w:jc w:val="center"/>
              <w:rPr>
                <w:spacing w:val="-2"/>
                <w:sz w:val="24"/>
                <w:szCs w:val="24"/>
              </w:rPr>
            </w:pPr>
            <w:r>
              <w:rPr>
                <w:spacing w:val="-2"/>
                <w:sz w:val="24"/>
                <w:szCs w:val="24"/>
              </w:rPr>
              <w:t>50</w:t>
            </w:r>
            <w:r w:rsidR="00064DDE">
              <w:rPr>
                <w:spacing w:val="-2"/>
                <w:sz w:val="24"/>
                <w:szCs w:val="24"/>
              </w:rPr>
              <w:t> </w:t>
            </w:r>
            <w:r>
              <w:rPr>
                <w:spacing w:val="-2"/>
                <w:sz w:val="24"/>
                <w:szCs w:val="24"/>
              </w:rPr>
              <w:t>696</w:t>
            </w:r>
            <w:r w:rsidR="00064DDE">
              <w:rPr>
                <w:spacing w:val="-2"/>
                <w:sz w:val="24"/>
                <w:szCs w:val="24"/>
              </w:rPr>
              <w:t>,</w:t>
            </w:r>
            <w:r>
              <w:rPr>
                <w:spacing w:val="-2"/>
                <w:sz w:val="24"/>
                <w:szCs w:val="24"/>
              </w:rPr>
              <w:t>5</w:t>
            </w:r>
          </w:p>
        </w:tc>
      </w:tr>
    </w:tbl>
    <w:p w:rsidR="007211D1" w:rsidRPr="00773E3E" w:rsidRDefault="007211D1" w:rsidP="00DC3EC6">
      <w:pPr>
        <w:pStyle w:val="a3"/>
        <w:ind w:firstLine="720"/>
        <w:rPr>
          <w:spacing w:val="-2"/>
          <w:sz w:val="16"/>
          <w:szCs w:val="16"/>
        </w:rPr>
      </w:pPr>
    </w:p>
    <w:p w:rsidR="006B6F4C" w:rsidRPr="00773E3E" w:rsidRDefault="00E31283" w:rsidP="00DC1FA6">
      <w:pPr>
        <w:pStyle w:val="a3"/>
        <w:spacing w:line="235" w:lineRule="auto"/>
        <w:ind w:firstLine="720"/>
        <w:rPr>
          <w:spacing w:val="-2"/>
        </w:rPr>
      </w:pPr>
      <w:r w:rsidRPr="00773E3E">
        <w:rPr>
          <w:spacing w:val="-2"/>
        </w:rPr>
        <w:t>У</w:t>
      </w:r>
      <w:r w:rsidR="00BA1A89" w:rsidRPr="00773E3E">
        <w:rPr>
          <w:spacing w:val="-2"/>
        </w:rPr>
        <w:t>казанны</w:t>
      </w:r>
      <w:r w:rsidRPr="00773E3E">
        <w:rPr>
          <w:spacing w:val="-2"/>
        </w:rPr>
        <w:t>е</w:t>
      </w:r>
      <w:r w:rsidR="00BA1A89" w:rsidRPr="00773E3E">
        <w:rPr>
          <w:spacing w:val="-2"/>
        </w:rPr>
        <w:t xml:space="preserve"> средств</w:t>
      </w:r>
      <w:r w:rsidRPr="00773E3E">
        <w:rPr>
          <w:spacing w:val="-2"/>
        </w:rPr>
        <w:t xml:space="preserve">а планируется направить </w:t>
      </w:r>
      <w:r w:rsidR="00A6563F" w:rsidRPr="00773E3E">
        <w:rPr>
          <w:spacing w:val="-2"/>
        </w:rPr>
        <w:t xml:space="preserve">в медицинские организации </w:t>
      </w:r>
      <w:r w:rsidR="00A6563F" w:rsidRPr="00773E3E">
        <w:rPr>
          <w:spacing w:val="-2"/>
        </w:rPr>
        <w:br/>
      </w:r>
      <w:r w:rsidR="00D5416C">
        <w:rPr>
          <w:szCs w:val="28"/>
        </w:rPr>
        <w:t>на финансовое обеспечение м</w:t>
      </w:r>
      <w:r w:rsidR="00BA1A89" w:rsidRPr="00773E3E">
        <w:rPr>
          <w:szCs w:val="28"/>
        </w:rPr>
        <w:t>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D5416C">
        <w:rPr>
          <w:szCs w:val="28"/>
        </w:rPr>
        <w:t xml:space="preserve">монта </w:t>
      </w:r>
      <w:r w:rsidR="00D5416C">
        <w:rPr>
          <w:szCs w:val="28"/>
        </w:rPr>
        <w:lastRenderedPageBreak/>
        <w:t>медицинского оборудования,</w:t>
      </w:r>
      <w:r w:rsidR="00BA1A89" w:rsidRPr="00773E3E">
        <w:rPr>
          <w:szCs w:val="28"/>
        </w:rPr>
        <w:t xml:space="preserve"> за счет средств нормированного страхового запаса территориального фонда обязательного медицинского страхования Архангельской </w:t>
      </w:r>
      <w:r w:rsidR="004C1DB4">
        <w:rPr>
          <w:szCs w:val="28"/>
        </w:rPr>
        <w:t>области</w:t>
      </w:r>
      <w:r w:rsidRPr="00773E3E">
        <w:rPr>
          <w:szCs w:val="28"/>
        </w:rPr>
        <w:t>.</w:t>
      </w:r>
    </w:p>
    <w:p w:rsidR="00BA1A89" w:rsidRPr="00773E3E" w:rsidRDefault="00BA1A89" w:rsidP="00DC3EC6">
      <w:pPr>
        <w:pStyle w:val="a3"/>
        <w:ind w:firstLine="720"/>
        <w:rPr>
          <w:spacing w:val="-2"/>
          <w:sz w:val="16"/>
          <w:szCs w:val="16"/>
        </w:rPr>
      </w:pPr>
    </w:p>
    <w:p w:rsidR="00B91B79" w:rsidRPr="00773E3E" w:rsidRDefault="00D935BE">
      <w:pPr>
        <w:pStyle w:val="a5"/>
        <w:tabs>
          <w:tab w:val="left" w:pos="851"/>
        </w:tabs>
        <w:rPr>
          <w:spacing w:val="-2"/>
          <w:sz w:val="20"/>
        </w:rPr>
      </w:pPr>
      <w:r w:rsidRPr="00773E3E">
        <w:rPr>
          <w:b/>
          <w:spacing w:val="-2"/>
        </w:rPr>
        <w:t>2</w:t>
      </w:r>
      <w:r w:rsidR="00B91B79" w:rsidRPr="00773E3E">
        <w:rPr>
          <w:b/>
          <w:spacing w:val="-2"/>
        </w:rPr>
        <w:t>.</w:t>
      </w:r>
      <w:r w:rsidR="002E7B2D" w:rsidRPr="00773E3E">
        <w:rPr>
          <w:b/>
          <w:spacing w:val="-2"/>
        </w:rPr>
        <w:t> </w:t>
      </w:r>
      <w:r w:rsidR="00B91B79" w:rsidRPr="00773E3E">
        <w:rPr>
          <w:b/>
          <w:spacing w:val="-2"/>
        </w:rPr>
        <w:t xml:space="preserve">Безвозмездные поступления </w:t>
      </w:r>
      <w:r w:rsidR="00B91B79" w:rsidRPr="00773E3E">
        <w:rPr>
          <w:spacing w:val="-2"/>
        </w:rPr>
        <w:t xml:space="preserve">за </w:t>
      </w:r>
      <w:r w:rsidR="00DF1869">
        <w:rPr>
          <w:spacing w:val="-2"/>
        </w:rPr>
        <w:t>д</w:t>
      </w:r>
      <w:r w:rsidR="00D4712A" w:rsidRPr="00773E3E">
        <w:rPr>
          <w:spacing w:val="-2"/>
        </w:rPr>
        <w:t>е</w:t>
      </w:r>
      <w:r w:rsidR="00DF1869">
        <w:rPr>
          <w:spacing w:val="-2"/>
        </w:rPr>
        <w:t>вять месяцев</w:t>
      </w:r>
      <w:r w:rsidR="00B91B79" w:rsidRPr="00773E3E">
        <w:rPr>
          <w:spacing w:val="-2"/>
        </w:rPr>
        <w:t xml:space="preserve"> </w:t>
      </w:r>
      <w:r w:rsidR="00D4712A" w:rsidRPr="00773E3E">
        <w:rPr>
          <w:spacing w:val="-2"/>
        </w:rPr>
        <w:t>20</w:t>
      </w:r>
      <w:r w:rsidR="00970ADC" w:rsidRPr="00773E3E">
        <w:rPr>
          <w:spacing w:val="-2"/>
        </w:rPr>
        <w:t>2</w:t>
      </w:r>
      <w:r w:rsidR="00FC0CFB">
        <w:rPr>
          <w:spacing w:val="-2"/>
        </w:rPr>
        <w:t>2</w:t>
      </w:r>
      <w:r w:rsidR="00D4712A" w:rsidRPr="00773E3E">
        <w:rPr>
          <w:spacing w:val="-2"/>
        </w:rPr>
        <w:t xml:space="preserve"> </w:t>
      </w:r>
      <w:r w:rsidR="00B91B79" w:rsidRPr="00773E3E">
        <w:rPr>
          <w:spacing w:val="-2"/>
        </w:rPr>
        <w:t>года составили</w:t>
      </w:r>
      <w:r w:rsidR="00B91B79" w:rsidRPr="00DF1869">
        <w:rPr>
          <w:b/>
          <w:spacing w:val="-2"/>
        </w:rPr>
        <w:t xml:space="preserve"> </w:t>
      </w:r>
      <w:r w:rsidR="00DF1869">
        <w:rPr>
          <w:b/>
          <w:spacing w:val="-2"/>
        </w:rPr>
        <w:t>21</w:t>
      </w:r>
      <w:r w:rsidR="00102CA8" w:rsidRPr="00773E3E">
        <w:rPr>
          <w:b/>
          <w:spacing w:val="-2"/>
        </w:rPr>
        <w:t> </w:t>
      </w:r>
      <w:r w:rsidR="00DF1869">
        <w:rPr>
          <w:b/>
          <w:spacing w:val="-2"/>
        </w:rPr>
        <w:t>269</w:t>
      </w:r>
      <w:r w:rsidR="00E41C38" w:rsidRPr="00773E3E">
        <w:rPr>
          <w:b/>
          <w:spacing w:val="-2"/>
        </w:rPr>
        <w:t> </w:t>
      </w:r>
      <w:r w:rsidR="00DF1869">
        <w:rPr>
          <w:b/>
          <w:spacing w:val="-2"/>
        </w:rPr>
        <w:t>449</w:t>
      </w:r>
      <w:r w:rsidR="00E41C38" w:rsidRPr="00773E3E">
        <w:rPr>
          <w:b/>
          <w:spacing w:val="-2"/>
        </w:rPr>
        <w:t>,</w:t>
      </w:r>
      <w:r w:rsidR="00DF1869">
        <w:rPr>
          <w:b/>
          <w:spacing w:val="-2"/>
        </w:rPr>
        <w:t>4</w:t>
      </w:r>
      <w:r w:rsidR="00B91B79" w:rsidRPr="00773E3E">
        <w:rPr>
          <w:b/>
          <w:spacing w:val="-2"/>
        </w:rPr>
        <w:t xml:space="preserve"> тыс. рублей </w:t>
      </w:r>
      <w:r w:rsidR="00B91B79" w:rsidRPr="00773E3E">
        <w:rPr>
          <w:spacing w:val="-2"/>
        </w:rPr>
        <w:t>(</w:t>
      </w:r>
      <w:r w:rsidR="00DF1869">
        <w:rPr>
          <w:spacing w:val="-2"/>
        </w:rPr>
        <w:t>78</w:t>
      </w:r>
      <w:r w:rsidR="00970ADC" w:rsidRPr="00773E3E">
        <w:rPr>
          <w:spacing w:val="-2"/>
        </w:rPr>
        <w:t>,</w:t>
      </w:r>
      <w:r w:rsidR="00DF1869">
        <w:rPr>
          <w:spacing w:val="-2"/>
        </w:rPr>
        <w:t>8</w:t>
      </w:r>
      <w:r w:rsidR="00B91B79" w:rsidRPr="00773E3E">
        <w:rPr>
          <w:spacing w:val="-2"/>
        </w:rPr>
        <w:t>%)</w:t>
      </w:r>
      <w:r w:rsidR="0027427C" w:rsidRPr="00773E3E">
        <w:rPr>
          <w:spacing w:val="-2"/>
        </w:rPr>
        <w:t>:</w:t>
      </w:r>
    </w:p>
    <w:p w:rsidR="00B91B79" w:rsidRPr="00773E3E" w:rsidRDefault="00B91B79">
      <w:pPr>
        <w:pStyle w:val="a5"/>
        <w:tabs>
          <w:tab w:val="left" w:pos="851"/>
        </w:tabs>
        <w:ind w:firstLine="0"/>
        <w:jc w:val="right"/>
        <w:rPr>
          <w:spacing w:val="-2"/>
          <w:sz w:val="24"/>
          <w:szCs w:val="24"/>
        </w:rPr>
      </w:pPr>
      <w:r w:rsidRPr="00773E3E">
        <w:rPr>
          <w:spacing w:val="-2"/>
          <w:sz w:val="24"/>
          <w:szCs w:val="24"/>
        </w:rPr>
        <w:t>тыс. руб.</w:t>
      </w:r>
    </w:p>
    <w:tbl>
      <w:tblPr>
        <w:tblW w:w="9943" w:type="dxa"/>
        <w:tblInd w:w="88" w:type="dxa"/>
        <w:tblLayout w:type="fixed"/>
        <w:tblLook w:val="0000"/>
      </w:tblPr>
      <w:tblGrid>
        <w:gridCol w:w="4698"/>
        <w:gridCol w:w="2268"/>
        <w:gridCol w:w="1559"/>
        <w:gridCol w:w="1418"/>
      </w:tblGrid>
      <w:tr w:rsidR="00B91B79" w:rsidRPr="00467F71" w:rsidTr="00733934">
        <w:trPr>
          <w:cantSplit/>
          <w:trHeight w:val="375"/>
        </w:trPr>
        <w:tc>
          <w:tcPr>
            <w:tcW w:w="4698" w:type="dxa"/>
            <w:tcBorders>
              <w:top w:val="single" w:sz="4" w:space="0" w:color="auto"/>
              <w:left w:val="single" w:sz="4" w:space="0" w:color="auto"/>
              <w:bottom w:val="single" w:sz="4" w:space="0" w:color="000000"/>
              <w:right w:val="single" w:sz="4" w:space="0" w:color="auto"/>
            </w:tcBorders>
            <w:noWrap/>
          </w:tcPr>
          <w:p w:rsidR="00B91B79" w:rsidRPr="00467F71" w:rsidRDefault="00B91B79">
            <w:pPr>
              <w:ind w:left="-88" w:right="-108"/>
              <w:jc w:val="center"/>
              <w:rPr>
                <w:rFonts w:ascii="Times New Roman" w:hAnsi="Times New Roman"/>
                <w:spacing w:val="-2"/>
                <w:sz w:val="24"/>
                <w:szCs w:val="24"/>
              </w:rPr>
            </w:pPr>
            <w:r w:rsidRPr="00467F71">
              <w:rPr>
                <w:rFonts w:ascii="Times New Roman" w:hAnsi="Times New Roman"/>
                <w:spacing w:val="-2"/>
                <w:sz w:val="24"/>
                <w:szCs w:val="24"/>
              </w:rPr>
              <w:t>Наименование показателя</w:t>
            </w:r>
          </w:p>
        </w:tc>
        <w:tc>
          <w:tcPr>
            <w:tcW w:w="2268" w:type="dxa"/>
            <w:tcBorders>
              <w:top w:val="single" w:sz="4" w:space="0" w:color="auto"/>
              <w:left w:val="nil"/>
              <w:bottom w:val="single" w:sz="4" w:space="0" w:color="auto"/>
              <w:right w:val="single" w:sz="4" w:space="0" w:color="000000"/>
            </w:tcBorders>
            <w:noWrap/>
          </w:tcPr>
          <w:p w:rsidR="00B91B79" w:rsidRPr="00467F71" w:rsidRDefault="00B91B79">
            <w:pPr>
              <w:ind w:left="-88" w:right="-108"/>
              <w:jc w:val="center"/>
              <w:rPr>
                <w:rFonts w:ascii="Times New Roman" w:hAnsi="Times New Roman"/>
                <w:spacing w:val="-2"/>
                <w:sz w:val="24"/>
                <w:szCs w:val="24"/>
              </w:rPr>
            </w:pPr>
            <w:r w:rsidRPr="00467F71">
              <w:rPr>
                <w:rFonts w:ascii="Times New Roman" w:hAnsi="Times New Roman"/>
                <w:spacing w:val="-2"/>
                <w:sz w:val="24"/>
                <w:szCs w:val="24"/>
              </w:rPr>
              <w:t>Утверждено</w:t>
            </w:r>
          </w:p>
          <w:p w:rsidR="00B91B79" w:rsidRPr="00467F71" w:rsidRDefault="00B91B79">
            <w:pPr>
              <w:ind w:left="-88" w:right="-108"/>
              <w:jc w:val="center"/>
              <w:rPr>
                <w:rFonts w:ascii="Times New Roman" w:hAnsi="Times New Roman"/>
                <w:spacing w:val="-2"/>
                <w:sz w:val="24"/>
                <w:szCs w:val="24"/>
              </w:rPr>
            </w:pPr>
            <w:r w:rsidRPr="00467F71">
              <w:rPr>
                <w:rFonts w:ascii="Times New Roman" w:hAnsi="Times New Roman"/>
                <w:spacing w:val="-2"/>
                <w:sz w:val="24"/>
                <w:szCs w:val="24"/>
              </w:rPr>
              <w:t xml:space="preserve">областным законом </w:t>
            </w:r>
          </w:p>
        </w:tc>
        <w:tc>
          <w:tcPr>
            <w:tcW w:w="1559" w:type="dxa"/>
            <w:tcBorders>
              <w:top w:val="single" w:sz="4" w:space="0" w:color="auto"/>
              <w:left w:val="single" w:sz="4" w:space="0" w:color="auto"/>
              <w:bottom w:val="single" w:sz="4" w:space="0" w:color="000000"/>
              <w:right w:val="single" w:sz="4" w:space="0" w:color="auto"/>
            </w:tcBorders>
            <w:noWrap/>
          </w:tcPr>
          <w:p w:rsidR="00B91B79" w:rsidRPr="00467F71" w:rsidRDefault="00B91B79">
            <w:pPr>
              <w:ind w:left="-108" w:right="-108"/>
              <w:jc w:val="center"/>
              <w:rPr>
                <w:rFonts w:ascii="Times New Roman" w:hAnsi="Times New Roman"/>
                <w:spacing w:val="-2"/>
                <w:sz w:val="24"/>
                <w:szCs w:val="24"/>
              </w:rPr>
            </w:pPr>
            <w:r w:rsidRPr="00467F71">
              <w:rPr>
                <w:rFonts w:ascii="Times New Roman" w:hAnsi="Times New Roman"/>
                <w:spacing w:val="-2"/>
                <w:sz w:val="24"/>
                <w:szCs w:val="24"/>
              </w:rPr>
              <w:t>Исполнено</w:t>
            </w:r>
          </w:p>
        </w:tc>
        <w:tc>
          <w:tcPr>
            <w:tcW w:w="1418" w:type="dxa"/>
            <w:tcBorders>
              <w:top w:val="single" w:sz="4" w:space="0" w:color="auto"/>
              <w:left w:val="nil"/>
              <w:bottom w:val="single" w:sz="4" w:space="0" w:color="auto"/>
              <w:right w:val="single" w:sz="4" w:space="0" w:color="000000"/>
            </w:tcBorders>
            <w:noWrap/>
          </w:tcPr>
          <w:p w:rsidR="00B91B79" w:rsidRPr="00467F71" w:rsidRDefault="00B91B79">
            <w:pPr>
              <w:ind w:left="-88" w:right="-108"/>
              <w:jc w:val="center"/>
              <w:rPr>
                <w:rFonts w:ascii="Times New Roman" w:hAnsi="Times New Roman"/>
                <w:spacing w:val="-2"/>
                <w:sz w:val="24"/>
                <w:szCs w:val="24"/>
              </w:rPr>
            </w:pPr>
            <w:r w:rsidRPr="00467F71">
              <w:rPr>
                <w:rFonts w:ascii="Times New Roman" w:hAnsi="Times New Roman"/>
                <w:spacing w:val="-2"/>
                <w:sz w:val="24"/>
                <w:szCs w:val="24"/>
              </w:rPr>
              <w:t>Процент исполнения</w:t>
            </w:r>
          </w:p>
        </w:tc>
      </w:tr>
      <w:tr w:rsidR="00B91B79" w:rsidRPr="00467F71" w:rsidTr="00733934">
        <w:tc>
          <w:tcPr>
            <w:tcW w:w="4698" w:type="dxa"/>
            <w:tcBorders>
              <w:top w:val="nil"/>
              <w:left w:val="single" w:sz="4" w:space="0" w:color="auto"/>
              <w:bottom w:val="single" w:sz="4" w:space="0" w:color="auto"/>
              <w:right w:val="single" w:sz="4" w:space="0" w:color="auto"/>
            </w:tcBorders>
            <w:noWrap/>
            <w:vAlign w:val="center"/>
          </w:tcPr>
          <w:p w:rsidR="00B91B79" w:rsidRPr="00467F71" w:rsidRDefault="00B91B79">
            <w:pPr>
              <w:jc w:val="center"/>
              <w:rPr>
                <w:rFonts w:ascii="Times New Roman" w:hAnsi="Times New Roman"/>
                <w:spacing w:val="-2"/>
                <w:sz w:val="24"/>
                <w:szCs w:val="24"/>
              </w:rPr>
            </w:pPr>
            <w:r w:rsidRPr="00467F71">
              <w:rPr>
                <w:rFonts w:ascii="Times New Roman" w:hAnsi="Times New Roman"/>
                <w:spacing w:val="-2"/>
                <w:sz w:val="24"/>
                <w:szCs w:val="24"/>
              </w:rPr>
              <w:t>1</w:t>
            </w:r>
          </w:p>
        </w:tc>
        <w:tc>
          <w:tcPr>
            <w:tcW w:w="2268" w:type="dxa"/>
            <w:tcBorders>
              <w:top w:val="single" w:sz="4" w:space="0" w:color="auto"/>
              <w:left w:val="nil"/>
              <w:bottom w:val="single" w:sz="4" w:space="0" w:color="auto"/>
              <w:right w:val="single" w:sz="4" w:space="0" w:color="auto"/>
            </w:tcBorders>
            <w:vAlign w:val="center"/>
          </w:tcPr>
          <w:p w:rsidR="00B91B79" w:rsidRPr="00467F71" w:rsidRDefault="00B91B79">
            <w:pPr>
              <w:jc w:val="center"/>
              <w:rPr>
                <w:rFonts w:ascii="Times New Roman" w:hAnsi="Times New Roman"/>
                <w:spacing w:val="-2"/>
                <w:sz w:val="24"/>
                <w:szCs w:val="24"/>
              </w:rPr>
            </w:pPr>
            <w:r w:rsidRPr="00467F71">
              <w:rPr>
                <w:rFonts w:ascii="Times New Roman" w:hAnsi="Times New Roman"/>
                <w:spacing w:val="-2"/>
                <w:sz w:val="24"/>
                <w:szCs w:val="24"/>
              </w:rPr>
              <w:t>2</w:t>
            </w:r>
          </w:p>
        </w:tc>
        <w:tc>
          <w:tcPr>
            <w:tcW w:w="1559" w:type="dxa"/>
            <w:tcBorders>
              <w:top w:val="nil"/>
              <w:left w:val="nil"/>
              <w:bottom w:val="single" w:sz="4" w:space="0" w:color="auto"/>
              <w:right w:val="single" w:sz="4" w:space="0" w:color="auto"/>
            </w:tcBorders>
            <w:noWrap/>
            <w:vAlign w:val="center"/>
          </w:tcPr>
          <w:p w:rsidR="00B91B79" w:rsidRPr="00467F71" w:rsidRDefault="00B91B79">
            <w:pPr>
              <w:jc w:val="center"/>
              <w:rPr>
                <w:rFonts w:ascii="Times New Roman" w:hAnsi="Times New Roman"/>
                <w:spacing w:val="-2"/>
                <w:sz w:val="24"/>
                <w:szCs w:val="24"/>
              </w:rPr>
            </w:pPr>
            <w:r w:rsidRPr="00467F71">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vAlign w:val="center"/>
          </w:tcPr>
          <w:p w:rsidR="00B91B79" w:rsidRPr="00467F71" w:rsidRDefault="00B91B79">
            <w:pPr>
              <w:jc w:val="center"/>
              <w:rPr>
                <w:rFonts w:ascii="Times New Roman" w:hAnsi="Times New Roman"/>
                <w:spacing w:val="-2"/>
                <w:sz w:val="24"/>
                <w:szCs w:val="24"/>
              </w:rPr>
            </w:pPr>
            <w:r w:rsidRPr="00467F71">
              <w:rPr>
                <w:rFonts w:ascii="Times New Roman" w:hAnsi="Times New Roman"/>
                <w:spacing w:val="-2"/>
                <w:sz w:val="24"/>
                <w:szCs w:val="24"/>
              </w:rPr>
              <w:t>4</w:t>
            </w:r>
          </w:p>
        </w:tc>
      </w:tr>
      <w:tr w:rsidR="00B91B79" w:rsidRPr="00467F71" w:rsidTr="00733934">
        <w:tc>
          <w:tcPr>
            <w:tcW w:w="4698" w:type="dxa"/>
            <w:tcBorders>
              <w:top w:val="nil"/>
              <w:left w:val="single" w:sz="4" w:space="0" w:color="auto"/>
              <w:bottom w:val="single" w:sz="4" w:space="0" w:color="auto"/>
              <w:right w:val="single" w:sz="4" w:space="0" w:color="auto"/>
            </w:tcBorders>
            <w:vAlign w:val="bottom"/>
          </w:tcPr>
          <w:p w:rsidR="00B91B79" w:rsidRPr="00467F71" w:rsidRDefault="00181043" w:rsidP="002510E7">
            <w:pPr>
              <w:rPr>
                <w:rFonts w:ascii="Times New Roman" w:hAnsi="Times New Roman"/>
                <w:spacing w:val="-2"/>
                <w:sz w:val="24"/>
                <w:szCs w:val="24"/>
              </w:rPr>
            </w:pPr>
            <w:r w:rsidRPr="00467F71">
              <w:rPr>
                <w:rFonts w:ascii="Times New Roman" w:hAnsi="Times New Roman"/>
                <w:spacing w:val="-2"/>
                <w:sz w:val="24"/>
                <w:szCs w:val="24"/>
              </w:rPr>
              <w:t>Средства на финансовое обеспечение организации ОМС, в</w:t>
            </w:r>
            <w:r w:rsidR="00A56833" w:rsidRPr="00467F71">
              <w:rPr>
                <w:rFonts w:ascii="Times New Roman" w:hAnsi="Times New Roman"/>
                <w:spacing w:val="-2"/>
                <w:sz w:val="24"/>
                <w:szCs w:val="24"/>
              </w:rPr>
              <w:t> </w:t>
            </w:r>
            <w:r w:rsidRPr="00467F71">
              <w:rPr>
                <w:rFonts w:ascii="Times New Roman" w:hAnsi="Times New Roman"/>
                <w:spacing w:val="-2"/>
                <w:sz w:val="24"/>
                <w:szCs w:val="24"/>
              </w:rPr>
              <w:t>том числе:</w:t>
            </w:r>
          </w:p>
        </w:tc>
        <w:tc>
          <w:tcPr>
            <w:tcW w:w="2268" w:type="dxa"/>
            <w:tcBorders>
              <w:top w:val="nil"/>
              <w:left w:val="nil"/>
              <w:bottom w:val="single" w:sz="4" w:space="0" w:color="auto"/>
              <w:right w:val="single" w:sz="4" w:space="0" w:color="auto"/>
            </w:tcBorders>
            <w:noWrap/>
          </w:tcPr>
          <w:p w:rsidR="00B91B79" w:rsidRPr="00467F71" w:rsidRDefault="00E41C38">
            <w:pPr>
              <w:jc w:val="center"/>
              <w:rPr>
                <w:rFonts w:ascii="Times New Roman" w:hAnsi="Times New Roman"/>
                <w:spacing w:val="-2"/>
                <w:sz w:val="24"/>
                <w:szCs w:val="24"/>
              </w:rPr>
            </w:pPr>
            <w:r w:rsidRPr="00467F71">
              <w:rPr>
                <w:rFonts w:ascii="Times New Roman" w:hAnsi="Times New Roman"/>
                <w:spacing w:val="-2"/>
                <w:sz w:val="24"/>
                <w:szCs w:val="24"/>
              </w:rPr>
              <w:t>2</w:t>
            </w:r>
            <w:r w:rsidR="00FC0CFB" w:rsidRPr="00467F71">
              <w:rPr>
                <w:rFonts w:ascii="Times New Roman" w:hAnsi="Times New Roman"/>
                <w:spacing w:val="-2"/>
                <w:sz w:val="24"/>
                <w:szCs w:val="24"/>
              </w:rPr>
              <w:t>6</w:t>
            </w:r>
            <w:r w:rsidR="00102CA8" w:rsidRPr="00467F71">
              <w:rPr>
                <w:rFonts w:ascii="Times New Roman" w:hAnsi="Times New Roman"/>
                <w:spacing w:val="-2"/>
                <w:sz w:val="24"/>
                <w:szCs w:val="24"/>
              </w:rPr>
              <w:t> </w:t>
            </w:r>
            <w:r w:rsidR="00FC0CFB" w:rsidRPr="00467F71">
              <w:rPr>
                <w:rFonts w:ascii="Times New Roman" w:hAnsi="Times New Roman"/>
                <w:spacing w:val="-2"/>
                <w:sz w:val="24"/>
                <w:szCs w:val="24"/>
              </w:rPr>
              <w:t>728 009,5</w:t>
            </w:r>
          </w:p>
        </w:tc>
        <w:tc>
          <w:tcPr>
            <w:tcW w:w="1559" w:type="dxa"/>
            <w:tcBorders>
              <w:top w:val="nil"/>
              <w:left w:val="nil"/>
              <w:bottom w:val="single" w:sz="4" w:space="0" w:color="auto"/>
              <w:right w:val="single" w:sz="4" w:space="0" w:color="auto"/>
            </w:tcBorders>
            <w:noWrap/>
          </w:tcPr>
          <w:p w:rsidR="00B91B79" w:rsidRPr="00467F71" w:rsidRDefault="00DF1869" w:rsidP="00D42391">
            <w:pPr>
              <w:ind w:left="-108" w:right="-108"/>
              <w:jc w:val="center"/>
              <w:rPr>
                <w:rFonts w:ascii="Times New Roman" w:hAnsi="Times New Roman"/>
                <w:spacing w:val="-2"/>
                <w:sz w:val="24"/>
                <w:szCs w:val="24"/>
              </w:rPr>
            </w:pPr>
            <w:r w:rsidRPr="00467F71">
              <w:rPr>
                <w:rFonts w:ascii="Times New Roman" w:hAnsi="Times New Roman"/>
                <w:spacing w:val="-2"/>
                <w:sz w:val="24"/>
                <w:szCs w:val="24"/>
              </w:rPr>
              <w:t>21</w:t>
            </w:r>
            <w:r w:rsidR="00102CA8" w:rsidRPr="00467F71">
              <w:rPr>
                <w:rFonts w:ascii="Times New Roman" w:hAnsi="Times New Roman"/>
                <w:spacing w:val="-2"/>
                <w:sz w:val="24"/>
                <w:szCs w:val="24"/>
              </w:rPr>
              <w:t> </w:t>
            </w:r>
            <w:r w:rsidRPr="00467F71">
              <w:rPr>
                <w:rFonts w:ascii="Times New Roman" w:hAnsi="Times New Roman"/>
                <w:spacing w:val="-2"/>
                <w:sz w:val="24"/>
                <w:szCs w:val="24"/>
              </w:rPr>
              <w:t>097</w:t>
            </w:r>
            <w:r w:rsidR="005F2D9E" w:rsidRPr="00467F71">
              <w:rPr>
                <w:rFonts w:ascii="Times New Roman" w:hAnsi="Times New Roman"/>
                <w:spacing w:val="-2"/>
                <w:sz w:val="24"/>
                <w:szCs w:val="24"/>
              </w:rPr>
              <w:t> </w:t>
            </w:r>
            <w:r w:rsidRPr="00467F71">
              <w:rPr>
                <w:rFonts w:ascii="Times New Roman" w:hAnsi="Times New Roman"/>
                <w:spacing w:val="-2"/>
                <w:sz w:val="24"/>
                <w:szCs w:val="24"/>
              </w:rPr>
              <w:t>829</w:t>
            </w:r>
            <w:r w:rsidR="005F2D9E" w:rsidRPr="00467F71">
              <w:rPr>
                <w:rFonts w:ascii="Times New Roman" w:hAnsi="Times New Roman"/>
                <w:spacing w:val="-2"/>
                <w:sz w:val="24"/>
                <w:szCs w:val="24"/>
              </w:rPr>
              <w:t>,</w:t>
            </w:r>
            <w:r w:rsidRPr="00467F71">
              <w:rPr>
                <w:rFonts w:ascii="Times New Roman" w:hAnsi="Times New Roman"/>
                <w:spacing w:val="-2"/>
                <w:sz w:val="24"/>
                <w:szCs w:val="24"/>
              </w:rPr>
              <w:t>8</w:t>
            </w:r>
          </w:p>
        </w:tc>
        <w:tc>
          <w:tcPr>
            <w:tcW w:w="1418" w:type="dxa"/>
            <w:tcBorders>
              <w:top w:val="nil"/>
              <w:left w:val="nil"/>
              <w:bottom w:val="single" w:sz="4" w:space="0" w:color="auto"/>
              <w:right w:val="single" w:sz="4" w:space="0" w:color="auto"/>
            </w:tcBorders>
            <w:noWrap/>
          </w:tcPr>
          <w:p w:rsidR="00B91B79" w:rsidRPr="00467F71" w:rsidRDefault="00DF1869" w:rsidP="00102CA8">
            <w:pPr>
              <w:jc w:val="center"/>
              <w:rPr>
                <w:rFonts w:ascii="Times New Roman" w:hAnsi="Times New Roman"/>
                <w:spacing w:val="-2"/>
                <w:sz w:val="24"/>
                <w:szCs w:val="24"/>
              </w:rPr>
            </w:pPr>
            <w:r w:rsidRPr="00467F71">
              <w:rPr>
                <w:rFonts w:ascii="Times New Roman" w:hAnsi="Times New Roman"/>
                <w:spacing w:val="-2"/>
                <w:sz w:val="24"/>
                <w:szCs w:val="24"/>
              </w:rPr>
              <w:t>78</w:t>
            </w:r>
            <w:r w:rsidR="00102CA8" w:rsidRPr="00467F71">
              <w:rPr>
                <w:rFonts w:ascii="Times New Roman" w:hAnsi="Times New Roman"/>
                <w:spacing w:val="-2"/>
                <w:sz w:val="24"/>
                <w:szCs w:val="24"/>
              </w:rPr>
              <w:t>,</w:t>
            </w:r>
            <w:r w:rsidRPr="00467F71">
              <w:rPr>
                <w:rFonts w:ascii="Times New Roman" w:hAnsi="Times New Roman"/>
                <w:spacing w:val="-2"/>
                <w:sz w:val="24"/>
                <w:szCs w:val="24"/>
              </w:rPr>
              <w:t>9</w:t>
            </w:r>
          </w:p>
        </w:tc>
      </w:tr>
      <w:tr w:rsidR="002E52E1" w:rsidRPr="00467F71" w:rsidTr="00733934">
        <w:trPr>
          <w:cantSplit/>
          <w:trHeight w:val="276"/>
        </w:trPr>
        <w:tc>
          <w:tcPr>
            <w:tcW w:w="4698" w:type="dxa"/>
            <w:tcBorders>
              <w:top w:val="single" w:sz="4" w:space="0" w:color="auto"/>
              <w:left w:val="single" w:sz="4" w:space="0" w:color="auto"/>
              <w:bottom w:val="single" w:sz="4" w:space="0" w:color="auto"/>
              <w:right w:val="single" w:sz="4" w:space="0" w:color="auto"/>
            </w:tcBorders>
          </w:tcPr>
          <w:p w:rsidR="002E52E1" w:rsidRPr="00467F71" w:rsidRDefault="002E52E1" w:rsidP="00C93FB3">
            <w:pPr>
              <w:ind w:left="196"/>
              <w:rPr>
                <w:rFonts w:ascii="Times New Roman" w:hAnsi="Times New Roman"/>
                <w:spacing w:val="-2"/>
                <w:sz w:val="24"/>
                <w:szCs w:val="24"/>
              </w:rPr>
            </w:pPr>
            <w:r w:rsidRPr="00467F71">
              <w:rPr>
                <w:rFonts w:ascii="Times New Roman" w:hAnsi="Times New Roman"/>
                <w:spacing w:val="-2"/>
                <w:sz w:val="24"/>
                <w:szCs w:val="24"/>
              </w:rPr>
              <w:t>из бюджета ФОМС</w:t>
            </w:r>
          </w:p>
        </w:tc>
        <w:tc>
          <w:tcPr>
            <w:tcW w:w="2268" w:type="dxa"/>
            <w:tcBorders>
              <w:top w:val="single" w:sz="4" w:space="0" w:color="auto"/>
              <w:left w:val="nil"/>
              <w:bottom w:val="single" w:sz="4" w:space="0" w:color="auto"/>
              <w:right w:val="single" w:sz="4" w:space="0" w:color="auto"/>
            </w:tcBorders>
            <w:noWrap/>
          </w:tcPr>
          <w:p w:rsidR="002E52E1" w:rsidRPr="00467F71" w:rsidRDefault="00E41C38" w:rsidP="00FE2835">
            <w:pPr>
              <w:jc w:val="center"/>
              <w:rPr>
                <w:rFonts w:ascii="Times New Roman" w:hAnsi="Times New Roman"/>
                <w:spacing w:val="-2"/>
                <w:sz w:val="24"/>
                <w:szCs w:val="24"/>
              </w:rPr>
            </w:pPr>
            <w:r w:rsidRPr="00467F71">
              <w:rPr>
                <w:rFonts w:ascii="Times New Roman" w:hAnsi="Times New Roman"/>
                <w:spacing w:val="-2"/>
                <w:sz w:val="24"/>
                <w:szCs w:val="24"/>
              </w:rPr>
              <w:t>2</w:t>
            </w:r>
            <w:r w:rsidR="00FC0CFB" w:rsidRPr="00467F71">
              <w:rPr>
                <w:rFonts w:ascii="Times New Roman" w:hAnsi="Times New Roman"/>
                <w:spacing w:val="-2"/>
                <w:sz w:val="24"/>
                <w:szCs w:val="24"/>
              </w:rPr>
              <w:t>6</w:t>
            </w:r>
            <w:r w:rsidR="002E52E1" w:rsidRPr="00467F71">
              <w:rPr>
                <w:rFonts w:ascii="Times New Roman" w:hAnsi="Times New Roman"/>
                <w:spacing w:val="-2"/>
                <w:sz w:val="24"/>
                <w:szCs w:val="24"/>
              </w:rPr>
              <w:t> </w:t>
            </w:r>
            <w:r w:rsidR="00FE2835" w:rsidRPr="00467F71">
              <w:rPr>
                <w:rFonts w:ascii="Times New Roman" w:hAnsi="Times New Roman"/>
                <w:spacing w:val="-2"/>
                <w:sz w:val="24"/>
                <w:szCs w:val="24"/>
              </w:rPr>
              <w:t>167 785,1</w:t>
            </w:r>
          </w:p>
        </w:tc>
        <w:tc>
          <w:tcPr>
            <w:tcW w:w="1559" w:type="dxa"/>
            <w:tcBorders>
              <w:top w:val="single" w:sz="4" w:space="0" w:color="auto"/>
              <w:left w:val="nil"/>
              <w:bottom w:val="single" w:sz="4" w:space="0" w:color="auto"/>
              <w:right w:val="single" w:sz="4" w:space="0" w:color="auto"/>
            </w:tcBorders>
            <w:noWrap/>
          </w:tcPr>
          <w:p w:rsidR="002E52E1" w:rsidRPr="00467F71" w:rsidRDefault="00DF1869" w:rsidP="00671FD8">
            <w:pPr>
              <w:ind w:left="-108" w:right="-108"/>
              <w:jc w:val="center"/>
              <w:rPr>
                <w:rFonts w:ascii="Times New Roman" w:hAnsi="Times New Roman"/>
                <w:spacing w:val="-2"/>
                <w:sz w:val="24"/>
                <w:szCs w:val="24"/>
              </w:rPr>
            </w:pPr>
            <w:r w:rsidRPr="00467F71">
              <w:rPr>
                <w:rFonts w:ascii="Times New Roman" w:hAnsi="Times New Roman"/>
                <w:spacing w:val="-2"/>
                <w:sz w:val="24"/>
                <w:szCs w:val="24"/>
              </w:rPr>
              <w:t>20</w:t>
            </w:r>
            <w:r w:rsidR="00E41C38" w:rsidRPr="00467F71">
              <w:rPr>
                <w:rFonts w:ascii="Times New Roman" w:hAnsi="Times New Roman"/>
                <w:spacing w:val="-2"/>
                <w:sz w:val="24"/>
                <w:szCs w:val="24"/>
              </w:rPr>
              <w:t> </w:t>
            </w:r>
            <w:r w:rsidRPr="00467F71">
              <w:rPr>
                <w:rFonts w:ascii="Times New Roman" w:hAnsi="Times New Roman"/>
                <w:spacing w:val="-2"/>
                <w:sz w:val="24"/>
                <w:szCs w:val="24"/>
              </w:rPr>
              <w:t>589</w:t>
            </w:r>
            <w:r w:rsidR="00A56833" w:rsidRPr="00467F71">
              <w:rPr>
                <w:rFonts w:ascii="Times New Roman" w:hAnsi="Times New Roman"/>
                <w:spacing w:val="-2"/>
                <w:sz w:val="24"/>
                <w:szCs w:val="24"/>
              </w:rPr>
              <w:t> </w:t>
            </w:r>
            <w:r w:rsidRPr="00467F71">
              <w:rPr>
                <w:rFonts w:ascii="Times New Roman" w:hAnsi="Times New Roman"/>
                <w:spacing w:val="-2"/>
                <w:sz w:val="24"/>
                <w:szCs w:val="24"/>
              </w:rPr>
              <w:t>478</w:t>
            </w:r>
            <w:r w:rsidR="00A56833" w:rsidRPr="00467F71">
              <w:rPr>
                <w:rFonts w:ascii="Times New Roman" w:hAnsi="Times New Roman"/>
                <w:spacing w:val="-2"/>
                <w:sz w:val="24"/>
                <w:szCs w:val="24"/>
              </w:rPr>
              <w:t>,</w:t>
            </w:r>
            <w:r w:rsidRPr="00467F71">
              <w:rPr>
                <w:rFonts w:ascii="Times New Roman" w:hAnsi="Times New Roman"/>
                <w:spacing w:val="-2"/>
                <w:sz w:val="24"/>
                <w:szCs w:val="24"/>
              </w:rPr>
              <w:t>7</w:t>
            </w:r>
          </w:p>
        </w:tc>
        <w:tc>
          <w:tcPr>
            <w:tcW w:w="1418" w:type="dxa"/>
            <w:tcBorders>
              <w:top w:val="single" w:sz="4" w:space="0" w:color="auto"/>
              <w:left w:val="nil"/>
              <w:bottom w:val="single" w:sz="4" w:space="0" w:color="auto"/>
              <w:right w:val="single" w:sz="4" w:space="0" w:color="auto"/>
            </w:tcBorders>
            <w:noWrap/>
          </w:tcPr>
          <w:p w:rsidR="002E52E1" w:rsidRPr="00467F71" w:rsidRDefault="00DF1869" w:rsidP="00671FD8">
            <w:pPr>
              <w:jc w:val="center"/>
              <w:rPr>
                <w:rFonts w:ascii="Times New Roman" w:hAnsi="Times New Roman"/>
                <w:spacing w:val="-2"/>
                <w:sz w:val="24"/>
                <w:szCs w:val="24"/>
              </w:rPr>
            </w:pPr>
            <w:r w:rsidRPr="00467F71">
              <w:rPr>
                <w:rFonts w:ascii="Times New Roman" w:hAnsi="Times New Roman"/>
                <w:spacing w:val="-2"/>
                <w:sz w:val="24"/>
                <w:szCs w:val="24"/>
              </w:rPr>
              <w:t>78</w:t>
            </w:r>
            <w:r w:rsidR="002E52E1" w:rsidRPr="00467F71">
              <w:rPr>
                <w:rFonts w:ascii="Times New Roman" w:hAnsi="Times New Roman"/>
                <w:spacing w:val="-2"/>
                <w:sz w:val="24"/>
                <w:szCs w:val="24"/>
              </w:rPr>
              <w:t>,</w:t>
            </w:r>
            <w:r w:rsidRPr="00467F71">
              <w:rPr>
                <w:rFonts w:ascii="Times New Roman" w:hAnsi="Times New Roman"/>
                <w:spacing w:val="-2"/>
                <w:sz w:val="24"/>
                <w:szCs w:val="24"/>
              </w:rPr>
              <w:t>7</w:t>
            </w:r>
          </w:p>
        </w:tc>
      </w:tr>
      <w:tr w:rsidR="00FE2835" w:rsidRPr="00467F71" w:rsidTr="00733934">
        <w:trPr>
          <w:cantSplit/>
          <w:trHeight w:val="276"/>
        </w:trPr>
        <w:tc>
          <w:tcPr>
            <w:tcW w:w="4698" w:type="dxa"/>
            <w:tcBorders>
              <w:top w:val="single" w:sz="4" w:space="0" w:color="auto"/>
              <w:left w:val="single" w:sz="4" w:space="0" w:color="auto"/>
              <w:bottom w:val="single" w:sz="4" w:space="0" w:color="auto"/>
              <w:right w:val="single" w:sz="4" w:space="0" w:color="auto"/>
            </w:tcBorders>
          </w:tcPr>
          <w:p w:rsidR="00FE2835" w:rsidRPr="00467F71" w:rsidRDefault="00FE2835" w:rsidP="00FE2835">
            <w:pPr>
              <w:ind w:left="196"/>
              <w:rPr>
                <w:rFonts w:ascii="Times New Roman" w:hAnsi="Times New Roman"/>
                <w:spacing w:val="-2"/>
                <w:sz w:val="24"/>
                <w:szCs w:val="24"/>
              </w:rPr>
            </w:pPr>
            <w:r w:rsidRPr="00467F71">
              <w:rPr>
                <w:rFonts w:ascii="Times New Roman" w:hAnsi="Times New Roman"/>
                <w:spacing w:val="-2"/>
                <w:sz w:val="24"/>
                <w:szCs w:val="24"/>
              </w:rPr>
              <w:t xml:space="preserve">из областного бюджета за счет резервного фонда Правительства </w:t>
            </w:r>
            <w:r w:rsidR="0057770C" w:rsidRPr="00467F71">
              <w:rPr>
                <w:rFonts w:ascii="Times New Roman" w:hAnsi="Times New Roman"/>
                <w:sz w:val="24"/>
                <w:szCs w:val="24"/>
              </w:rPr>
              <w:t>Российской Федерации</w:t>
            </w:r>
          </w:p>
        </w:tc>
        <w:tc>
          <w:tcPr>
            <w:tcW w:w="2268" w:type="dxa"/>
            <w:tcBorders>
              <w:top w:val="single" w:sz="4" w:space="0" w:color="auto"/>
              <w:left w:val="nil"/>
              <w:bottom w:val="single" w:sz="4" w:space="0" w:color="auto"/>
              <w:right w:val="single" w:sz="4" w:space="0" w:color="auto"/>
            </w:tcBorders>
            <w:noWrap/>
          </w:tcPr>
          <w:p w:rsidR="00FE2835" w:rsidRPr="00467F71" w:rsidRDefault="00FE2835" w:rsidP="00671FD8">
            <w:pPr>
              <w:jc w:val="center"/>
              <w:rPr>
                <w:rFonts w:ascii="Times New Roman" w:hAnsi="Times New Roman"/>
                <w:spacing w:val="-2"/>
                <w:sz w:val="24"/>
                <w:szCs w:val="24"/>
              </w:rPr>
            </w:pPr>
            <w:r w:rsidRPr="00467F71">
              <w:rPr>
                <w:rFonts w:ascii="Times New Roman" w:hAnsi="Times New Roman"/>
                <w:spacing w:val="-2"/>
                <w:sz w:val="24"/>
                <w:szCs w:val="24"/>
              </w:rPr>
              <w:t>76 202,7</w:t>
            </w:r>
          </w:p>
        </w:tc>
        <w:tc>
          <w:tcPr>
            <w:tcW w:w="1559" w:type="dxa"/>
            <w:tcBorders>
              <w:top w:val="single" w:sz="4" w:space="0" w:color="auto"/>
              <w:left w:val="nil"/>
              <w:bottom w:val="single" w:sz="4" w:space="0" w:color="auto"/>
              <w:right w:val="single" w:sz="4" w:space="0" w:color="auto"/>
            </w:tcBorders>
            <w:noWrap/>
          </w:tcPr>
          <w:p w:rsidR="00FE2835" w:rsidRPr="00467F71" w:rsidRDefault="00FE2835" w:rsidP="00671FD8">
            <w:pPr>
              <w:ind w:left="-108" w:right="-108"/>
              <w:jc w:val="center"/>
              <w:rPr>
                <w:rFonts w:ascii="Times New Roman" w:hAnsi="Times New Roman"/>
                <w:spacing w:val="-2"/>
                <w:sz w:val="24"/>
                <w:szCs w:val="24"/>
              </w:rPr>
            </w:pPr>
            <w:r w:rsidRPr="00467F71">
              <w:rPr>
                <w:rFonts w:ascii="Times New Roman" w:hAnsi="Times New Roman"/>
                <w:spacing w:val="-2"/>
                <w:sz w:val="24"/>
                <w:szCs w:val="24"/>
              </w:rPr>
              <w:t>76 202,7</w:t>
            </w:r>
          </w:p>
        </w:tc>
        <w:tc>
          <w:tcPr>
            <w:tcW w:w="1418" w:type="dxa"/>
            <w:tcBorders>
              <w:top w:val="single" w:sz="4" w:space="0" w:color="auto"/>
              <w:left w:val="nil"/>
              <w:bottom w:val="single" w:sz="4" w:space="0" w:color="auto"/>
              <w:right w:val="single" w:sz="4" w:space="0" w:color="auto"/>
            </w:tcBorders>
            <w:noWrap/>
          </w:tcPr>
          <w:p w:rsidR="00FE2835" w:rsidRPr="00467F71" w:rsidRDefault="00FE2835" w:rsidP="00671FD8">
            <w:pPr>
              <w:jc w:val="center"/>
              <w:rPr>
                <w:rFonts w:ascii="Times New Roman" w:hAnsi="Times New Roman"/>
                <w:spacing w:val="-2"/>
                <w:sz w:val="24"/>
                <w:szCs w:val="24"/>
              </w:rPr>
            </w:pPr>
            <w:r w:rsidRPr="00467F71">
              <w:rPr>
                <w:rFonts w:ascii="Times New Roman" w:hAnsi="Times New Roman"/>
                <w:spacing w:val="-2"/>
                <w:sz w:val="24"/>
                <w:szCs w:val="24"/>
              </w:rPr>
              <w:t>100,0</w:t>
            </w:r>
          </w:p>
        </w:tc>
      </w:tr>
      <w:tr w:rsidR="002E52E1" w:rsidRPr="00467F71" w:rsidTr="00733934">
        <w:trPr>
          <w:cantSplit/>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2E52E1" w:rsidRPr="00467F71" w:rsidRDefault="00BA7A63" w:rsidP="00C93FB3">
            <w:pPr>
              <w:ind w:left="196"/>
              <w:rPr>
                <w:rFonts w:ascii="Times New Roman" w:hAnsi="Times New Roman"/>
                <w:spacing w:val="-2"/>
                <w:sz w:val="24"/>
                <w:szCs w:val="24"/>
              </w:rPr>
            </w:pPr>
            <w:r w:rsidRPr="00467F71">
              <w:rPr>
                <w:rFonts w:ascii="Times New Roman" w:hAnsi="Times New Roman"/>
                <w:spacing w:val="-2"/>
                <w:sz w:val="24"/>
                <w:szCs w:val="24"/>
              </w:rPr>
              <w:t xml:space="preserve">из бюджетов </w:t>
            </w:r>
            <w:r w:rsidR="002E52E1" w:rsidRPr="00467F71">
              <w:rPr>
                <w:rFonts w:ascii="Times New Roman" w:hAnsi="Times New Roman"/>
                <w:spacing w:val="-2"/>
                <w:sz w:val="24"/>
                <w:szCs w:val="24"/>
              </w:rPr>
              <w:t>территориальных фондов ОМС (межтерриториальные расчеты)</w:t>
            </w:r>
          </w:p>
        </w:tc>
        <w:tc>
          <w:tcPr>
            <w:tcW w:w="2268" w:type="dxa"/>
            <w:tcBorders>
              <w:top w:val="single" w:sz="4" w:space="0" w:color="auto"/>
              <w:left w:val="nil"/>
              <w:bottom w:val="single" w:sz="4" w:space="0" w:color="auto"/>
              <w:right w:val="single" w:sz="4" w:space="0" w:color="auto"/>
            </w:tcBorders>
            <w:noWrap/>
          </w:tcPr>
          <w:p w:rsidR="002E52E1" w:rsidRPr="00467F71" w:rsidRDefault="00FC0CFB" w:rsidP="001A6A95">
            <w:pPr>
              <w:jc w:val="center"/>
              <w:rPr>
                <w:rFonts w:ascii="Times New Roman" w:hAnsi="Times New Roman"/>
                <w:spacing w:val="-2"/>
                <w:sz w:val="24"/>
                <w:szCs w:val="24"/>
              </w:rPr>
            </w:pPr>
            <w:r w:rsidRPr="00467F71">
              <w:rPr>
                <w:rFonts w:ascii="Times New Roman" w:hAnsi="Times New Roman"/>
                <w:spacing w:val="-2"/>
                <w:sz w:val="24"/>
                <w:szCs w:val="24"/>
              </w:rPr>
              <w:t>4</w:t>
            </w:r>
            <w:r w:rsidR="00D5416C" w:rsidRPr="00467F71">
              <w:rPr>
                <w:rFonts w:ascii="Times New Roman" w:hAnsi="Times New Roman"/>
                <w:spacing w:val="-2"/>
                <w:sz w:val="24"/>
                <w:szCs w:val="24"/>
              </w:rPr>
              <w:t>84 </w:t>
            </w:r>
            <w:r w:rsidRPr="00467F71">
              <w:rPr>
                <w:rFonts w:ascii="Times New Roman" w:hAnsi="Times New Roman"/>
                <w:spacing w:val="-2"/>
                <w:sz w:val="24"/>
                <w:szCs w:val="24"/>
              </w:rPr>
              <w:t>021</w:t>
            </w:r>
            <w:r w:rsidR="00D5416C" w:rsidRPr="00467F71">
              <w:rPr>
                <w:rFonts w:ascii="Times New Roman" w:hAnsi="Times New Roman"/>
                <w:spacing w:val="-2"/>
                <w:sz w:val="24"/>
                <w:szCs w:val="24"/>
              </w:rPr>
              <w:t>,</w:t>
            </w:r>
            <w:r w:rsidRPr="00467F71">
              <w:rPr>
                <w:rFonts w:ascii="Times New Roman" w:hAnsi="Times New Roman"/>
                <w:spacing w:val="-2"/>
                <w:sz w:val="24"/>
                <w:szCs w:val="24"/>
              </w:rPr>
              <w:t>7</w:t>
            </w:r>
          </w:p>
        </w:tc>
        <w:tc>
          <w:tcPr>
            <w:tcW w:w="1559" w:type="dxa"/>
            <w:tcBorders>
              <w:top w:val="single" w:sz="4" w:space="0" w:color="auto"/>
              <w:left w:val="nil"/>
              <w:bottom w:val="single" w:sz="4" w:space="0" w:color="auto"/>
              <w:right w:val="single" w:sz="4" w:space="0" w:color="auto"/>
            </w:tcBorders>
            <w:noWrap/>
          </w:tcPr>
          <w:p w:rsidR="002E52E1" w:rsidRPr="00467F71" w:rsidRDefault="00DF1869">
            <w:pPr>
              <w:ind w:left="-108" w:right="-108"/>
              <w:jc w:val="center"/>
              <w:rPr>
                <w:rFonts w:ascii="Times New Roman" w:hAnsi="Times New Roman"/>
                <w:spacing w:val="-2"/>
                <w:sz w:val="24"/>
                <w:szCs w:val="24"/>
              </w:rPr>
            </w:pPr>
            <w:r w:rsidRPr="00467F71">
              <w:rPr>
                <w:rFonts w:ascii="Times New Roman" w:hAnsi="Times New Roman"/>
                <w:spacing w:val="-2"/>
                <w:sz w:val="24"/>
                <w:szCs w:val="24"/>
              </w:rPr>
              <w:t>432 148,4</w:t>
            </w:r>
          </w:p>
        </w:tc>
        <w:tc>
          <w:tcPr>
            <w:tcW w:w="1418" w:type="dxa"/>
            <w:tcBorders>
              <w:top w:val="single" w:sz="4" w:space="0" w:color="auto"/>
              <w:left w:val="nil"/>
              <w:bottom w:val="single" w:sz="4" w:space="0" w:color="auto"/>
              <w:right w:val="single" w:sz="4" w:space="0" w:color="auto"/>
            </w:tcBorders>
            <w:noWrap/>
          </w:tcPr>
          <w:p w:rsidR="002E52E1" w:rsidRPr="00467F71" w:rsidRDefault="00DF1869" w:rsidP="00AF6DD3">
            <w:pPr>
              <w:jc w:val="center"/>
              <w:rPr>
                <w:rFonts w:ascii="Times New Roman" w:hAnsi="Times New Roman"/>
                <w:spacing w:val="-2"/>
                <w:sz w:val="24"/>
                <w:szCs w:val="24"/>
              </w:rPr>
            </w:pPr>
            <w:r w:rsidRPr="00467F71">
              <w:rPr>
                <w:rFonts w:ascii="Times New Roman" w:hAnsi="Times New Roman"/>
                <w:spacing w:val="-2"/>
                <w:sz w:val="24"/>
                <w:szCs w:val="24"/>
              </w:rPr>
              <w:t>89</w:t>
            </w:r>
            <w:r w:rsidR="002E52E1" w:rsidRPr="00467F71">
              <w:rPr>
                <w:rFonts w:ascii="Times New Roman" w:hAnsi="Times New Roman"/>
                <w:spacing w:val="-2"/>
                <w:sz w:val="24"/>
                <w:szCs w:val="24"/>
              </w:rPr>
              <w:t>,</w:t>
            </w:r>
            <w:r w:rsidRPr="00467F71">
              <w:rPr>
                <w:rFonts w:ascii="Times New Roman" w:hAnsi="Times New Roman"/>
                <w:spacing w:val="-2"/>
                <w:sz w:val="24"/>
                <w:szCs w:val="24"/>
              </w:rPr>
              <w:t>3</w:t>
            </w:r>
          </w:p>
        </w:tc>
      </w:tr>
      <w:tr w:rsidR="004445D1" w:rsidRPr="00467F71" w:rsidTr="004321CC">
        <w:trPr>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4445D1" w:rsidRPr="00467F71" w:rsidRDefault="00063098" w:rsidP="00063098">
            <w:pPr>
              <w:rPr>
                <w:rFonts w:ascii="Times New Roman" w:hAnsi="Times New Roman"/>
                <w:spacing w:val="-2"/>
                <w:sz w:val="24"/>
                <w:szCs w:val="24"/>
              </w:rPr>
            </w:pPr>
            <w:r w:rsidRPr="00467F71">
              <w:rPr>
                <w:rFonts w:ascii="Times New Roman" w:hAnsi="Times New Roman"/>
                <w:spacing w:val="-2"/>
                <w:sz w:val="24"/>
                <w:szCs w:val="24"/>
              </w:rPr>
              <w:t>Средства на финансовое обеспечение формирования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p>
        </w:tc>
        <w:tc>
          <w:tcPr>
            <w:tcW w:w="2268" w:type="dxa"/>
            <w:tcBorders>
              <w:top w:val="single" w:sz="4" w:space="0" w:color="auto"/>
              <w:left w:val="nil"/>
              <w:bottom w:val="single" w:sz="4" w:space="0" w:color="auto"/>
              <w:right w:val="single" w:sz="4" w:space="0" w:color="auto"/>
            </w:tcBorders>
            <w:noWrap/>
          </w:tcPr>
          <w:p w:rsidR="004445D1" w:rsidRPr="00467F71" w:rsidRDefault="00FC0CFB" w:rsidP="001A6A95">
            <w:pPr>
              <w:jc w:val="center"/>
              <w:rPr>
                <w:rFonts w:ascii="Times New Roman" w:hAnsi="Times New Roman"/>
                <w:spacing w:val="-2"/>
                <w:sz w:val="24"/>
                <w:szCs w:val="24"/>
              </w:rPr>
            </w:pPr>
            <w:r w:rsidRPr="00467F71">
              <w:rPr>
                <w:rFonts w:ascii="Times New Roman" w:hAnsi="Times New Roman"/>
                <w:spacing w:val="-2"/>
                <w:sz w:val="24"/>
                <w:szCs w:val="24"/>
              </w:rPr>
              <w:t>375 567,5</w:t>
            </w:r>
          </w:p>
        </w:tc>
        <w:tc>
          <w:tcPr>
            <w:tcW w:w="1559" w:type="dxa"/>
            <w:tcBorders>
              <w:top w:val="single" w:sz="4" w:space="0" w:color="auto"/>
              <w:left w:val="nil"/>
              <w:bottom w:val="single" w:sz="4" w:space="0" w:color="auto"/>
              <w:right w:val="single" w:sz="4" w:space="0" w:color="auto"/>
            </w:tcBorders>
            <w:noWrap/>
          </w:tcPr>
          <w:p w:rsidR="004445D1" w:rsidRPr="00467F71" w:rsidRDefault="00DF1869">
            <w:pPr>
              <w:ind w:left="-108" w:right="-108"/>
              <w:jc w:val="center"/>
              <w:rPr>
                <w:rFonts w:ascii="Times New Roman" w:hAnsi="Times New Roman"/>
                <w:spacing w:val="-2"/>
                <w:sz w:val="24"/>
                <w:szCs w:val="24"/>
              </w:rPr>
            </w:pPr>
            <w:r w:rsidRPr="00467F71">
              <w:rPr>
                <w:rFonts w:ascii="Times New Roman" w:hAnsi="Times New Roman"/>
                <w:spacing w:val="-2"/>
                <w:sz w:val="24"/>
                <w:szCs w:val="24"/>
              </w:rPr>
              <w:t>281</w:t>
            </w:r>
            <w:r w:rsidR="00FC0CFB" w:rsidRPr="00467F71">
              <w:rPr>
                <w:rFonts w:ascii="Times New Roman" w:hAnsi="Times New Roman"/>
                <w:spacing w:val="-2"/>
                <w:sz w:val="24"/>
                <w:szCs w:val="24"/>
              </w:rPr>
              <w:t> </w:t>
            </w:r>
            <w:r w:rsidRPr="00467F71">
              <w:rPr>
                <w:rFonts w:ascii="Times New Roman" w:hAnsi="Times New Roman"/>
                <w:spacing w:val="-2"/>
                <w:sz w:val="24"/>
                <w:szCs w:val="24"/>
              </w:rPr>
              <w:t>675</w:t>
            </w:r>
            <w:r w:rsidR="00FC0CFB" w:rsidRPr="00467F71">
              <w:rPr>
                <w:rFonts w:ascii="Times New Roman" w:hAnsi="Times New Roman"/>
                <w:spacing w:val="-2"/>
                <w:sz w:val="24"/>
                <w:szCs w:val="24"/>
              </w:rPr>
              <w:t>,</w:t>
            </w:r>
            <w:r w:rsidRPr="00467F71">
              <w:rPr>
                <w:rFonts w:ascii="Times New Roman" w:hAnsi="Times New Roman"/>
                <w:spacing w:val="-2"/>
                <w:sz w:val="24"/>
                <w:szCs w:val="24"/>
              </w:rPr>
              <w:t>7</w:t>
            </w:r>
          </w:p>
        </w:tc>
        <w:tc>
          <w:tcPr>
            <w:tcW w:w="1418" w:type="dxa"/>
            <w:tcBorders>
              <w:top w:val="single" w:sz="4" w:space="0" w:color="auto"/>
              <w:left w:val="nil"/>
              <w:bottom w:val="single" w:sz="4" w:space="0" w:color="auto"/>
              <w:right w:val="single" w:sz="4" w:space="0" w:color="auto"/>
            </w:tcBorders>
            <w:noWrap/>
          </w:tcPr>
          <w:p w:rsidR="004445D1" w:rsidRPr="00467F71" w:rsidRDefault="00DF1869" w:rsidP="00AF6DD3">
            <w:pPr>
              <w:jc w:val="center"/>
              <w:rPr>
                <w:rFonts w:ascii="Times New Roman" w:hAnsi="Times New Roman"/>
                <w:spacing w:val="-2"/>
                <w:sz w:val="24"/>
                <w:szCs w:val="24"/>
              </w:rPr>
            </w:pPr>
            <w:r w:rsidRPr="00467F71">
              <w:rPr>
                <w:rFonts w:ascii="Times New Roman" w:hAnsi="Times New Roman"/>
                <w:spacing w:val="-2"/>
                <w:sz w:val="24"/>
                <w:szCs w:val="24"/>
              </w:rPr>
              <w:t>75</w:t>
            </w:r>
            <w:r w:rsidR="00FC0CFB" w:rsidRPr="00467F71">
              <w:rPr>
                <w:rFonts w:ascii="Times New Roman" w:hAnsi="Times New Roman"/>
                <w:spacing w:val="-2"/>
                <w:sz w:val="24"/>
                <w:szCs w:val="24"/>
              </w:rPr>
              <w:t>,0</w:t>
            </w:r>
          </w:p>
        </w:tc>
      </w:tr>
      <w:tr w:rsidR="004445D1" w:rsidRPr="00467F71" w:rsidTr="00733934">
        <w:trPr>
          <w:cantSplit/>
          <w:trHeight w:val="368"/>
        </w:trPr>
        <w:tc>
          <w:tcPr>
            <w:tcW w:w="4698" w:type="dxa"/>
            <w:tcBorders>
              <w:top w:val="single" w:sz="4" w:space="0" w:color="auto"/>
              <w:left w:val="single" w:sz="4" w:space="0" w:color="auto"/>
              <w:bottom w:val="single" w:sz="4" w:space="0" w:color="auto"/>
              <w:right w:val="single" w:sz="4" w:space="0" w:color="auto"/>
            </w:tcBorders>
            <w:vAlign w:val="bottom"/>
          </w:tcPr>
          <w:p w:rsidR="004445D1" w:rsidRPr="00467F71" w:rsidRDefault="00063098" w:rsidP="00063098">
            <w:pPr>
              <w:rPr>
                <w:rFonts w:ascii="Times New Roman" w:hAnsi="Times New Roman"/>
                <w:spacing w:val="-2"/>
                <w:sz w:val="24"/>
                <w:szCs w:val="24"/>
              </w:rPr>
            </w:pPr>
            <w:r w:rsidRPr="00467F71">
              <w:rPr>
                <w:rFonts w:ascii="Times New Roman" w:hAnsi="Times New Roman"/>
                <w:spacing w:val="-2"/>
                <w:sz w:val="24"/>
                <w:szCs w:val="24"/>
              </w:rPr>
              <w:t>Средства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2268" w:type="dxa"/>
            <w:tcBorders>
              <w:top w:val="single" w:sz="4" w:space="0" w:color="auto"/>
              <w:left w:val="nil"/>
              <w:bottom w:val="single" w:sz="4" w:space="0" w:color="auto"/>
              <w:right w:val="single" w:sz="4" w:space="0" w:color="auto"/>
            </w:tcBorders>
            <w:noWrap/>
          </w:tcPr>
          <w:p w:rsidR="004445D1" w:rsidRPr="00467F71" w:rsidRDefault="00FC0CFB" w:rsidP="001A6A95">
            <w:pPr>
              <w:jc w:val="center"/>
              <w:rPr>
                <w:rFonts w:ascii="Times New Roman" w:hAnsi="Times New Roman"/>
                <w:spacing w:val="-2"/>
                <w:sz w:val="24"/>
                <w:szCs w:val="24"/>
              </w:rPr>
            </w:pPr>
            <w:r w:rsidRPr="00467F71">
              <w:rPr>
                <w:rFonts w:ascii="Times New Roman" w:hAnsi="Times New Roman"/>
                <w:spacing w:val="-2"/>
                <w:sz w:val="24"/>
                <w:szCs w:val="24"/>
              </w:rPr>
              <w:t>1 572,8</w:t>
            </w:r>
          </w:p>
        </w:tc>
        <w:tc>
          <w:tcPr>
            <w:tcW w:w="1559" w:type="dxa"/>
            <w:tcBorders>
              <w:top w:val="single" w:sz="4" w:space="0" w:color="auto"/>
              <w:left w:val="nil"/>
              <w:bottom w:val="single" w:sz="4" w:space="0" w:color="auto"/>
              <w:right w:val="single" w:sz="4" w:space="0" w:color="auto"/>
            </w:tcBorders>
            <w:noWrap/>
          </w:tcPr>
          <w:p w:rsidR="004445D1" w:rsidRPr="00467F71" w:rsidRDefault="00FC0CFB">
            <w:pPr>
              <w:ind w:left="-108" w:right="-108"/>
              <w:jc w:val="center"/>
              <w:rPr>
                <w:rFonts w:ascii="Times New Roman" w:hAnsi="Times New Roman"/>
                <w:spacing w:val="-2"/>
                <w:sz w:val="24"/>
                <w:szCs w:val="24"/>
              </w:rPr>
            </w:pPr>
            <w:r w:rsidRPr="00467F71">
              <w:rPr>
                <w:rFonts w:ascii="Times New Roman" w:hAnsi="Times New Roman"/>
                <w:spacing w:val="-2"/>
                <w:sz w:val="24"/>
                <w:szCs w:val="24"/>
              </w:rPr>
              <w:t>786,6</w:t>
            </w:r>
          </w:p>
        </w:tc>
        <w:tc>
          <w:tcPr>
            <w:tcW w:w="1418" w:type="dxa"/>
            <w:tcBorders>
              <w:top w:val="single" w:sz="4" w:space="0" w:color="auto"/>
              <w:left w:val="nil"/>
              <w:bottom w:val="single" w:sz="4" w:space="0" w:color="auto"/>
              <w:right w:val="single" w:sz="4" w:space="0" w:color="auto"/>
            </w:tcBorders>
            <w:noWrap/>
          </w:tcPr>
          <w:p w:rsidR="004445D1" w:rsidRPr="00467F71" w:rsidRDefault="00FC0CFB" w:rsidP="00AF6DD3">
            <w:pPr>
              <w:jc w:val="center"/>
              <w:rPr>
                <w:rFonts w:ascii="Times New Roman" w:hAnsi="Times New Roman"/>
                <w:spacing w:val="-2"/>
                <w:sz w:val="24"/>
                <w:szCs w:val="24"/>
              </w:rPr>
            </w:pPr>
            <w:r w:rsidRPr="00467F71">
              <w:rPr>
                <w:rFonts w:ascii="Times New Roman" w:hAnsi="Times New Roman"/>
                <w:spacing w:val="-2"/>
                <w:sz w:val="24"/>
                <w:szCs w:val="24"/>
              </w:rPr>
              <w:t>50,0</w:t>
            </w:r>
          </w:p>
        </w:tc>
      </w:tr>
      <w:tr w:rsidR="008E11E1" w:rsidRPr="00467F71" w:rsidTr="00733934">
        <w:trPr>
          <w:trHeight w:val="393"/>
        </w:trPr>
        <w:tc>
          <w:tcPr>
            <w:tcW w:w="4698" w:type="dxa"/>
            <w:tcBorders>
              <w:top w:val="single" w:sz="4" w:space="0" w:color="auto"/>
              <w:left w:val="single" w:sz="4" w:space="0" w:color="auto"/>
              <w:bottom w:val="single" w:sz="4" w:space="0" w:color="auto"/>
              <w:right w:val="single" w:sz="4" w:space="0" w:color="auto"/>
            </w:tcBorders>
            <w:vAlign w:val="bottom"/>
          </w:tcPr>
          <w:p w:rsidR="008E11E1" w:rsidRPr="00467F71" w:rsidRDefault="008E11E1" w:rsidP="00B50F39">
            <w:pPr>
              <w:rPr>
                <w:rFonts w:ascii="Times New Roman" w:hAnsi="Times New Roman"/>
                <w:spacing w:val="-2"/>
                <w:sz w:val="24"/>
                <w:szCs w:val="24"/>
              </w:rPr>
            </w:pPr>
            <w:r w:rsidRPr="00467F71">
              <w:rPr>
                <w:rFonts w:ascii="Times New Roman" w:hAnsi="Times New Roman"/>
                <w:spacing w:val="-2"/>
                <w:sz w:val="24"/>
                <w:szCs w:val="24"/>
              </w:rPr>
              <w:t>Доходы от возврата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nil"/>
              <w:bottom w:val="single" w:sz="4" w:space="0" w:color="auto"/>
              <w:right w:val="single" w:sz="4" w:space="0" w:color="auto"/>
            </w:tcBorders>
            <w:noWrap/>
          </w:tcPr>
          <w:p w:rsidR="008E11E1" w:rsidRPr="00467F71" w:rsidRDefault="00FC0CFB" w:rsidP="00063098">
            <w:pPr>
              <w:jc w:val="center"/>
              <w:rPr>
                <w:rFonts w:ascii="Times New Roman" w:hAnsi="Times New Roman"/>
                <w:spacing w:val="-2"/>
                <w:sz w:val="24"/>
                <w:szCs w:val="24"/>
              </w:rPr>
            </w:pPr>
            <w:r w:rsidRPr="00467F71">
              <w:rPr>
                <w:rFonts w:ascii="Times New Roman" w:hAnsi="Times New Roman"/>
                <w:spacing w:val="-2"/>
                <w:sz w:val="24"/>
                <w:szCs w:val="24"/>
              </w:rPr>
              <w:t>813,</w:t>
            </w:r>
            <w:r w:rsidR="005F2D9E" w:rsidRPr="00467F71">
              <w:rPr>
                <w:rFonts w:ascii="Times New Roman" w:hAnsi="Times New Roman"/>
                <w:spacing w:val="-2"/>
                <w:sz w:val="24"/>
                <w:szCs w:val="24"/>
              </w:rPr>
              <w:t>1</w:t>
            </w:r>
          </w:p>
        </w:tc>
        <w:tc>
          <w:tcPr>
            <w:tcW w:w="1559" w:type="dxa"/>
            <w:tcBorders>
              <w:top w:val="single" w:sz="4" w:space="0" w:color="auto"/>
              <w:left w:val="nil"/>
              <w:bottom w:val="single" w:sz="4" w:space="0" w:color="auto"/>
              <w:right w:val="single" w:sz="4" w:space="0" w:color="auto"/>
            </w:tcBorders>
            <w:noWrap/>
          </w:tcPr>
          <w:p w:rsidR="008E11E1" w:rsidRPr="00467F71" w:rsidRDefault="005F2D9E">
            <w:pPr>
              <w:ind w:left="-108" w:right="-108"/>
              <w:jc w:val="center"/>
              <w:rPr>
                <w:rFonts w:ascii="Times New Roman" w:hAnsi="Times New Roman"/>
                <w:spacing w:val="-2"/>
                <w:sz w:val="24"/>
                <w:szCs w:val="24"/>
              </w:rPr>
            </w:pPr>
            <w:r w:rsidRPr="00467F71">
              <w:rPr>
                <w:rFonts w:ascii="Times New Roman" w:hAnsi="Times New Roman"/>
                <w:spacing w:val="-2"/>
                <w:sz w:val="24"/>
                <w:szCs w:val="24"/>
              </w:rPr>
              <w:t>1</w:t>
            </w:r>
            <w:r w:rsidR="00FC0CFB" w:rsidRPr="00467F71">
              <w:rPr>
                <w:rFonts w:ascii="Times New Roman" w:hAnsi="Times New Roman"/>
                <w:spacing w:val="-2"/>
                <w:sz w:val="24"/>
                <w:szCs w:val="24"/>
              </w:rPr>
              <w:t> </w:t>
            </w:r>
            <w:r w:rsidR="00DF1869" w:rsidRPr="00467F71">
              <w:rPr>
                <w:rFonts w:ascii="Times New Roman" w:hAnsi="Times New Roman"/>
                <w:spacing w:val="-2"/>
                <w:sz w:val="24"/>
                <w:szCs w:val="24"/>
              </w:rPr>
              <w:t>396</w:t>
            </w:r>
            <w:r w:rsidR="00FC0CFB" w:rsidRPr="00467F71">
              <w:rPr>
                <w:rFonts w:ascii="Times New Roman" w:hAnsi="Times New Roman"/>
                <w:spacing w:val="-2"/>
                <w:sz w:val="24"/>
                <w:szCs w:val="24"/>
              </w:rPr>
              <w:t>,</w:t>
            </w:r>
            <w:r w:rsidR="00DF1869" w:rsidRPr="00467F71">
              <w:rPr>
                <w:rFonts w:ascii="Times New Roman" w:hAnsi="Times New Roman"/>
                <w:spacing w:val="-2"/>
                <w:sz w:val="24"/>
                <w:szCs w:val="24"/>
              </w:rPr>
              <w:t>2</w:t>
            </w:r>
          </w:p>
        </w:tc>
        <w:tc>
          <w:tcPr>
            <w:tcW w:w="1418" w:type="dxa"/>
            <w:tcBorders>
              <w:top w:val="single" w:sz="4" w:space="0" w:color="auto"/>
              <w:left w:val="nil"/>
              <w:bottom w:val="single" w:sz="4" w:space="0" w:color="auto"/>
              <w:right w:val="single" w:sz="4" w:space="0" w:color="auto"/>
            </w:tcBorders>
            <w:noWrap/>
          </w:tcPr>
          <w:p w:rsidR="008E11E1" w:rsidRPr="00467F71" w:rsidRDefault="00FC0CFB" w:rsidP="00102CA8">
            <w:pPr>
              <w:jc w:val="center"/>
              <w:rPr>
                <w:rFonts w:ascii="Times New Roman" w:hAnsi="Times New Roman"/>
                <w:spacing w:val="-2"/>
                <w:sz w:val="24"/>
                <w:szCs w:val="24"/>
              </w:rPr>
            </w:pPr>
            <w:r w:rsidRPr="00467F71">
              <w:rPr>
                <w:rFonts w:ascii="Times New Roman" w:hAnsi="Times New Roman"/>
                <w:spacing w:val="-2"/>
                <w:sz w:val="24"/>
                <w:szCs w:val="24"/>
              </w:rPr>
              <w:t>1</w:t>
            </w:r>
            <w:r w:rsidR="00DF1869" w:rsidRPr="00467F71">
              <w:rPr>
                <w:rFonts w:ascii="Times New Roman" w:hAnsi="Times New Roman"/>
                <w:spacing w:val="-2"/>
                <w:sz w:val="24"/>
                <w:szCs w:val="24"/>
              </w:rPr>
              <w:t>71</w:t>
            </w:r>
            <w:r w:rsidRPr="00467F71">
              <w:rPr>
                <w:rFonts w:ascii="Times New Roman" w:hAnsi="Times New Roman"/>
                <w:spacing w:val="-2"/>
                <w:sz w:val="24"/>
                <w:szCs w:val="24"/>
              </w:rPr>
              <w:t>,</w:t>
            </w:r>
            <w:r w:rsidR="00DF1869" w:rsidRPr="00467F71">
              <w:rPr>
                <w:rFonts w:ascii="Times New Roman" w:hAnsi="Times New Roman"/>
                <w:spacing w:val="-2"/>
                <w:sz w:val="24"/>
                <w:szCs w:val="24"/>
              </w:rPr>
              <w:t>7</w:t>
            </w:r>
          </w:p>
        </w:tc>
      </w:tr>
      <w:tr w:rsidR="0041598B" w:rsidRPr="00467F71" w:rsidTr="00EB4FB6">
        <w:trPr>
          <w:trHeight w:val="840"/>
        </w:trPr>
        <w:tc>
          <w:tcPr>
            <w:tcW w:w="4698" w:type="dxa"/>
            <w:tcBorders>
              <w:top w:val="single" w:sz="4" w:space="0" w:color="auto"/>
              <w:left w:val="single" w:sz="4" w:space="0" w:color="auto"/>
              <w:bottom w:val="single" w:sz="4" w:space="0" w:color="auto"/>
              <w:right w:val="single" w:sz="4" w:space="0" w:color="auto"/>
            </w:tcBorders>
            <w:vAlign w:val="bottom"/>
          </w:tcPr>
          <w:p w:rsidR="0041598B" w:rsidRPr="00467F71" w:rsidRDefault="0041598B" w:rsidP="00733934">
            <w:pPr>
              <w:rPr>
                <w:rFonts w:ascii="Times New Roman" w:hAnsi="Times New Roman"/>
                <w:spacing w:val="-2"/>
                <w:sz w:val="24"/>
                <w:szCs w:val="24"/>
              </w:rPr>
            </w:pPr>
            <w:r w:rsidRPr="00467F71">
              <w:rPr>
                <w:rFonts w:ascii="Times New Roman" w:hAnsi="Times New Roman"/>
                <w:spacing w:val="-2"/>
                <w:sz w:val="24"/>
                <w:szCs w:val="24"/>
              </w:rPr>
              <w:t>Возврат в бюджет</w:t>
            </w:r>
            <w:r w:rsidR="00C93FB3" w:rsidRPr="00467F71">
              <w:rPr>
                <w:rFonts w:ascii="Times New Roman" w:hAnsi="Times New Roman"/>
                <w:spacing w:val="-2"/>
                <w:sz w:val="24"/>
                <w:szCs w:val="24"/>
              </w:rPr>
              <w:t xml:space="preserve">ы, из которых они были предоставлены, </w:t>
            </w:r>
            <w:r w:rsidRPr="00467F71">
              <w:rPr>
                <w:rFonts w:ascii="Times New Roman" w:hAnsi="Times New Roman"/>
                <w:spacing w:val="-2"/>
                <w:sz w:val="24"/>
                <w:szCs w:val="24"/>
              </w:rPr>
              <w:t xml:space="preserve">остатков субсидий, субвенций и иных межбюджетных трансфертов, имеющих целевое назначение, прошлых лет </w:t>
            </w:r>
          </w:p>
        </w:tc>
        <w:tc>
          <w:tcPr>
            <w:tcW w:w="2268" w:type="dxa"/>
            <w:tcBorders>
              <w:top w:val="single" w:sz="4" w:space="0" w:color="auto"/>
              <w:left w:val="nil"/>
              <w:bottom w:val="single" w:sz="4" w:space="0" w:color="auto"/>
              <w:right w:val="single" w:sz="4" w:space="0" w:color="auto"/>
            </w:tcBorders>
            <w:noWrap/>
          </w:tcPr>
          <w:p w:rsidR="0041598B" w:rsidRPr="00467F71" w:rsidRDefault="00A56833" w:rsidP="00AF24B8">
            <w:pPr>
              <w:jc w:val="center"/>
              <w:rPr>
                <w:rFonts w:ascii="Times New Roman" w:hAnsi="Times New Roman"/>
                <w:spacing w:val="-2"/>
                <w:sz w:val="24"/>
                <w:szCs w:val="24"/>
              </w:rPr>
            </w:pPr>
            <w:r w:rsidRPr="00467F71">
              <w:rPr>
                <w:rFonts w:ascii="Times New Roman" w:hAnsi="Times New Roman"/>
                <w:spacing w:val="-2"/>
                <w:sz w:val="24"/>
                <w:szCs w:val="24"/>
              </w:rPr>
              <w:t>-</w:t>
            </w:r>
            <w:r w:rsidR="00063098" w:rsidRPr="00467F71">
              <w:rPr>
                <w:rFonts w:ascii="Times New Roman" w:hAnsi="Times New Roman"/>
                <w:spacing w:val="-2"/>
                <w:sz w:val="24"/>
                <w:szCs w:val="24"/>
              </w:rPr>
              <w:t> 1</w:t>
            </w:r>
            <w:r w:rsidR="00FC0CFB" w:rsidRPr="00467F71">
              <w:rPr>
                <w:rFonts w:ascii="Times New Roman" w:hAnsi="Times New Roman"/>
                <w:spacing w:val="-2"/>
                <w:sz w:val="24"/>
                <w:szCs w:val="24"/>
              </w:rPr>
              <w:t>00</w:t>
            </w:r>
            <w:r w:rsidR="00063098" w:rsidRPr="00467F71">
              <w:rPr>
                <w:rFonts w:ascii="Times New Roman" w:hAnsi="Times New Roman"/>
                <w:spacing w:val="-2"/>
                <w:sz w:val="24"/>
                <w:szCs w:val="24"/>
              </w:rPr>
              <w:t> </w:t>
            </w:r>
            <w:r w:rsidR="00FC0CFB" w:rsidRPr="00467F71">
              <w:rPr>
                <w:rFonts w:ascii="Times New Roman" w:hAnsi="Times New Roman"/>
                <w:spacing w:val="-2"/>
                <w:sz w:val="24"/>
                <w:szCs w:val="24"/>
              </w:rPr>
              <w:t>121</w:t>
            </w:r>
            <w:r w:rsidR="00063098" w:rsidRPr="00467F71">
              <w:rPr>
                <w:rFonts w:ascii="Times New Roman" w:hAnsi="Times New Roman"/>
                <w:spacing w:val="-2"/>
                <w:sz w:val="24"/>
                <w:szCs w:val="24"/>
              </w:rPr>
              <w:t>,</w:t>
            </w:r>
            <w:r w:rsidR="00FC0CFB" w:rsidRPr="00467F71">
              <w:rPr>
                <w:rFonts w:ascii="Times New Roman" w:hAnsi="Times New Roman"/>
                <w:spacing w:val="-2"/>
                <w:sz w:val="24"/>
                <w:szCs w:val="24"/>
              </w:rPr>
              <w:t>5</w:t>
            </w:r>
          </w:p>
        </w:tc>
        <w:tc>
          <w:tcPr>
            <w:tcW w:w="1559" w:type="dxa"/>
            <w:tcBorders>
              <w:top w:val="single" w:sz="4" w:space="0" w:color="auto"/>
              <w:left w:val="nil"/>
              <w:bottom w:val="single" w:sz="4" w:space="0" w:color="auto"/>
              <w:right w:val="single" w:sz="4" w:space="0" w:color="auto"/>
            </w:tcBorders>
            <w:noWrap/>
          </w:tcPr>
          <w:p w:rsidR="0041598B" w:rsidRPr="00467F71" w:rsidRDefault="0041598B" w:rsidP="00A56833">
            <w:pPr>
              <w:ind w:left="-108" w:right="-108"/>
              <w:jc w:val="center"/>
              <w:rPr>
                <w:rFonts w:ascii="Times New Roman" w:hAnsi="Times New Roman"/>
                <w:spacing w:val="-2"/>
                <w:sz w:val="24"/>
                <w:szCs w:val="24"/>
              </w:rPr>
            </w:pPr>
            <w:r w:rsidRPr="00467F71">
              <w:rPr>
                <w:rFonts w:ascii="Times New Roman" w:hAnsi="Times New Roman"/>
                <w:spacing w:val="-2"/>
                <w:sz w:val="24"/>
                <w:szCs w:val="24"/>
              </w:rPr>
              <w:t>-</w:t>
            </w:r>
            <w:r w:rsidR="00063098" w:rsidRPr="00467F71">
              <w:rPr>
                <w:rFonts w:ascii="Times New Roman" w:hAnsi="Times New Roman"/>
                <w:spacing w:val="-2"/>
                <w:sz w:val="24"/>
                <w:szCs w:val="24"/>
              </w:rPr>
              <w:t> 1</w:t>
            </w:r>
            <w:r w:rsidR="00DF1869" w:rsidRPr="00467F71">
              <w:rPr>
                <w:rFonts w:ascii="Times New Roman" w:hAnsi="Times New Roman"/>
                <w:spacing w:val="-2"/>
                <w:sz w:val="24"/>
                <w:szCs w:val="24"/>
              </w:rPr>
              <w:t>12</w:t>
            </w:r>
            <w:r w:rsidR="00FC0CFB" w:rsidRPr="00467F71">
              <w:rPr>
                <w:rFonts w:ascii="Times New Roman" w:hAnsi="Times New Roman"/>
                <w:spacing w:val="-2"/>
                <w:sz w:val="24"/>
                <w:szCs w:val="24"/>
              </w:rPr>
              <w:t> </w:t>
            </w:r>
            <w:r w:rsidR="00DF1869" w:rsidRPr="00467F71">
              <w:rPr>
                <w:rFonts w:ascii="Times New Roman" w:hAnsi="Times New Roman"/>
                <w:spacing w:val="-2"/>
                <w:sz w:val="24"/>
                <w:szCs w:val="24"/>
              </w:rPr>
              <w:t>238</w:t>
            </w:r>
            <w:r w:rsidR="00FC0CFB" w:rsidRPr="00467F71">
              <w:rPr>
                <w:rFonts w:ascii="Times New Roman" w:hAnsi="Times New Roman"/>
                <w:spacing w:val="-2"/>
                <w:sz w:val="24"/>
                <w:szCs w:val="24"/>
              </w:rPr>
              <w:t>,</w:t>
            </w:r>
            <w:r w:rsidR="00DF1869" w:rsidRPr="00467F71">
              <w:rPr>
                <w:rFonts w:ascii="Times New Roman" w:hAnsi="Times New Roman"/>
                <w:spacing w:val="-2"/>
                <w:sz w:val="24"/>
                <w:szCs w:val="24"/>
              </w:rPr>
              <w:t>9</w:t>
            </w:r>
          </w:p>
        </w:tc>
        <w:tc>
          <w:tcPr>
            <w:tcW w:w="1418" w:type="dxa"/>
            <w:tcBorders>
              <w:top w:val="single" w:sz="4" w:space="0" w:color="auto"/>
              <w:left w:val="nil"/>
              <w:bottom w:val="single" w:sz="4" w:space="0" w:color="auto"/>
              <w:right w:val="single" w:sz="4" w:space="0" w:color="auto"/>
            </w:tcBorders>
            <w:noWrap/>
          </w:tcPr>
          <w:p w:rsidR="0041598B" w:rsidRPr="00467F71" w:rsidRDefault="00063098" w:rsidP="00846540">
            <w:pPr>
              <w:jc w:val="center"/>
              <w:rPr>
                <w:rFonts w:ascii="Times New Roman" w:hAnsi="Times New Roman"/>
                <w:spacing w:val="-2"/>
                <w:sz w:val="24"/>
                <w:szCs w:val="24"/>
              </w:rPr>
            </w:pPr>
            <w:r w:rsidRPr="00467F71">
              <w:rPr>
                <w:rFonts w:ascii="Times New Roman" w:hAnsi="Times New Roman"/>
                <w:spacing w:val="-2"/>
                <w:sz w:val="24"/>
                <w:szCs w:val="24"/>
              </w:rPr>
              <w:t>1</w:t>
            </w:r>
            <w:r w:rsidR="00DF1869" w:rsidRPr="00467F71">
              <w:rPr>
                <w:rFonts w:ascii="Times New Roman" w:hAnsi="Times New Roman"/>
                <w:spacing w:val="-2"/>
                <w:sz w:val="24"/>
                <w:szCs w:val="24"/>
              </w:rPr>
              <w:t>12</w:t>
            </w:r>
            <w:r w:rsidRPr="00467F71">
              <w:rPr>
                <w:rFonts w:ascii="Times New Roman" w:hAnsi="Times New Roman"/>
                <w:spacing w:val="-2"/>
                <w:sz w:val="24"/>
                <w:szCs w:val="24"/>
              </w:rPr>
              <w:t>,</w:t>
            </w:r>
            <w:r w:rsidR="00DF1869" w:rsidRPr="00467F71">
              <w:rPr>
                <w:rFonts w:ascii="Times New Roman" w:hAnsi="Times New Roman"/>
                <w:spacing w:val="-2"/>
                <w:sz w:val="24"/>
                <w:szCs w:val="24"/>
              </w:rPr>
              <w:t>1</w:t>
            </w:r>
          </w:p>
        </w:tc>
      </w:tr>
      <w:tr w:rsidR="004039A4" w:rsidRPr="00467F71" w:rsidTr="00733934">
        <w:trPr>
          <w:trHeight w:val="262"/>
        </w:trPr>
        <w:tc>
          <w:tcPr>
            <w:tcW w:w="4698" w:type="dxa"/>
            <w:tcBorders>
              <w:top w:val="single" w:sz="4" w:space="0" w:color="auto"/>
              <w:left w:val="single" w:sz="4" w:space="0" w:color="auto"/>
              <w:bottom w:val="single" w:sz="4" w:space="0" w:color="auto"/>
              <w:right w:val="single" w:sz="4" w:space="0" w:color="auto"/>
            </w:tcBorders>
            <w:vAlign w:val="center"/>
          </w:tcPr>
          <w:p w:rsidR="004039A4" w:rsidRPr="00467F71" w:rsidRDefault="004039A4" w:rsidP="004039A4">
            <w:pPr>
              <w:jc w:val="center"/>
              <w:rPr>
                <w:rFonts w:ascii="Times New Roman" w:hAnsi="Times New Roman"/>
                <w:spacing w:val="-2"/>
                <w:sz w:val="24"/>
                <w:szCs w:val="24"/>
              </w:rPr>
            </w:pPr>
            <w:r w:rsidRPr="00467F71">
              <w:rPr>
                <w:rFonts w:ascii="Times New Roman" w:hAnsi="Times New Roman"/>
                <w:spacing w:val="-2"/>
                <w:sz w:val="24"/>
                <w:szCs w:val="24"/>
              </w:rPr>
              <w:t>Итого</w:t>
            </w:r>
          </w:p>
        </w:tc>
        <w:tc>
          <w:tcPr>
            <w:tcW w:w="2268" w:type="dxa"/>
            <w:tcBorders>
              <w:top w:val="single" w:sz="4" w:space="0" w:color="auto"/>
              <w:left w:val="nil"/>
              <w:bottom w:val="single" w:sz="4" w:space="0" w:color="auto"/>
              <w:right w:val="single" w:sz="4" w:space="0" w:color="auto"/>
            </w:tcBorders>
            <w:noWrap/>
          </w:tcPr>
          <w:p w:rsidR="004039A4" w:rsidRPr="00467F71" w:rsidRDefault="004D43B9" w:rsidP="00AF24B8">
            <w:pPr>
              <w:jc w:val="center"/>
              <w:rPr>
                <w:rFonts w:ascii="Times New Roman" w:hAnsi="Times New Roman"/>
                <w:spacing w:val="-2"/>
                <w:sz w:val="24"/>
                <w:szCs w:val="24"/>
              </w:rPr>
            </w:pPr>
            <w:r w:rsidRPr="00467F71">
              <w:rPr>
                <w:rFonts w:ascii="Times New Roman" w:hAnsi="Times New Roman"/>
                <w:spacing w:val="-2"/>
                <w:sz w:val="24"/>
                <w:szCs w:val="24"/>
              </w:rPr>
              <w:t>2</w:t>
            </w:r>
            <w:r w:rsidR="00FC0CFB" w:rsidRPr="00467F71">
              <w:rPr>
                <w:rFonts w:ascii="Times New Roman" w:hAnsi="Times New Roman"/>
                <w:spacing w:val="-2"/>
                <w:sz w:val="24"/>
                <w:szCs w:val="24"/>
              </w:rPr>
              <w:t>7</w:t>
            </w:r>
            <w:r w:rsidRPr="00467F71">
              <w:rPr>
                <w:rFonts w:ascii="Times New Roman" w:hAnsi="Times New Roman"/>
                <w:spacing w:val="-2"/>
                <w:sz w:val="24"/>
                <w:szCs w:val="24"/>
              </w:rPr>
              <w:t> </w:t>
            </w:r>
            <w:r w:rsidR="00FC0CFB" w:rsidRPr="00467F71">
              <w:rPr>
                <w:rFonts w:ascii="Times New Roman" w:hAnsi="Times New Roman"/>
                <w:spacing w:val="-2"/>
                <w:sz w:val="24"/>
                <w:szCs w:val="24"/>
              </w:rPr>
              <w:t>005</w:t>
            </w:r>
            <w:r w:rsidR="00D5416C" w:rsidRPr="00467F71">
              <w:rPr>
                <w:rFonts w:ascii="Times New Roman" w:hAnsi="Times New Roman"/>
                <w:spacing w:val="-2"/>
                <w:sz w:val="24"/>
                <w:szCs w:val="24"/>
              </w:rPr>
              <w:t> </w:t>
            </w:r>
            <w:r w:rsidR="00FC0CFB" w:rsidRPr="00467F71">
              <w:rPr>
                <w:rFonts w:ascii="Times New Roman" w:hAnsi="Times New Roman"/>
                <w:spacing w:val="-2"/>
                <w:sz w:val="24"/>
                <w:szCs w:val="24"/>
              </w:rPr>
              <w:t>841</w:t>
            </w:r>
            <w:r w:rsidR="00D5416C" w:rsidRPr="00467F71">
              <w:rPr>
                <w:rFonts w:ascii="Times New Roman" w:hAnsi="Times New Roman"/>
                <w:spacing w:val="-2"/>
                <w:sz w:val="24"/>
                <w:szCs w:val="24"/>
              </w:rPr>
              <w:t>,</w:t>
            </w:r>
            <w:r w:rsidR="00FC0CFB" w:rsidRPr="00467F71">
              <w:rPr>
                <w:rFonts w:ascii="Times New Roman" w:hAnsi="Times New Roman"/>
                <w:spacing w:val="-2"/>
                <w:sz w:val="24"/>
                <w:szCs w:val="24"/>
              </w:rPr>
              <w:t>4</w:t>
            </w:r>
          </w:p>
        </w:tc>
        <w:tc>
          <w:tcPr>
            <w:tcW w:w="1559" w:type="dxa"/>
            <w:tcBorders>
              <w:top w:val="single" w:sz="4" w:space="0" w:color="auto"/>
              <w:left w:val="nil"/>
              <w:bottom w:val="single" w:sz="4" w:space="0" w:color="auto"/>
              <w:right w:val="single" w:sz="4" w:space="0" w:color="auto"/>
            </w:tcBorders>
            <w:noWrap/>
          </w:tcPr>
          <w:p w:rsidR="004039A4" w:rsidRPr="00467F71" w:rsidRDefault="00DF1869" w:rsidP="00E41C38">
            <w:pPr>
              <w:ind w:left="-108" w:right="-108"/>
              <w:jc w:val="center"/>
              <w:rPr>
                <w:rFonts w:ascii="Times New Roman" w:hAnsi="Times New Roman"/>
                <w:spacing w:val="-2"/>
                <w:sz w:val="24"/>
                <w:szCs w:val="24"/>
              </w:rPr>
            </w:pPr>
            <w:r w:rsidRPr="00467F71">
              <w:rPr>
                <w:rFonts w:ascii="Times New Roman" w:hAnsi="Times New Roman"/>
                <w:spacing w:val="-2"/>
                <w:sz w:val="24"/>
                <w:szCs w:val="24"/>
              </w:rPr>
              <w:t>21</w:t>
            </w:r>
            <w:r w:rsidR="004D43B9" w:rsidRPr="00467F71">
              <w:rPr>
                <w:rFonts w:ascii="Times New Roman" w:hAnsi="Times New Roman"/>
                <w:spacing w:val="-2"/>
                <w:sz w:val="24"/>
                <w:szCs w:val="24"/>
              </w:rPr>
              <w:t> </w:t>
            </w:r>
            <w:r w:rsidRPr="00467F71">
              <w:rPr>
                <w:rFonts w:ascii="Times New Roman" w:hAnsi="Times New Roman"/>
                <w:spacing w:val="-2"/>
                <w:sz w:val="24"/>
                <w:szCs w:val="24"/>
              </w:rPr>
              <w:t>269</w:t>
            </w:r>
            <w:r w:rsidR="00D5416C" w:rsidRPr="00467F71">
              <w:rPr>
                <w:rFonts w:ascii="Times New Roman" w:hAnsi="Times New Roman"/>
                <w:spacing w:val="-2"/>
                <w:sz w:val="24"/>
                <w:szCs w:val="24"/>
              </w:rPr>
              <w:t> </w:t>
            </w:r>
            <w:r w:rsidRPr="00467F71">
              <w:rPr>
                <w:rFonts w:ascii="Times New Roman" w:hAnsi="Times New Roman"/>
                <w:spacing w:val="-2"/>
                <w:sz w:val="24"/>
                <w:szCs w:val="24"/>
              </w:rPr>
              <w:t>449</w:t>
            </w:r>
            <w:r w:rsidR="00D5416C" w:rsidRPr="00467F71">
              <w:rPr>
                <w:rFonts w:ascii="Times New Roman" w:hAnsi="Times New Roman"/>
                <w:spacing w:val="-2"/>
                <w:sz w:val="24"/>
                <w:szCs w:val="24"/>
              </w:rPr>
              <w:t>,</w:t>
            </w:r>
            <w:r w:rsidRPr="00467F71">
              <w:rPr>
                <w:rFonts w:ascii="Times New Roman" w:hAnsi="Times New Roman"/>
                <w:spacing w:val="-2"/>
                <w:sz w:val="24"/>
                <w:szCs w:val="24"/>
              </w:rPr>
              <w:t>4</w:t>
            </w:r>
          </w:p>
        </w:tc>
        <w:tc>
          <w:tcPr>
            <w:tcW w:w="1418" w:type="dxa"/>
            <w:tcBorders>
              <w:top w:val="single" w:sz="4" w:space="0" w:color="auto"/>
              <w:left w:val="nil"/>
              <w:bottom w:val="single" w:sz="4" w:space="0" w:color="auto"/>
              <w:right w:val="single" w:sz="4" w:space="0" w:color="auto"/>
            </w:tcBorders>
            <w:noWrap/>
          </w:tcPr>
          <w:p w:rsidR="004039A4" w:rsidRPr="00467F71" w:rsidRDefault="00DF1869" w:rsidP="00846540">
            <w:pPr>
              <w:jc w:val="center"/>
              <w:rPr>
                <w:rFonts w:ascii="Times New Roman" w:hAnsi="Times New Roman"/>
                <w:spacing w:val="-2"/>
                <w:sz w:val="24"/>
                <w:szCs w:val="24"/>
              </w:rPr>
            </w:pPr>
            <w:r w:rsidRPr="00467F71">
              <w:rPr>
                <w:rFonts w:ascii="Times New Roman" w:hAnsi="Times New Roman"/>
                <w:spacing w:val="-2"/>
                <w:sz w:val="24"/>
                <w:szCs w:val="24"/>
              </w:rPr>
              <w:t>78</w:t>
            </w:r>
            <w:r w:rsidR="00063098" w:rsidRPr="00467F71">
              <w:rPr>
                <w:rFonts w:ascii="Times New Roman" w:hAnsi="Times New Roman"/>
                <w:spacing w:val="-2"/>
                <w:sz w:val="24"/>
                <w:szCs w:val="24"/>
              </w:rPr>
              <w:t>,</w:t>
            </w:r>
            <w:r w:rsidRPr="00467F71">
              <w:rPr>
                <w:rFonts w:ascii="Times New Roman" w:hAnsi="Times New Roman"/>
                <w:spacing w:val="-2"/>
                <w:sz w:val="24"/>
                <w:szCs w:val="24"/>
              </w:rPr>
              <w:t>8</w:t>
            </w:r>
          </w:p>
        </w:tc>
      </w:tr>
    </w:tbl>
    <w:p w:rsidR="00181043" w:rsidRPr="00773E3E" w:rsidRDefault="00181043" w:rsidP="00733934">
      <w:pPr>
        <w:pStyle w:val="a5"/>
        <w:tabs>
          <w:tab w:val="left" w:pos="1134"/>
        </w:tabs>
        <w:spacing w:before="120"/>
      </w:pPr>
      <w:r w:rsidRPr="00773E3E">
        <w:t xml:space="preserve">Поступление средств на финансовое обеспечение организации ОМС составило </w:t>
      </w:r>
      <w:r w:rsidR="00270571" w:rsidRPr="00270571">
        <w:rPr>
          <w:b/>
        </w:rPr>
        <w:t>21 097 829,8</w:t>
      </w:r>
      <w:r w:rsidRPr="00773E3E">
        <w:rPr>
          <w:b/>
        </w:rPr>
        <w:t xml:space="preserve"> тыс. рублей</w:t>
      </w:r>
      <w:r w:rsidRPr="00773E3E">
        <w:t>, из них:</w:t>
      </w:r>
    </w:p>
    <w:p w:rsidR="008B5E0E" w:rsidRDefault="00181043" w:rsidP="00800560">
      <w:pPr>
        <w:pStyle w:val="a5"/>
        <w:widowControl w:val="0"/>
        <w:tabs>
          <w:tab w:val="left" w:pos="1134"/>
        </w:tabs>
      </w:pPr>
      <w:r w:rsidRPr="00773E3E">
        <w:rPr>
          <w:b/>
        </w:rPr>
        <w:t>-</w:t>
      </w:r>
      <w:r w:rsidR="00402B1A" w:rsidRPr="00773E3E">
        <w:rPr>
          <w:b/>
        </w:rPr>
        <w:t> </w:t>
      </w:r>
      <w:r w:rsidRPr="00773E3E">
        <w:t>субвенци</w:t>
      </w:r>
      <w:r w:rsidR="00940886" w:rsidRPr="00773E3E">
        <w:t>я из бюджета ФОМС</w:t>
      </w:r>
      <w:r w:rsidRPr="00773E3E">
        <w:t xml:space="preserve"> на </w:t>
      </w:r>
      <w:r w:rsidR="0074654D" w:rsidRPr="00773E3E">
        <w:t>финансовое обеспечение</w:t>
      </w:r>
      <w:r w:rsidR="0074654D" w:rsidRPr="00773E3E">
        <w:br/>
      </w:r>
      <w:r w:rsidRPr="00773E3E">
        <w:t>организации ОМС на территориях субъектов Р</w:t>
      </w:r>
      <w:r w:rsidR="00E2447A" w:rsidRPr="00773E3E">
        <w:t xml:space="preserve">оссийской </w:t>
      </w:r>
      <w:r w:rsidRPr="00773E3E">
        <w:t>Ф</w:t>
      </w:r>
      <w:r w:rsidR="00E2447A" w:rsidRPr="00773E3E">
        <w:t>едерации</w:t>
      </w:r>
      <w:r w:rsidRPr="00773E3E">
        <w:t xml:space="preserve"> –</w:t>
      </w:r>
      <w:r w:rsidR="0074654D" w:rsidRPr="00773E3E">
        <w:t xml:space="preserve"> </w:t>
      </w:r>
      <w:r w:rsidR="00270571">
        <w:rPr>
          <w:b/>
        </w:rPr>
        <w:t>20</w:t>
      </w:r>
      <w:r w:rsidR="002E7B2D" w:rsidRPr="00773E3E">
        <w:rPr>
          <w:b/>
        </w:rPr>
        <w:t> </w:t>
      </w:r>
      <w:r w:rsidR="00270571">
        <w:rPr>
          <w:b/>
        </w:rPr>
        <w:t>092</w:t>
      </w:r>
      <w:r w:rsidR="005F2D9E">
        <w:rPr>
          <w:b/>
        </w:rPr>
        <w:t> </w:t>
      </w:r>
      <w:r w:rsidR="00270571">
        <w:rPr>
          <w:b/>
        </w:rPr>
        <w:t>658</w:t>
      </w:r>
      <w:r w:rsidR="005F2D9E">
        <w:rPr>
          <w:b/>
        </w:rPr>
        <w:t>,</w:t>
      </w:r>
      <w:r w:rsidR="00270571">
        <w:rPr>
          <w:b/>
        </w:rPr>
        <w:t>4</w:t>
      </w:r>
      <w:r w:rsidRPr="00773E3E">
        <w:rPr>
          <w:b/>
        </w:rPr>
        <w:t xml:space="preserve"> тыс. рублей </w:t>
      </w:r>
      <w:r w:rsidRPr="00773E3E">
        <w:t>(</w:t>
      </w:r>
      <w:r w:rsidR="00270571">
        <w:t>78</w:t>
      </w:r>
      <w:r w:rsidR="00237DE5" w:rsidRPr="00773E3E">
        <w:t>,</w:t>
      </w:r>
      <w:r w:rsidR="00270571">
        <w:t>3</w:t>
      </w:r>
      <w:r w:rsidRPr="00773E3E">
        <w:t>%)</w:t>
      </w:r>
      <w:r w:rsidR="00686EEC">
        <w:t>.</w:t>
      </w:r>
      <w:r w:rsidR="00F10BB1">
        <w:t xml:space="preserve"> </w:t>
      </w:r>
      <w:proofErr w:type="gramStart"/>
      <w:r w:rsidR="00B37911" w:rsidRPr="00F10BB1">
        <w:rPr>
          <w:szCs w:val="28"/>
        </w:rPr>
        <w:t xml:space="preserve">Поступление субвенции ФОМС за </w:t>
      </w:r>
      <w:r w:rsidR="00270571">
        <w:rPr>
          <w:szCs w:val="28"/>
        </w:rPr>
        <w:t>девять</w:t>
      </w:r>
      <w:r w:rsidR="00B37911" w:rsidRPr="00F10BB1">
        <w:rPr>
          <w:szCs w:val="28"/>
        </w:rPr>
        <w:t xml:space="preserve"> </w:t>
      </w:r>
      <w:r w:rsidR="00270571">
        <w:rPr>
          <w:szCs w:val="28"/>
        </w:rPr>
        <w:t>месяцев</w:t>
      </w:r>
      <w:r w:rsidR="00B37911" w:rsidRPr="00F10BB1">
        <w:rPr>
          <w:szCs w:val="28"/>
        </w:rPr>
        <w:t xml:space="preserve"> 2022 года </w:t>
      </w:r>
      <w:r w:rsidR="00D72154" w:rsidRPr="00F10BB1">
        <w:rPr>
          <w:szCs w:val="28"/>
        </w:rPr>
        <w:t>соста</w:t>
      </w:r>
      <w:r w:rsidR="00B37911" w:rsidRPr="00F10BB1">
        <w:rPr>
          <w:szCs w:val="28"/>
        </w:rPr>
        <w:t xml:space="preserve">вило </w:t>
      </w:r>
      <w:r w:rsidR="00270571">
        <w:rPr>
          <w:szCs w:val="28"/>
        </w:rPr>
        <w:t>78</w:t>
      </w:r>
      <w:r w:rsidR="00800560" w:rsidRPr="00F10BB1">
        <w:rPr>
          <w:szCs w:val="28"/>
        </w:rPr>
        <w:t>,</w:t>
      </w:r>
      <w:r w:rsidR="00270571">
        <w:rPr>
          <w:szCs w:val="28"/>
        </w:rPr>
        <w:t>3</w:t>
      </w:r>
      <w:r w:rsidR="00B37911" w:rsidRPr="00F10BB1">
        <w:rPr>
          <w:szCs w:val="28"/>
        </w:rPr>
        <w:t xml:space="preserve">% от </w:t>
      </w:r>
      <w:r w:rsidR="00800560" w:rsidRPr="00F10BB1">
        <w:rPr>
          <w:szCs w:val="28"/>
        </w:rPr>
        <w:t xml:space="preserve">утвержденных показателей в связи с тем, что </w:t>
      </w:r>
      <w:r w:rsidR="00F10BB1">
        <w:rPr>
          <w:szCs w:val="28"/>
        </w:rPr>
        <w:t xml:space="preserve">в марте </w:t>
      </w:r>
      <w:r w:rsidR="001B7AB3" w:rsidRPr="00F10BB1">
        <w:rPr>
          <w:szCs w:val="28"/>
        </w:rPr>
        <w:t>2022 года</w:t>
      </w:r>
      <w:r w:rsidR="00F10BB1">
        <w:rPr>
          <w:szCs w:val="28"/>
        </w:rPr>
        <w:t xml:space="preserve"> </w:t>
      </w:r>
      <w:r w:rsidR="001B7AB3" w:rsidRPr="00F10BB1">
        <w:rPr>
          <w:szCs w:val="28"/>
        </w:rPr>
        <w:t xml:space="preserve">во исполнение </w:t>
      </w:r>
      <w:r w:rsidR="00F10BB1" w:rsidRPr="00F10BB1">
        <w:rPr>
          <w:szCs w:val="28"/>
        </w:rPr>
        <w:t>постановления Правительства Российской Федерации от 16 марта 2022 г</w:t>
      </w:r>
      <w:r w:rsidR="00384A62">
        <w:rPr>
          <w:szCs w:val="28"/>
        </w:rPr>
        <w:t>ода</w:t>
      </w:r>
      <w:r w:rsidR="00F10BB1" w:rsidRPr="00F10BB1">
        <w:rPr>
          <w:szCs w:val="28"/>
        </w:rPr>
        <w:t xml:space="preserve"> </w:t>
      </w:r>
      <w:r w:rsidR="00384A62">
        <w:rPr>
          <w:szCs w:val="28"/>
        </w:rPr>
        <w:t>№</w:t>
      </w:r>
      <w:r w:rsidR="00F10BB1" w:rsidRPr="00F10BB1">
        <w:rPr>
          <w:szCs w:val="28"/>
        </w:rPr>
        <w:t xml:space="preserve"> 373 «О внесении изменений в Постановление Правительства Российской Федерации от 28 декабря 2021 г</w:t>
      </w:r>
      <w:r w:rsidR="00384A62">
        <w:rPr>
          <w:szCs w:val="28"/>
        </w:rPr>
        <w:t>ода</w:t>
      </w:r>
      <w:r w:rsidR="00F10BB1" w:rsidRPr="00F10BB1">
        <w:rPr>
          <w:szCs w:val="28"/>
        </w:rPr>
        <w:t xml:space="preserve"> №</w:t>
      </w:r>
      <w:r w:rsidR="00270571">
        <w:rPr>
          <w:szCs w:val="28"/>
        </w:rPr>
        <w:t> </w:t>
      </w:r>
      <w:r w:rsidR="00F10BB1" w:rsidRPr="00F10BB1">
        <w:rPr>
          <w:szCs w:val="28"/>
        </w:rPr>
        <w:t>2505</w:t>
      </w:r>
      <w:r w:rsidR="00F10BB1">
        <w:rPr>
          <w:szCs w:val="28"/>
        </w:rPr>
        <w:t xml:space="preserve">» </w:t>
      </w:r>
      <w:r w:rsidR="00270571">
        <w:rPr>
          <w:szCs w:val="28"/>
        </w:rPr>
        <w:br/>
      </w:r>
      <w:r w:rsidR="00F10BB1">
        <w:rPr>
          <w:szCs w:val="28"/>
        </w:rPr>
        <w:lastRenderedPageBreak/>
        <w:t xml:space="preserve">и </w:t>
      </w:r>
      <w:r w:rsidR="001B7AB3">
        <w:t xml:space="preserve">поручения Заместителя Председателя Правительства Российской Федерации Голиковой </w:t>
      </w:r>
      <w:r w:rsidR="00606CA7">
        <w:t xml:space="preserve">Т.А. </w:t>
      </w:r>
      <w:r w:rsidR="001B7AB3">
        <w:t>от 4 марта</w:t>
      </w:r>
      <w:proofErr w:type="gramEnd"/>
      <w:r w:rsidR="001B7AB3">
        <w:t xml:space="preserve"> </w:t>
      </w:r>
      <w:proofErr w:type="gramStart"/>
      <w:r w:rsidR="001B7AB3">
        <w:t>2022 года № ТГ-П12-3204 ФОМС осуществил опережающее авансирование бюджета территориального фонда</w:t>
      </w:r>
      <w:r w:rsidR="00F10BB1">
        <w:t xml:space="preserve"> </w:t>
      </w:r>
      <w:r w:rsidR="001B7AB3">
        <w:t>в сумме 2 518 304,7 тыс. рублей</w:t>
      </w:r>
      <w:r w:rsidR="00F10BB1">
        <w:t xml:space="preserve"> </w:t>
      </w:r>
      <w:r w:rsidR="00C96139">
        <w:t>на авансирование медицинских организаций</w:t>
      </w:r>
      <w:r w:rsidR="00F10BB1">
        <w:t xml:space="preserve"> </w:t>
      </w:r>
      <w:r w:rsidR="00C96139">
        <w:t xml:space="preserve">с целью </w:t>
      </w:r>
      <w:r w:rsidR="001B7AB3">
        <w:t>закупк</w:t>
      </w:r>
      <w:r w:rsidR="00A4262F">
        <w:t>и</w:t>
      </w:r>
      <w:r w:rsidR="001B7AB3">
        <w:t xml:space="preserve"> медицинского оборудования, лекарственных препаратов, медицинского инструментария, медицинских изделий, реактивов и химикатов, расходных материалов, в том числе имплантируемых в организм человека, для оказания необходимой</w:t>
      </w:r>
      <w:r w:rsidR="00F10BB1">
        <w:t xml:space="preserve"> </w:t>
      </w:r>
      <w:r w:rsidR="001B7AB3">
        <w:t>высокотехнологичной медицинской помощи, включенных</w:t>
      </w:r>
      <w:r w:rsidR="00F10BB1">
        <w:t xml:space="preserve"> </w:t>
      </w:r>
      <w:r w:rsidR="00270571">
        <w:br/>
      </w:r>
      <w:r w:rsidR="001B7AB3">
        <w:t>в структуру тарифа на оплату медицинской помощи в рамках</w:t>
      </w:r>
      <w:proofErr w:type="gramEnd"/>
      <w:r w:rsidR="001B7AB3">
        <w:t xml:space="preserve"> базовой программы ОМС.</w:t>
      </w:r>
      <w:r w:rsidR="00800560" w:rsidRPr="00800560">
        <w:t xml:space="preserve"> </w:t>
      </w:r>
      <w:r w:rsidR="00C96139">
        <w:t>При этом, н</w:t>
      </w:r>
      <w:r w:rsidR="00800560">
        <w:t>ачиная с апреля и до конца 2022 года</w:t>
      </w:r>
      <w:r w:rsidR="00A4262F">
        <w:t>,</w:t>
      </w:r>
      <w:r w:rsidR="00800560">
        <w:t xml:space="preserve"> размер ежемесячной субвенции ФОМС пропорционально уменьшен до 1 859 434,5 тыс. рублей, так как </w:t>
      </w:r>
      <w:r w:rsidR="001B7AB3">
        <w:t xml:space="preserve">средства опережающего авансирования </w:t>
      </w:r>
      <w:r w:rsidR="00B37911">
        <w:t>направлены в бюджет территориального фонда в пред</w:t>
      </w:r>
      <w:r w:rsidR="00800560">
        <w:t>елах</w:t>
      </w:r>
      <w:r w:rsidR="00C96139">
        <w:t xml:space="preserve"> утвержденной суммы </w:t>
      </w:r>
      <w:r w:rsidR="00800560">
        <w:t>субвенции ФОМС</w:t>
      </w:r>
      <w:r w:rsidR="00F10BB1">
        <w:t xml:space="preserve"> </w:t>
      </w:r>
      <w:r w:rsidR="00800560">
        <w:t>на 2022 год</w:t>
      </w:r>
      <w:r w:rsidR="00F10BB1">
        <w:t>;</w:t>
      </w:r>
    </w:p>
    <w:p w:rsidR="00916BFA" w:rsidRDefault="005F5FB0" w:rsidP="008B5E0E">
      <w:pPr>
        <w:pStyle w:val="a5"/>
        <w:widowControl w:val="0"/>
        <w:tabs>
          <w:tab w:val="left" w:pos="1134"/>
        </w:tabs>
        <w:rPr>
          <w:szCs w:val="28"/>
        </w:rPr>
      </w:pPr>
      <w:proofErr w:type="gramStart"/>
      <w:r w:rsidRPr="00773E3E">
        <w:rPr>
          <w:b/>
        </w:rPr>
        <w:t>- </w:t>
      </w:r>
      <w:r w:rsidRPr="00F90FF9">
        <w:rPr>
          <w:szCs w:val="28"/>
        </w:rPr>
        <w:t>ины</w:t>
      </w:r>
      <w:r>
        <w:rPr>
          <w:szCs w:val="28"/>
        </w:rPr>
        <w:t>е</w:t>
      </w:r>
      <w:r w:rsidRPr="00F90FF9">
        <w:rPr>
          <w:szCs w:val="28"/>
        </w:rPr>
        <w:t xml:space="preserve"> межбюджетны</w:t>
      </w:r>
      <w:r w:rsidR="00F707A2">
        <w:rPr>
          <w:szCs w:val="28"/>
        </w:rPr>
        <w:t>е</w:t>
      </w:r>
      <w:r w:rsidRPr="00F90FF9">
        <w:rPr>
          <w:szCs w:val="28"/>
        </w:rPr>
        <w:t xml:space="preserve"> трансферт</w:t>
      </w:r>
      <w:r w:rsidR="00F707A2">
        <w:rPr>
          <w:szCs w:val="28"/>
        </w:rPr>
        <w:t>ы</w:t>
      </w:r>
      <w:r>
        <w:rPr>
          <w:szCs w:val="28"/>
        </w:rPr>
        <w:t xml:space="preserve">, </w:t>
      </w:r>
      <w:r w:rsidRPr="00873619">
        <w:rPr>
          <w:szCs w:val="28"/>
        </w:rPr>
        <w:t>предоставляемы</w:t>
      </w:r>
      <w:r w:rsidR="00F707A2">
        <w:rPr>
          <w:szCs w:val="28"/>
        </w:rPr>
        <w:t>е</w:t>
      </w:r>
      <w:r w:rsidRPr="00873619">
        <w:rPr>
          <w:szCs w:val="28"/>
        </w:rPr>
        <w:t xml:space="preserve"> в 2022 году </w:t>
      </w:r>
      <w:r w:rsidR="00F707A2">
        <w:rPr>
          <w:szCs w:val="28"/>
        </w:rPr>
        <w:br/>
      </w:r>
      <w:r w:rsidRPr="00873619">
        <w:rPr>
          <w:szCs w:val="28"/>
        </w:rPr>
        <w:t xml:space="preserve">из бюджета </w:t>
      </w:r>
      <w:r w:rsidR="00C96139">
        <w:rPr>
          <w:szCs w:val="28"/>
        </w:rPr>
        <w:t>ФОМС</w:t>
      </w:r>
      <w:r w:rsidRPr="00873619">
        <w:rPr>
          <w:szCs w:val="28"/>
        </w:rPr>
        <w:t xml:space="preserve"> бюджетам территориальных фондов </w:t>
      </w:r>
      <w:r w:rsidR="00C96139">
        <w:rPr>
          <w:szCs w:val="28"/>
        </w:rPr>
        <w:t>ОМС</w:t>
      </w:r>
      <w:r w:rsidRPr="00873619">
        <w:rPr>
          <w:szCs w:val="28"/>
        </w:rPr>
        <w:t xml:space="preserve"> субъектов Российской Федерации и г.</w:t>
      </w:r>
      <w:r w:rsidR="00091426">
        <w:rPr>
          <w:b/>
          <w:szCs w:val="28"/>
        </w:rPr>
        <w:t> </w:t>
      </w:r>
      <w:r w:rsidRPr="00873619">
        <w:rPr>
          <w:szCs w:val="28"/>
        </w:rPr>
        <w:t xml:space="preserve">Байконура на дополнительное финансовое обеспечение медицинской помощи, оказанной лицам, застрахованным по </w:t>
      </w:r>
      <w:r w:rsidR="00C96139">
        <w:rPr>
          <w:szCs w:val="28"/>
        </w:rPr>
        <w:t>ОМС</w:t>
      </w:r>
      <w:r w:rsidRPr="00873619">
        <w:rPr>
          <w:szCs w:val="28"/>
        </w:rPr>
        <w:t xml:space="preserve">, </w:t>
      </w:r>
      <w:r w:rsidR="00C96139">
        <w:rPr>
          <w:szCs w:val="28"/>
        </w:rPr>
        <w:br/>
      </w:r>
      <w:r w:rsidRPr="00873619">
        <w:rPr>
          <w:szCs w:val="28"/>
        </w:rPr>
        <w:t xml:space="preserve">в том числе с заболеванием и (или) подозрением на заболевание новой коронавирусной инфекцией (COVID-19), в рамках реализации территориальных программ </w:t>
      </w:r>
      <w:r w:rsidR="00C96139">
        <w:rPr>
          <w:szCs w:val="28"/>
        </w:rPr>
        <w:t>ОМС</w:t>
      </w:r>
      <w:r w:rsidRPr="00873619">
        <w:rPr>
          <w:szCs w:val="28"/>
        </w:rPr>
        <w:t xml:space="preserve"> в 2021 - 2022 годах</w:t>
      </w:r>
      <w:r>
        <w:rPr>
          <w:szCs w:val="28"/>
        </w:rPr>
        <w:t xml:space="preserve"> – </w:t>
      </w:r>
      <w:r>
        <w:rPr>
          <w:b/>
          <w:szCs w:val="28"/>
        </w:rPr>
        <w:t>496 820,3 тыс. рублей</w:t>
      </w:r>
      <w:r>
        <w:rPr>
          <w:szCs w:val="28"/>
        </w:rPr>
        <w:t xml:space="preserve"> (100,0%)</w:t>
      </w:r>
      <w:r w:rsidR="00916BFA">
        <w:rPr>
          <w:szCs w:val="28"/>
        </w:rPr>
        <w:t>.</w:t>
      </w:r>
      <w:proofErr w:type="gramEnd"/>
    </w:p>
    <w:p w:rsidR="005F5FB0" w:rsidRPr="005F5FB0" w:rsidRDefault="00916BFA" w:rsidP="008B5E0E">
      <w:pPr>
        <w:pStyle w:val="a5"/>
        <w:widowControl w:val="0"/>
        <w:tabs>
          <w:tab w:val="left" w:pos="1134"/>
        </w:tabs>
      </w:pPr>
      <w:proofErr w:type="gramStart"/>
      <w:r>
        <w:t xml:space="preserve">В соответствии с </w:t>
      </w:r>
      <w:r w:rsidRPr="00014F3D">
        <w:t>Правила</w:t>
      </w:r>
      <w:r>
        <w:t>ми</w:t>
      </w:r>
      <w:r w:rsidRPr="00014F3D">
        <w:t xml:space="preserve"> </w:t>
      </w:r>
      <w:r w:rsidRPr="00F90FF9">
        <w:t>предоставления</w:t>
      </w:r>
      <w:r>
        <w:t xml:space="preserve"> </w:t>
      </w:r>
      <w:r w:rsidRPr="00FA398A">
        <w:t xml:space="preserve">в 2022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субъектов Российской Федерации и г. Байконура </w:t>
      </w:r>
      <w:r>
        <w:br/>
      </w:r>
      <w:r w:rsidRPr="00FA398A">
        <w:t>на дополнительное финансовое обеспечение 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w:t>
      </w:r>
      <w:proofErr w:type="gramEnd"/>
      <w:r w:rsidRPr="00FA398A">
        <w:t xml:space="preserve"> </w:t>
      </w:r>
      <w:proofErr w:type="gramStart"/>
      <w:r w:rsidRPr="00FA398A">
        <w:t>территориальных программ обязательного медицинского страхования в 2021 - 2022 годах</w:t>
      </w:r>
      <w:r>
        <w:t xml:space="preserve">, </w:t>
      </w:r>
      <w:r>
        <w:rPr>
          <w:szCs w:val="28"/>
        </w:rPr>
        <w:t xml:space="preserve">утвержденными постановлением Правительства Российской Федерации от 13 апреля 2022 года № 650, условием предоставления указанного межбюджетного трансферта являлось </w:t>
      </w:r>
      <w:r w:rsidRPr="00FA398A">
        <w:rPr>
          <w:szCs w:val="28"/>
        </w:rPr>
        <w:t>наличие принятых к оплате счетов и (или) реестров счетов на оплату медицинской помощи, в том числе оплаченных (частично оплаченных), оказанной пациентам с заболеванием и (или) подозрением на заболевание новой коронавирусной инфекцией (COVID-19) в условиях</w:t>
      </w:r>
      <w:proofErr w:type="gramEnd"/>
      <w:r w:rsidRPr="00FA398A">
        <w:rPr>
          <w:szCs w:val="28"/>
        </w:rPr>
        <w:t xml:space="preserve"> круглосуточного стационара в рамках </w:t>
      </w:r>
      <w:r>
        <w:rPr>
          <w:szCs w:val="28"/>
        </w:rPr>
        <w:t xml:space="preserve">реализации </w:t>
      </w:r>
      <w:r w:rsidRPr="00FA398A">
        <w:rPr>
          <w:szCs w:val="28"/>
        </w:rPr>
        <w:t>территориальной программы обязательного медицинского страхования в 2021 году</w:t>
      </w:r>
      <w:r w:rsidR="005F5FB0">
        <w:rPr>
          <w:szCs w:val="28"/>
        </w:rPr>
        <w:t>;</w:t>
      </w:r>
    </w:p>
    <w:p w:rsidR="000517C9" w:rsidRDefault="00CC0855" w:rsidP="00CC0855">
      <w:pPr>
        <w:pStyle w:val="a5"/>
        <w:tabs>
          <w:tab w:val="left" w:pos="1134"/>
        </w:tabs>
        <w:rPr>
          <w:szCs w:val="28"/>
        </w:rPr>
      </w:pPr>
      <w:proofErr w:type="gramStart"/>
      <w:r w:rsidRPr="00773E3E">
        <w:rPr>
          <w:b/>
        </w:rPr>
        <w:t>- </w:t>
      </w:r>
      <w:r w:rsidRPr="00F90FF9">
        <w:rPr>
          <w:szCs w:val="28"/>
        </w:rPr>
        <w:t>ины</w:t>
      </w:r>
      <w:r>
        <w:rPr>
          <w:szCs w:val="28"/>
        </w:rPr>
        <w:t xml:space="preserve">е </w:t>
      </w:r>
      <w:r w:rsidRPr="00F90FF9">
        <w:rPr>
          <w:szCs w:val="28"/>
        </w:rPr>
        <w:t>межбюджетны</w:t>
      </w:r>
      <w:r w:rsidR="00F707A2">
        <w:rPr>
          <w:szCs w:val="28"/>
        </w:rPr>
        <w:t>е</w:t>
      </w:r>
      <w:r w:rsidRPr="00F90FF9">
        <w:rPr>
          <w:szCs w:val="28"/>
        </w:rPr>
        <w:t xml:space="preserve"> трансферт</w:t>
      </w:r>
      <w:r w:rsidR="00F707A2">
        <w:rPr>
          <w:szCs w:val="28"/>
        </w:rPr>
        <w:t>ы</w:t>
      </w:r>
      <w:r w:rsidRPr="00F90FF9">
        <w:rPr>
          <w:szCs w:val="28"/>
        </w:rPr>
        <w:t>, предоставляемы</w:t>
      </w:r>
      <w:r w:rsidR="00F707A2">
        <w:rPr>
          <w:szCs w:val="28"/>
        </w:rPr>
        <w:t>е</w:t>
      </w:r>
      <w:r w:rsidRPr="00F90FF9">
        <w:rPr>
          <w:szCs w:val="28"/>
        </w:rPr>
        <w:t xml:space="preserve"> в 2022 году </w:t>
      </w:r>
      <w:r>
        <w:rPr>
          <w:szCs w:val="28"/>
        </w:rPr>
        <w:br/>
      </w:r>
      <w:r w:rsidRPr="00F90FF9">
        <w:rPr>
          <w:szCs w:val="28"/>
        </w:rPr>
        <w:t>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w:t>
      </w:r>
      <w:r>
        <w:rPr>
          <w:szCs w:val="28"/>
        </w:rPr>
        <w:t xml:space="preserve"> </w:t>
      </w:r>
      <w:r w:rsidRPr="00F90FF9">
        <w:rPr>
          <w:szCs w:val="28"/>
        </w:rPr>
        <w:t>Байконура</w:t>
      </w:r>
      <w:r>
        <w:rPr>
          <w:szCs w:val="28"/>
        </w:rPr>
        <w:t xml:space="preserve"> </w:t>
      </w:r>
      <w:r w:rsidRPr="00F90FF9">
        <w:rPr>
          <w:szCs w:val="28"/>
        </w:rPr>
        <w:t xml:space="preserve">по предоставлению межбюджетных трансфертов бюджету соответствующего территориального фонда </w:t>
      </w:r>
      <w:r w:rsidR="00346032">
        <w:rPr>
          <w:szCs w:val="28"/>
        </w:rPr>
        <w:t>ОМС</w:t>
      </w:r>
      <w:r w:rsidRPr="00F90FF9">
        <w:rPr>
          <w:szCs w:val="28"/>
        </w:rPr>
        <w:t xml:space="preserve"> </w:t>
      </w:r>
      <w:r w:rsidR="00346032">
        <w:rPr>
          <w:szCs w:val="28"/>
        </w:rPr>
        <w:br/>
      </w:r>
      <w:r w:rsidRPr="00F90FF9">
        <w:rPr>
          <w:szCs w:val="28"/>
        </w:rPr>
        <w:t>на дополнительное финансовое обеспечение оказания первичной медико-санитарной помощи лицам</w:t>
      </w:r>
      <w:proofErr w:type="gramEnd"/>
      <w:r w:rsidRPr="00F90FF9">
        <w:rPr>
          <w:szCs w:val="28"/>
        </w:rPr>
        <w:t xml:space="preserve">, застрахованным по </w:t>
      </w:r>
      <w:r w:rsidR="00091426">
        <w:rPr>
          <w:szCs w:val="28"/>
        </w:rPr>
        <w:t>ОМС</w:t>
      </w:r>
      <w:r w:rsidRPr="00F90FF9">
        <w:rPr>
          <w:szCs w:val="28"/>
        </w:rPr>
        <w:t>, в том числе с заболеванием и (или) подозрением на заболевание новой коронавирусной инфекцией (COVID-</w:t>
      </w:r>
      <w:r w:rsidRPr="00F90FF9">
        <w:rPr>
          <w:szCs w:val="28"/>
        </w:rPr>
        <w:lastRenderedPageBreak/>
        <w:t xml:space="preserve">19), в рамках реализации территориальных программ </w:t>
      </w:r>
      <w:r w:rsidR="00091426">
        <w:rPr>
          <w:szCs w:val="28"/>
        </w:rPr>
        <w:t>ОМС</w:t>
      </w:r>
      <w:r w:rsidR="005F5FB0">
        <w:rPr>
          <w:szCs w:val="28"/>
        </w:rPr>
        <w:t xml:space="preserve"> – </w:t>
      </w:r>
      <w:r w:rsidR="005F5FB0" w:rsidRPr="005F5FB0">
        <w:rPr>
          <w:b/>
          <w:szCs w:val="28"/>
        </w:rPr>
        <w:t>76 202,7 тыс. рублей</w:t>
      </w:r>
      <w:r w:rsidR="005F5FB0">
        <w:rPr>
          <w:szCs w:val="28"/>
        </w:rPr>
        <w:t xml:space="preserve"> (100,0%)</w:t>
      </w:r>
      <w:r w:rsidR="000517C9">
        <w:rPr>
          <w:szCs w:val="28"/>
        </w:rPr>
        <w:t>.</w:t>
      </w:r>
    </w:p>
    <w:p w:rsidR="00CC0855" w:rsidRPr="00773E3E" w:rsidRDefault="000517C9" w:rsidP="00CC0855">
      <w:pPr>
        <w:pStyle w:val="a5"/>
        <w:tabs>
          <w:tab w:val="left" w:pos="1134"/>
        </w:tabs>
      </w:pPr>
      <w:proofErr w:type="gramStart"/>
      <w:r>
        <w:t xml:space="preserve">В соответствии с </w:t>
      </w:r>
      <w:r w:rsidRPr="00014F3D">
        <w:t>Правила</w:t>
      </w:r>
      <w:r>
        <w:t>ми</w:t>
      </w:r>
      <w:r w:rsidRPr="00014F3D">
        <w:t xml:space="preserve"> </w:t>
      </w:r>
      <w:r w:rsidRPr="00F90FF9">
        <w:t xml:space="preserve">предоставления в 2022 году иных межбюджетных трансфертов, имеющих целевое назначение,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w:t>
      </w:r>
      <w:r w:rsidR="00091426">
        <w:t>ОМС</w:t>
      </w:r>
      <w:r w:rsidRPr="00F90FF9">
        <w:t xml:space="preserve"> на дополнительное</w:t>
      </w:r>
      <w:proofErr w:type="gramEnd"/>
      <w:r w:rsidRPr="00F90FF9">
        <w:t xml:space="preserve"> </w:t>
      </w:r>
      <w:proofErr w:type="gramStart"/>
      <w:r w:rsidRPr="00F90FF9">
        <w:t xml:space="preserve">финансовое обеспечение оказания первичной медико-санитарной помощи лицам, застрахованным по </w:t>
      </w:r>
      <w:r w:rsidR="00091426">
        <w:t>ОМС</w:t>
      </w:r>
      <w:r w:rsidRPr="00F90FF9">
        <w:t xml:space="preserve">, в том числе с заболеванием и (или) подозрением </w:t>
      </w:r>
      <w:r w:rsidR="00612001" w:rsidRPr="00612001">
        <w:br/>
      </w:r>
      <w:r w:rsidRPr="00F90FF9">
        <w:t xml:space="preserve">на заболевание новой коронавирусной инфекцией (COVID-19), в рамках реализации территориальных программ </w:t>
      </w:r>
      <w:r w:rsidR="00091426">
        <w:t>ОМС</w:t>
      </w:r>
      <w:r>
        <w:t xml:space="preserve">, </w:t>
      </w:r>
      <w:r>
        <w:rPr>
          <w:szCs w:val="28"/>
        </w:rPr>
        <w:t>утвержденными постановлением Правительства Российской Федерации от 2 феврал</w:t>
      </w:r>
      <w:r>
        <w:t>я 2022 г</w:t>
      </w:r>
      <w:r w:rsidR="00384A62">
        <w:t xml:space="preserve">ода № </w:t>
      </w:r>
      <w:r>
        <w:t>88, у</w:t>
      </w:r>
      <w:r w:rsidRPr="006C0026">
        <w:t>словием предоставления</w:t>
      </w:r>
      <w:r>
        <w:t xml:space="preserve"> указанных межбюджетных трансфертов </w:t>
      </w:r>
      <w:r w:rsidRPr="006C0026">
        <w:t>явля</w:t>
      </w:r>
      <w:r>
        <w:t>лось</w:t>
      </w:r>
      <w:r w:rsidRPr="006C0026">
        <w:t xml:space="preserve"> наличие </w:t>
      </w:r>
      <w:r w:rsidR="005B01A5">
        <w:br/>
      </w:r>
      <w:r w:rsidRPr="006C0026">
        <w:t>в субъекте Российской Федерации в 2022 году лиц, заболевших новой коронавирусной инфекцией</w:t>
      </w:r>
      <w:proofErr w:type="gramEnd"/>
      <w:r w:rsidRPr="006C0026">
        <w:t xml:space="preserve"> (</w:t>
      </w:r>
      <w:proofErr w:type="gramStart"/>
      <w:r w:rsidRPr="006C0026">
        <w:t>COVID-19), в соответствии с данными информационного ресурса учета информации в целях предотвращения распространения новой коронавирусной инфекции (COVID-19)</w:t>
      </w:r>
      <w:r w:rsidR="00091426">
        <w:t>.</w:t>
      </w:r>
      <w:proofErr w:type="gramEnd"/>
      <w:r w:rsidR="00091426">
        <w:t xml:space="preserve"> Средства перечислены на основании </w:t>
      </w:r>
      <w:r w:rsidR="00091426" w:rsidRPr="00EC170E">
        <w:t>соглашени</w:t>
      </w:r>
      <w:r w:rsidR="00091426">
        <w:t>я</w:t>
      </w:r>
      <w:r w:rsidR="00091426" w:rsidRPr="00EC170E">
        <w:t xml:space="preserve"> о предоставлении</w:t>
      </w:r>
      <w:r w:rsidR="00091426">
        <w:t xml:space="preserve"> </w:t>
      </w:r>
      <w:r w:rsidR="00091426" w:rsidRPr="00EC170E">
        <w:t>межбюджетного трансферта</w:t>
      </w:r>
      <w:r w:rsidR="00091426" w:rsidRPr="00091426">
        <w:t xml:space="preserve"> </w:t>
      </w:r>
      <w:r w:rsidR="00091426">
        <w:t>от 15 февраля 2022 г</w:t>
      </w:r>
      <w:r w:rsidR="00384A62">
        <w:t xml:space="preserve">ода № </w:t>
      </w:r>
      <w:r w:rsidR="00091426">
        <w:t>056-17-2022-202</w:t>
      </w:r>
      <w:r w:rsidR="00091426" w:rsidRPr="00EC170E">
        <w:t>, заключе</w:t>
      </w:r>
      <w:r w:rsidR="00091426">
        <w:t>нного</w:t>
      </w:r>
      <w:r w:rsidR="00091426" w:rsidRPr="00EC170E">
        <w:t xml:space="preserve"> между</w:t>
      </w:r>
      <w:r w:rsidR="00091426">
        <w:t xml:space="preserve"> </w:t>
      </w:r>
      <w:r w:rsidR="00091426" w:rsidRPr="00091426">
        <w:t>Министерством здравоохранения Российской Федерации</w:t>
      </w:r>
      <w:r w:rsidR="00091426" w:rsidRPr="00EC170E">
        <w:t xml:space="preserve"> </w:t>
      </w:r>
      <w:r w:rsidR="00091426">
        <w:t xml:space="preserve">и правительством </w:t>
      </w:r>
      <w:r w:rsidR="00091426" w:rsidRPr="00EC170E">
        <w:t>Архангельской области</w:t>
      </w:r>
      <w:r w:rsidR="00091426">
        <w:t>,</w:t>
      </w:r>
      <w:r w:rsidR="00091426" w:rsidRPr="00EC170E">
        <w:t xml:space="preserve"> и </w:t>
      </w:r>
      <w:hyperlink w:anchor="P91" w:history="1">
        <w:proofErr w:type="gramStart"/>
        <w:r w:rsidR="00091426" w:rsidRPr="000C1C71">
          <w:t>заявк</w:t>
        </w:r>
      </w:hyperlink>
      <w:r w:rsidR="00091426">
        <w:t>и</w:t>
      </w:r>
      <w:proofErr w:type="gramEnd"/>
      <w:r w:rsidR="00091426" w:rsidRPr="00EC170E">
        <w:t xml:space="preserve"> </w:t>
      </w:r>
      <w:r w:rsidR="00091426">
        <w:t>на</w:t>
      </w:r>
      <w:r w:rsidR="00091426" w:rsidRPr="00EC170E">
        <w:t xml:space="preserve"> предоставлени</w:t>
      </w:r>
      <w:r w:rsidR="00091426">
        <w:t>е</w:t>
      </w:r>
      <w:r w:rsidR="00091426" w:rsidRPr="00EC170E">
        <w:t xml:space="preserve"> межбюджетного трансферта</w:t>
      </w:r>
      <w:r w:rsidR="00091426" w:rsidRPr="00091426">
        <w:t xml:space="preserve"> </w:t>
      </w:r>
      <w:r w:rsidR="00091426">
        <w:t>от 14 февраля 2022 г</w:t>
      </w:r>
      <w:r w:rsidR="00384A62">
        <w:t>ода</w:t>
      </w:r>
      <w:r w:rsidR="00091426" w:rsidRPr="00EC170E">
        <w:t xml:space="preserve">, </w:t>
      </w:r>
      <w:r w:rsidR="00091426" w:rsidRPr="00750572">
        <w:rPr>
          <w:szCs w:val="28"/>
        </w:rPr>
        <w:t>представленн</w:t>
      </w:r>
      <w:r w:rsidR="00091426">
        <w:rPr>
          <w:szCs w:val="28"/>
        </w:rPr>
        <w:t>ой</w:t>
      </w:r>
      <w:r w:rsidR="00091426" w:rsidRPr="00EC170E">
        <w:t xml:space="preserve"> территориальным фондом </w:t>
      </w:r>
      <w:r w:rsidR="00270571">
        <w:br/>
      </w:r>
      <w:r w:rsidR="00091426" w:rsidRPr="00EC170E">
        <w:t>в министерство</w:t>
      </w:r>
      <w:r w:rsidR="00091426" w:rsidRPr="000C1C71">
        <w:t xml:space="preserve"> </w:t>
      </w:r>
      <w:r w:rsidR="00091426" w:rsidRPr="00EC170E">
        <w:t>здравоохранения Архангельской области</w:t>
      </w:r>
      <w:r w:rsidR="005F5FB0">
        <w:rPr>
          <w:szCs w:val="28"/>
        </w:rPr>
        <w:t>;</w:t>
      </w:r>
    </w:p>
    <w:p w:rsidR="00181043" w:rsidRDefault="00181043" w:rsidP="00181043">
      <w:pPr>
        <w:pStyle w:val="a5"/>
        <w:tabs>
          <w:tab w:val="left" w:pos="1134"/>
        </w:tabs>
      </w:pPr>
      <w:r w:rsidRPr="00773E3E">
        <w:rPr>
          <w:b/>
        </w:rPr>
        <w:t>-</w:t>
      </w:r>
      <w:r w:rsidR="00402B1A" w:rsidRPr="00773E3E">
        <w:rPr>
          <w:b/>
        </w:rPr>
        <w:t> </w:t>
      </w:r>
      <w:r w:rsidRPr="00773E3E">
        <w:t>прочие межбюджетные трансферты, передаваемые в бюджет территориального фонда –</w:t>
      </w:r>
      <w:r w:rsidRPr="00FE2835">
        <w:rPr>
          <w:b/>
        </w:rPr>
        <w:t xml:space="preserve"> </w:t>
      </w:r>
      <w:r w:rsidR="00270571">
        <w:rPr>
          <w:b/>
        </w:rPr>
        <w:t>432</w:t>
      </w:r>
      <w:r w:rsidR="005F2D9E">
        <w:rPr>
          <w:b/>
        </w:rPr>
        <w:t> </w:t>
      </w:r>
      <w:r w:rsidR="00270571">
        <w:rPr>
          <w:b/>
        </w:rPr>
        <w:t>148</w:t>
      </w:r>
      <w:r w:rsidR="005F2D9E">
        <w:rPr>
          <w:b/>
        </w:rPr>
        <w:t>,</w:t>
      </w:r>
      <w:r w:rsidR="00270571">
        <w:rPr>
          <w:b/>
        </w:rPr>
        <w:t>4</w:t>
      </w:r>
      <w:r w:rsidRPr="00773E3E">
        <w:rPr>
          <w:b/>
        </w:rPr>
        <w:t xml:space="preserve"> тыс. рублей </w:t>
      </w:r>
      <w:r w:rsidRPr="00773E3E">
        <w:t>(</w:t>
      </w:r>
      <w:r w:rsidR="00270571">
        <w:t>89</w:t>
      </w:r>
      <w:r w:rsidR="005F2D9E">
        <w:t>,</w:t>
      </w:r>
      <w:r w:rsidR="00270571">
        <w:t>3</w:t>
      </w:r>
      <w:r w:rsidRPr="00773E3E">
        <w:t>%).</w:t>
      </w:r>
      <w:r w:rsidRPr="00773E3E">
        <w:rPr>
          <w:b/>
        </w:rPr>
        <w:t xml:space="preserve"> </w:t>
      </w:r>
      <w:r w:rsidRPr="00773E3E">
        <w:t xml:space="preserve">Данные средства поступили в рамках осуществления межтерриториальных расчетов между территориальными фондами </w:t>
      </w:r>
      <w:r w:rsidR="00641AF5" w:rsidRPr="00773E3E">
        <w:t xml:space="preserve">ОМС </w:t>
      </w:r>
      <w:r w:rsidRPr="00773E3E">
        <w:t xml:space="preserve">за медицинскую помощь, оказанную медицинскими организациями Архангельской области лицам, застрахованным </w:t>
      </w:r>
      <w:r w:rsidR="004321CC" w:rsidRPr="00773E3E">
        <w:br/>
      </w:r>
      <w:r w:rsidRPr="00773E3E">
        <w:t>на территориях других</w:t>
      </w:r>
      <w:r w:rsidR="00606CA7">
        <w:t xml:space="preserve"> субъектов Российской Федерации.</w:t>
      </w:r>
    </w:p>
    <w:p w:rsidR="00FC7CCE" w:rsidRPr="00773E3E" w:rsidRDefault="00991C8C" w:rsidP="00FC7CCE">
      <w:pPr>
        <w:pStyle w:val="a5"/>
        <w:widowControl w:val="0"/>
        <w:tabs>
          <w:tab w:val="left" w:pos="1134"/>
        </w:tabs>
        <w:rPr>
          <w:szCs w:val="28"/>
        </w:rPr>
      </w:pPr>
      <w:proofErr w:type="gramStart"/>
      <w:r w:rsidRPr="00773E3E">
        <w:t xml:space="preserve">Межбюджетные трансферты, передаваемые бюджетам территориальных фондов </w:t>
      </w:r>
      <w:r w:rsidR="00346032">
        <w:t>ОМС</w:t>
      </w:r>
      <w:r w:rsidRPr="00773E3E">
        <w:t xml:space="preserve"> на финансовое обеспечение формирования нормированного стр</w:t>
      </w:r>
      <w:r w:rsidR="0074654D" w:rsidRPr="00773E3E">
        <w:t>ахового запаса территориального</w:t>
      </w:r>
      <w:r w:rsidR="00D312C3">
        <w:t xml:space="preserve"> </w:t>
      </w:r>
      <w:r w:rsidRPr="00773E3E">
        <w:t xml:space="preserve">фонда </w:t>
      </w:r>
      <w:r w:rsidR="00346032">
        <w:t>ОМС</w:t>
      </w:r>
      <w:r w:rsidR="0074654D" w:rsidRPr="00773E3E">
        <w:t xml:space="preserve"> поступили</w:t>
      </w:r>
      <w:proofErr w:type="gramEnd"/>
      <w:r w:rsidR="0074654D" w:rsidRPr="00773E3E">
        <w:t xml:space="preserve"> в сумме</w:t>
      </w:r>
      <w:r w:rsidR="00384A62">
        <w:rPr>
          <w:b/>
        </w:rPr>
        <w:br/>
      </w:r>
      <w:r w:rsidR="00270571">
        <w:rPr>
          <w:b/>
        </w:rPr>
        <w:t>2</w:t>
      </w:r>
      <w:r w:rsidR="005F5FB0">
        <w:rPr>
          <w:b/>
        </w:rPr>
        <w:t>8</w:t>
      </w:r>
      <w:r w:rsidR="00270571">
        <w:rPr>
          <w:b/>
        </w:rPr>
        <w:t>1</w:t>
      </w:r>
      <w:r w:rsidR="005F2D9E">
        <w:rPr>
          <w:b/>
        </w:rPr>
        <w:t> </w:t>
      </w:r>
      <w:r w:rsidR="00270571">
        <w:rPr>
          <w:b/>
        </w:rPr>
        <w:t>675</w:t>
      </w:r>
      <w:r w:rsidR="005F2D9E">
        <w:rPr>
          <w:b/>
        </w:rPr>
        <w:t>,</w:t>
      </w:r>
      <w:r w:rsidR="00270571">
        <w:rPr>
          <w:b/>
        </w:rPr>
        <w:t>7</w:t>
      </w:r>
      <w:r w:rsidRPr="00773E3E">
        <w:rPr>
          <w:b/>
        </w:rPr>
        <w:t xml:space="preserve"> тыс. рублей</w:t>
      </w:r>
      <w:r w:rsidR="005F5FB0">
        <w:rPr>
          <w:b/>
        </w:rPr>
        <w:t xml:space="preserve"> </w:t>
      </w:r>
      <w:r w:rsidR="005F5FB0">
        <w:t>(</w:t>
      </w:r>
      <w:r w:rsidR="00270571">
        <w:t>75</w:t>
      </w:r>
      <w:r w:rsidR="005F5FB0">
        <w:t>,0%)</w:t>
      </w:r>
      <w:r w:rsidRPr="00773E3E">
        <w:rPr>
          <w:b/>
        </w:rPr>
        <w:t xml:space="preserve">. </w:t>
      </w:r>
      <w:proofErr w:type="gramStart"/>
      <w:r w:rsidR="00FC7CCE" w:rsidRPr="00773E3E">
        <w:t>В соответствии</w:t>
      </w:r>
      <w:r w:rsidR="00270571">
        <w:t xml:space="preserve"> с</w:t>
      </w:r>
      <w:r w:rsidR="00FC7CCE" w:rsidRPr="00773E3E">
        <w:t xml:space="preserve"> </w:t>
      </w:r>
      <w:r w:rsidR="007965BC" w:rsidRPr="00773E3E">
        <w:t xml:space="preserve">Правилами предоставления межбюджетных трансфертов из бюджета </w:t>
      </w:r>
      <w:r w:rsidR="00346032">
        <w:t>ФОМС</w:t>
      </w:r>
      <w:r w:rsidR="007965BC" w:rsidRPr="00773E3E">
        <w:t xml:space="preserve"> бюджетам территориальных фондов </w:t>
      </w:r>
      <w:r w:rsidR="00346032">
        <w:t>ОМС</w:t>
      </w:r>
      <w:r w:rsidR="007965BC" w:rsidRPr="00773E3E">
        <w:t xml:space="preserve"> для софинансирования расходов медицинских организаций </w:t>
      </w:r>
      <w:r w:rsidR="00270571">
        <w:br/>
      </w:r>
      <w:r w:rsidR="007965BC" w:rsidRPr="00773E3E">
        <w:t>на оплату труда врачей и среднего медицинского персонала, утвержденными постановлением Правительства Р</w:t>
      </w:r>
      <w:r w:rsidR="0074654D" w:rsidRPr="00773E3E">
        <w:t xml:space="preserve">оссийской </w:t>
      </w:r>
      <w:r w:rsidR="007965BC" w:rsidRPr="00773E3E">
        <w:t>Ф</w:t>
      </w:r>
      <w:r w:rsidR="0074654D" w:rsidRPr="00773E3E">
        <w:t>едерации</w:t>
      </w:r>
      <w:r w:rsidR="00D312C3">
        <w:t xml:space="preserve"> от 27</w:t>
      </w:r>
      <w:r w:rsidR="00384A62">
        <w:t xml:space="preserve"> декабря </w:t>
      </w:r>
      <w:r w:rsidR="00D312C3">
        <w:t xml:space="preserve">2019 </w:t>
      </w:r>
      <w:r w:rsidR="00384A62">
        <w:t>года</w:t>
      </w:r>
      <w:r w:rsidR="00384A62">
        <w:br/>
      </w:r>
      <w:r w:rsidR="00D312C3">
        <w:t>№</w:t>
      </w:r>
      <w:r w:rsidR="00270571">
        <w:t> </w:t>
      </w:r>
      <w:r w:rsidR="007965BC" w:rsidRPr="00773E3E">
        <w:t xml:space="preserve">1910, </w:t>
      </w:r>
      <w:r w:rsidR="00863550" w:rsidRPr="00773E3E">
        <w:rPr>
          <w:szCs w:val="28"/>
        </w:rPr>
        <w:t>указанны</w:t>
      </w:r>
      <w:r w:rsidR="00453EA6" w:rsidRPr="00773E3E">
        <w:rPr>
          <w:szCs w:val="28"/>
        </w:rPr>
        <w:t>е</w:t>
      </w:r>
      <w:r w:rsidR="00863550" w:rsidRPr="00773E3E">
        <w:rPr>
          <w:szCs w:val="28"/>
        </w:rPr>
        <w:t xml:space="preserve"> межбюджетны</w:t>
      </w:r>
      <w:r w:rsidR="00453EA6" w:rsidRPr="00773E3E">
        <w:rPr>
          <w:szCs w:val="28"/>
        </w:rPr>
        <w:t>е</w:t>
      </w:r>
      <w:r w:rsidR="00863550" w:rsidRPr="00773E3E">
        <w:rPr>
          <w:szCs w:val="28"/>
        </w:rPr>
        <w:t xml:space="preserve"> трансферт</w:t>
      </w:r>
      <w:r w:rsidR="00453EA6" w:rsidRPr="00773E3E">
        <w:rPr>
          <w:szCs w:val="28"/>
        </w:rPr>
        <w:t>ы являются источником формирования</w:t>
      </w:r>
      <w:r w:rsidR="00863550" w:rsidRPr="00773E3E">
        <w:rPr>
          <w:szCs w:val="28"/>
        </w:rPr>
        <w:t xml:space="preserve"> </w:t>
      </w:r>
      <w:r w:rsidR="00453EA6" w:rsidRPr="00773E3E">
        <w:rPr>
          <w:szCs w:val="28"/>
        </w:rPr>
        <w:t xml:space="preserve">нормированного страхового запаса территориального фонда </w:t>
      </w:r>
      <w:r w:rsidR="00270571">
        <w:rPr>
          <w:szCs w:val="28"/>
        </w:rPr>
        <w:br/>
      </w:r>
      <w:r w:rsidR="00453EA6" w:rsidRPr="00773E3E">
        <w:rPr>
          <w:szCs w:val="28"/>
        </w:rPr>
        <w:t xml:space="preserve">в части </w:t>
      </w:r>
      <w:r w:rsidR="00863550" w:rsidRPr="00773E3E">
        <w:rPr>
          <w:szCs w:val="28"/>
        </w:rPr>
        <w:t xml:space="preserve">средств для софинансирования расходов медицинских организаций </w:t>
      </w:r>
      <w:r w:rsidR="00453EA6" w:rsidRPr="00773E3E">
        <w:rPr>
          <w:szCs w:val="28"/>
        </w:rPr>
        <w:t>государственной и муниципальной</w:t>
      </w:r>
      <w:proofErr w:type="gramEnd"/>
      <w:r w:rsidR="00453EA6" w:rsidRPr="00773E3E">
        <w:rPr>
          <w:szCs w:val="28"/>
        </w:rPr>
        <w:t xml:space="preserve"> системы здравоохранения, оказывающих меди</w:t>
      </w:r>
      <w:r w:rsidR="00CD390C">
        <w:rPr>
          <w:szCs w:val="28"/>
        </w:rPr>
        <w:t xml:space="preserve">цинскую </w:t>
      </w:r>
      <w:r w:rsidR="00453EA6" w:rsidRPr="00773E3E">
        <w:rPr>
          <w:szCs w:val="28"/>
        </w:rPr>
        <w:t>помощь в соответствии с территориальн</w:t>
      </w:r>
      <w:r w:rsidR="00CD390C">
        <w:rPr>
          <w:szCs w:val="28"/>
        </w:rPr>
        <w:t>ой</w:t>
      </w:r>
      <w:r w:rsidR="00453EA6" w:rsidRPr="00773E3E">
        <w:rPr>
          <w:szCs w:val="28"/>
        </w:rPr>
        <w:t xml:space="preserve"> программ</w:t>
      </w:r>
      <w:r w:rsidR="00CD390C">
        <w:rPr>
          <w:szCs w:val="28"/>
        </w:rPr>
        <w:t>ой</w:t>
      </w:r>
      <w:r w:rsidR="00453EA6" w:rsidRPr="00773E3E">
        <w:rPr>
          <w:szCs w:val="28"/>
        </w:rPr>
        <w:t xml:space="preserve"> </w:t>
      </w:r>
      <w:r w:rsidR="00346032">
        <w:rPr>
          <w:szCs w:val="28"/>
        </w:rPr>
        <w:t>ОМС</w:t>
      </w:r>
      <w:r w:rsidR="00453EA6" w:rsidRPr="00773E3E">
        <w:rPr>
          <w:szCs w:val="28"/>
        </w:rPr>
        <w:t xml:space="preserve">, </w:t>
      </w:r>
      <w:r w:rsidR="00270571">
        <w:rPr>
          <w:szCs w:val="28"/>
        </w:rPr>
        <w:br/>
      </w:r>
      <w:r w:rsidR="00863550" w:rsidRPr="00773E3E">
        <w:rPr>
          <w:szCs w:val="28"/>
        </w:rPr>
        <w:t>на оплату труда врачей и среднего медицинского персонала</w:t>
      </w:r>
      <w:r w:rsidR="00BF7FB3" w:rsidRPr="00773E3E">
        <w:rPr>
          <w:szCs w:val="28"/>
        </w:rPr>
        <w:t>.</w:t>
      </w:r>
      <w:r w:rsidR="00AA150B" w:rsidRPr="00773E3E">
        <w:rPr>
          <w:szCs w:val="28"/>
        </w:rPr>
        <w:t xml:space="preserve"> Перечисление иных межбюджетных трансфертов осуществляется из бюджета ФОМС</w:t>
      </w:r>
      <w:r w:rsidR="00421C36" w:rsidRPr="00773E3E">
        <w:rPr>
          <w:szCs w:val="28"/>
        </w:rPr>
        <w:t xml:space="preserve"> ежемесячно, </w:t>
      </w:r>
      <w:r w:rsidR="00270571">
        <w:rPr>
          <w:szCs w:val="28"/>
        </w:rPr>
        <w:br/>
      </w:r>
      <w:r w:rsidR="00421C36" w:rsidRPr="00773E3E">
        <w:rPr>
          <w:szCs w:val="28"/>
        </w:rPr>
        <w:lastRenderedPageBreak/>
        <w:t>в течение</w:t>
      </w:r>
      <w:r w:rsidR="00CD390C">
        <w:rPr>
          <w:szCs w:val="28"/>
        </w:rPr>
        <w:t xml:space="preserve"> </w:t>
      </w:r>
      <w:r w:rsidR="00AA150B" w:rsidRPr="00773E3E">
        <w:rPr>
          <w:szCs w:val="28"/>
        </w:rPr>
        <w:t xml:space="preserve">10 рабочих дней с начала текущего месяца, исходя из одной двенадцатой годового объема бюджетных ассигнований, предусмотренных </w:t>
      </w:r>
      <w:r w:rsidR="00270571">
        <w:rPr>
          <w:szCs w:val="28"/>
        </w:rPr>
        <w:br/>
      </w:r>
      <w:r w:rsidR="00AA150B" w:rsidRPr="00773E3E">
        <w:rPr>
          <w:szCs w:val="28"/>
        </w:rPr>
        <w:t>на предоставление иных межбюджетных трансфертов, бюджету территориального фонда соответствующего субъекта Российской Федерации.</w:t>
      </w:r>
    </w:p>
    <w:p w:rsidR="00AA150B" w:rsidRPr="00773E3E" w:rsidRDefault="002B34C6" w:rsidP="00AA150B">
      <w:pPr>
        <w:pStyle w:val="a5"/>
        <w:widowControl w:val="0"/>
        <w:tabs>
          <w:tab w:val="left" w:pos="1134"/>
        </w:tabs>
        <w:rPr>
          <w:szCs w:val="28"/>
        </w:rPr>
      </w:pPr>
      <w:r w:rsidRPr="00773E3E">
        <w:t xml:space="preserve">Межбюджетные трансферты, передаваемые бюджетам территориальных фондов </w:t>
      </w:r>
      <w:r w:rsidR="00C60DBF">
        <w:t>ОМС</w:t>
      </w:r>
      <w:r w:rsidRPr="00773E3E">
        <w:t xml:space="preserve">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C60DBF">
        <w:br/>
      </w:r>
      <w:r w:rsidRPr="00773E3E">
        <w:t>и профилактических медицинских осмотров населения</w:t>
      </w:r>
      <w:r w:rsidR="00C60DBF">
        <w:t>,</w:t>
      </w:r>
      <w:r w:rsidR="00384A62">
        <w:t xml:space="preserve"> поступили в сумме</w:t>
      </w:r>
      <w:r w:rsidR="00384A62">
        <w:br/>
      </w:r>
      <w:r w:rsidR="005F5FB0">
        <w:rPr>
          <w:b/>
        </w:rPr>
        <w:t>786</w:t>
      </w:r>
      <w:r w:rsidR="005F2D9E">
        <w:rPr>
          <w:b/>
          <w:bCs/>
          <w:spacing w:val="-4"/>
        </w:rPr>
        <w:t>,</w:t>
      </w:r>
      <w:r w:rsidR="005F5FB0">
        <w:rPr>
          <w:b/>
          <w:bCs/>
          <w:spacing w:val="-4"/>
        </w:rPr>
        <w:t>6</w:t>
      </w:r>
      <w:r w:rsidRPr="00773E3E">
        <w:rPr>
          <w:b/>
          <w:bCs/>
          <w:spacing w:val="-4"/>
        </w:rPr>
        <w:t xml:space="preserve"> тыс. рублей</w:t>
      </w:r>
      <w:r w:rsidR="004032C4">
        <w:rPr>
          <w:bCs/>
          <w:spacing w:val="-4"/>
        </w:rPr>
        <w:t xml:space="preserve"> (50%)</w:t>
      </w:r>
      <w:r w:rsidRPr="00773E3E">
        <w:rPr>
          <w:b/>
          <w:bCs/>
          <w:spacing w:val="-4"/>
        </w:rPr>
        <w:t>.</w:t>
      </w:r>
      <w:r w:rsidR="00453EA6" w:rsidRPr="00773E3E">
        <w:t xml:space="preserve"> </w:t>
      </w:r>
      <w:proofErr w:type="gramStart"/>
      <w:r w:rsidR="00453EA6" w:rsidRPr="00773E3E">
        <w:t xml:space="preserve">В соответствии с Правилами предоставления межбюджетных трансфертов из бюджета </w:t>
      </w:r>
      <w:r w:rsidR="00346032">
        <w:t>ФОМС</w:t>
      </w:r>
      <w:r w:rsidR="00453EA6" w:rsidRPr="00773E3E">
        <w:t xml:space="preserve"> бюджетам территориальных фондов </w:t>
      </w:r>
      <w:r w:rsidR="00346032">
        <w:t>ОМС</w:t>
      </w:r>
      <w:r w:rsidR="00453EA6" w:rsidRPr="00773E3E">
        <w:t xml:space="preserve"> на 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sidR="00384A62">
        <w:t>ходе проведения диспансеризации</w:t>
      </w:r>
      <w:r w:rsidR="00384A62">
        <w:br/>
      </w:r>
      <w:r w:rsidR="00453EA6" w:rsidRPr="00773E3E">
        <w:t xml:space="preserve">и профилактических медицинских осмотров населения, утвержденными постановлением Правительства </w:t>
      </w:r>
      <w:r w:rsidR="00421C36" w:rsidRPr="00773E3E">
        <w:t>Российской Федерации</w:t>
      </w:r>
      <w:r w:rsidR="00346032">
        <w:t xml:space="preserve"> </w:t>
      </w:r>
      <w:r w:rsidR="00453EA6" w:rsidRPr="00773E3E">
        <w:t>от 30</w:t>
      </w:r>
      <w:r w:rsidR="00384A62">
        <w:t xml:space="preserve"> декабря </w:t>
      </w:r>
      <w:r w:rsidR="00453EA6" w:rsidRPr="00773E3E">
        <w:t xml:space="preserve">2019 </w:t>
      </w:r>
      <w:r w:rsidR="00384A62">
        <w:t>года</w:t>
      </w:r>
      <w:r w:rsidR="00384A62">
        <w:br/>
      </w:r>
      <w:r w:rsidR="00421C36" w:rsidRPr="00773E3E">
        <w:t>№</w:t>
      </w:r>
      <w:r w:rsidR="00270571">
        <w:t> </w:t>
      </w:r>
      <w:r w:rsidR="00453EA6" w:rsidRPr="00773E3E">
        <w:t xml:space="preserve">1940, </w:t>
      </w:r>
      <w:r w:rsidR="00453EA6" w:rsidRPr="00773E3E">
        <w:rPr>
          <w:szCs w:val="28"/>
        </w:rPr>
        <w:t xml:space="preserve">указанные межбюджетные трансферты </w:t>
      </w:r>
      <w:r w:rsidR="00453EA6" w:rsidRPr="00773E3E">
        <w:rPr>
          <w:spacing w:val="-2"/>
        </w:rPr>
        <w:t>являются источником финансового обеспечения осуществления денежных выплат стимулирующего характера</w:t>
      </w:r>
      <w:proofErr w:type="gramEnd"/>
      <w:r w:rsidR="00453EA6" w:rsidRPr="00773E3E">
        <w:rPr>
          <w:spacing w:val="-2"/>
        </w:rPr>
        <w:t xml:space="preserve"> </w:t>
      </w:r>
      <w:proofErr w:type="gramStart"/>
      <w:r w:rsidR="00453EA6" w:rsidRPr="00773E3E">
        <w:rPr>
          <w:spacing w:val="-2"/>
        </w:rPr>
        <w:t>медицинским раб</w:t>
      </w:r>
      <w:r w:rsidR="00421C36" w:rsidRPr="00773E3E">
        <w:rPr>
          <w:spacing w:val="-2"/>
        </w:rPr>
        <w:t>отникам в размере 1 тыс. рубле</w:t>
      </w:r>
      <w:r w:rsidR="00CD390C">
        <w:rPr>
          <w:spacing w:val="-2"/>
        </w:rPr>
        <w:t>й</w:t>
      </w:r>
      <w:r w:rsidR="00091426">
        <w:rPr>
          <w:spacing w:val="-2"/>
        </w:rPr>
        <w:t xml:space="preserve"> </w:t>
      </w:r>
      <w:r w:rsidR="00453EA6" w:rsidRPr="00773E3E">
        <w:rPr>
          <w:spacing w:val="-2"/>
        </w:rPr>
        <w:t>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w:t>
      </w:r>
      <w:r w:rsidR="00384A62">
        <w:rPr>
          <w:spacing w:val="-2"/>
        </w:rPr>
        <w:t>я в трудной жизненной ситуации,</w:t>
      </w:r>
      <w:r w:rsidR="00384A62">
        <w:rPr>
          <w:spacing w:val="-2"/>
        </w:rPr>
        <w:br/>
      </w:r>
      <w:r w:rsidR="00453EA6" w:rsidRPr="00773E3E">
        <w:rPr>
          <w:spacing w:val="-2"/>
        </w:rPr>
        <w:t>а также при проведении профилактических медицинских осмотров несовершеннолетних, диагноз которых подтвержден результатами соответствующих диагностических инструментальных и (или) лабораторных исследований.</w:t>
      </w:r>
      <w:proofErr w:type="gramEnd"/>
      <w:r w:rsidR="00AA150B" w:rsidRPr="00773E3E">
        <w:rPr>
          <w:spacing w:val="-2"/>
        </w:rPr>
        <w:t xml:space="preserve"> </w:t>
      </w:r>
      <w:r w:rsidR="00AA150B" w:rsidRPr="00773E3E">
        <w:rPr>
          <w:szCs w:val="28"/>
        </w:rPr>
        <w:t xml:space="preserve">Перечисление иных межбюджетных трансфертов осуществляется из бюджета ФОМС ежемесячно,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уменьшается на сумму остатков средств, образовавшихся </w:t>
      </w:r>
      <w:r w:rsidR="005B01A5">
        <w:rPr>
          <w:szCs w:val="28"/>
        </w:rPr>
        <w:br/>
      </w:r>
      <w:r w:rsidR="00AA150B" w:rsidRPr="00773E3E">
        <w:rPr>
          <w:szCs w:val="28"/>
        </w:rPr>
        <w:t>в результате неполного использования территориальным фондом иных межбюджетных трансфертов в текущем году.</w:t>
      </w:r>
    </w:p>
    <w:p w:rsidR="00C4338C" w:rsidRPr="00773E3E" w:rsidRDefault="00181043" w:rsidP="00181043">
      <w:pPr>
        <w:pStyle w:val="a3"/>
        <w:tabs>
          <w:tab w:val="left" w:pos="1134"/>
        </w:tabs>
        <w:ind w:firstLine="720"/>
      </w:pPr>
      <w:proofErr w:type="gramStart"/>
      <w:r w:rsidRPr="00773E3E">
        <w:t xml:space="preserve">Доходы </w:t>
      </w:r>
      <w:r w:rsidR="00F67AAA" w:rsidRPr="00773E3E">
        <w:t xml:space="preserve">бюджета территориального фонда </w:t>
      </w:r>
      <w:r w:rsidRPr="00773E3E">
        <w:t xml:space="preserve">от возврата </w:t>
      </w:r>
      <w:r w:rsidR="005030A1" w:rsidRPr="00773E3E">
        <w:t xml:space="preserve">остатков </w:t>
      </w:r>
      <w:r w:rsidRPr="00773E3E">
        <w:t xml:space="preserve">субсидий </w:t>
      </w:r>
      <w:r w:rsidR="004C5DB0" w:rsidRPr="00773E3E">
        <w:br/>
      </w:r>
      <w:r w:rsidRPr="00773E3E">
        <w:t xml:space="preserve">и иных межбюджетных трансфертов прошлых лет </w:t>
      </w:r>
      <w:r w:rsidR="00F67AAA" w:rsidRPr="00773E3E">
        <w:t>с</w:t>
      </w:r>
      <w:r w:rsidR="0092442A" w:rsidRPr="00773E3E">
        <w:t>о</w:t>
      </w:r>
      <w:r w:rsidRPr="00773E3E">
        <w:t>ст</w:t>
      </w:r>
      <w:r w:rsidR="00F67AAA" w:rsidRPr="00773E3E">
        <w:t>ав</w:t>
      </w:r>
      <w:r w:rsidRPr="00773E3E">
        <w:t>или</w:t>
      </w:r>
      <w:r w:rsidR="00F67AAA" w:rsidRPr="00773E3E">
        <w:t xml:space="preserve"> </w:t>
      </w:r>
      <w:r w:rsidR="005F2D9E">
        <w:rPr>
          <w:b/>
        </w:rPr>
        <w:t>1 </w:t>
      </w:r>
      <w:r w:rsidR="00270571">
        <w:rPr>
          <w:b/>
        </w:rPr>
        <w:t>396</w:t>
      </w:r>
      <w:r w:rsidR="005F2D9E">
        <w:rPr>
          <w:b/>
        </w:rPr>
        <w:t>,</w:t>
      </w:r>
      <w:r w:rsidR="00270571">
        <w:rPr>
          <w:b/>
        </w:rPr>
        <w:t>2</w:t>
      </w:r>
      <w:r w:rsidRPr="00773E3E">
        <w:rPr>
          <w:b/>
        </w:rPr>
        <w:t xml:space="preserve"> тыс. рублей</w:t>
      </w:r>
      <w:r w:rsidR="005F5FB0">
        <w:t xml:space="preserve"> (1</w:t>
      </w:r>
      <w:r w:rsidR="00270571">
        <w:t>71</w:t>
      </w:r>
      <w:r w:rsidR="005F5FB0">
        <w:t>,</w:t>
      </w:r>
      <w:r w:rsidR="00270571">
        <w:t>7</w:t>
      </w:r>
      <w:r w:rsidR="005F5FB0">
        <w:t>%)</w:t>
      </w:r>
      <w:r w:rsidR="005030A1" w:rsidRPr="00773E3E">
        <w:t>, из них</w:t>
      </w:r>
      <w:r w:rsidR="00F67AAA" w:rsidRPr="00773E3E">
        <w:rPr>
          <w:b/>
        </w:rPr>
        <w:t xml:space="preserve"> </w:t>
      </w:r>
      <w:r w:rsidR="00270571">
        <w:rPr>
          <w:b/>
        </w:rPr>
        <w:t>1 049,0</w:t>
      </w:r>
      <w:r w:rsidR="005030A1" w:rsidRPr="00773E3E">
        <w:rPr>
          <w:b/>
        </w:rPr>
        <w:t xml:space="preserve"> тыс. рублей </w:t>
      </w:r>
      <w:r w:rsidR="00F67AAA" w:rsidRPr="00773E3E">
        <w:t xml:space="preserve">поступили от </w:t>
      </w:r>
      <w:r w:rsidR="001017A3" w:rsidRPr="00773E3E">
        <w:t>м</w:t>
      </w:r>
      <w:r w:rsidR="00F67AAA" w:rsidRPr="00773E3E">
        <w:t>инистерства здравоохранения Архангельской области как часть единовременных выплат</w:t>
      </w:r>
      <w:r w:rsidR="00DF1AA8" w:rsidRPr="00773E3E">
        <w:t>, возвращенных м</w:t>
      </w:r>
      <w:r w:rsidR="00F67AAA" w:rsidRPr="00773E3E">
        <w:t>едицинским</w:t>
      </w:r>
      <w:r w:rsidR="00DF1AA8" w:rsidRPr="00773E3E">
        <w:t>и</w:t>
      </w:r>
      <w:r w:rsidR="00F67AAA" w:rsidRPr="00773E3E">
        <w:t xml:space="preserve"> работникам</w:t>
      </w:r>
      <w:r w:rsidR="00DF1AA8" w:rsidRPr="00773E3E">
        <w:t>и</w:t>
      </w:r>
      <w:r w:rsidR="00C34AE0" w:rsidRPr="00773E3E">
        <w:t>,</w:t>
      </w:r>
      <w:r w:rsidR="00F67AAA" w:rsidRPr="00773E3E">
        <w:t xml:space="preserve"> </w:t>
      </w:r>
      <w:r w:rsidRPr="00773E3E">
        <w:t xml:space="preserve">в связи с расторжением договоров, заключенных в </w:t>
      </w:r>
      <w:r w:rsidR="001B6F88" w:rsidRPr="00773E3E">
        <w:t>предыдущие</w:t>
      </w:r>
      <w:r w:rsidRPr="00773E3E">
        <w:t xml:space="preserve"> год</w:t>
      </w:r>
      <w:r w:rsidR="001B6F88" w:rsidRPr="00773E3E">
        <w:t>ы</w:t>
      </w:r>
      <w:r w:rsidR="005030A1" w:rsidRPr="00773E3E">
        <w:t>,</w:t>
      </w:r>
      <w:r w:rsidR="005030A1" w:rsidRPr="00436307">
        <w:rPr>
          <w:b/>
        </w:rPr>
        <w:t xml:space="preserve"> </w:t>
      </w:r>
      <w:r w:rsidR="00270571">
        <w:rPr>
          <w:b/>
        </w:rPr>
        <w:t>347</w:t>
      </w:r>
      <w:r w:rsidR="005F2D9E">
        <w:rPr>
          <w:b/>
        </w:rPr>
        <w:t>,</w:t>
      </w:r>
      <w:r w:rsidR="00270571">
        <w:rPr>
          <w:b/>
        </w:rPr>
        <w:t>2</w:t>
      </w:r>
      <w:r w:rsidR="005030A1" w:rsidRPr="00773E3E">
        <w:rPr>
          <w:b/>
        </w:rPr>
        <w:t xml:space="preserve"> тыс. рублей</w:t>
      </w:r>
      <w:r w:rsidR="005030A1" w:rsidRPr="00773E3E">
        <w:t xml:space="preserve"> поступили в рамках межтерриториальных расчетов как возврат межбюджетных трансфертов</w:t>
      </w:r>
      <w:proofErr w:type="gramEnd"/>
      <w:r w:rsidR="005030A1" w:rsidRPr="00773E3E">
        <w:t xml:space="preserve"> прошлых лет из бюджетов территориальных фондов </w:t>
      </w:r>
      <w:r w:rsidR="00F70773" w:rsidRPr="00773E3E">
        <w:t xml:space="preserve">ОМС </w:t>
      </w:r>
      <w:r w:rsidR="005030A1" w:rsidRPr="00773E3E">
        <w:t>других субъектов Российской Федерации</w:t>
      </w:r>
      <w:r w:rsidR="00641AF5" w:rsidRPr="00773E3E">
        <w:t>.</w:t>
      </w:r>
    </w:p>
    <w:p w:rsidR="00CC5286" w:rsidRPr="00773E3E" w:rsidRDefault="00CC469C" w:rsidP="00CC469C">
      <w:pPr>
        <w:pStyle w:val="a3"/>
        <w:tabs>
          <w:tab w:val="left" w:pos="1134"/>
        </w:tabs>
        <w:ind w:firstLine="720"/>
      </w:pPr>
      <w:r w:rsidRPr="00773E3E">
        <w:t xml:space="preserve">Возврат остатков субсидий, субвенций и иных межбюджетных трансфертов, имеющих целевое назначение, прошлых лет составил </w:t>
      </w:r>
      <w:r w:rsidR="0000216D" w:rsidRPr="00773E3E">
        <w:rPr>
          <w:b/>
        </w:rPr>
        <w:t>1</w:t>
      </w:r>
      <w:r w:rsidR="00270571">
        <w:rPr>
          <w:b/>
        </w:rPr>
        <w:t>12</w:t>
      </w:r>
      <w:r w:rsidR="005F2D9E">
        <w:rPr>
          <w:b/>
        </w:rPr>
        <w:t> </w:t>
      </w:r>
      <w:r w:rsidR="00270571">
        <w:rPr>
          <w:b/>
        </w:rPr>
        <w:t>238</w:t>
      </w:r>
      <w:r w:rsidR="005F2D9E">
        <w:rPr>
          <w:b/>
        </w:rPr>
        <w:t>,</w:t>
      </w:r>
      <w:r w:rsidR="00270571">
        <w:rPr>
          <w:b/>
        </w:rPr>
        <w:t>9</w:t>
      </w:r>
      <w:r w:rsidR="00CC5286" w:rsidRPr="00773E3E">
        <w:rPr>
          <w:b/>
        </w:rPr>
        <w:t xml:space="preserve"> тыс. рублей </w:t>
      </w:r>
      <w:r w:rsidR="002E7B2D" w:rsidRPr="00773E3E">
        <w:rPr>
          <w:b/>
        </w:rPr>
        <w:br/>
      </w:r>
      <w:r w:rsidR="00CC5286" w:rsidRPr="00773E3E">
        <w:rPr>
          <w:b/>
        </w:rPr>
        <w:t xml:space="preserve">со знаком </w:t>
      </w:r>
      <w:r w:rsidR="00BC36C7">
        <w:rPr>
          <w:b/>
        </w:rPr>
        <w:t>«</w:t>
      </w:r>
      <w:r w:rsidR="00CC5286" w:rsidRPr="00773E3E">
        <w:rPr>
          <w:b/>
        </w:rPr>
        <w:t>минус</w:t>
      </w:r>
      <w:r w:rsidR="00BC36C7">
        <w:rPr>
          <w:b/>
        </w:rPr>
        <w:t>»</w:t>
      </w:r>
      <w:r w:rsidR="00CC5286" w:rsidRPr="00773E3E">
        <w:t>, в том числе:</w:t>
      </w:r>
    </w:p>
    <w:p w:rsidR="005F2D9E" w:rsidRDefault="00CC5286" w:rsidP="0000216D">
      <w:pPr>
        <w:pStyle w:val="a3"/>
        <w:spacing w:line="242" w:lineRule="auto"/>
        <w:ind w:firstLine="720"/>
        <w:rPr>
          <w:szCs w:val="28"/>
        </w:rPr>
      </w:pPr>
      <w:r w:rsidRPr="00773E3E">
        <w:lastRenderedPageBreak/>
        <w:t>а)</w:t>
      </w:r>
      <w:r w:rsidR="002E7B2D" w:rsidRPr="00773E3E">
        <w:t> </w:t>
      </w:r>
      <w:r w:rsidR="00436307">
        <w:rPr>
          <w:b/>
        </w:rPr>
        <w:t>1</w:t>
      </w:r>
      <w:r w:rsidR="00270571">
        <w:rPr>
          <w:b/>
        </w:rPr>
        <w:t>8</w:t>
      </w:r>
      <w:r w:rsidR="005F2D9E">
        <w:rPr>
          <w:b/>
        </w:rPr>
        <w:t> </w:t>
      </w:r>
      <w:r w:rsidR="00270571">
        <w:rPr>
          <w:b/>
        </w:rPr>
        <w:t>435</w:t>
      </w:r>
      <w:r w:rsidR="005F2D9E">
        <w:rPr>
          <w:b/>
        </w:rPr>
        <w:t>,</w:t>
      </w:r>
      <w:r w:rsidR="00270571">
        <w:rPr>
          <w:b/>
        </w:rPr>
        <w:t>2</w:t>
      </w:r>
      <w:r w:rsidRPr="00773E3E">
        <w:rPr>
          <w:b/>
        </w:rPr>
        <w:t xml:space="preserve"> тыс. рублей</w:t>
      </w:r>
      <w:r w:rsidR="001106FB" w:rsidRPr="00773E3E">
        <w:rPr>
          <w:b/>
        </w:rPr>
        <w:t xml:space="preserve"> со знаком </w:t>
      </w:r>
      <w:r w:rsidR="00BC36C7">
        <w:rPr>
          <w:b/>
        </w:rPr>
        <w:t>«</w:t>
      </w:r>
      <w:r w:rsidR="001106FB" w:rsidRPr="00773E3E">
        <w:rPr>
          <w:b/>
        </w:rPr>
        <w:t>минус</w:t>
      </w:r>
      <w:r w:rsidR="00BC36C7">
        <w:rPr>
          <w:b/>
        </w:rPr>
        <w:t>»</w:t>
      </w:r>
      <w:r w:rsidR="00F566FF" w:rsidRPr="00773E3E">
        <w:t xml:space="preserve"> –</w:t>
      </w:r>
      <w:r w:rsidR="00020200" w:rsidRPr="00773E3E">
        <w:t xml:space="preserve"> </w:t>
      </w:r>
      <w:r w:rsidR="00C8656D" w:rsidRPr="00773E3E">
        <w:t>возврат в бюджет ФОМС сре</w:t>
      </w:r>
      <w:proofErr w:type="gramStart"/>
      <w:r w:rsidR="00C8656D" w:rsidRPr="00773E3E">
        <w:t>дств пр</w:t>
      </w:r>
      <w:proofErr w:type="gramEnd"/>
      <w:r w:rsidR="00C8656D" w:rsidRPr="00773E3E">
        <w:t xml:space="preserve">ошлых лет </w:t>
      </w:r>
      <w:r w:rsidR="00F566FF" w:rsidRPr="00773E3E">
        <w:rPr>
          <w:szCs w:val="28"/>
        </w:rPr>
        <w:t xml:space="preserve">на финансовое обеспечение организации </w:t>
      </w:r>
      <w:r w:rsidR="00641AF5" w:rsidRPr="00773E3E">
        <w:rPr>
          <w:szCs w:val="28"/>
        </w:rPr>
        <w:t>ОМС</w:t>
      </w:r>
      <w:r w:rsidR="00F566FF" w:rsidRPr="00773E3E">
        <w:rPr>
          <w:szCs w:val="28"/>
        </w:rPr>
        <w:t xml:space="preserve"> </w:t>
      </w:r>
      <w:r w:rsidR="0000216D" w:rsidRPr="00773E3E">
        <w:rPr>
          <w:szCs w:val="28"/>
        </w:rPr>
        <w:br/>
      </w:r>
      <w:r w:rsidR="00F566FF" w:rsidRPr="00773E3E">
        <w:rPr>
          <w:szCs w:val="28"/>
        </w:rPr>
        <w:t>на территориях субъектов Российской Федерации</w:t>
      </w:r>
      <w:r w:rsidR="005F2D9E">
        <w:rPr>
          <w:szCs w:val="28"/>
        </w:rPr>
        <w:t>;</w:t>
      </w:r>
    </w:p>
    <w:p w:rsidR="00A56833" w:rsidRDefault="006E1C45" w:rsidP="0000216D">
      <w:pPr>
        <w:pStyle w:val="a3"/>
        <w:widowControl w:val="0"/>
        <w:ind w:firstLine="720"/>
      </w:pPr>
      <w:r w:rsidRPr="00773E3E">
        <w:t>б)</w:t>
      </w:r>
      <w:r w:rsidR="002E7B2D" w:rsidRPr="00773E3E">
        <w:t> </w:t>
      </w:r>
      <w:r w:rsidR="00270571">
        <w:rPr>
          <w:b/>
        </w:rPr>
        <w:t>1</w:t>
      </w:r>
      <w:r w:rsidR="00E40476">
        <w:rPr>
          <w:b/>
        </w:rPr>
        <w:t> 049,0</w:t>
      </w:r>
      <w:r w:rsidR="00CC5286" w:rsidRPr="00773E3E">
        <w:rPr>
          <w:b/>
        </w:rPr>
        <w:t xml:space="preserve"> тыс. рублей</w:t>
      </w:r>
      <w:r w:rsidR="0092071C" w:rsidRPr="00773E3E">
        <w:rPr>
          <w:b/>
        </w:rPr>
        <w:t xml:space="preserve"> со знаком </w:t>
      </w:r>
      <w:r w:rsidR="00BC36C7">
        <w:rPr>
          <w:b/>
        </w:rPr>
        <w:t>«</w:t>
      </w:r>
      <w:r w:rsidR="0092071C" w:rsidRPr="00773E3E">
        <w:rPr>
          <w:b/>
        </w:rPr>
        <w:t>минус</w:t>
      </w:r>
      <w:r w:rsidR="00BC36C7">
        <w:rPr>
          <w:b/>
        </w:rPr>
        <w:t>»</w:t>
      </w:r>
      <w:r w:rsidR="0092071C" w:rsidRPr="00773E3E">
        <w:t xml:space="preserve"> </w:t>
      </w:r>
      <w:r w:rsidR="00CC5286" w:rsidRPr="00773E3E">
        <w:t xml:space="preserve">– </w:t>
      </w:r>
      <w:r w:rsidRPr="00773E3E">
        <w:t xml:space="preserve">возврат в бюджет ФОМС </w:t>
      </w:r>
      <w:r w:rsidR="00CC5286" w:rsidRPr="00773E3E">
        <w:t>средств на осуществление единовременных выплат медицинским работникам, поступивши</w:t>
      </w:r>
      <w:r w:rsidRPr="00773E3E">
        <w:t>х</w:t>
      </w:r>
      <w:r w:rsidR="00CC5286" w:rsidRPr="00773E3E">
        <w:t xml:space="preserve"> из областного бюджета</w:t>
      </w:r>
      <w:r w:rsidR="00872CD8" w:rsidRPr="00773E3E">
        <w:t xml:space="preserve"> в связи с расторжением договоров </w:t>
      </w:r>
      <w:r w:rsidR="00846540" w:rsidRPr="00773E3E">
        <w:br/>
      </w:r>
      <w:r w:rsidR="00872CD8" w:rsidRPr="00773E3E">
        <w:t>с мед</w:t>
      </w:r>
      <w:r w:rsidR="00C17BE4" w:rsidRPr="00773E3E">
        <w:t>ицинскими работниками</w:t>
      </w:r>
      <w:r w:rsidRPr="00773E3E">
        <w:t>, заключенных в предыдущие годы</w:t>
      </w:r>
      <w:r w:rsidR="005F2D9E">
        <w:t>;</w:t>
      </w:r>
    </w:p>
    <w:p w:rsidR="005F2D9E" w:rsidRDefault="005F2D9E" w:rsidP="005F2D9E">
      <w:pPr>
        <w:pStyle w:val="a3"/>
        <w:widowControl w:val="0"/>
        <w:ind w:firstLine="720"/>
        <w:rPr>
          <w:bCs/>
        </w:rPr>
      </w:pPr>
      <w:r>
        <w:t>в) </w:t>
      </w:r>
      <w:r w:rsidR="00436307">
        <w:rPr>
          <w:b/>
        </w:rPr>
        <w:t>44</w:t>
      </w:r>
      <w:r w:rsidR="00E40476">
        <w:rPr>
          <w:b/>
        </w:rPr>
        <w:t> 607,1</w:t>
      </w:r>
      <w:r>
        <w:rPr>
          <w:b/>
        </w:rPr>
        <w:t xml:space="preserve"> </w:t>
      </w:r>
      <w:r w:rsidRPr="00773E3E">
        <w:rPr>
          <w:b/>
        </w:rPr>
        <w:t xml:space="preserve">тыс. рублей со знаком </w:t>
      </w:r>
      <w:r w:rsidR="00BC36C7">
        <w:rPr>
          <w:b/>
        </w:rPr>
        <w:t>«</w:t>
      </w:r>
      <w:r w:rsidRPr="00773E3E">
        <w:rPr>
          <w:b/>
        </w:rPr>
        <w:t>минус</w:t>
      </w:r>
      <w:r w:rsidR="00BC36C7">
        <w:rPr>
          <w:b/>
        </w:rPr>
        <w:t>»</w:t>
      </w:r>
      <w:r w:rsidRPr="00773E3E">
        <w:t xml:space="preserve"> – возврат в бюджет ФОМС </w:t>
      </w:r>
      <w:r>
        <w:br/>
      </w:r>
      <w:r w:rsidRPr="00773E3E">
        <w:rPr>
          <w:bCs/>
        </w:rPr>
        <w:t>в соответствии с частью 5 статьи 242 Бюджетного кодекса Российской Федерации сре</w:t>
      </w:r>
      <w:proofErr w:type="gramStart"/>
      <w:r w:rsidRPr="00773E3E">
        <w:rPr>
          <w:bCs/>
        </w:rPr>
        <w:t>дств</w:t>
      </w:r>
      <w:r w:rsidR="00E40476">
        <w:rPr>
          <w:bCs/>
        </w:rPr>
        <w:t xml:space="preserve"> пр</w:t>
      </w:r>
      <w:proofErr w:type="gramEnd"/>
      <w:r w:rsidR="00E40476">
        <w:rPr>
          <w:bCs/>
        </w:rPr>
        <w:t>ошлых лет</w:t>
      </w:r>
      <w:r w:rsidRPr="00773E3E">
        <w:rPr>
          <w:bCs/>
        </w:rPr>
        <w:t xml:space="preserve"> на софинансирование расходов медицинских организаций </w:t>
      </w:r>
      <w:r>
        <w:rPr>
          <w:bCs/>
        </w:rPr>
        <w:br/>
      </w:r>
      <w:r w:rsidRPr="00773E3E">
        <w:rPr>
          <w:bCs/>
        </w:rPr>
        <w:t>на оплату труда врачей и среднего медицинского персонала;</w:t>
      </w:r>
    </w:p>
    <w:p w:rsidR="00DC4BDC" w:rsidRDefault="00DC4BDC" w:rsidP="005F2D9E">
      <w:pPr>
        <w:pStyle w:val="a3"/>
        <w:widowControl w:val="0"/>
        <w:ind w:firstLine="720"/>
        <w:rPr>
          <w:bCs/>
        </w:rPr>
      </w:pPr>
      <w:proofErr w:type="gramStart"/>
      <w:r>
        <w:rPr>
          <w:bCs/>
        </w:rPr>
        <w:t>г) </w:t>
      </w:r>
      <w:r>
        <w:rPr>
          <w:b/>
          <w:bCs/>
        </w:rPr>
        <w:t>7 </w:t>
      </w:r>
      <w:r w:rsidR="00436307">
        <w:rPr>
          <w:b/>
          <w:bCs/>
        </w:rPr>
        <w:t>414</w:t>
      </w:r>
      <w:r>
        <w:rPr>
          <w:b/>
          <w:bCs/>
        </w:rPr>
        <w:t>,</w:t>
      </w:r>
      <w:r w:rsidR="00436307">
        <w:rPr>
          <w:b/>
          <w:bCs/>
        </w:rPr>
        <w:t>8</w:t>
      </w:r>
      <w:r>
        <w:rPr>
          <w:b/>
          <w:bCs/>
        </w:rPr>
        <w:t xml:space="preserve"> </w:t>
      </w:r>
      <w:r w:rsidRPr="00773E3E">
        <w:rPr>
          <w:b/>
        </w:rPr>
        <w:t xml:space="preserve">тыс. рублей со знаком </w:t>
      </w:r>
      <w:r w:rsidR="00BC36C7">
        <w:rPr>
          <w:b/>
        </w:rPr>
        <w:t>«</w:t>
      </w:r>
      <w:r w:rsidRPr="00773E3E">
        <w:rPr>
          <w:b/>
        </w:rPr>
        <w:t>минус</w:t>
      </w:r>
      <w:r w:rsidR="00BC36C7">
        <w:rPr>
          <w:b/>
        </w:rPr>
        <w:t>»</w:t>
      </w:r>
      <w:r w:rsidRPr="00773E3E">
        <w:t xml:space="preserve"> – возврат в бюджет ФОМС </w:t>
      </w:r>
      <w:r>
        <w:br/>
      </w:r>
      <w:r w:rsidRPr="00773E3E">
        <w:rPr>
          <w:bCs/>
        </w:rPr>
        <w:t>в соответствии с частью 5 статьи 242 Бюджетного кодекса Российской Федерации остатка средств</w:t>
      </w:r>
      <w:r>
        <w:rPr>
          <w:bCs/>
        </w:rPr>
        <w:t xml:space="preserve"> </w:t>
      </w:r>
      <w:r w:rsidRPr="00372BC7">
        <w:rPr>
          <w:bCs/>
        </w:rPr>
        <w:t>на</w:t>
      </w:r>
      <w:r>
        <w:rPr>
          <w:bCs/>
        </w:rPr>
        <w:t xml:space="preserve"> </w:t>
      </w:r>
      <w:r w:rsidRPr="00FE3E3B">
        <w:rPr>
          <w:bCs/>
        </w:rPr>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sidR="00C60D78">
        <w:rPr>
          <w:bCs/>
        </w:rPr>
        <w:t>ходе проведения диспансеризации</w:t>
      </w:r>
      <w:r w:rsidR="00C60D78">
        <w:rPr>
          <w:bCs/>
        </w:rPr>
        <w:br/>
      </w:r>
      <w:r w:rsidRPr="00FE3E3B">
        <w:rPr>
          <w:bCs/>
        </w:rPr>
        <w:t>и профилактических медицинских осмотров населения</w:t>
      </w:r>
      <w:r w:rsidR="00C60DBF">
        <w:rPr>
          <w:bCs/>
        </w:rPr>
        <w:t xml:space="preserve"> в 2021 году</w:t>
      </w:r>
      <w:r>
        <w:rPr>
          <w:bCs/>
        </w:rPr>
        <w:t>;</w:t>
      </w:r>
      <w:proofErr w:type="gramEnd"/>
    </w:p>
    <w:p w:rsidR="00436307" w:rsidRDefault="00DC4BDC" w:rsidP="005F2D9E">
      <w:pPr>
        <w:pStyle w:val="a3"/>
        <w:widowControl w:val="0"/>
        <w:ind w:firstLine="720"/>
        <w:rPr>
          <w:bCs/>
        </w:rPr>
      </w:pPr>
      <w:proofErr w:type="gramStart"/>
      <w:r>
        <w:rPr>
          <w:bCs/>
        </w:rPr>
        <w:t>д) </w:t>
      </w:r>
      <w:r w:rsidR="00436307">
        <w:rPr>
          <w:b/>
          <w:bCs/>
        </w:rPr>
        <w:t xml:space="preserve">37 351,2 </w:t>
      </w:r>
      <w:r w:rsidR="00436307" w:rsidRPr="00773E3E">
        <w:rPr>
          <w:b/>
        </w:rPr>
        <w:t xml:space="preserve">тыс. рублей со знаком </w:t>
      </w:r>
      <w:r w:rsidR="00BC36C7">
        <w:rPr>
          <w:b/>
        </w:rPr>
        <w:t>«</w:t>
      </w:r>
      <w:r w:rsidR="00436307" w:rsidRPr="00773E3E">
        <w:rPr>
          <w:b/>
        </w:rPr>
        <w:t>минус</w:t>
      </w:r>
      <w:r w:rsidR="00BC36C7">
        <w:rPr>
          <w:b/>
        </w:rPr>
        <w:t>»</w:t>
      </w:r>
      <w:r w:rsidR="00436307">
        <w:t xml:space="preserve"> </w:t>
      </w:r>
      <w:r w:rsidR="00436307" w:rsidRPr="00773E3E">
        <w:t>–</w:t>
      </w:r>
      <w:r w:rsidR="00436307">
        <w:t xml:space="preserve"> </w:t>
      </w:r>
      <w:r w:rsidR="00436307">
        <w:rPr>
          <w:color w:val="000000"/>
        </w:rPr>
        <w:t xml:space="preserve">возврат в </w:t>
      </w:r>
      <w:r w:rsidR="00436307" w:rsidRPr="00B63079">
        <w:rPr>
          <w:bCs/>
        </w:rPr>
        <w:t xml:space="preserve">областной бюджет </w:t>
      </w:r>
      <w:r w:rsidR="00436307">
        <w:rPr>
          <w:bCs/>
        </w:rPr>
        <w:br/>
      </w:r>
      <w:r w:rsidR="00436307" w:rsidRPr="00773E3E">
        <w:rPr>
          <w:bCs/>
        </w:rPr>
        <w:t>в соответствии с частью 5 статьи 242 Бюджетного кодекса Российской Федерации остатка</w:t>
      </w:r>
      <w:r w:rsidR="00436307">
        <w:rPr>
          <w:bCs/>
        </w:rPr>
        <w:t xml:space="preserve"> средств</w:t>
      </w:r>
      <w:r w:rsidR="00436307" w:rsidRPr="00B63079">
        <w:rPr>
          <w:bCs/>
        </w:rPr>
        <w:t xml:space="preserve"> </w:t>
      </w:r>
      <w:r w:rsidR="00C60DBF">
        <w:rPr>
          <w:bCs/>
        </w:rPr>
        <w:t xml:space="preserve">межбюджетного трансферта </w:t>
      </w:r>
      <w:r w:rsidR="00436307" w:rsidRPr="00B63079">
        <w:rPr>
          <w:bCs/>
        </w:rPr>
        <w:t>на финансовое обеспечение проведения углубленной диспансеризации застрахованных по ОМС лиц, перенесших новую кор</w:t>
      </w:r>
      <w:r w:rsidR="00436307">
        <w:rPr>
          <w:bCs/>
        </w:rPr>
        <w:t>онавирусную инфекцию (COVID-19)</w:t>
      </w:r>
      <w:r w:rsidR="00436307" w:rsidRPr="00436307">
        <w:t xml:space="preserve"> </w:t>
      </w:r>
      <w:r w:rsidR="00436307" w:rsidRPr="00436307">
        <w:rPr>
          <w:bCs/>
        </w:rPr>
        <w:t xml:space="preserve">в рамках реализации территориальной программы </w:t>
      </w:r>
      <w:r w:rsidR="00436307">
        <w:rPr>
          <w:bCs/>
        </w:rPr>
        <w:t>ОМС</w:t>
      </w:r>
      <w:r w:rsidR="00C60DBF">
        <w:rPr>
          <w:bCs/>
        </w:rPr>
        <w:t xml:space="preserve"> в 2021 году</w:t>
      </w:r>
      <w:r w:rsidR="00436307">
        <w:rPr>
          <w:bCs/>
        </w:rPr>
        <w:t>;</w:t>
      </w:r>
      <w:proofErr w:type="gramEnd"/>
    </w:p>
    <w:p w:rsidR="00436307" w:rsidRPr="00436307" w:rsidRDefault="00436307" w:rsidP="005F2D9E">
      <w:pPr>
        <w:pStyle w:val="a3"/>
        <w:widowControl w:val="0"/>
        <w:ind w:firstLine="720"/>
        <w:rPr>
          <w:b/>
          <w:bCs/>
        </w:rPr>
      </w:pPr>
      <w:r>
        <w:rPr>
          <w:bCs/>
        </w:rPr>
        <w:t>е) </w:t>
      </w:r>
      <w:r>
        <w:rPr>
          <w:b/>
          <w:bCs/>
        </w:rPr>
        <w:t xml:space="preserve">3 278,3 тыс. рублей </w:t>
      </w:r>
      <w:r w:rsidRPr="00773E3E">
        <w:rPr>
          <w:b/>
        </w:rPr>
        <w:t xml:space="preserve">со знаком </w:t>
      </w:r>
      <w:r w:rsidR="00BC36C7">
        <w:rPr>
          <w:b/>
        </w:rPr>
        <w:t>«</w:t>
      </w:r>
      <w:r w:rsidRPr="00773E3E">
        <w:rPr>
          <w:b/>
        </w:rPr>
        <w:t>минус</w:t>
      </w:r>
      <w:r w:rsidR="00BC36C7">
        <w:rPr>
          <w:b/>
        </w:rPr>
        <w:t>»</w:t>
      </w:r>
      <w:r>
        <w:t xml:space="preserve"> </w:t>
      </w:r>
      <w:r w:rsidRPr="00773E3E">
        <w:t>–</w:t>
      </w:r>
      <w:r>
        <w:t xml:space="preserve"> </w:t>
      </w:r>
      <w:r>
        <w:rPr>
          <w:color w:val="000000"/>
        </w:rPr>
        <w:t xml:space="preserve">возврат в </w:t>
      </w:r>
      <w:r w:rsidRPr="00B63079">
        <w:rPr>
          <w:bCs/>
        </w:rPr>
        <w:t xml:space="preserve">областной бюджет </w:t>
      </w:r>
      <w:r>
        <w:rPr>
          <w:bCs/>
        </w:rPr>
        <w:br/>
      </w:r>
      <w:r w:rsidRPr="00773E3E">
        <w:rPr>
          <w:bCs/>
        </w:rPr>
        <w:t>в соответствии с частью 5 статьи 242 Бюджетного кодекса Российской Федерации остатка</w:t>
      </w:r>
      <w:r>
        <w:rPr>
          <w:bCs/>
        </w:rPr>
        <w:t xml:space="preserve"> средств</w:t>
      </w:r>
      <w:r w:rsidR="00C47C65">
        <w:rPr>
          <w:bCs/>
        </w:rPr>
        <w:t xml:space="preserve"> </w:t>
      </w:r>
      <w:r w:rsidR="00C47C65" w:rsidRPr="00B63079">
        <w:rPr>
          <w:spacing w:val="-2"/>
        </w:rPr>
        <w:t xml:space="preserve">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w:t>
      </w:r>
      <w:r w:rsidR="00C47C65">
        <w:rPr>
          <w:spacing w:val="-2"/>
        </w:rPr>
        <w:t>ОМС</w:t>
      </w:r>
      <w:r w:rsidR="00C60DBF">
        <w:rPr>
          <w:spacing w:val="-2"/>
        </w:rPr>
        <w:t xml:space="preserve"> в 2021 году</w:t>
      </w:r>
      <w:r w:rsidR="00C47C65">
        <w:rPr>
          <w:spacing w:val="-2"/>
        </w:rPr>
        <w:t>;</w:t>
      </w:r>
    </w:p>
    <w:p w:rsidR="00493146" w:rsidRPr="00A60CFA" w:rsidRDefault="00C47C65" w:rsidP="00A51200">
      <w:pPr>
        <w:pStyle w:val="a3"/>
        <w:ind w:firstLine="720"/>
        <w:rPr>
          <w:bCs/>
        </w:rPr>
      </w:pPr>
      <w:r w:rsidRPr="00C47C65">
        <w:rPr>
          <w:bCs/>
        </w:rPr>
        <w:t>ж</w:t>
      </w:r>
      <w:r w:rsidRPr="00311E49">
        <w:rPr>
          <w:bCs/>
        </w:rPr>
        <w:t>)</w:t>
      </w:r>
      <w:r w:rsidRPr="001E5472">
        <w:rPr>
          <w:bCs/>
        </w:rPr>
        <w:t> </w:t>
      </w:r>
      <w:r w:rsidR="00E40476">
        <w:rPr>
          <w:b/>
          <w:bCs/>
        </w:rPr>
        <w:t>10</w:t>
      </w:r>
      <w:r>
        <w:rPr>
          <w:b/>
          <w:bCs/>
        </w:rPr>
        <w:t>3</w:t>
      </w:r>
      <w:r w:rsidR="00DC4BDC">
        <w:rPr>
          <w:b/>
          <w:bCs/>
        </w:rPr>
        <w:t>,</w:t>
      </w:r>
      <w:r w:rsidR="00E40476">
        <w:rPr>
          <w:b/>
          <w:bCs/>
        </w:rPr>
        <w:t>3</w:t>
      </w:r>
      <w:r w:rsidR="00DC4BDC">
        <w:rPr>
          <w:b/>
          <w:bCs/>
        </w:rPr>
        <w:t xml:space="preserve"> </w:t>
      </w:r>
      <w:r w:rsidR="00DC4BDC" w:rsidRPr="00773E3E">
        <w:rPr>
          <w:b/>
        </w:rPr>
        <w:t xml:space="preserve">тыс. рублей со знаком </w:t>
      </w:r>
      <w:r w:rsidR="00BC36C7">
        <w:rPr>
          <w:b/>
        </w:rPr>
        <w:t>«</w:t>
      </w:r>
      <w:r w:rsidR="00DC4BDC" w:rsidRPr="00773E3E">
        <w:rPr>
          <w:b/>
        </w:rPr>
        <w:t>минус</w:t>
      </w:r>
      <w:r w:rsidR="00BC36C7">
        <w:rPr>
          <w:b/>
        </w:rPr>
        <w:t>»</w:t>
      </w:r>
      <w:r w:rsidR="00DC4BDC">
        <w:rPr>
          <w:b/>
        </w:rPr>
        <w:t xml:space="preserve"> </w:t>
      </w:r>
      <w:r w:rsidR="00DC4BDC" w:rsidRPr="00773E3E">
        <w:t>–</w:t>
      </w:r>
      <w:r w:rsidR="00DC4BDC" w:rsidRPr="00DC4BDC">
        <w:t xml:space="preserve"> </w:t>
      </w:r>
      <w:r w:rsidR="00DC4BDC">
        <w:rPr>
          <w:rFonts w:ascii="Times New Roman CYR" w:hAnsi="Times New Roman CYR"/>
        </w:rPr>
        <w:t>возврат межбюджетных трансфертов прошлых лет в бюджеты территориальных фондов ОМС других субъектов Российской Федерации</w:t>
      </w:r>
      <w:r w:rsidR="00DC4BDC" w:rsidRPr="002848EF">
        <w:rPr>
          <w:rFonts w:ascii="Times New Roman CYR" w:hAnsi="Times New Roman CYR"/>
        </w:rPr>
        <w:t xml:space="preserve"> </w:t>
      </w:r>
      <w:r w:rsidR="00DC4BDC">
        <w:rPr>
          <w:rFonts w:ascii="Times New Roman CYR" w:hAnsi="Times New Roman CYR"/>
        </w:rPr>
        <w:t>в рамках межтерриториальных расчетов</w:t>
      </w:r>
      <w:r w:rsidR="00C60DBF">
        <w:rPr>
          <w:rFonts w:ascii="Times New Roman CYR" w:hAnsi="Times New Roman CYR"/>
        </w:rPr>
        <w:t>.</w:t>
      </w:r>
    </w:p>
    <w:p w:rsidR="00400A75" w:rsidRPr="00773E3E" w:rsidRDefault="00400A75" w:rsidP="00D4712A">
      <w:pPr>
        <w:pStyle w:val="a3"/>
        <w:ind w:firstLine="720"/>
        <w:rPr>
          <w:spacing w:val="-2"/>
        </w:rPr>
      </w:pPr>
      <w:r w:rsidRPr="00773E3E">
        <w:rPr>
          <w:spacing w:val="-2"/>
        </w:rPr>
        <w:t>Объем межбюджетных трансфертов, полученных из других бюджетов</w:t>
      </w:r>
      <w:r w:rsidR="001B6F88" w:rsidRPr="00773E3E">
        <w:rPr>
          <w:spacing w:val="-2"/>
        </w:rPr>
        <w:t xml:space="preserve"> </w:t>
      </w:r>
      <w:r w:rsidRPr="00773E3E">
        <w:rPr>
          <w:spacing w:val="-2"/>
        </w:rPr>
        <w:t xml:space="preserve">бюджетной системы Российской Федерации за </w:t>
      </w:r>
      <w:r w:rsidR="00E40476">
        <w:rPr>
          <w:spacing w:val="-2"/>
        </w:rPr>
        <w:t>девять месяцев</w:t>
      </w:r>
      <w:r w:rsidRPr="00773E3E">
        <w:rPr>
          <w:spacing w:val="-2"/>
        </w:rPr>
        <w:t xml:space="preserve"> 20</w:t>
      </w:r>
      <w:r w:rsidR="008D3E16" w:rsidRPr="00773E3E">
        <w:rPr>
          <w:spacing w:val="-2"/>
        </w:rPr>
        <w:t>2</w:t>
      </w:r>
      <w:r w:rsidR="00C47C65">
        <w:rPr>
          <w:spacing w:val="-2"/>
        </w:rPr>
        <w:t>2</w:t>
      </w:r>
      <w:r w:rsidRPr="00773E3E">
        <w:rPr>
          <w:spacing w:val="-2"/>
        </w:rPr>
        <w:t xml:space="preserve"> года</w:t>
      </w:r>
      <w:r w:rsidR="00393C16" w:rsidRPr="00773E3E">
        <w:rPr>
          <w:spacing w:val="-2"/>
        </w:rPr>
        <w:t>,</w:t>
      </w:r>
      <w:r w:rsidRPr="00773E3E">
        <w:rPr>
          <w:spacing w:val="-2"/>
        </w:rPr>
        <w:t xml:space="preserve"> приведен в таблиц</w:t>
      </w:r>
      <w:r w:rsidR="005E106E" w:rsidRPr="00773E3E">
        <w:rPr>
          <w:spacing w:val="-2"/>
        </w:rPr>
        <w:t>е</w:t>
      </w:r>
      <w:r w:rsidRPr="00773E3E">
        <w:rPr>
          <w:spacing w:val="-2"/>
        </w:rPr>
        <w:t xml:space="preserve"> </w:t>
      </w:r>
      <w:r w:rsidR="00920528" w:rsidRPr="00773E3E">
        <w:rPr>
          <w:spacing w:val="-2"/>
        </w:rPr>
        <w:t xml:space="preserve">отчета </w:t>
      </w:r>
      <w:r w:rsidRPr="00773E3E">
        <w:rPr>
          <w:spacing w:val="-2"/>
        </w:rPr>
        <w:t>по приложению №</w:t>
      </w:r>
      <w:r w:rsidR="00A64CAD">
        <w:rPr>
          <w:spacing w:val="-2"/>
        </w:rPr>
        <w:t xml:space="preserve"> </w:t>
      </w:r>
      <w:r w:rsidR="00C47C65">
        <w:rPr>
          <w:spacing w:val="-2"/>
        </w:rPr>
        <w:t>6</w:t>
      </w:r>
      <w:r w:rsidR="001B6F88" w:rsidRPr="00773E3E">
        <w:rPr>
          <w:spacing w:val="-2"/>
        </w:rPr>
        <w:t xml:space="preserve"> </w:t>
      </w:r>
      <w:r w:rsidR="00876E0C" w:rsidRPr="00773E3E">
        <w:rPr>
          <w:spacing w:val="-2"/>
        </w:rPr>
        <w:t>к областному закону</w:t>
      </w:r>
      <w:r w:rsidR="002848EF" w:rsidRPr="00773E3E">
        <w:rPr>
          <w:spacing w:val="-2"/>
        </w:rPr>
        <w:t xml:space="preserve"> № </w:t>
      </w:r>
      <w:r w:rsidR="00C47C65">
        <w:rPr>
          <w:spacing w:val="-2"/>
        </w:rPr>
        <w:t>521</w:t>
      </w:r>
      <w:r w:rsidR="002848EF" w:rsidRPr="00773E3E">
        <w:rPr>
          <w:spacing w:val="-2"/>
        </w:rPr>
        <w:t>-</w:t>
      </w:r>
      <w:r w:rsidR="00C47C65">
        <w:rPr>
          <w:spacing w:val="-2"/>
        </w:rPr>
        <w:t>31</w:t>
      </w:r>
      <w:r w:rsidR="002848EF" w:rsidRPr="00773E3E">
        <w:rPr>
          <w:spacing w:val="-2"/>
        </w:rPr>
        <w:t>-ОЗ.</w:t>
      </w:r>
    </w:p>
    <w:p w:rsidR="00A51200" w:rsidRPr="00467F71" w:rsidRDefault="00A51200">
      <w:pPr>
        <w:pStyle w:val="a5"/>
        <w:tabs>
          <w:tab w:val="left" w:pos="851"/>
        </w:tabs>
        <w:ind w:firstLine="0"/>
        <w:jc w:val="center"/>
        <w:rPr>
          <w:b/>
          <w:spacing w:val="-2"/>
          <w:sz w:val="24"/>
          <w:szCs w:val="24"/>
        </w:rPr>
      </w:pPr>
    </w:p>
    <w:p w:rsidR="00B91B79" w:rsidRPr="00773E3E" w:rsidRDefault="00B91B79">
      <w:pPr>
        <w:pStyle w:val="a5"/>
        <w:tabs>
          <w:tab w:val="left" w:pos="851"/>
        </w:tabs>
        <w:ind w:firstLine="0"/>
        <w:jc w:val="center"/>
        <w:rPr>
          <w:b/>
          <w:spacing w:val="-2"/>
        </w:rPr>
      </w:pPr>
      <w:r w:rsidRPr="00773E3E">
        <w:rPr>
          <w:b/>
          <w:spacing w:val="-2"/>
        </w:rPr>
        <w:t xml:space="preserve">Расходы бюджета </w:t>
      </w:r>
      <w:r w:rsidR="002A628D" w:rsidRPr="00773E3E">
        <w:rPr>
          <w:b/>
          <w:spacing w:val="-2"/>
        </w:rPr>
        <w:t>территориального</w:t>
      </w:r>
      <w:r w:rsidR="002E7B2D" w:rsidRPr="00773E3E">
        <w:rPr>
          <w:b/>
          <w:spacing w:val="-2"/>
        </w:rPr>
        <w:t xml:space="preserve"> фонда</w:t>
      </w:r>
    </w:p>
    <w:p w:rsidR="00B91B79" w:rsidRPr="00773E3E" w:rsidRDefault="00B91B79">
      <w:pPr>
        <w:pStyle w:val="a3"/>
        <w:ind w:firstLine="720"/>
        <w:rPr>
          <w:spacing w:val="-2"/>
          <w:sz w:val="24"/>
          <w:szCs w:val="24"/>
        </w:rPr>
      </w:pPr>
    </w:p>
    <w:p w:rsidR="00B91B79" w:rsidRPr="00773E3E" w:rsidRDefault="00B91B79">
      <w:pPr>
        <w:pStyle w:val="a3"/>
        <w:ind w:firstLine="720"/>
        <w:rPr>
          <w:spacing w:val="-2"/>
        </w:rPr>
      </w:pPr>
      <w:r w:rsidRPr="00773E3E">
        <w:rPr>
          <w:spacing w:val="-2"/>
        </w:rPr>
        <w:t xml:space="preserve">Расходы бюджета территориального фонда за </w:t>
      </w:r>
      <w:r w:rsidR="00E40476">
        <w:rPr>
          <w:spacing w:val="-2"/>
        </w:rPr>
        <w:t>девять месяцев</w:t>
      </w:r>
      <w:r w:rsidR="005A30A3" w:rsidRPr="00773E3E">
        <w:rPr>
          <w:spacing w:val="-2"/>
        </w:rPr>
        <w:t xml:space="preserve"> 20</w:t>
      </w:r>
      <w:r w:rsidR="008D3E16" w:rsidRPr="00773E3E">
        <w:rPr>
          <w:spacing w:val="-2"/>
        </w:rPr>
        <w:t>2</w:t>
      </w:r>
      <w:r w:rsidR="00104AA0">
        <w:rPr>
          <w:spacing w:val="-2"/>
        </w:rPr>
        <w:t>2</w:t>
      </w:r>
      <w:r w:rsidRPr="00773E3E">
        <w:rPr>
          <w:spacing w:val="-2"/>
        </w:rPr>
        <w:t xml:space="preserve"> года составили</w:t>
      </w:r>
      <w:r w:rsidRPr="00E40476">
        <w:rPr>
          <w:b/>
          <w:spacing w:val="-2"/>
        </w:rPr>
        <w:t xml:space="preserve"> </w:t>
      </w:r>
      <w:r w:rsidR="002848EF" w:rsidRPr="00773E3E">
        <w:rPr>
          <w:b/>
          <w:spacing w:val="-2"/>
        </w:rPr>
        <w:t>1</w:t>
      </w:r>
      <w:r w:rsidR="00E40476">
        <w:rPr>
          <w:b/>
          <w:spacing w:val="-2"/>
        </w:rPr>
        <w:t>9</w:t>
      </w:r>
      <w:r w:rsidR="009C488D" w:rsidRPr="00773E3E">
        <w:rPr>
          <w:b/>
          <w:spacing w:val="-2"/>
        </w:rPr>
        <w:t> </w:t>
      </w:r>
      <w:r w:rsidR="00E40476">
        <w:rPr>
          <w:b/>
          <w:spacing w:val="-2"/>
        </w:rPr>
        <w:t>404 623,6</w:t>
      </w:r>
      <w:r w:rsidR="005A30A3" w:rsidRPr="00773E3E">
        <w:rPr>
          <w:b/>
          <w:spacing w:val="-2"/>
        </w:rPr>
        <w:t xml:space="preserve"> </w:t>
      </w:r>
      <w:r w:rsidRPr="00773E3E">
        <w:rPr>
          <w:b/>
          <w:spacing w:val="-2"/>
        </w:rPr>
        <w:t>тыс. рублей</w:t>
      </w:r>
      <w:r w:rsidRPr="00773E3E">
        <w:rPr>
          <w:spacing w:val="-2"/>
        </w:rPr>
        <w:t xml:space="preserve"> (</w:t>
      </w:r>
      <w:r w:rsidR="00E40476">
        <w:rPr>
          <w:spacing w:val="-2"/>
        </w:rPr>
        <w:t>71</w:t>
      </w:r>
      <w:r w:rsidR="009C488D" w:rsidRPr="00773E3E">
        <w:rPr>
          <w:spacing w:val="-2"/>
        </w:rPr>
        <w:t>,</w:t>
      </w:r>
      <w:r w:rsidR="00E40476">
        <w:rPr>
          <w:spacing w:val="-2"/>
        </w:rPr>
        <w:t>0</w:t>
      </w:r>
      <w:r w:rsidRPr="00773E3E">
        <w:rPr>
          <w:spacing w:val="-2"/>
        </w:rPr>
        <w:t xml:space="preserve">%), </w:t>
      </w:r>
      <w:r w:rsidR="00C8656D" w:rsidRPr="00773E3E">
        <w:rPr>
          <w:spacing w:val="-2"/>
        </w:rPr>
        <w:t>с у</w:t>
      </w:r>
      <w:r w:rsidR="00104AA0">
        <w:rPr>
          <w:spacing w:val="-2"/>
        </w:rPr>
        <w:t>величе</w:t>
      </w:r>
      <w:r w:rsidR="00C8656D" w:rsidRPr="00773E3E">
        <w:rPr>
          <w:spacing w:val="-2"/>
        </w:rPr>
        <w:t xml:space="preserve">нием к аналогичному периоду прошлого отчетного </w:t>
      </w:r>
      <w:r w:rsidR="00F63ED8">
        <w:rPr>
          <w:spacing w:val="-2"/>
        </w:rPr>
        <w:t xml:space="preserve">периода </w:t>
      </w:r>
      <w:r w:rsidR="00C8656D" w:rsidRPr="00773E3E">
        <w:rPr>
          <w:spacing w:val="-2"/>
        </w:rPr>
        <w:t xml:space="preserve">на </w:t>
      </w:r>
      <w:r w:rsidR="00E40476">
        <w:rPr>
          <w:spacing w:val="-2"/>
        </w:rPr>
        <w:t>696 461,5</w:t>
      </w:r>
      <w:r w:rsidR="009A6159">
        <w:rPr>
          <w:spacing w:val="-2"/>
        </w:rPr>
        <w:t xml:space="preserve"> тыс. рублей или на </w:t>
      </w:r>
      <w:r w:rsidR="00E40476">
        <w:rPr>
          <w:spacing w:val="-2"/>
        </w:rPr>
        <w:t>3</w:t>
      </w:r>
      <w:r w:rsidR="00C8656D" w:rsidRPr="00773E3E">
        <w:rPr>
          <w:spacing w:val="-2"/>
        </w:rPr>
        <w:t>,</w:t>
      </w:r>
      <w:r w:rsidR="00E40476">
        <w:rPr>
          <w:spacing w:val="-2"/>
        </w:rPr>
        <w:t>7</w:t>
      </w:r>
      <w:r w:rsidR="00C8656D" w:rsidRPr="00773E3E">
        <w:rPr>
          <w:spacing w:val="-2"/>
        </w:rPr>
        <w:t xml:space="preserve">%, </w:t>
      </w:r>
      <w:r w:rsidR="00D15249">
        <w:rPr>
          <w:spacing w:val="-2"/>
        </w:rPr>
        <w:br/>
      </w:r>
      <w:r w:rsidRPr="00773E3E">
        <w:rPr>
          <w:spacing w:val="-2"/>
        </w:rPr>
        <w:t>из них:</w:t>
      </w:r>
    </w:p>
    <w:p w:rsidR="00B91B79" w:rsidRPr="00773E3E" w:rsidRDefault="00B91B79">
      <w:pPr>
        <w:pStyle w:val="a3"/>
        <w:ind w:firstLine="720"/>
        <w:jc w:val="right"/>
        <w:rPr>
          <w:spacing w:val="-2"/>
        </w:rPr>
      </w:pPr>
      <w:r w:rsidRPr="00773E3E">
        <w:rPr>
          <w:spacing w:val="-2"/>
          <w:sz w:val="24"/>
          <w:szCs w:val="24"/>
        </w:rPr>
        <w:t>тыс. руб.</w:t>
      </w:r>
    </w:p>
    <w:tbl>
      <w:tblPr>
        <w:tblW w:w="9943" w:type="dxa"/>
        <w:tblInd w:w="88" w:type="dxa"/>
        <w:tblLayout w:type="fixed"/>
        <w:tblLook w:val="0000"/>
      </w:tblPr>
      <w:tblGrid>
        <w:gridCol w:w="2997"/>
        <w:gridCol w:w="1559"/>
        <w:gridCol w:w="1418"/>
        <w:gridCol w:w="1417"/>
        <w:gridCol w:w="1276"/>
        <w:gridCol w:w="1276"/>
      </w:tblGrid>
      <w:tr w:rsidR="00B91B79" w:rsidRPr="00773E3E" w:rsidTr="00617A24">
        <w:trPr>
          <w:cantSplit/>
        </w:trPr>
        <w:tc>
          <w:tcPr>
            <w:tcW w:w="2997" w:type="dxa"/>
            <w:vMerge w:val="restart"/>
            <w:tcBorders>
              <w:top w:val="single" w:sz="4" w:space="0" w:color="auto"/>
              <w:left w:val="single" w:sz="4" w:space="0" w:color="auto"/>
              <w:bottom w:val="single" w:sz="4" w:space="0" w:color="000000"/>
              <w:right w:val="single" w:sz="4" w:space="0" w:color="auto"/>
            </w:tcBorders>
            <w:noWrap/>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Наименование показателя</w:t>
            </w:r>
          </w:p>
        </w:tc>
        <w:tc>
          <w:tcPr>
            <w:tcW w:w="2977" w:type="dxa"/>
            <w:gridSpan w:val="2"/>
            <w:tcBorders>
              <w:top w:val="single" w:sz="4" w:space="0" w:color="auto"/>
              <w:left w:val="nil"/>
              <w:bottom w:val="single" w:sz="4" w:space="0" w:color="auto"/>
              <w:right w:val="single" w:sz="4" w:space="0" w:color="auto"/>
            </w:tcBorders>
            <w:noWrap/>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91B79" w:rsidRPr="00773E3E" w:rsidRDefault="00B91B79" w:rsidP="009C488D">
            <w:pPr>
              <w:ind w:left="-88" w:right="-108"/>
              <w:jc w:val="center"/>
              <w:rPr>
                <w:rFonts w:ascii="Times New Roman" w:hAnsi="Times New Roman"/>
                <w:spacing w:val="-2"/>
                <w:sz w:val="24"/>
                <w:szCs w:val="24"/>
              </w:rPr>
            </w:pPr>
            <w:r w:rsidRPr="00773E3E">
              <w:rPr>
                <w:rFonts w:ascii="Times New Roman" w:hAnsi="Times New Roman"/>
                <w:spacing w:val="-2"/>
                <w:sz w:val="24"/>
                <w:szCs w:val="24"/>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91B79" w:rsidRPr="00773E3E" w:rsidRDefault="00E14643"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П</w:t>
            </w:r>
            <w:r w:rsidR="00B91B79" w:rsidRPr="00773E3E">
              <w:rPr>
                <w:rFonts w:ascii="Times New Roman" w:hAnsi="Times New Roman"/>
                <w:spacing w:val="-2"/>
                <w:sz w:val="24"/>
                <w:szCs w:val="24"/>
              </w:rPr>
              <w:t>роцент исполнения</w:t>
            </w:r>
          </w:p>
        </w:tc>
      </w:tr>
      <w:tr w:rsidR="00B91B79" w:rsidRPr="00773E3E" w:rsidTr="00617A24">
        <w:trPr>
          <w:cantSplit/>
          <w:trHeight w:val="645"/>
        </w:trPr>
        <w:tc>
          <w:tcPr>
            <w:tcW w:w="2997" w:type="dxa"/>
            <w:vMerge/>
            <w:tcBorders>
              <w:top w:val="single" w:sz="4" w:space="0" w:color="auto"/>
              <w:left w:val="single" w:sz="4" w:space="0" w:color="auto"/>
              <w:bottom w:val="single" w:sz="4" w:space="0" w:color="000000"/>
              <w:right w:val="single" w:sz="4" w:space="0" w:color="auto"/>
            </w:tcBorders>
          </w:tcPr>
          <w:p w:rsidR="00B91B79" w:rsidRPr="00773E3E" w:rsidRDefault="00B91B79">
            <w:pPr>
              <w:ind w:left="-88" w:right="-134"/>
              <w:jc w:val="center"/>
              <w:rPr>
                <w:rFonts w:ascii="Times New Roman" w:hAnsi="Times New Roman"/>
                <w:b/>
                <w:bCs/>
                <w:spacing w:val="-2"/>
                <w:sz w:val="24"/>
                <w:szCs w:val="24"/>
              </w:rPr>
            </w:pPr>
          </w:p>
        </w:tc>
        <w:tc>
          <w:tcPr>
            <w:tcW w:w="1559"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областным законом</w:t>
            </w:r>
          </w:p>
        </w:tc>
        <w:tc>
          <w:tcPr>
            <w:tcW w:w="1418"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91B79" w:rsidRPr="00773E3E" w:rsidRDefault="00B91B79" w:rsidP="009C488D">
            <w:pPr>
              <w:ind w:left="-88" w:right="-108"/>
              <w:jc w:val="center"/>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 xml:space="preserve">к областному </w:t>
            </w:r>
            <w:r w:rsidR="009C488D" w:rsidRPr="00773E3E">
              <w:rPr>
                <w:rFonts w:ascii="Times New Roman" w:hAnsi="Times New Roman"/>
                <w:spacing w:val="-2"/>
                <w:sz w:val="24"/>
                <w:szCs w:val="24"/>
              </w:rPr>
              <w:t xml:space="preserve"> </w:t>
            </w:r>
            <w:r w:rsidRPr="00773E3E">
              <w:rPr>
                <w:rFonts w:ascii="Times New Roman" w:hAnsi="Times New Roman"/>
                <w:spacing w:val="-2"/>
                <w:sz w:val="24"/>
                <w:szCs w:val="24"/>
              </w:rPr>
              <w:t>закону</w:t>
            </w:r>
          </w:p>
        </w:tc>
        <w:tc>
          <w:tcPr>
            <w:tcW w:w="1276" w:type="dxa"/>
            <w:tcBorders>
              <w:top w:val="nil"/>
              <w:left w:val="nil"/>
              <w:bottom w:val="single" w:sz="4" w:space="0" w:color="auto"/>
              <w:right w:val="single" w:sz="4" w:space="0" w:color="auto"/>
            </w:tcBorders>
            <w:vAlign w:val="center"/>
          </w:tcPr>
          <w:p w:rsidR="00B91B79" w:rsidRPr="00773E3E" w:rsidRDefault="00B91B79" w:rsidP="009C488D">
            <w:pPr>
              <w:ind w:left="-88" w:right="-134"/>
              <w:jc w:val="center"/>
              <w:rPr>
                <w:rFonts w:ascii="Times New Roman" w:hAnsi="Times New Roman"/>
                <w:spacing w:val="-2"/>
                <w:sz w:val="24"/>
                <w:szCs w:val="24"/>
              </w:rPr>
            </w:pPr>
            <w:r w:rsidRPr="00773E3E">
              <w:rPr>
                <w:rFonts w:ascii="Times New Roman" w:hAnsi="Times New Roman"/>
                <w:spacing w:val="-2"/>
                <w:sz w:val="24"/>
                <w:szCs w:val="24"/>
              </w:rPr>
              <w:t>к бюджетной росписи</w:t>
            </w:r>
          </w:p>
        </w:tc>
      </w:tr>
      <w:tr w:rsidR="00B91B79" w:rsidRPr="00773E3E" w:rsidTr="00617A24">
        <w:tc>
          <w:tcPr>
            <w:tcW w:w="2997" w:type="dxa"/>
            <w:tcBorders>
              <w:top w:val="nil"/>
              <w:left w:val="single" w:sz="4" w:space="0" w:color="auto"/>
              <w:bottom w:val="single" w:sz="4" w:space="0" w:color="auto"/>
              <w:right w:val="single" w:sz="4" w:space="0" w:color="auto"/>
            </w:tcBorders>
            <w:noWrap/>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1</w:t>
            </w:r>
          </w:p>
        </w:tc>
        <w:tc>
          <w:tcPr>
            <w:tcW w:w="1559"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2</w:t>
            </w:r>
          </w:p>
        </w:tc>
        <w:tc>
          <w:tcPr>
            <w:tcW w:w="1418"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91B79" w:rsidRPr="00773E3E" w:rsidRDefault="00B91B79">
            <w:pPr>
              <w:ind w:left="-88" w:right="-108"/>
              <w:jc w:val="center"/>
              <w:rPr>
                <w:rFonts w:ascii="Times New Roman" w:hAnsi="Times New Roman"/>
                <w:spacing w:val="-2"/>
                <w:sz w:val="22"/>
                <w:szCs w:val="22"/>
              </w:rPr>
            </w:pPr>
            <w:r w:rsidRPr="00773E3E">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91B79" w:rsidRPr="00773E3E" w:rsidRDefault="00B91B79">
            <w:pPr>
              <w:jc w:val="center"/>
              <w:rPr>
                <w:rFonts w:ascii="Times New Roman" w:hAnsi="Times New Roman"/>
                <w:spacing w:val="-2"/>
                <w:sz w:val="22"/>
                <w:szCs w:val="22"/>
              </w:rPr>
            </w:pPr>
            <w:r w:rsidRPr="00773E3E">
              <w:rPr>
                <w:rFonts w:ascii="Times New Roman" w:hAnsi="Times New Roman"/>
                <w:spacing w:val="-2"/>
                <w:sz w:val="22"/>
                <w:szCs w:val="22"/>
              </w:rPr>
              <w:t>6</w:t>
            </w:r>
          </w:p>
        </w:tc>
      </w:tr>
      <w:tr w:rsidR="00760266" w:rsidRPr="00773E3E" w:rsidTr="00617A24">
        <w:trPr>
          <w:cantSplit/>
        </w:trPr>
        <w:tc>
          <w:tcPr>
            <w:tcW w:w="2997" w:type="dxa"/>
            <w:tcBorders>
              <w:top w:val="single" w:sz="4" w:space="0" w:color="auto"/>
              <w:left w:val="single" w:sz="4" w:space="0" w:color="auto"/>
              <w:bottom w:val="single" w:sz="4" w:space="0" w:color="auto"/>
              <w:right w:val="single" w:sz="4" w:space="0" w:color="auto"/>
            </w:tcBorders>
            <w:vAlign w:val="bottom"/>
          </w:tcPr>
          <w:p w:rsidR="00760266" w:rsidRPr="00773E3E" w:rsidRDefault="00A1160A">
            <w:pPr>
              <w:rPr>
                <w:rFonts w:ascii="Times New Roman" w:hAnsi="Times New Roman"/>
                <w:spacing w:val="-2"/>
                <w:sz w:val="24"/>
                <w:szCs w:val="24"/>
              </w:rPr>
            </w:pPr>
            <w:r w:rsidRPr="00773E3E">
              <w:rPr>
                <w:rFonts w:ascii="Times New Roman" w:hAnsi="Times New Roman"/>
                <w:spacing w:val="-2"/>
                <w:sz w:val="24"/>
                <w:szCs w:val="24"/>
              </w:rPr>
              <w:lastRenderedPageBreak/>
              <w:t>Финансов</w:t>
            </w:r>
            <w:r w:rsidR="00F63ED8">
              <w:rPr>
                <w:rFonts w:ascii="Times New Roman" w:hAnsi="Times New Roman"/>
                <w:spacing w:val="-2"/>
                <w:sz w:val="24"/>
                <w:szCs w:val="24"/>
              </w:rPr>
              <w:t>ое обеспечение организации ОМС,</w:t>
            </w:r>
            <w:r w:rsidR="00F63ED8">
              <w:rPr>
                <w:rFonts w:ascii="Times New Roman" w:hAnsi="Times New Roman"/>
                <w:spacing w:val="-2"/>
                <w:sz w:val="24"/>
                <w:szCs w:val="24"/>
              </w:rPr>
              <w:br/>
            </w:r>
            <w:r w:rsidRPr="00773E3E">
              <w:rPr>
                <w:rFonts w:ascii="Times New Roman" w:hAnsi="Times New Roman"/>
                <w:spacing w:val="-2"/>
                <w:sz w:val="24"/>
                <w:szCs w:val="24"/>
              </w:rPr>
              <w:t>в</w:t>
            </w:r>
            <w:r w:rsidR="00F63ED8">
              <w:rPr>
                <w:rFonts w:ascii="Times New Roman" w:hAnsi="Times New Roman"/>
                <w:spacing w:val="-2"/>
                <w:sz w:val="24"/>
                <w:szCs w:val="24"/>
              </w:rPr>
              <w:t xml:space="preserve"> </w:t>
            </w:r>
            <w:r w:rsidRPr="00773E3E">
              <w:rPr>
                <w:rFonts w:ascii="Times New Roman" w:hAnsi="Times New Roman"/>
                <w:spacing w:val="-2"/>
                <w:sz w:val="24"/>
                <w:szCs w:val="24"/>
              </w:rPr>
              <w:t>том</w:t>
            </w:r>
            <w:r w:rsidR="00F63ED8">
              <w:rPr>
                <w:rFonts w:ascii="Times New Roman" w:hAnsi="Times New Roman"/>
                <w:spacing w:val="-2"/>
                <w:sz w:val="24"/>
                <w:szCs w:val="24"/>
              </w:rPr>
              <w:t xml:space="preserve"> </w:t>
            </w:r>
            <w:r w:rsidRPr="00773E3E">
              <w:rPr>
                <w:rFonts w:ascii="Times New Roman" w:hAnsi="Times New Roman"/>
                <w:spacing w:val="-2"/>
                <w:sz w:val="24"/>
                <w:szCs w:val="24"/>
              </w:rPr>
              <w:t>числе:</w:t>
            </w:r>
          </w:p>
        </w:tc>
        <w:tc>
          <w:tcPr>
            <w:tcW w:w="1559" w:type="dxa"/>
            <w:tcBorders>
              <w:top w:val="single" w:sz="4" w:space="0" w:color="auto"/>
              <w:left w:val="nil"/>
              <w:bottom w:val="single" w:sz="4" w:space="0" w:color="auto"/>
              <w:right w:val="single" w:sz="4" w:space="0" w:color="auto"/>
            </w:tcBorders>
            <w:noWrap/>
          </w:tcPr>
          <w:p w:rsidR="00760266" w:rsidRPr="00773E3E" w:rsidRDefault="007E2AB7">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111C56">
              <w:rPr>
                <w:rFonts w:ascii="Times New Roman" w:hAnsi="Times New Roman"/>
                <w:spacing w:val="-2"/>
                <w:sz w:val="24"/>
                <w:szCs w:val="24"/>
              </w:rPr>
              <w:t>6</w:t>
            </w:r>
            <w:r w:rsidR="00760266" w:rsidRPr="00773E3E">
              <w:rPr>
                <w:rFonts w:ascii="Times New Roman" w:hAnsi="Times New Roman"/>
                <w:spacing w:val="-2"/>
                <w:sz w:val="24"/>
                <w:szCs w:val="24"/>
              </w:rPr>
              <w:t> </w:t>
            </w:r>
            <w:r w:rsidR="007A4FD2">
              <w:rPr>
                <w:rFonts w:ascii="Times New Roman" w:hAnsi="Times New Roman"/>
                <w:spacing w:val="-2"/>
                <w:sz w:val="24"/>
                <w:szCs w:val="24"/>
              </w:rPr>
              <w:t>681 912,2</w:t>
            </w:r>
          </w:p>
        </w:tc>
        <w:tc>
          <w:tcPr>
            <w:tcW w:w="1418" w:type="dxa"/>
            <w:tcBorders>
              <w:top w:val="single" w:sz="4" w:space="0" w:color="auto"/>
              <w:left w:val="nil"/>
              <w:bottom w:val="single" w:sz="4" w:space="0" w:color="auto"/>
              <w:right w:val="single" w:sz="4" w:space="0" w:color="auto"/>
            </w:tcBorders>
            <w:noWrap/>
          </w:tcPr>
          <w:p w:rsidR="00760266" w:rsidRPr="00773E3E" w:rsidRDefault="007E2AB7" w:rsidP="00301135">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111C56">
              <w:rPr>
                <w:rFonts w:ascii="Times New Roman" w:hAnsi="Times New Roman"/>
                <w:spacing w:val="-2"/>
                <w:sz w:val="24"/>
                <w:szCs w:val="24"/>
              </w:rPr>
              <w:t>6</w:t>
            </w:r>
            <w:r w:rsidR="00A70667" w:rsidRPr="00773E3E">
              <w:rPr>
                <w:rFonts w:ascii="Times New Roman" w:hAnsi="Times New Roman"/>
                <w:spacing w:val="-2"/>
                <w:sz w:val="24"/>
                <w:szCs w:val="24"/>
              </w:rPr>
              <w:t> </w:t>
            </w:r>
            <w:r w:rsidR="007A4FD2">
              <w:rPr>
                <w:rFonts w:ascii="Times New Roman" w:hAnsi="Times New Roman"/>
                <w:spacing w:val="-2"/>
                <w:sz w:val="24"/>
                <w:szCs w:val="24"/>
              </w:rPr>
              <w:t>681</w:t>
            </w:r>
            <w:r w:rsidRPr="00773E3E">
              <w:rPr>
                <w:rFonts w:ascii="Times New Roman" w:hAnsi="Times New Roman"/>
                <w:spacing w:val="-2"/>
                <w:sz w:val="24"/>
                <w:szCs w:val="24"/>
              </w:rPr>
              <w:t> </w:t>
            </w:r>
            <w:r w:rsidR="00111C56">
              <w:rPr>
                <w:rFonts w:ascii="Times New Roman" w:hAnsi="Times New Roman"/>
                <w:spacing w:val="-2"/>
                <w:sz w:val="24"/>
                <w:szCs w:val="24"/>
              </w:rPr>
              <w:t>9</w:t>
            </w:r>
            <w:r w:rsidR="007A4FD2">
              <w:rPr>
                <w:rFonts w:ascii="Times New Roman" w:hAnsi="Times New Roman"/>
                <w:spacing w:val="-2"/>
                <w:sz w:val="24"/>
                <w:szCs w:val="24"/>
              </w:rPr>
              <w:t>12</w:t>
            </w:r>
            <w:r w:rsidRPr="00773E3E">
              <w:rPr>
                <w:rFonts w:ascii="Times New Roman" w:hAnsi="Times New Roman"/>
                <w:spacing w:val="-2"/>
                <w:sz w:val="24"/>
                <w:szCs w:val="24"/>
              </w:rPr>
              <w:t>,</w:t>
            </w:r>
            <w:r w:rsidR="007A4FD2">
              <w:rPr>
                <w:rFonts w:ascii="Times New Roman" w:hAnsi="Times New Roman"/>
                <w:spacing w:val="-2"/>
                <w:sz w:val="24"/>
                <w:szCs w:val="24"/>
              </w:rPr>
              <w:t>2</w:t>
            </w:r>
          </w:p>
        </w:tc>
        <w:tc>
          <w:tcPr>
            <w:tcW w:w="1417" w:type="dxa"/>
            <w:tcBorders>
              <w:top w:val="single" w:sz="4" w:space="0" w:color="auto"/>
              <w:left w:val="nil"/>
              <w:bottom w:val="single" w:sz="4" w:space="0" w:color="auto"/>
              <w:right w:val="single" w:sz="4" w:space="0" w:color="auto"/>
            </w:tcBorders>
            <w:noWrap/>
          </w:tcPr>
          <w:p w:rsidR="00760266" w:rsidRPr="00773E3E" w:rsidRDefault="00E560C9" w:rsidP="000271B7">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E40476">
              <w:rPr>
                <w:rFonts w:ascii="Times New Roman" w:hAnsi="Times New Roman"/>
                <w:spacing w:val="-2"/>
                <w:sz w:val="24"/>
                <w:szCs w:val="24"/>
              </w:rPr>
              <w:t>9</w:t>
            </w:r>
            <w:r w:rsidR="00760266" w:rsidRPr="00773E3E">
              <w:rPr>
                <w:rFonts w:ascii="Times New Roman" w:hAnsi="Times New Roman"/>
                <w:spacing w:val="-2"/>
                <w:sz w:val="24"/>
                <w:szCs w:val="24"/>
              </w:rPr>
              <w:t> </w:t>
            </w:r>
            <w:r w:rsidR="00E40476">
              <w:rPr>
                <w:rFonts w:ascii="Times New Roman" w:hAnsi="Times New Roman"/>
                <w:spacing w:val="-2"/>
                <w:sz w:val="24"/>
                <w:szCs w:val="24"/>
              </w:rPr>
              <w:t>260</w:t>
            </w:r>
            <w:r w:rsidR="007A4FD2">
              <w:rPr>
                <w:rFonts w:ascii="Times New Roman" w:hAnsi="Times New Roman"/>
                <w:spacing w:val="-2"/>
                <w:sz w:val="24"/>
                <w:szCs w:val="24"/>
              </w:rPr>
              <w:t> </w:t>
            </w:r>
            <w:r w:rsidR="00E40476">
              <w:rPr>
                <w:rFonts w:ascii="Times New Roman" w:hAnsi="Times New Roman"/>
                <w:spacing w:val="-2"/>
                <w:sz w:val="24"/>
                <w:szCs w:val="24"/>
              </w:rPr>
              <w:t>339</w:t>
            </w:r>
            <w:r w:rsidR="007A4FD2">
              <w:rPr>
                <w:rFonts w:ascii="Times New Roman" w:hAnsi="Times New Roman"/>
                <w:spacing w:val="-2"/>
                <w:sz w:val="24"/>
                <w:szCs w:val="24"/>
              </w:rPr>
              <w:t>,</w:t>
            </w:r>
            <w:r w:rsidR="00E40476">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760266" w:rsidRPr="00773E3E" w:rsidRDefault="00E40476" w:rsidP="009C488D">
            <w:pPr>
              <w:ind w:left="-162" w:right="-179"/>
              <w:jc w:val="center"/>
              <w:rPr>
                <w:rFonts w:ascii="Times New Roman" w:hAnsi="Times New Roman"/>
                <w:spacing w:val="-2"/>
                <w:sz w:val="24"/>
                <w:szCs w:val="24"/>
              </w:rPr>
            </w:pPr>
            <w:r>
              <w:rPr>
                <w:rFonts w:ascii="Times New Roman" w:hAnsi="Times New Roman"/>
                <w:spacing w:val="-2"/>
                <w:sz w:val="24"/>
                <w:szCs w:val="24"/>
              </w:rPr>
              <w:t>72</w:t>
            </w:r>
            <w:r w:rsidR="00760266" w:rsidRPr="00773E3E">
              <w:rPr>
                <w:rFonts w:ascii="Times New Roman" w:hAnsi="Times New Roman"/>
                <w:spacing w:val="-2"/>
                <w:sz w:val="24"/>
                <w:szCs w:val="24"/>
              </w:rPr>
              <w:t>,</w:t>
            </w:r>
            <w:r>
              <w:rPr>
                <w:rFonts w:ascii="Times New Roman" w:hAnsi="Times New Roman"/>
                <w:spacing w:val="-2"/>
                <w:sz w:val="24"/>
                <w:szCs w:val="24"/>
              </w:rPr>
              <w:t>2</w:t>
            </w:r>
          </w:p>
        </w:tc>
        <w:tc>
          <w:tcPr>
            <w:tcW w:w="1276" w:type="dxa"/>
            <w:tcBorders>
              <w:top w:val="single" w:sz="4" w:space="0" w:color="auto"/>
              <w:left w:val="nil"/>
              <w:bottom w:val="single" w:sz="4" w:space="0" w:color="auto"/>
              <w:right w:val="single" w:sz="4" w:space="0" w:color="auto"/>
            </w:tcBorders>
          </w:tcPr>
          <w:p w:rsidR="00760266" w:rsidRPr="00773E3E" w:rsidRDefault="00E40476" w:rsidP="0038384B">
            <w:pPr>
              <w:ind w:left="-162" w:right="-179"/>
              <w:jc w:val="center"/>
              <w:rPr>
                <w:rFonts w:ascii="Times New Roman" w:hAnsi="Times New Roman"/>
                <w:spacing w:val="-2"/>
                <w:sz w:val="24"/>
                <w:szCs w:val="24"/>
              </w:rPr>
            </w:pPr>
            <w:r>
              <w:rPr>
                <w:rFonts w:ascii="Times New Roman" w:hAnsi="Times New Roman"/>
                <w:spacing w:val="-2"/>
                <w:sz w:val="24"/>
                <w:szCs w:val="24"/>
              </w:rPr>
              <w:t>72</w:t>
            </w:r>
            <w:r w:rsidR="00760266" w:rsidRPr="00773E3E">
              <w:rPr>
                <w:rFonts w:ascii="Times New Roman" w:hAnsi="Times New Roman"/>
                <w:spacing w:val="-2"/>
                <w:sz w:val="24"/>
                <w:szCs w:val="24"/>
              </w:rPr>
              <w:t>,</w:t>
            </w:r>
            <w:r>
              <w:rPr>
                <w:rFonts w:ascii="Times New Roman" w:hAnsi="Times New Roman"/>
                <w:spacing w:val="-2"/>
                <w:sz w:val="24"/>
                <w:szCs w:val="24"/>
              </w:rPr>
              <w:t>2</w:t>
            </w:r>
          </w:p>
        </w:tc>
      </w:tr>
      <w:tr w:rsidR="00A1160A"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594C" w:rsidRPr="00773E3E" w:rsidRDefault="00A1160A" w:rsidP="008D3E16">
            <w:pPr>
              <w:rPr>
                <w:rFonts w:ascii="Times New Roman" w:hAnsi="Times New Roman"/>
                <w:spacing w:val="-2"/>
                <w:sz w:val="24"/>
                <w:szCs w:val="24"/>
              </w:rPr>
            </w:pPr>
            <w:r w:rsidRPr="00773E3E">
              <w:rPr>
                <w:rFonts w:ascii="Times New Roman" w:hAnsi="Times New Roman"/>
                <w:spacing w:val="-2"/>
                <w:sz w:val="24"/>
                <w:szCs w:val="24"/>
              </w:rPr>
              <w:t>- за счет субвенции ФОМС</w:t>
            </w:r>
          </w:p>
        </w:tc>
        <w:tc>
          <w:tcPr>
            <w:tcW w:w="1559" w:type="dxa"/>
            <w:tcBorders>
              <w:top w:val="single" w:sz="4" w:space="0" w:color="auto"/>
              <w:left w:val="nil"/>
              <w:bottom w:val="single" w:sz="4" w:space="0" w:color="auto"/>
              <w:right w:val="single" w:sz="4" w:space="0" w:color="auto"/>
            </w:tcBorders>
            <w:noWrap/>
          </w:tcPr>
          <w:p w:rsidR="005B60FF" w:rsidRPr="00773E3E" w:rsidRDefault="007E2AB7"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104AA0">
              <w:rPr>
                <w:rFonts w:ascii="Times New Roman" w:hAnsi="Times New Roman"/>
                <w:spacing w:val="-2"/>
                <w:sz w:val="24"/>
                <w:szCs w:val="24"/>
              </w:rPr>
              <w:t>5</w:t>
            </w:r>
            <w:r w:rsidR="00A1160A" w:rsidRPr="00773E3E">
              <w:rPr>
                <w:rFonts w:ascii="Times New Roman" w:hAnsi="Times New Roman"/>
                <w:spacing w:val="-2"/>
                <w:sz w:val="24"/>
                <w:szCs w:val="24"/>
              </w:rPr>
              <w:t> </w:t>
            </w:r>
            <w:r w:rsidR="00104AA0">
              <w:rPr>
                <w:rFonts w:ascii="Times New Roman" w:hAnsi="Times New Roman"/>
                <w:spacing w:val="-2"/>
                <w:sz w:val="24"/>
                <w:szCs w:val="24"/>
              </w:rPr>
              <w:t>620</w:t>
            </w:r>
            <w:r w:rsidR="00E9263C" w:rsidRPr="00773E3E">
              <w:rPr>
                <w:rFonts w:ascii="Times New Roman" w:hAnsi="Times New Roman"/>
                <w:spacing w:val="-2"/>
                <w:sz w:val="24"/>
                <w:szCs w:val="24"/>
              </w:rPr>
              <w:t> </w:t>
            </w:r>
            <w:r w:rsidR="00104AA0">
              <w:rPr>
                <w:rFonts w:ascii="Times New Roman" w:hAnsi="Times New Roman"/>
                <w:spacing w:val="-2"/>
                <w:sz w:val="24"/>
                <w:szCs w:val="24"/>
              </w:rPr>
              <w:t>558</w:t>
            </w:r>
            <w:r w:rsidR="00E9263C" w:rsidRPr="00773E3E">
              <w:rPr>
                <w:rFonts w:ascii="Times New Roman" w:hAnsi="Times New Roman"/>
                <w:spacing w:val="-2"/>
                <w:sz w:val="24"/>
                <w:szCs w:val="24"/>
              </w:rPr>
              <w:t>,</w:t>
            </w:r>
            <w:r w:rsidR="00104AA0">
              <w:rPr>
                <w:rFonts w:ascii="Times New Roman" w:hAnsi="Times New Roman"/>
                <w:spacing w:val="-2"/>
                <w:sz w:val="24"/>
                <w:szCs w:val="24"/>
              </w:rPr>
              <w:t>2</w:t>
            </w:r>
          </w:p>
        </w:tc>
        <w:tc>
          <w:tcPr>
            <w:tcW w:w="1418" w:type="dxa"/>
            <w:tcBorders>
              <w:top w:val="single" w:sz="4" w:space="0" w:color="auto"/>
              <w:left w:val="nil"/>
              <w:bottom w:val="single" w:sz="4" w:space="0" w:color="auto"/>
              <w:right w:val="single" w:sz="4" w:space="0" w:color="auto"/>
            </w:tcBorders>
            <w:noWrap/>
          </w:tcPr>
          <w:p w:rsidR="005B60FF" w:rsidRPr="00773E3E" w:rsidRDefault="007E2AB7"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104AA0">
              <w:rPr>
                <w:rFonts w:ascii="Times New Roman" w:hAnsi="Times New Roman"/>
                <w:spacing w:val="-2"/>
                <w:sz w:val="24"/>
                <w:szCs w:val="24"/>
              </w:rPr>
              <w:t>5</w:t>
            </w:r>
            <w:r w:rsidR="00A1160A" w:rsidRPr="00773E3E">
              <w:rPr>
                <w:rFonts w:ascii="Times New Roman" w:hAnsi="Times New Roman"/>
                <w:spacing w:val="-2"/>
                <w:sz w:val="24"/>
                <w:szCs w:val="24"/>
              </w:rPr>
              <w:t> </w:t>
            </w:r>
            <w:r w:rsidR="00104AA0">
              <w:rPr>
                <w:rFonts w:ascii="Times New Roman" w:hAnsi="Times New Roman"/>
                <w:spacing w:val="-2"/>
                <w:sz w:val="24"/>
                <w:szCs w:val="24"/>
              </w:rPr>
              <w:t>620</w:t>
            </w:r>
            <w:r w:rsidRPr="00773E3E">
              <w:rPr>
                <w:rFonts w:ascii="Times New Roman" w:hAnsi="Times New Roman"/>
                <w:spacing w:val="-2"/>
                <w:sz w:val="24"/>
                <w:szCs w:val="24"/>
              </w:rPr>
              <w:t> </w:t>
            </w:r>
            <w:r w:rsidR="00104AA0">
              <w:rPr>
                <w:rFonts w:ascii="Times New Roman" w:hAnsi="Times New Roman"/>
                <w:spacing w:val="-2"/>
                <w:sz w:val="24"/>
                <w:szCs w:val="24"/>
              </w:rPr>
              <w:t>558</w:t>
            </w:r>
            <w:r w:rsidRPr="00773E3E">
              <w:rPr>
                <w:rFonts w:ascii="Times New Roman" w:hAnsi="Times New Roman"/>
                <w:spacing w:val="-2"/>
                <w:sz w:val="24"/>
                <w:szCs w:val="24"/>
              </w:rPr>
              <w:t>,</w:t>
            </w:r>
            <w:r w:rsidR="00104AA0">
              <w:rPr>
                <w:rFonts w:ascii="Times New Roman" w:hAnsi="Times New Roman"/>
                <w:spacing w:val="-2"/>
                <w:sz w:val="24"/>
                <w:szCs w:val="24"/>
              </w:rPr>
              <w:t>2</w:t>
            </w:r>
          </w:p>
        </w:tc>
        <w:tc>
          <w:tcPr>
            <w:tcW w:w="1417" w:type="dxa"/>
            <w:tcBorders>
              <w:top w:val="single" w:sz="4" w:space="0" w:color="auto"/>
              <w:left w:val="nil"/>
              <w:bottom w:val="single" w:sz="4" w:space="0" w:color="auto"/>
              <w:right w:val="single" w:sz="4" w:space="0" w:color="auto"/>
            </w:tcBorders>
            <w:noWrap/>
          </w:tcPr>
          <w:p w:rsidR="0031594C" w:rsidRPr="00773E3E" w:rsidRDefault="00E560C9" w:rsidP="008D3E16">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E40476">
              <w:rPr>
                <w:rFonts w:ascii="Times New Roman" w:hAnsi="Times New Roman"/>
                <w:spacing w:val="-2"/>
                <w:sz w:val="24"/>
                <w:szCs w:val="24"/>
              </w:rPr>
              <w:t>8</w:t>
            </w:r>
            <w:r w:rsidR="00A1160A" w:rsidRPr="00773E3E">
              <w:rPr>
                <w:rFonts w:ascii="Times New Roman" w:hAnsi="Times New Roman"/>
                <w:spacing w:val="-2"/>
                <w:sz w:val="24"/>
                <w:szCs w:val="24"/>
              </w:rPr>
              <w:t> </w:t>
            </w:r>
            <w:r w:rsidR="00E40476">
              <w:rPr>
                <w:rFonts w:ascii="Times New Roman" w:hAnsi="Times New Roman"/>
                <w:spacing w:val="-2"/>
                <w:sz w:val="24"/>
                <w:szCs w:val="24"/>
              </w:rPr>
              <w:t>303 239,9</w:t>
            </w:r>
          </w:p>
        </w:tc>
        <w:tc>
          <w:tcPr>
            <w:tcW w:w="1276" w:type="dxa"/>
            <w:tcBorders>
              <w:top w:val="single" w:sz="4" w:space="0" w:color="auto"/>
              <w:left w:val="nil"/>
              <w:bottom w:val="single" w:sz="4" w:space="0" w:color="auto"/>
              <w:right w:val="single" w:sz="4" w:space="0" w:color="auto"/>
            </w:tcBorders>
          </w:tcPr>
          <w:p w:rsidR="005B60FF" w:rsidRPr="00773E3E" w:rsidRDefault="00E40476" w:rsidP="008D3E16">
            <w:pPr>
              <w:ind w:left="-162" w:right="-179"/>
              <w:jc w:val="center"/>
              <w:rPr>
                <w:rFonts w:ascii="Times New Roman" w:hAnsi="Times New Roman"/>
                <w:spacing w:val="-2"/>
                <w:sz w:val="24"/>
                <w:szCs w:val="24"/>
              </w:rPr>
            </w:pPr>
            <w:r>
              <w:rPr>
                <w:rFonts w:ascii="Times New Roman" w:hAnsi="Times New Roman"/>
                <w:spacing w:val="-2"/>
                <w:sz w:val="24"/>
                <w:szCs w:val="24"/>
              </w:rPr>
              <w:t>71</w:t>
            </w:r>
            <w:r w:rsidR="00A1160A" w:rsidRPr="00773E3E">
              <w:rPr>
                <w:rFonts w:ascii="Times New Roman" w:hAnsi="Times New Roman"/>
                <w:spacing w:val="-2"/>
                <w:sz w:val="24"/>
                <w:szCs w:val="24"/>
              </w:rPr>
              <w:t>,</w:t>
            </w:r>
            <w:r>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5B60FF" w:rsidRPr="00773E3E" w:rsidRDefault="00E40476" w:rsidP="008D3E16">
            <w:pPr>
              <w:ind w:left="-162" w:right="-179"/>
              <w:jc w:val="center"/>
              <w:rPr>
                <w:rFonts w:ascii="Times New Roman" w:hAnsi="Times New Roman"/>
                <w:spacing w:val="-2"/>
                <w:sz w:val="24"/>
                <w:szCs w:val="24"/>
              </w:rPr>
            </w:pPr>
            <w:r>
              <w:rPr>
                <w:rFonts w:ascii="Times New Roman" w:hAnsi="Times New Roman"/>
                <w:spacing w:val="-2"/>
                <w:sz w:val="24"/>
                <w:szCs w:val="24"/>
              </w:rPr>
              <w:t>71</w:t>
            </w:r>
            <w:r w:rsidR="00104AA0">
              <w:rPr>
                <w:rFonts w:ascii="Times New Roman" w:hAnsi="Times New Roman"/>
                <w:spacing w:val="-2"/>
                <w:sz w:val="24"/>
                <w:szCs w:val="24"/>
              </w:rPr>
              <w:t>,</w:t>
            </w:r>
            <w:r>
              <w:rPr>
                <w:rFonts w:ascii="Times New Roman" w:hAnsi="Times New Roman"/>
                <w:spacing w:val="-2"/>
                <w:sz w:val="24"/>
                <w:szCs w:val="24"/>
              </w:rPr>
              <w:t>4</w:t>
            </w:r>
          </w:p>
        </w:tc>
      </w:tr>
      <w:tr w:rsidR="00111C56"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111C56" w:rsidRPr="001E5472" w:rsidRDefault="00111C56" w:rsidP="001E5472">
            <w:pPr>
              <w:rPr>
                <w:rFonts w:ascii="Times New Roman" w:hAnsi="Times New Roman"/>
                <w:spacing w:val="-2"/>
                <w:sz w:val="24"/>
                <w:szCs w:val="24"/>
              </w:rPr>
            </w:pPr>
            <w:r w:rsidRPr="001E5472">
              <w:rPr>
                <w:rFonts w:ascii="Times New Roman" w:hAnsi="Times New Roman"/>
                <w:spacing w:val="-2"/>
                <w:sz w:val="24"/>
                <w:szCs w:val="24"/>
              </w:rPr>
              <w:t xml:space="preserve">- за счет средств </w:t>
            </w:r>
            <w:r w:rsidR="001E5472">
              <w:rPr>
                <w:rFonts w:ascii="Times New Roman" w:hAnsi="Times New Roman"/>
                <w:spacing w:val="-2"/>
                <w:sz w:val="24"/>
                <w:szCs w:val="24"/>
              </w:rPr>
              <w:t>МБТ</w:t>
            </w:r>
            <w:r w:rsidR="001E5472">
              <w:rPr>
                <w:rFonts w:ascii="Times New Roman" w:hAnsi="Times New Roman"/>
                <w:spacing w:val="-2"/>
                <w:sz w:val="24"/>
                <w:szCs w:val="24"/>
              </w:rPr>
              <w:br/>
              <w:t>из бюджета ФОМС</w:t>
            </w:r>
            <w:r w:rsidR="001E5472">
              <w:rPr>
                <w:rFonts w:ascii="Times New Roman" w:hAnsi="Times New Roman"/>
                <w:spacing w:val="-2"/>
                <w:sz w:val="24"/>
                <w:szCs w:val="24"/>
              </w:rPr>
              <w:br/>
            </w:r>
            <w:r w:rsidRPr="001E5472">
              <w:rPr>
                <w:rFonts w:ascii="Times New Roman" w:hAnsi="Times New Roman"/>
                <w:spacing w:val="-2"/>
                <w:sz w:val="24"/>
                <w:szCs w:val="24"/>
              </w:rPr>
              <w:t xml:space="preserve">на дополнительное финансовое обеспечение медицинской помощи, оказанной лицам, застрахованным по ОМС,  в том числе с заболеванием и (или) подозрением на заболевание новой коронавирусной инфекцией (COVID-19), </w:t>
            </w:r>
            <w:r w:rsidRPr="001E5472">
              <w:rPr>
                <w:rFonts w:ascii="Times New Roman" w:hAnsi="Times New Roman"/>
                <w:spacing w:val="-2"/>
                <w:sz w:val="24"/>
                <w:szCs w:val="24"/>
              </w:rPr>
              <w:br/>
              <w:t>в рамках реализации ТП ОМС в 2021 - 2022 годах</w:t>
            </w:r>
          </w:p>
        </w:tc>
        <w:tc>
          <w:tcPr>
            <w:tcW w:w="1559" w:type="dxa"/>
            <w:tcBorders>
              <w:top w:val="single" w:sz="4" w:space="0" w:color="auto"/>
              <w:left w:val="nil"/>
              <w:bottom w:val="single" w:sz="4" w:space="0" w:color="auto"/>
              <w:right w:val="single" w:sz="4" w:space="0" w:color="auto"/>
            </w:tcBorders>
            <w:noWrap/>
          </w:tcPr>
          <w:p w:rsidR="00111C56" w:rsidRPr="00773E3E"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496 820,3</w:t>
            </w:r>
          </w:p>
        </w:tc>
        <w:tc>
          <w:tcPr>
            <w:tcW w:w="1418" w:type="dxa"/>
            <w:tcBorders>
              <w:top w:val="single" w:sz="4" w:space="0" w:color="auto"/>
              <w:left w:val="nil"/>
              <w:bottom w:val="single" w:sz="4" w:space="0" w:color="auto"/>
              <w:right w:val="single" w:sz="4" w:space="0" w:color="auto"/>
            </w:tcBorders>
            <w:noWrap/>
          </w:tcPr>
          <w:p w:rsidR="00111C56" w:rsidRPr="00773E3E"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496 820,3</w:t>
            </w:r>
          </w:p>
        </w:tc>
        <w:tc>
          <w:tcPr>
            <w:tcW w:w="1417" w:type="dxa"/>
            <w:tcBorders>
              <w:top w:val="single" w:sz="4" w:space="0" w:color="auto"/>
              <w:left w:val="nil"/>
              <w:bottom w:val="single" w:sz="4" w:space="0" w:color="auto"/>
              <w:right w:val="single" w:sz="4" w:space="0" w:color="auto"/>
            </w:tcBorders>
            <w:noWrap/>
          </w:tcPr>
          <w:p w:rsidR="00111C56" w:rsidRPr="00773E3E"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4</w:t>
            </w:r>
            <w:r w:rsidR="00E40476">
              <w:rPr>
                <w:rFonts w:ascii="Times New Roman" w:hAnsi="Times New Roman"/>
                <w:spacing w:val="-2"/>
                <w:sz w:val="24"/>
                <w:szCs w:val="24"/>
              </w:rPr>
              <w:t>80</w:t>
            </w:r>
            <w:r>
              <w:rPr>
                <w:rFonts w:ascii="Times New Roman" w:hAnsi="Times New Roman"/>
                <w:spacing w:val="-2"/>
                <w:sz w:val="24"/>
                <w:szCs w:val="24"/>
              </w:rPr>
              <w:t> </w:t>
            </w:r>
            <w:r w:rsidR="00E40476">
              <w:rPr>
                <w:rFonts w:ascii="Times New Roman" w:hAnsi="Times New Roman"/>
                <w:spacing w:val="-2"/>
                <w:sz w:val="24"/>
                <w:szCs w:val="24"/>
              </w:rPr>
              <w:t>713</w:t>
            </w:r>
            <w:r>
              <w:rPr>
                <w:rFonts w:ascii="Times New Roman" w:hAnsi="Times New Roman"/>
                <w:spacing w:val="-2"/>
                <w:sz w:val="24"/>
                <w:szCs w:val="24"/>
              </w:rPr>
              <w:t>,</w:t>
            </w:r>
            <w:r w:rsidR="00E40476">
              <w:rPr>
                <w:rFonts w:ascii="Times New Roman" w:hAnsi="Times New Roman"/>
                <w:spacing w:val="-2"/>
                <w:sz w:val="24"/>
                <w:szCs w:val="24"/>
              </w:rPr>
              <w:t>8</w:t>
            </w:r>
          </w:p>
        </w:tc>
        <w:tc>
          <w:tcPr>
            <w:tcW w:w="1276" w:type="dxa"/>
            <w:tcBorders>
              <w:top w:val="single" w:sz="4" w:space="0" w:color="auto"/>
              <w:left w:val="nil"/>
              <w:bottom w:val="single" w:sz="4" w:space="0" w:color="auto"/>
              <w:right w:val="single" w:sz="4" w:space="0" w:color="auto"/>
            </w:tcBorders>
          </w:tcPr>
          <w:p w:rsidR="00111C56" w:rsidRDefault="00E40476" w:rsidP="008D3E16">
            <w:pPr>
              <w:ind w:left="-162" w:right="-179"/>
              <w:jc w:val="center"/>
              <w:rPr>
                <w:rFonts w:ascii="Times New Roman" w:hAnsi="Times New Roman"/>
                <w:spacing w:val="-2"/>
                <w:sz w:val="24"/>
                <w:szCs w:val="24"/>
              </w:rPr>
            </w:pPr>
            <w:r>
              <w:rPr>
                <w:rFonts w:ascii="Times New Roman" w:hAnsi="Times New Roman"/>
                <w:spacing w:val="-2"/>
                <w:sz w:val="24"/>
                <w:szCs w:val="24"/>
              </w:rPr>
              <w:t>96</w:t>
            </w:r>
            <w:r w:rsidR="00111C56">
              <w:rPr>
                <w:rFonts w:ascii="Times New Roman" w:hAnsi="Times New Roman"/>
                <w:spacing w:val="-2"/>
                <w:sz w:val="24"/>
                <w:szCs w:val="24"/>
              </w:rPr>
              <w:t>,</w:t>
            </w:r>
            <w:r>
              <w:rPr>
                <w:rFonts w:ascii="Times New Roman" w:hAnsi="Times New Roman"/>
                <w:spacing w:val="-2"/>
                <w:sz w:val="24"/>
                <w:szCs w:val="24"/>
              </w:rPr>
              <w:t>8</w:t>
            </w:r>
          </w:p>
        </w:tc>
        <w:tc>
          <w:tcPr>
            <w:tcW w:w="1276" w:type="dxa"/>
            <w:tcBorders>
              <w:top w:val="single" w:sz="4" w:space="0" w:color="auto"/>
              <w:left w:val="nil"/>
              <w:bottom w:val="single" w:sz="4" w:space="0" w:color="auto"/>
              <w:right w:val="single" w:sz="4" w:space="0" w:color="auto"/>
            </w:tcBorders>
          </w:tcPr>
          <w:p w:rsidR="00111C56" w:rsidRDefault="00E40476" w:rsidP="008D3E16">
            <w:pPr>
              <w:ind w:left="-162" w:right="-179"/>
              <w:jc w:val="center"/>
              <w:rPr>
                <w:rFonts w:ascii="Times New Roman" w:hAnsi="Times New Roman"/>
                <w:spacing w:val="-2"/>
                <w:sz w:val="24"/>
                <w:szCs w:val="24"/>
              </w:rPr>
            </w:pPr>
            <w:r>
              <w:rPr>
                <w:rFonts w:ascii="Times New Roman" w:hAnsi="Times New Roman"/>
                <w:spacing w:val="-2"/>
                <w:sz w:val="24"/>
                <w:szCs w:val="24"/>
              </w:rPr>
              <w:t>96,8</w:t>
            </w:r>
          </w:p>
        </w:tc>
      </w:tr>
      <w:tr w:rsidR="00111C56"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111C56" w:rsidRPr="00E70A56" w:rsidRDefault="00111C56" w:rsidP="00C60DBF">
            <w:pPr>
              <w:rPr>
                <w:rFonts w:ascii="Times New Roman" w:hAnsi="Times New Roman"/>
                <w:spacing w:val="-2"/>
                <w:sz w:val="22"/>
                <w:szCs w:val="22"/>
              </w:rPr>
            </w:pPr>
            <w:r w:rsidRPr="00111C56">
              <w:rPr>
                <w:rFonts w:ascii="Times New Roman" w:hAnsi="Times New Roman"/>
                <w:spacing w:val="-2"/>
                <w:sz w:val="24"/>
                <w:szCs w:val="24"/>
              </w:rPr>
              <w:t xml:space="preserve">- за счет средств МБТ </w:t>
            </w:r>
            <w:r w:rsidRPr="00111C56">
              <w:rPr>
                <w:rFonts w:ascii="Times New Roman" w:hAnsi="Times New Roman"/>
                <w:spacing w:val="-2"/>
                <w:sz w:val="24"/>
                <w:szCs w:val="24"/>
              </w:rPr>
              <w:br/>
              <w:t>из</w:t>
            </w:r>
            <w:r>
              <w:rPr>
                <w:rFonts w:ascii="Times New Roman" w:hAnsi="Times New Roman"/>
                <w:spacing w:val="-2"/>
                <w:sz w:val="24"/>
                <w:szCs w:val="24"/>
              </w:rPr>
              <w:t xml:space="preserve"> областного </w:t>
            </w:r>
            <w:r w:rsidRPr="00111C56">
              <w:rPr>
                <w:rFonts w:ascii="Times New Roman" w:hAnsi="Times New Roman"/>
                <w:spacing w:val="-2"/>
                <w:sz w:val="24"/>
                <w:szCs w:val="24"/>
              </w:rPr>
              <w:t>бюджета</w:t>
            </w:r>
            <w:r w:rsidR="00C60DBF">
              <w:rPr>
                <w:rFonts w:ascii="Times New Roman" w:hAnsi="Times New Roman"/>
                <w:spacing w:val="-2"/>
                <w:sz w:val="24"/>
                <w:szCs w:val="24"/>
              </w:rPr>
              <w:t>, источником финансового обеспечения которых является резервный фонд Правительства РФ,</w:t>
            </w:r>
            <w:r>
              <w:rPr>
                <w:rFonts w:ascii="Times New Roman" w:hAnsi="Times New Roman"/>
                <w:spacing w:val="-2"/>
                <w:sz w:val="24"/>
                <w:szCs w:val="24"/>
              </w:rPr>
              <w:t xml:space="preserve"> </w:t>
            </w:r>
            <w:r>
              <w:rPr>
                <w:rFonts w:ascii="Times New Roman" w:hAnsi="Times New Roman"/>
                <w:spacing w:val="-2"/>
                <w:sz w:val="24"/>
                <w:szCs w:val="24"/>
              </w:rPr>
              <w:br/>
              <w:t>на д</w:t>
            </w:r>
            <w:r w:rsidRPr="00111C56">
              <w:rPr>
                <w:rFonts w:ascii="Times New Roman" w:hAnsi="Times New Roman"/>
                <w:spacing w:val="-2"/>
                <w:sz w:val="24"/>
                <w:szCs w:val="24"/>
              </w:rPr>
              <w:t xml:space="preserve">ополнительное финансовое обеспечение оказания первичной медико-санитарной помощи лицам, застрахованным по </w:t>
            </w:r>
            <w:r>
              <w:rPr>
                <w:rFonts w:ascii="Times New Roman" w:hAnsi="Times New Roman"/>
                <w:spacing w:val="-2"/>
                <w:sz w:val="24"/>
                <w:szCs w:val="24"/>
              </w:rPr>
              <w:t>ОМС</w:t>
            </w:r>
            <w:r w:rsidRPr="00111C56">
              <w:rPr>
                <w:rFonts w:ascii="Times New Roman" w:hAnsi="Times New Roman"/>
                <w:spacing w:val="-2"/>
                <w:sz w:val="24"/>
                <w:szCs w:val="24"/>
              </w:rPr>
              <w:t>,</w:t>
            </w:r>
            <w:r>
              <w:rPr>
                <w:rFonts w:ascii="Times New Roman" w:hAnsi="Times New Roman"/>
                <w:spacing w:val="-2"/>
                <w:sz w:val="24"/>
                <w:szCs w:val="24"/>
              </w:rPr>
              <w:br/>
            </w:r>
            <w:r w:rsidRPr="00111C56">
              <w:rPr>
                <w:rFonts w:ascii="Times New Roman" w:hAnsi="Times New Roman"/>
                <w:spacing w:val="-2"/>
                <w:sz w:val="24"/>
                <w:szCs w:val="24"/>
              </w:rPr>
              <w:t xml:space="preserve"> в том числе </w:t>
            </w:r>
            <w:r w:rsidR="00C60DBF">
              <w:rPr>
                <w:rFonts w:ascii="Times New Roman" w:hAnsi="Times New Roman"/>
                <w:spacing w:val="-2"/>
                <w:sz w:val="24"/>
                <w:szCs w:val="24"/>
              </w:rPr>
              <w:br/>
            </w:r>
            <w:r w:rsidRPr="00111C56">
              <w:rPr>
                <w:rFonts w:ascii="Times New Roman" w:hAnsi="Times New Roman"/>
                <w:spacing w:val="-2"/>
                <w:sz w:val="24"/>
                <w:szCs w:val="24"/>
              </w:rPr>
              <w:t xml:space="preserve">с заболеванием и (или) подозрением </w:t>
            </w:r>
            <w:r w:rsidR="00C60DBF">
              <w:rPr>
                <w:rFonts w:ascii="Times New Roman" w:hAnsi="Times New Roman"/>
                <w:spacing w:val="-2"/>
                <w:sz w:val="24"/>
                <w:szCs w:val="24"/>
              </w:rPr>
              <w:br/>
            </w:r>
            <w:r w:rsidRPr="00111C56">
              <w:rPr>
                <w:rFonts w:ascii="Times New Roman" w:hAnsi="Times New Roman"/>
                <w:spacing w:val="-2"/>
                <w:sz w:val="24"/>
                <w:szCs w:val="24"/>
              </w:rPr>
              <w:t xml:space="preserve">на заболевание новой коронавирусной инфекцией (COVID-19), </w:t>
            </w:r>
            <w:r>
              <w:rPr>
                <w:rFonts w:ascii="Times New Roman" w:hAnsi="Times New Roman"/>
                <w:spacing w:val="-2"/>
                <w:sz w:val="24"/>
                <w:szCs w:val="24"/>
              </w:rPr>
              <w:br/>
            </w:r>
            <w:r w:rsidRPr="00111C56">
              <w:rPr>
                <w:rFonts w:ascii="Times New Roman" w:hAnsi="Times New Roman"/>
                <w:spacing w:val="-2"/>
                <w:sz w:val="24"/>
                <w:szCs w:val="24"/>
              </w:rPr>
              <w:t xml:space="preserve">в рамках реализации </w:t>
            </w:r>
            <w:r>
              <w:rPr>
                <w:rFonts w:ascii="Times New Roman" w:hAnsi="Times New Roman"/>
                <w:spacing w:val="-2"/>
                <w:sz w:val="24"/>
                <w:szCs w:val="24"/>
              </w:rPr>
              <w:t>ТП ОМС</w:t>
            </w:r>
          </w:p>
        </w:tc>
        <w:tc>
          <w:tcPr>
            <w:tcW w:w="1559" w:type="dxa"/>
            <w:tcBorders>
              <w:top w:val="single" w:sz="4" w:space="0" w:color="auto"/>
              <w:left w:val="nil"/>
              <w:bottom w:val="single" w:sz="4" w:space="0" w:color="auto"/>
              <w:right w:val="single" w:sz="4" w:space="0" w:color="auto"/>
            </w:tcBorders>
            <w:noWrap/>
          </w:tcPr>
          <w:p w:rsidR="00111C56" w:rsidRPr="00773E3E"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76 202,7</w:t>
            </w:r>
          </w:p>
        </w:tc>
        <w:tc>
          <w:tcPr>
            <w:tcW w:w="1418" w:type="dxa"/>
            <w:tcBorders>
              <w:top w:val="single" w:sz="4" w:space="0" w:color="auto"/>
              <w:left w:val="nil"/>
              <w:bottom w:val="single" w:sz="4" w:space="0" w:color="auto"/>
              <w:right w:val="single" w:sz="4" w:space="0" w:color="auto"/>
            </w:tcBorders>
            <w:noWrap/>
          </w:tcPr>
          <w:p w:rsidR="00111C56" w:rsidRPr="00773E3E"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76 202,7</w:t>
            </w:r>
          </w:p>
        </w:tc>
        <w:tc>
          <w:tcPr>
            <w:tcW w:w="1417" w:type="dxa"/>
            <w:tcBorders>
              <w:top w:val="single" w:sz="4" w:space="0" w:color="auto"/>
              <w:left w:val="nil"/>
              <w:bottom w:val="single" w:sz="4" w:space="0" w:color="auto"/>
              <w:right w:val="single" w:sz="4" w:space="0" w:color="auto"/>
            </w:tcBorders>
            <w:noWrap/>
          </w:tcPr>
          <w:p w:rsidR="00111C56" w:rsidRPr="00773E3E"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76 202,7</w:t>
            </w:r>
          </w:p>
        </w:tc>
        <w:tc>
          <w:tcPr>
            <w:tcW w:w="1276" w:type="dxa"/>
            <w:tcBorders>
              <w:top w:val="single" w:sz="4" w:space="0" w:color="auto"/>
              <w:left w:val="nil"/>
              <w:bottom w:val="single" w:sz="4" w:space="0" w:color="auto"/>
              <w:right w:val="single" w:sz="4" w:space="0" w:color="auto"/>
            </w:tcBorders>
          </w:tcPr>
          <w:p w:rsidR="00111C56"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111C56" w:rsidRDefault="00111C56" w:rsidP="008D3E16">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3124FB"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24FB" w:rsidRPr="00773E3E" w:rsidRDefault="003124FB" w:rsidP="0060478F">
            <w:pPr>
              <w:rPr>
                <w:rFonts w:ascii="Times New Roman" w:hAnsi="Times New Roman"/>
                <w:spacing w:val="-2"/>
                <w:sz w:val="24"/>
                <w:szCs w:val="24"/>
              </w:rPr>
            </w:pPr>
            <w:r w:rsidRPr="00773E3E">
              <w:rPr>
                <w:rFonts w:ascii="Times New Roman" w:hAnsi="Times New Roman"/>
                <w:spacing w:val="-2"/>
                <w:sz w:val="24"/>
                <w:szCs w:val="24"/>
              </w:rPr>
              <w:t xml:space="preserve">- за счет средств, поступивших по межтерриториальным расчетам </w:t>
            </w:r>
          </w:p>
        </w:tc>
        <w:tc>
          <w:tcPr>
            <w:tcW w:w="1559" w:type="dxa"/>
            <w:tcBorders>
              <w:top w:val="single" w:sz="4" w:space="0" w:color="auto"/>
              <w:left w:val="nil"/>
              <w:bottom w:val="single" w:sz="4" w:space="0" w:color="auto"/>
              <w:right w:val="single" w:sz="4" w:space="0" w:color="auto"/>
            </w:tcBorders>
            <w:noWrap/>
          </w:tcPr>
          <w:p w:rsidR="003124FB" w:rsidRPr="00773E3E" w:rsidRDefault="00104AA0" w:rsidP="0060478F">
            <w:pPr>
              <w:ind w:left="-162" w:right="-179"/>
              <w:jc w:val="center"/>
              <w:rPr>
                <w:rFonts w:ascii="Times New Roman" w:hAnsi="Times New Roman"/>
                <w:spacing w:val="-2"/>
                <w:sz w:val="24"/>
                <w:szCs w:val="24"/>
              </w:rPr>
            </w:pPr>
            <w:r>
              <w:rPr>
                <w:rFonts w:ascii="Times New Roman" w:hAnsi="Times New Roman"/>
                <w:spacing w:val="-2"/>
                <w:sz w:val="24"/>
                <w:szCs w:val="24"/>
              </w:rPr>
              <w:t>483</w:t>
            </w:r>
            <w:r w:rsidR="009A6159">
              <w:rPr>
                <w:rFonts w:ascii="Times New Roman" w:hAnsi="Times New Roman"/>
                <w:spacing w:val="-2"/>
                <w:sz w:val="24"/>
                <w:szCs w:val="24"/>
              </w:rPr>
              <w:t> </w:t>
            </w:r>
            <w:r>
              <w:rPr>
                <w:rFonts w:ascii="Times New Roman" w:hAnsi="Times New Roman"/>
                <w:spacing w:val="-2"/>
                <w:sz w:val="24"/>
                <w:szCs w:val="24"/>
              </w:rPr>
              <w:t>957</w:t>
            </w:r>
            <w:r w:rsidR="009A6159">
              <w:rPr>
                <w:rFonts w:ascii="Times New Roman" w:hAnsi="Times New Roman"/>
                <w:spacing w:val="-2"/>
                <w:sz w:val="24"/>
                <w:szCs w:val="24"/>
              </w:rPr>
              <w:t>,</w:t>
            </w:r>
            <w:r>
              <w:rPr>
                <w:rFonts w:ascii="Times New Roman" w:hAnsi="Times New Roman"/>
                <w:spacing w:val="-2"/>
                <w:sz w:val="24"/>
                <w:szCs w:val="24"/>
              </w:rPr>
              <w:t>9</w:t>
            </w:r>
          </w:p>
        </w:tc>
        <w:tc>
          <w:tcPr>
            <w:tcW w:w="1418" w:type="dxa"/>
            <w:tcBorders>
              <w:top w:val="single" w:sz="4" w:space="0" w:color="auto"/>
              <w:left w:val="nil"/>
              <w:bottom w:val="single" w:sz="4" w:space="0" w:color="auto"/>
              <w:right w:val="single" w:sz="4" w:space="0" w:color="auto"/>
            </w:tcBorders>
            <w:noWrap/>
          </w:tcPr>
          <w:p w:rsidR="003124FB" w:rsidRPr="00773E3E" w:rsidRDefault="00104AA0" w:rsidP="0060478F">
            <w:pPr>
              <w:ind w:left="-162" w:right="-179"/>
              <w:jc w:val="center"/>
              <w:rPr>
                <w:rFonts w:ascii="Times New Roman" w:hAnsi="Times New Roman"/>
                <w:spacing w:val="-2"/>
                <w:sz w:val="24"/>
                <w:szCs w:val="24"/>
              </w:rPr>
            </w:pPr>
            <w:r>
              <w:rPr>
                <w:rFonts w:ascii="Times New Roman" w:hAnsi="Times New Roman"/>
                <w:spacing w:val="-2"/>
                <w:sz w:val="24"/>
                <w:szCs w:val="24"/>
              </w:rPr>
              <w:t>483</w:t>
            </w:r>
            <w:r w:rsidR="009A6159">
              <w:rPr>
                <w:rFonts w:ascii="Times New Roman" w:hAnsi="Times New Roman"/>
                <w:spacing w:val="-2"/>
                <w:sz w:val="24"/>
                <w:szCs w:val="24"/>
              </w:rPr>
              <w:t> </w:t>
            </w:r>
            <w:r>
              <w:rPr>
                <w:rFonts w:ascii="Times New Roman" w:hAnsi="Times New Roman"/>
                <w:spacing w:val="-2"/>
                <w:sz w:val="24"/>
                <w:szCs w:val="24"/>
              </w:rPr>
              <w:t>957</w:t>
            </w:r>
            <w:r w:rsidR="009A6159">
              <w:rPr>
                <w:rFonts w:ascii="Times New Roman" w:hAnsi="Times New Roman"/>
                <w:spacing w:val="-2"/>
                <w:sz w:val="24"/>
                <w:szCs w:val="24"/>
              </w:rPr>
              <w:t>,</w:t>
            </w:r>
            <w:r>
              <w:rPr>
                <w:rFonts w:ascii="Times New Roman" w:hAnsi="Times New Roman"/>
                <w:spacing w:val="-2"/>
                <w:sz w:val="24"/>
                <w:szCs w:val="24"/>
              </w:rPr>
              <w:t>9</w:t>
            </w:r>
          </w:p>
        </w:tc>
        <w:tc>
          <w:tcPr>
            <w:tcW w:w="1417" w:type="dxa"/>
            <w:tcBorders>
              <w:top w:val="single" w:sz="4" w:space="0" w:color="auto"/>
              <w:left w:val="nil"/>
              <w:bottom w:val="single" w:sz="4" w:space="0" w:color="auto"/>
              <w:right w:val="single" w:sz="4" w:space="0" w:color="auto"/>
            </w:tcBorders>
            <w:noWrap/>
          </w:tcPr>
          <w:p w:rsidR="003124FB"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397</w:t>
            </w:r>
            <w:r w:rsidR="00104AA0">
              <w:rPr>
                <w:rFonts w:ascii="Times New Roman" w:hAnsi="Times New Roman"/>
                <w:spacing w:val="-2"/>
                <w:sz w:val="24"/>
                <w:szCs w:val="24"/>
              </w:rPr>
              <w:t> </w:t>
            </w:r>
            <w:r>
              <w:rPr>
                <w:rFonts w:ascii="Times New Roman" w:hAnsi="Times New Roman"/>
                <w:spacing w:val="-2"/>
                <w:sz w:val="24"/>
                <w:szCs w:val="24"/>
              </w:rPr>
              <w:t>411</w:t>
            </w:r>
            <w:r w:rsidR="00104AA0">
              <w:rPr>
                <w:rFonts w:ascii="Times New Roman" w:hAnsi="Times New Roman"/>
                <w:spacing w:val="-2"/>
                <w:sz w:val="24"/>
                <w:szCs w:val="24"/>
              </w:rPr>
              <w:t>,</w:t>
            </w:r>
            <w:r>
              <w:rPr>
                <w:rFonts w:ascii="Times New Roman" w:hAnsi="Times New Roman"/>
                <w:spacing w:val="-2"/>
                <w:sz w:val="24"/>
                <w:szCs w:val="24"/>
              </w:rPr>
              <w:t>6</w:t>
            </w:r>
          </w:p>
        </w:tc>
        <w:tc>
          <w:tcPr>
            <w:tcW w:w="1276" w:type="dxa"/>
            <w:tcBorders>
              <w:top w:val="single" w:sz="4" w:space="0" w:color="auto"/>
              <w:left w:val="nil"/>
              <w:bottom w:val="single" w:sz="4" w:space="0" w:color="auto"/>
              <w:right w:val="single" w:sz="4" w:space="0" w:color="auto"/>
            </w:tcBorders>
          </w:tcPr>
          <w:p w:rsidR="003124FB"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82</w:t>
            </w:r>
            <w:r w:rsidR="003124FB" w:rsidRPr="00773E3E">
              <w:rPr>
                <w:rFonts w:ascii="Times New Roman" w:hAnsi="Times New Roman"/>
                <w:spacing w:val="-2"/>
                <w:sz w:val="24"/>
                <w:szCs w:val="24"/>
              </w:rPr>
              <w:t>,</w:t>
            </w:r>
            <w:r>
              <w:rPr>
                <w:rFonts w:ascii="Times New Roman" w:hAnsi="Times New Roman"/>
                <w:spacing w:val="-2"/>
                <w:sz w:val="24"/>
                <w:szCs w:val="24"/>
              </w:rPr>
              <w:t>1</w:t>
            </w:r>
          </w:p>
        </w:tc>
        <w:tc>
          <w:tcPr>
            <w:tcW w:w="1276" w:type="dxa"/>
            <w:tcBorders>
              <w:top w:val="single" w:sz="4" w:space="0" w:color="auto"/>
              <w:left w:val="nil"/>
              <w:bottom w:val="single" w:sz="4" w:space="0" w:color="auto"/>
              <w:right w:val="single" w:sz="4" w:space="0" w:color="auto"/>
            </w:tcBorders>
          </w:tcPr>
          <w:p w:rsidR="003124FB"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82</w:t>
            </w:r>
            <w:r w:rsidR="00104AA0">
              <w:rPr>
                <w:rFonts w:ascii="Times New Roman" w:hAnsi="Times New Roman"/>
                <w:spacing w:val="-2"/>
                <w:sz w:val="24"/>
                <w:szCs w:val="24"/>
              </w:rPr>
              <w:t>,</w:t>
            </w:r>
            <w:r>
              <w:rPr>
                <w:rFonts w:ascii="Times New Roman" w:hAnsi="Times New Roman"/>
                <w:spacing w:val="-2"/>
                <w:sz w:val="24"/>
                <w:szCs w:val="24"/>
              </w:rPr>
              <w:t>1</w:t>
            </w:r>
          </w:p>
        </w:tc>
      </w:tr>
      <w:tr w:rsidR="003124FB"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24FB" w:rsidRPr="00773E3E" w:rsidRDefault="003124FB" w:rsidP="0060478F">
            <w:pPr>
              <w:rPr>
                <w:rFonts w:ascii="Times New Roman" w:hAnsi="Times New Roman"/>
                <w:spacing w:val="-2"/>
                <w:sz w:val="24"/>
                <w:szCs w:val="24"/>
              </w:rPr>
            </w:pPr>
            <w:r w:rsidRPr="00773E3E">
              <w:rPr>
                <w:rFonts w:ascii="Times New Roman" w:hAnsi="Times New Roman"/>
                <w:spacing w:val="-2"/>
                <w:sz w:val="24"/>
                <w:szCs w:val="24"/>
              </w:rPr>
              <w:t>- за счет средств, поступивших на дополнительное финансовое обеспечение организации ОМС</w:t>
            </w:r>
          </w:p>
        </w:tc>
        <w:tc>
          <w:tcPr>
            <w:tcW w:w="1559" w:type="dxa"/>
            <w:tcBorders>
              <w:top w:val="single" w:sz="4" w:space="0" w:color="auto"/>
              <w:left w:val="nil"/>
              <w:bottom w:val="single" w:sz="4" w:space="0" w:color="auto"/>
              <w:right w:val="single" w:sz="4" w:space="0" w:color="auto"/>
            </w:tcBorders>
            <w:noWrap/>
          </w:tcPr>
          <w:p w:rsidR="003124FB" w:rsidRPr="00773E3E" w:rsidRDefault="009A6159" w:rsidP="0060478F">
            <w:pPr>
              <w:ind w:left="-162" w:right="-179"/>
              <w:jc w:val="center"/>
              <w:rPr>
                <w:rFonts w:ascii="Times New Roman" w:hAnsi="Times New Roman"/>
                <w:spacing w:val="-2"/>
                <w:sz w:val="24"/>
                <w:szCs w:val="24"/>
              </w:rPr>
            </w:pPr>
            <w:r>
              <w:rPr>
                <w:rFonts w:ascii="Times New Roman" w:hAnsi="Times New Roman"/>
                <w:spacing w:val="-2"/>
                <w:sz w:val="24"/>
                <w:szCs w:val="24"/>
              </w:rPr>
              <w:t>4</w:t>
            </w:r>
            <w:r w:rsidR="003124FB" w:rsidRPr="00773E3E">
              <w:rPr>
                <w:rFonts w:ascii="Times New Roman" w:hAnsi="Times New Roman"/>
                <w:spacing w:val="-2"/>
                <w:sz w:val="24"/>
                <w:szCs w:val="24"/>
              </w:rPr>
              <w:t> </w:t>
            </w:r>
            <w:r w:rsidR="005A4173">
              <w:rPr>
                <w:rFonts w:ascii="Times New Roman" w:hAnsi="Times New Roman"/>
                <w:spacing w:val="-2"/>
                <w:sz w:val="24"/>
                <w:szCs w:val="24"/>
              </w:rPr>
              <w:t>373</w:t>
            </w:r>
            <w:r w:rsidR="003124FB" w:rsidRPr="00773E3E">
              <w:rPr>
                <w:rFonts w:ascii="Times New Roman" w:hAnsi="Times New Roman"/>
                <w:spacing w:val="-2"/>
                <w:sz w:val="24"/>
                <w:szCs w:val="24"/>
              </w:rPr>
              <w:t>,</w:t>
            </w:r>
            <w:r w:rsidR="005A4173">
              <w:rPr>
                <w:rFonts w:ascii="Times New Roman" w:hAnsi="Times New Roman"/>
                <w:spacing w:val="-2"/>
                <w:sz w:val="24"/>
                <w:szCs w:val="24"/>
              </w:rPr>
              <w:t>1</w:t>
            </w:r>
          </w:p>
        </w:tc>
        <w:tc>
          <w:tcPr>
            <w:tcW w:w="1418" w:type="dxa"/>
            <w:tcBorders>
              <w:top w:val="single" w:sz="4" w:space="0" w:color="auto"/>
              <w:left w:val="nil"/>
              <w:bottom w:val="single" w:sz="4" w:space="0" w:color="auto"/>
              <w:right w:val="single" w:sz="4" w:space="0" w:color="auto"/>
            </w:tcBorders>
            <w:noWrap/>
          </w:tcPr>
          <w:p w:rsidR="003124FB" w:rsidRPr="00773E3E" w:rsidRDefault="009A6159" w:rsidP="0060478F">
            <w:pPr>
              <w:ind w:left="-162" w:right="-179"/>
              <w:jc w:val="center"/>
              <w:rPr>
                <w:rFonts w:ascii="Times New Roman" w:hAnsi="Times New Roman"/>
                <w:spacing w:val="-2"/>
                <w:sz w:val="24"/>
                <w:szCs w:val="24"/>
              </w:rPr>
            </w:pPr>
            <w:r>
              <w:rPr>
                <w:rFonts w:ascii="Times New Roman" w:hAnsi="Times New Roman"/>
                <w:spacing w:val="-2"/>
                <w:sz w:val="24"/>
                <w:szCs w:val="24"/>
              </w:rPr>
              <w:t>4 </w:t>
            </w:r>
            <w:r w:rsidR="005A4173">
              <w:rPr>
                <w:rFonts w:ascii="Times New Roman" w:hAnsi="Times New Roman"/>
                <w:spacing w:val="-2"/>
                <w:sz w:val="24"/>
                <w:szCs w:val="24"/>
              </w:rPr>
              <w:t>373</w:t>
            </w:r>
            <w:r>
              <w:rPr>
                <w:rFonts w:ascii="Times New Roman" w:hAnsi="Times New Roman"/>
                <w:spacing w:val="-2"/>
                <w:sz w:val="24"/>
                <w:szCs w:val="24"/>
              </w:rPr>
              <w:t>,</w:t>
            </w:r>
            <w:r w:rsidR="005A4173">
              <w:rPr>
                <w:rFonts w:ascii="Times New Roman" w:hAnsi="Times New Roman"/>
                <w:spacing w:val="-2"/>
                <w:sz w:val="24"/>
                <w:szCs w:val="24"/>
              </w:rPr>
              <w:t>1</w:t>
            </w:r>
          </w:p>
        </w:tc>
        <w:tc>
          <w:tcPr>
            <w:tcW w:w="1417" w:type="dxa"/>
            <w:tcBorders>
              <w:top w:val="single" w:sz="4" w:space="0" w:color="auto"/>
              <w:left w:val="nil"/>
              <w:bottom w:val="single" w:sz="4" w:space="0" w:color="auto"/>
              <w:right w:val="single" w:sz="4" w:space="0" w:color="auto"/>
            </w:tcBorders>
            <w:noWrap/>
          </w:tcPr>
          <w:p w:rsidR="003124FB"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2</w:t>
            </w:r>
            <w:r w:rsidR="005A4173">
              <w:rPr>
                <w:rFonts w:ascii="Times New Roman" w:hAnsi="Times New Roman"/>
                <w:spacing w:val="-2"/>
                <w:sz w:val="24"/>
                <w:szCs w:val="24"/>
              </w:rPr>
              <w:t> </w:t>
            </w:r>
            <w:r>
              <w:rPr>
                <w:rFonts w:ascii="Times New Roman" w:hAnsi="Times New Roman"/>
                <w:spacing w:val="-2"/>
                <w:sz w:val="24"/>
                <w:szCs w:val="24"/>
              </w:rPr>
              <w:t>771</w:t>
            </w:r>
            <w:r w:rsidR="005A4173">
              <w:rPr>
                <w:rFonts w:ascii="Times New Roman" w:hAnsi="Times New Roman"/>
                <w:spacing w:val="-2"/>
                <w:sz w:val="24"/>
                <w:szCs w:val="24"/>
              </w:rPr>
              <w:t>,</w:t>
            </w:r>
            <w:r>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3124FB"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63</w:t>
            </w:r>
            <w:r w:rsidR="005A4173">
              <w:rPr>
                <w:rFonts w:ascii="Times New Roman" w:hAnsi="Times New Roman"/>
                <w:spacing w:val="-2"/>
                <w:sz w:val="24"/>
                <w:szCs w:val="24"/>
              </w:rPr>
              <w:t>,</w:t>
            </w:r>
            <w:r>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3124FB"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63</w:t>
            </w:r>
            <w:r w:rsidR="005A4173">
              <w:rPr>
                <w:rFonts w:ascii="Times New Roman" w:hAnsi="Times New Roman"/>
                <w:spacing w:val="-2"/>
                <w:sz w:val="24"/>
                <w:szCs w:val="24"/>
              </w:rPr>
              <w:t>,4</w:t>
            </w:r>
          </w:p>
        </w:tc>
      </w:tr>
      <w:tr w:rsidR="003124FB"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3124FB" w:rsidRPr="00773E3E" w:rsidRDefault="003124FB" w:rsidP="003124FB">
            <w:pPr>
              <w:rPr>
                <w:rFonts w:ascii="Times New Roman" w:hAnsi="Times New Roman"/>
                <w:spacing w:val="-2"/>
                <w:sz w:val="24"/>
                <w:szCs w:val="24"/>
              </w:rPr>
            </w:pPr>
            <w:r w:rsidRPr="00773E3E">
              <w:rPr>
                <w:rFonts w:ascii="Times New Roman" w:hAnsi="Times New Roman"/>
                <w:spacing w:val="-2"/>
                <w:sz w:val="24"/>
                <w:szCs w:val="24"/>
              </w:rPr>
              <w:t>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1559" w:type="dxa"/>
            <w:tcBorders>
              <w:top w:val="single" w:sz="4" w:space="0" w:color="auto"/>
              <w:left w:val="nil"/>
              <w:bottom w:val="single" w:sz="4" w:space="0" w:color="auto"/>
              <w:right w:val="single" w:sz="4" w:space="0" w:color="auto"/>
            </w:tcBorders>
            <w:noWrap/>
          </w:tcPr>
          <w:p w:rsidR="003124FB" w:rsidRPr="00773E3E" w:rsidRDefault="00111C56" w:rsidP="0060478F">
            <w:pPr>
              <w:jc w:val="center"/>
              <w:rPr>
                <w:rFonts w:ascii="Times New Roman" w:hAnsi="Times New Roman"/>
                <w:sz w:val="24"/>
                <w:szCs w:val="24"/>
              </w:rPr>
            </w:pPr>
            <w:r>
              <w:rPr>
                <w:rFonts w:ascii="Times New Roman" w:hAnsi="Times New Roman"/>
                <w:sz w:val="24"/>
                <w:szCs w:val="24"/>
              </w:rPr>
              <w:t>375 567,5</w:t>
            </w:r>
          </w:p>
        </w:tc>
        <w:tc>
          <w:tcPr>
            <w:tcW w:w="1418" w:type="dxa"/>
            <w:tcBorders>
              <w:top w:val="single" w:sz="4" w:space="0" w:color="auto"/>
              <w:left w:val="nil"/>
              <w:bottom w:val="single" w:sz="4" w:space="0" w:color="auto"/>
              <w:right w:val="single" w:sz="4" w:space="0" w:color="auto"/>
            </w:tcBorders>
            <w:noWrap/>
          </w:tcPr>
          <w:p w:rsidR="003124FB" w:rsidRPr="00773E3E" w:rsidRDefault="007A4FD2" w:rsidP="0060478F">
            <w:pPr>
              <w:jc w:val="center"/>
              <w:rPr>
                <w:rFonts w:ascii="Times New Roman" w:hAnsi="Times New Roman"/>
                <w:sz w:val="24"/>
                <w:szCs w:val="24"/>
              </w:rPr>
            </w:pPr>
            <w:r>
              <w:rPr>
                <w:rFonts w:ascii="Times New Roman" w:hAnsi="Times New Roman"/>
                <w:sz w:val="24"/>
                <w:szCs w:val="24"/>
              </w:rPr>
              <w:t>375 567,5</w:t>
            </w:r>
          </w:p>
        </w:tc>
        <w:tc>
          <w:tcPr>
            <w:tcW w:w="1417" w:type="dxa"/>
            <w:tcBorders>
              <w:top w:val="single" w:sz="4" w:space="0" w:color="auto"/>
              <w:left w:val="nil"/>
              <w:bottom w:val="single" w:sz="4" w:space="0" w:color="auto"/>
              <w:right w:val="single" w:sz="4" w:space="0" w:color="auto"/>
            </w:tcBorders>
            <w:noWrap/>
          </w:tcPr>
          <w:p w:rsidR="003124FB" w:rsidRPr="00773E3E" w:rsidRDefault="007A4FD2" w:rsidP="00B539FB">
            <w:pPr>
              <w:jc w:val="center"/>
              <w:rPr>
                <w:rFonts w:ascii="Times New Roman" w:hAnsi="Times New Roman"/>
                <w:sz w:val="24"/>
                <w:szCs w:val="24"/>
              </w:rPr>
            </w:pPr>
            <w:r>
              <w:rPr>
                <w:rFonts w:ascii="Times New Roman" w:hAnsi="Times New Roman"/>
                <w:sz w:val="24"/>
                <w:szCs w:val="24"/>
              </w:rPr>
              <w:t>1</w:t>
            </w:r>
            <w:r w:rsidR="00E40476">
              <w:rPr>
                <w:rFonts w:ascii="Times New Roman" w:hAnsi="Times New Roman"/>
                <w:sz w:val="24"/>
                <w:szCs w:val="24"/>
              </w:rPr>
              <w:t>6</w:t>
            </w:r>
            <w:r>
              <w:rPr>
                <w:rFonts w:ascii="Times New Roman" w:hAnsi="Times New Roman"/>
                <w:sz w:val="24"/>
                <w:szCs w:val="24"/>
              </w:rPr>
              <w:t> 70</w:t>
            </w:r>
            <w:r w:rsidR="00E40476">
              <w:rPr>
                <w:rFonts w:ascii="Times New Roman" w:hAnsi="Times New Roman"/>
                <w:sz w:val="24"/>
                <w:szCs w:val="24"/>
              </w:rPr>
              <w:t>4</w:t>
            </w:r>
            <w:r>
              <w:rPr>
                <w:rFonts w:ascii="Times New Roman" w:hAnsi="Times New Roman"/>
                <w:sz w:val="24"/>
                <w:szCs w:val="24"/>
              </w:rPr>
              <w:t>,</w:t>
            </w:r>
            <w:r w:rsidR="00E40476">
              <w:rPr>
                <w:rFonts w:ascii="Times New Roman" w:hAnsi="Times New Roman"/>
                <w:sz w:val="24"/>
                <w:szCs w:val="24"/>
              </w:rPr>
              <w:t>5</w:t>
            </w:r>
          </w:p>
        </w:tc>
        <w:tc>
          <w:tcPr>
            <w:tcW w:w="1276" w:type="dxa"/>
            <w:tcBorders>
              <w:top w:val="single" w:sz="4" w:space="0" w:color="auto"/>
              <w:left w:val="nil"/>
              <w:bottom w:val="single" w:sz="4" w:space="0" w:color="auto"/>
              <w:right w:val="single" w:sz="4" w:space="0" w:color="auto"/>
            </w:tcBorders>
          </w:tcPr>
          <w:p w:rsidR="003124FB" w:rsidRPr="00773E3E" w:rsidRDefault="00E40476" w:rsidP="0060478F">
            <w:pPr>
              <w:jc w:val="center"/>
              <w:rPr>
                <w:rFonts w:ascii="Times New Roman" w:hAnsi="Times New Roman"/>
                <w:sz w:val="24"/>
                <w:szCs w:val="24"/>
              </w:rPr>
            </w:pPr>
            <w:r>
              <w:rPr>
                <w:rFonts w:ascii="Times New Roman" w:hAnsi="Times New Roman"/>
                <w:sz w:val="24"/>
                <w:szCs w:val="24"/>
              </w:rPr>
              <w:t>4</w:t>
            </w:r>
            <w:r w:rsidR="007A4FD2">
              <w:rPr>
                <w:rFonts w:ascii="Times New Roman" w:hAnsi="Times New Roman"/>
                <w:sz w:val="24"/>
                <w:szCs w:val="24"/>
              </w:rPr>
              <w:t>,4</w:t>
            </w:r>
          </w:p>
        </w:tc>
        <w:tc>
          <w:tcPr>
            <w:tcW w:w="1276" w:type="dxa"/>
            <w:tcBorders>
              <w:top w:val="single" w:sz="4" w:space="0" w:color="auto"/>
              <w:left w:val="nil"/>
              <w:bottom w:val="single" w:sz="4" w:space="0" w:color="auto"/>
              <w:right w:val="single" w:sz="4" w:space="0" w:color="auto"/>
            </w:tcBorders>
          </w:tcPr>
          <w:p w:rsidR="003124FB" w:rsidRPr="00773E3E" w:rsidRDefault="00E40476" w:rsidP="00DC09A7">
            <w:pPr>
              <w:jc w:val="center"/>
              <w:rPr>
                <w:rFonts w:ascii="Times New Roman" w:hAnsi="Times New Roman"/>
                <w:sz w:val="24"/>
                <w:szCs w:val="24"/>
              </w:rPr>
            </w:pPr>
            <w:r>
              <w:rPr>
                <w:rFonts w:ascii="Times New Roman" w:hAnsi="Times New Roman"/>
                <w:sz w:val="24"/>
                <w:szCs w:val="24"/>
              </w:rPr>
              <w:t>4</w:t>
            </w:r>
            <w:r w:rsidR="003124FB" w:rsidRPr="00773E3E">
              <w:rPr>
                <w:rFonts w:ascii="Times New Roman" w:hAnsi="Times New Roman"/>
                <w:sz w:val="24"/>
                <w:szCs w:val="24"/>
              </w:rPr>
              <w:t>,</w:t>
            </w:r>
            <w:r w:rsidR="007A4FD2">
              <w:rPr>
                <w:rFonts w:ascii="Times New Roman" w:hAnsi="Times New Roman"/>
                <w:sz w:val="24"/>
                <w:szCs w:val="24"/>
              </w:rPr>
              <w:t>4</w:t>
            </w:r>
          </w:p>
        </w:tc>
      </w:tr>
      <w:tr w:rsidR="00644A75"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644A75" w:rsidRPr="00773E3E" w:rsidRDefault="00644A75" w:rsidP="00644A75">
            <w:pPr>
              <w:rPr>
                <w:rFonts w:ascii="Times New Roman" w:hAnsi="Times New Roman"/>
                <w:spacing w:val="-2"/>
                <w:sz w:val="24"/>
                <w:szCs w:val="24"/>
              </w:rPr>
            </w:pPr>
            <w:r w:rsidRPr="00773E3E">
              <w:rPr>
                <w:rFonts w:ascii="Times New Roman" w:hAnsi="Times New Roman"/>
                <w:spacing w:val="-2"/>
                <w:sz w:val="24"/>
                <w:szCs w:val="24"/>
              </w:rPr>
              <w:lastRenderedPageBreak/>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773E3E">
              <w:rPr>
                <w:rFonts w:ascii="Times New Roman" w:hAnsi="Times New Roman"/>
                <w:spacing w:val="-2"/>
                <w:sz w:val="24"/>
                <w:szCs w:val="24"/>
              </w:rPr>
              <w:br/>
              <w:t>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noWrap/>
          </w:tcPr>
          <w:p w:rsidR="00644A75" w:rsidRPr="00773E3E" w:rsidRDefault="007A4FD2" w:rsidP="0060478F">
            <w:pPr>
              <w:jc w:val="center"/>
              <w:rPr>
                <w:rFonts w:ascii="Times New Roman" w:hAnsi="Times New Roman"/>
                <w:sz w:val="24"/>
                <w:szCs w:val="24"/>
              </w:rPr>
            </w:pPr>
            <w:r>
              <w:rPr>
                <w:rFonts w:ascii="Times New Roman" w:hAnsi="Times New Roman"/>
                <w:sz w:val="24"/>
                <w:szCs w:val="24"/>
              </w:rPr>
              <w:t>1 572,8</w:t>
            </w:r>
          </w:p>
        </w:tc>
        <w:tc>
          <w:tcPr>
            <w:tcW w:w="1418" w:type="dxa"/>
            <w:tcBorders>
              <w:top w:val="single" w:sz="4" w:space="0" w:color="auto"/>
              <w:left w:val="nil"/>
              <w:bottom w:val="single" w:sz="4" w:space="0" w:color="auto"/>
              <w:right w:val="single" w:sz="4" w:space="0" w:color="auto"/>
            </w:tcBorders>
            <w:noWrap/>
          </w:tcPr>
          <w:p w:rsidR="00644A75" w:rsidRPr="00773E3E" w:rsidRDefault="00644A75" w:rsidP="007A4FD2">
            <w:pPr>
              <w:jc w:val="center"/>
              <w:rPr>
                <w:rFonts w:ascii="Times New Roman" w:hAnsi="Times New Roman"/>
                <w:sz w:val="24"/>
                <w:szCs w:val="24"/>
              </w:rPr>
            </w:pPr>
            <w:r w:rsidRPr="00773E3E">
              <w:rPr>
                <w:rFonts w:ascii="Times New Roman" w:hAnsi="Times New Roman"/>
                <w:sz w:val="24"/>
                <w:szCs w:val="24"/>
              </w:rPr>
              <w:t>1 </w:t>
            </w:r>
            <w:r w:rsidR="007A4FD2">
              <w:rPr>
                <w:rFonts w:ascii="Times New Roman" w:hAnsi="Times New Roman"/>
                <w:sz w:val="24"/>
                <w:szCs w:val="24"/>
              </w:rPr>
              <w:t>572</w:t>
            </w:r>
            <w:r w:rsidRPr="00773E3E">
              <w:rPr>
                <w:rFonts w:ascii="Times New Roman" w:hAnsi="Times New Roman"/>
                <w:sz w:val="24"/>
                <w:szCs w:val="24"/>
              </w:rPr>
              <w:t>,</w:t>
            </w:r>
            <w:r w:rsidR="007A4FD2">
              <w:rPr>
                <w:rFonts w:ascii="Times New Roman" w:hAnsi="Times New Roman"/>
                <w:sz w:val="24"/>
                <w:szCs w:val="24"/>
              </w:rPr>
              <w:t>8</w:t>
            </w:r>
          </w:p>
        </w:tc>
        <w:tc>
          <w:tcPr>
            <w:tcW w:w="1417" w:type="dxa"/>
            <w:tcBorders>
              <w:top w:val="single" w:sz="4" w:space="0" w:color="auto"/>
              <w:left w:val="nil"/>
              <w:bottom w:val="single" w:sz="4" w:space="0" w:color="auto"/>
              <w:right w:val="single" w:sz="4" w:space="0" w:color="auto"/>
            </w:tcBorders>
            <w:noWrap/>
          </w:tcPr>
          <w:p w:rsidR="00644A75" w:rsidRPr="00773E3E" w:rsidRDefault="00644A75" w:rsidP="0060478F">
            <w:pPr>
              <w:jc w:val="center"/>
              <w:rPr>
                <w:rFonts w:ascii="Times New Roman" w:hAnsi="Times New Roman"/>
                <w:sz w:val="24"/>
                <w:szCs w:val="24"/>
              </w:rPr>
            </w:pPr>
            <w:r w:rsidRPr="00773E3E">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644A75" w:rsidRPr="00773E3E" w:rsidRDefault="007A4FD2" w:rsidP="0060478F">
            <w:pPr>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644A75" w:rsidRPr="00773E3E" w:rsidRDefault="007A4FD2" w:rsidP="00564B58">
            <w:pPr>
              <w:jc w:val="center"/>
              <w:rPr>
                <w:rFonts w:ascii="Times New Roman" w:hAnsi="Times New Roman"/>
                <w:sz w:val="24"/>
                <w:szCs w:val="24"/>
              </w:rPr>
            </w:pPr>
            <w:r>
              <w:rPr>
                <w:rFonts w:ascii="Times New Roman" w:hAnsi="Times New Roman"/>
                <w:sz w:val="24"/>
                <w:szCs w:val="24"/>
              </w:rPr>
              <w:t>0,0</w:t>
            </w:r>
          </w:p>
        </w:tc>
      </w:tr>
      <w:tr w:rsidR="00644A75" w:rsidRPr="00773E3E" w:rsidTr="00617A24">
        <w:tc>
          <w:tcPr>
            <w:tcW w:w="2997" w:type="dxa"/>
            <w:tcBorders>
              <w:top w:val="single" w:sz="4" w:space="0" w:color="auto"/>
              <w:left w:val="single" w:sz="4" w:space="0" w:color="auto"/>
              <w:bottom w:val="single" w:sz="4" w:space="0" w:color="auto"/>
              <w:right w:val="single" w:sz="4" w:space="0" w:color="auto"/>
            </w:tcBorders>
            <w:vAlign w:val="bottom"/>
          </w:tcPr>
          <w:p w:rsidR="00644A75" w:rsidRPr="00773E3E" w:rsidRDefault="00644A75" w:rsidP="000319F1">
            <w:pPr>
              <w:rPr>
                <w:rFonts w:ascii="Times New Roman" w:hAnsi="Times New Roman"/>
                <w:spacing w:val="-2"/>
                <w:sz w:val="24"/>
                <w:szCs w:val="24"/>
              </w:rPr>
            </w:pPr>
            <w:r w:rsidRPr="00773E3E">
              <w:rPr>
                <w:rFonts w:ascii="Times New Roman" w:hAnsi="Times New Roman"/>
                <w:spacing w:val="-2"/>
                <w:sz w:val="24"/>
                <w:szCs w:val="24"/>
              </w:rPr>
              <w:t xml:space="preserve">Финансовое обеспечение мероприятий </w:t>
            </w:r>
            <w:r w:rsidR="000319F1">
              <w:rPr>
                <w:rFonts w:ascii="Times New Roman" w:hAnsi="Times New Roman"/>
                <w:spacing w:val="-2"/>
                <w:sz w:val="24"/>
                <w:szCs w:val="24"/>
              </w:rPr>
              <w:br/>
            </w:r>
            <w:r w:rsidRPr="00773E3E">
              <w:rPr>
                <w:rFonts w:ascii="Times New Roman" w:hAnsi="Times New Roman"/>
                <w:spacing w:val="-2"/>
                <w:sz w:val="24"/>
                <w:szCs w:val="24"/>
              </w:rPr>
              <w:t>по организации ДПО медицинских работников по программам повышения квалификации, а также по приобретению и проведению ремонта медицинского оборудования</w:t>
            </w:r>
          </w:p>
        </w:tc>
        <w:tc>
          <w:tcPr>
            <w:tcW w:w="1559" w:type="dxa"/>
            <w:tcBorders>
              <w:top w:val="single" w:sz="4" w:space="0" w:color="auto"/>
              <w:left w:val="nil"/>
              <w:bottom w:val="single" w:sz="4" w:space="0" w:color="auto"/>
              <w:right w:val="single" w:sz="4" w:space="0" w:color="auto"/>
            </w:tcBorders>
            <w:noWrap/>
          </w:tcPr>
          <w:p w:rsidR="00644A75" w:rsidRPr="00773E3E" w:rsidRDefault="007A4FD2" w:rsidP="0060478F">
            <w:pPr>
              <w:ind w:left="-162" w:right="-179"/>
              <w:jc w:val="center"/>
              <w:rPr>
                <w:rFonts w:ascii="Times New Roman" w:hAnsi="Times New Roman"/>
                <w:spacing w:val="-2"/>
                <w:sz w:val="24"/>
                <w:szCs w:val="24"/>
              </w:rPr>
            </w:pPr>
            <w:r>
              <w:rPr>
                <w:rFonts w:ascii="Times New Roman" w:hAnsi="Times New Roman"/>
                <w:spacing w:val="-2"/>
                <w:sz w:val="24"/>
                <w:szCs w:val="24"/>
              </w:rPr>
              <w:t>119 484,2</w:t>
            </w:r>
          </w:p>
        </w:tc>
        <w:tc>
          <w:tcPr>
            <w:tcW w:w="1418" w:type="dxa"/>
            <w:tcBorders>
              <w:top w:val="single" w:sz="4" w:space="0" w:color="auto"/>
              <w:left w:val="nil"/>
              <w:bottom w:val="single" w:sz="4" w:space="0" w:color="auto"/>
              <w:right w:val="single" w:sz="4" w:space="0" w:color="auto"/>
            </w:tcBorders>
            <w:noWrap/>
          </w:tcPr>
          <w:p w:rsidR="00644A75" w:rsidRPr="00773E3E" w:rsidRDefault="007A4FD2" w:rsidP="0060478F">
            <w:pPr>
              <w:ind w:left="-162" w:right="-179"/>
              <w:jc w:val="center"/>
              <w:rPr>
                <w:rFonts w:ascii="Times New Roman" w:hAnsi="Times New Roman"/>
                <w:spacing w:val="-2"/>
                <w:sz w:val="24"/>
                <w:szCs w:val="24"/>
              </w:rPr>
            </w:pPr>
            <w:r>
              <w:rPr>
                <w:rFonts w:ascii="Times New Roman" w:hAnsi="Times New Roman"/>
                <w:spacing w:val="-2"/>
                <w:sz w:val="24"/>
                <w:szCs w:val="24"/>
              </w:rPr>
              <w:t>119 484,2</w:t>
            </w:r>
          </w:p>
        </w:tc>
        <w:tc>
          <w:tcPr>
            <w:tcW w:w="1417" w:type="dxa"/>
            <w:tcBorders>
              <w:top w:val="single" w:sz="4" w:space="0" w:color="auto"/>
              <w:left w:val="nil"/>
              <w:bottom w:val="single" w:sz="4" w:space="0" w:color="auto"/>
              <w:right w:val="single" w:sz="4" w:space="0" w:color="auto"/>
            </w:tcBorders>
            <w:noWrap/>
          </w:tcPr>
          <w:p w:rsidR="00644A75" w:rsidRPr="00773E3E" w:rsidRDefault="00E40476" w:rsidP="007A4FD2">
            <w:pPr>
              <w:ind w:left="-162" w:right="-179"/>
              <w:jc w:val="center"/>
              <w:rPr>
                <w:rFonts w:ascii="Times New Roman" w:hAnsi="Times New Roman"/>
                <w:spacing w:val="-2"/>
                <w:sz w:val="24"/>
                <w:szCs w:val="24"/>
              </w:rPr>
            </w:pPr>
            <w:r>
              <w:rPr>
                <w:rFonts w:ascii="Times New Roman" w:hAnsi="Times New Roman"/>
                <w:spacing w:val="-2"/>
                <w:sz w:val="24"/>
                <w:szCs w:val="24"/>
              </w:rPr>
              <w:t>37</w:t>
            </w:r>
            <w:r w:rsidR="00A05EE6">
              <w:rPr>
                <w:rFonts w:ascii="Times New Roman" w:hAnsi="Times New Roman"/>
                <w:spacing w:val="-2"/>
                <w:sz w:val="24"/>
                <w:szCs w:val="24"/>
              </w:rPr>
              <w:t> 19</w:t>
            </w:r>
            <w:r w:rsidR="00D608C7">
              <w:rPr>
                <w:rFonts w:ascii="Times New Roman" w:hAnsi="Times New Roman"/>
                <w:spacing w:val="-2"/>
                <w:sz w:val="24"/>
                <w:szCs w:val="24"/>
              </w:rPr>
              <w:t>6</w:t>
            </w:r>
            <w:r w:rsidR="00A05EE6">
              <w:rPr>
                <w:rFonts w:ascii="Times New Roman" w:hAnsi="Times New Roman"/>
                <w:spacing w:val="-2"/>
                <w:sz w:val="24"/>
                <w:szCs w:val="24"/>
              </w:rPr>
              <w:t>,7</w:t>
            </w:r>
          </w:p>
        </w:tc>
        <w:tc>
          <w:tcPr>
            <w:tcW w:w="1276" w:type="dxa"/>
            <w:tcBorders>
              <w:top w:val="single" w:sz="4" w:space="0" w:color="auto"/>
              <w:left w:val="nil"/>
              <w:bottom w:val="single" w:sz="4" w:space="0" w:color="auto"/>
              <w:right w:val="single" w:sz="4" w:space="0" w:color="auto"/>
            </w:tcBorders>
          </w:tcPr>
          <w:p w:rsidR="00644A75"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31,</w:t>
            </w:r>
            <w:r w:rsidR="007A4FD2">
              <w:rPr>
                <w:rFonts w:ascii="Times New Roman" w:hAnsi="Times New Roman"/>
                <w:spacing w:val="-2"/>
                <w:sz w:val="24"/>
                <w:szCs w:val="24"/>
              </w:rPr>
              <w:t>1</w:t>
            </w:r>
          </w:p>
        </w:tc>
        <w:tc>
          <w:tcPr>
            <w:tcW w:w="1276" w:type="dxa"/>
            <w:tcBorders>
              <w:top w:val="single" w:sz="4" w:space="0" w:color="auto"/>
              <w:left w:val="nil"/>
              <w:bottom w:val="single" w:sz="4" w:space="0" w:color="auto"/>
              <w:right w:val="single" w:sz="4" w:space="0" w:color="auto"/>
            </w:tcBorders>
          </w:tcPr>
          <w:p w:rsidR="00644A75" w:rsidRPr="00773E3E" w:rsidRDefault="00E40476" w:rsidP="0060478F">
            <w:pPr>
              <w:ind w:left="-162" w:right="-179"/>
              <w:jc w:val="center"/>
              <w:rPr>
                <w:rFonts w:ascii="Times New Roman" w:hAnsi="Times New Roman"/>
                <w:spacing w:val="-2"/>
                <w:sz w:val="24"/>
                <w:szCs w:val="24"/>
              </w:rPr>
            </w:pPr>
            <w:r>
              <w:rPr>
                <w:rFonts w:ascii="Times New Roman" w:hAnsi="Times New Roman"/>
                <w:spacing w:val="-2"/>
                <w:sz w:val="24"/>
                <w:szCs w:val="24"/>
              </w:rPr>
              <w:t>31,</w:t>
            </w:r>
            <w:r w:rsidR="007A4FD2">
              <w:rPr>
                <w:rFonts w:ascii="Times New Roman" w:hAnsi="Times New Roman"/>
                <w:spacing w:val="-2"/>
                <w:sz w:val="24"/>
                <w:szCs w:val="24"/>
              </w:rPr>
              <w:t>1</w:t>
            </w:r>
          </w:p>
        </w:tc>
      </w:tr>
      <w:tr w:rsidR="00644A75" w:rsidRPr="00773E3E" w:rsidTr="00617A24">
        <w:trPr>
          <w:cantSplit/>
        </w:trPr>
        <w:tc>
          <w:tcPr>
            <w:tcW w:w="2997" w:type="dxa"/>
            <w:tcBorders>
              <w:top w:val="single" w:sz="4" w:space="0" w:color="auto"/>
              <w:left w:val="single" w:sz="4" w:space="0" w:color="auto"/>
              <w:bottom w:val="single" w:sz="4" w:space="0" w:color="auto"/>
              <w:right w:val="single" w:sz="4" w:space="0" w:color="auto"/>
            </w:tcBorders>
            <w:noWrap/>
          </w:tcPr>
          <w:p w:rsidR="00644A75" w:rsidRPr="00773E3E" w:rsidRDefault="00644A75" w:rsidP="00F63ED8">
            <w:pPr>
              <w:rPr>
                <w:rFonts w:ascii="Times New Roman" w:hAnsi="Times New Roman"/>
                <w:spacing w:val="-2"/>
                <w:sz w:val="24"/>
                <w:szCs w:val="24"/>
              </w:rPr>
            </w:pPr>
            <w:r w:rsidRPr="00773E3E">
              <w:rPr>
                <w:rFonts w:ascii="Times New Roman" w:hAnsi="Times New Roman"/>
                <w:spacing w:val="-2"/>
                <w:sz w:val="24"/>
                <w:szCs w:val="24"/>
              </w:rPr>
              <w:t xml:space="preserve">Выполнение функций аппаратом </w:t>
            </w:r>
            <w:r w:rsidR="00F63ED8">
              <w:rPr>
                <w:rFonts w:ascii="Times New Roman" w:hAnsi="Times New Roman"/>
                <w:spacing w:val="-2"/>
                <w:sz w:val="24"/>
                <w:szCs w:val="24"/>
              </w:rPr>
              <w:t>т</w:t>
            </w:r>
            <w:r w:rsidRPr="00773E3E">
              <w:rPr>
                <w:rFonts w:ascii="Times New Roman" w:hAnsi="Times New Roman"/>
                <w:spacing w:val="-2"/>
                <w:sz w:val="24"/>
                <w:szCs w:val="24"/>
              </w:rPr>
              <w:t>ерриториального фонда</w:t>
            </w:r>
          </w:p>
        </w:tc>
        <w:tc>
          <w:tcPr>
            <w:tcW w:w="1559"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104AA0">
              <w:rPr>
                <w:rFonts w:ascii="Times New Roman" w:hAnsi="Times New Roman"/>
                <w:spacing w:val="-2"/>
                <w:sz w:val="24"/>
                <w:szCs w:val="24"/>
              </w:rPr>
              <w:t>43</w:t>
            </w:r>
            <w:r w:rsidRPr="00773E3E">
              <w:rPr>
                <w:rFonts w:ascii="Times New Roman" w:hAnsi="Times New Roman"/>
                <w:spacing w:val="-2"/>
                <w:sz w:val="24"/>
                <w:szCs w:val="24"/>
              </w:rPr>
              <w:t> </w:t>
            </w:r>
            <w:r w:rsidR="00DC09A7">
              <w:rPr>
                <w:rFonts w:ascii="Times New Roman" w:hAnsi="Times New Roman"/>
                <w:spacing w:val="-2"/>
                <w:sz w:val="24"/>
                <w:szCs w:val="24"/>
              </w:rPr>
              <w:t>0</w:t>
            </w:r>
            <w:r w:rsidR="00104AA0">
              <w:rPr>
                <w:rFonts w:ascii="Times New Roman" w:hAnsi="Times New Roman"/>
                <w:spacing w:val="-2"/>
                <w:sz w:val="24"/>
                <w:szCs w:val="24"/>
              </w:rPr>
              <w:t>83</w:t>
            </w:r>
            <w:r w:rsidRPr="00773E3E">
              <w:rPr>
                <w:rFonts w:ascii="Times New Roman" w:hAnsi="Times New Roman"/>
                <w:spacing w:val="-2"/>
                <w:sz w:val="24"/>
                <w:szCs w:val="24"/>
              </w:rPr>
              <w:t>,</w:t>
            </w:r>
            <w:r w:rsidR="00104AA0">
              <w:rPr>
                <w:rFonts w:ascii="Times New Roman" w:hAnsi="Times New Roman"/>
                <w:spacing w:val="-2"/>
                <w:sz w:val="24"/>
                <w:szCs w:val="24"/>
              </w:rPr>
              <w:t>0</w:t>
            </w:r>
          </w:p>
        </w:tc>
        <w:tc>
          <w:tcPr>
            <w:tcW w:w="1418"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104AA0">
              <w:rPr>
                <w:rFonts w:ascii="Times New Roman" w:hAnsi="Times New Roman"/>
                <w:spacing w:val="-2"/>
                <w:sz w:val="24"/>
                <w:szCs w:val="24"/>
              </w:rPr>
              <w:t>43</w:t>
            </w:r>
            <w:r w:rsidRPr="00773E3E">
              <w:rPr>
                <w:rFonts w:ascii="Times New Roman" w:hAnsi="Times New Roman"/>
                <w:spacing w:val="-2"/>
                <w:sz w:val="24"/>
                <w:szCs w:val="24"/>
              </w:rPr>
              <w:t> </w:t>
            </w:r>
            <w:r w:rsidR="00DC09A7">
              <w:rPr>
                <w:rFonts w:ascii="Times New Roman" w:hAnsi="Times New Roman"/>
                <w:spacing w:val="-2"/>
                <w:sz w:val="24"/>
                <w:szCs w:val="24"/>
              </w:rPr>
              <w:t>0</w:t>
            </w:r>
            <w:r w:rsidR="00104AA0">
              <w:rPr>
                <w:rFonts w:ascii="Times New Roman" w:hAnsi="Times New Roman"/>
                <w:spacing w:val="-2"/>
                <w:sz w:val="24"/>
                <w:szCs w:val="24"/>
              </w:rPr>
              <w:t>83</w:t>
            </w:r>
            <w:r w:rsidRPr="00773E3E">
              <w:rPr>
                <w:rFonts w:ascii="Times New Roman" w:hAnsi="Times New Roman"/>
                <w:spacing w:val="-2"/>
                <w:sz w:val="24"/>
                <w:szCs w:val="24"/>
              </w:rPr>
              <w:t>,</w:t>
            </w:r>
            <w:r w:rsidR="00104AA0">
              <w:rPr>
                <w:rFonts w:ascii="Times New Roman" w:hAnsi="Times New Roman"/>
                <w:spacing w:val="-2"/>
                <w:sz w:val="24"/>
                <w:szCs w:val="24"/>
              </w:rPr>
              <w:t>0</w:t>
            </w:r>
          </w:p>
        </w:tc>
        <w:tc>
          <w:tcPr>
            <w:tcW w:w="1417" w:type="dxa"/>
            <w:tcBorders>
              <w:top w:val="single" w:sz="4" w:space="0" w:color="auto"/>
              <w:left w:val="nil"/>
              <w:bottom w:val="single" w:sz="4" w:space="0" w:color="auto"/>
              <w:right w:val="single" w:sz="4" w:space="0" w:color="auto"/>
            </w:tcBorders>
            <w:noWrap/>
          </w:tcPr>
          <w:p w:rsidR="00644A75" w:rsidRPr="00773E3E" w:rsidRDefault="00A05EE6" w:rsidP="00D17019">
            <w:pPr>
              <w:ind w:left="-162" w:right="-179"/>
              <w:jc w:val="center"/>
              <w:rPr>
                <w:rFonts w:ascii="Times New Roman" w:hAnsi="Times New Roman"/>
                <w:spacing w:val="-2"/>
                <w:sz w:val="24"/>
                <w:szCs w:val="24"/>
              </w:rPr>
            </w:pPr>
            <w:r>
              <w:rPr>
                <w:rFonts w:ascii="Times New Roman" w:hAnsi="Times New Roman"/>
                <w:spacing w:val="-2"/>
                <w:sz w:val="24"/>
                <w:szCs w:val="24"/>
              </w:rPr>
              <w:t>90</w:t>
            </w:r>
            <w:r w:rsidR="00644A75" w:rsidRPr="00773E3E">
              <w:rPr>
                <w:rFonts w:ascii="Times New Roman" w:hAnsi="Times New Roman"/>
                <w:spacing w:val="-2"/>
                <w:sz w:val="24"/>
                <w:szCs w:val="24"/>
              </w:rPr>
              <w:t> </w:t>
            </w:r>
            <w:r>
              <w:rPr>
                <w:rFonts w:ascii="Times New Roman" w:hAnsi="Times New Roman"/>
                <w:spacing w:val="-2"/>
                <w:sz w:val="24"/>
                <w:szCs w:val="24"/>
              </w:rPr>
              <w:t>383</w:t>
            </w:r>
            <w:r w:rsidR="00644A75" w:rsidRPr="00773E3E">
              <w:rPr>
                <w:rFonts w:ascii="Times New Roman" w:hAnsi="Times New Roman"/>
                <w:spacing w:val="-2"/>
                <w:sz w:val="24"/>
                <w:szCs w:val="24"/>
              </w:rPr>
              <w:t>,</w:t>
            </w:r>
            <w:r>
              <w:rPr>
                <w:rFonts w:ascii="Times New Roman" w:hAnsi="Times New Roman"/>
                <w:spacing w:val="-2"/>
                <w:sz w:val="24"/>
                <w:szCs w:val="24"/>
              </w:rPr>
              <w:t>0</w:t>
            </w:r>
          </w:p>
        </w:tc>
        <w:tc>
          <w:tcPr>
            <w:tcW w:w="1276" w:type="dxa"/>
            <w:tcBorders>
              <w:top w:val="single" w:sz="4" w:space="0" w:color="auto"/>
              <w:left w:val="nil"/>
              <w:bottom w:val="single" w:sz="4" w:space="0" w:color="auto"/>
              <w:right w:val="single" w:sz="4" w:space="0" w:color="auto"/>
            </w:tcBorders>
          </w:tcPr>
          <w:p w:rsidR="00644A75" w:rsidRPr="00773E3E" w:rsidRDefault="00A05EE6" w:rsidP="00D17019">
            <w:pPr>
              <w:ind w:left="-162" w:right="-179"/>
              <w:jc w:val="center"/>
              <w:rPr>
                <w:rFonts w:ascii="Times New Roman" w:hAnsi="Times New Roman"/>
                <w:spacing w:val="-2"/>
                <w:sz w:val="24"/>
                <w:szCs w:val="24"/>
              </w:rPr>
            </w:pPr>
            <w:r>
              <w:rPr>
                <w:rFonts w:ascii="Times New Roman" w:hAnsi="Times New Roman"/>
                <w:spacing w:val="-2"/>
                <w:sz w:val="24"/>
                <w:szCs w:val="24"/>
              </w:rPr>
              <w:t>63</w:t>
            </w:r>
            <w:r w:rsidR="00644A75" w:rsidRPr="00773E3E">
              <w:rPr>
                <w:rFonts w:ascii="Times New Roman" w:hAnsi="Times New Roman"/>
                <w:spacing w:val="-2"/>
                <w:sz w:val="24"/>
                <w:szCs w:val="24"/>
              </w:rPr>
              <w:t>,</w:t>
            </w:r>
            <w:r>
              <w:rPr>
                <w:rFonts w:ascii="Times New Roman" w:hAnsi="Times New Roman"/>
                <w:spacing w:val="-2"/>
                <w:sz w:val="24"/>
                <w:szCs w:val="24"/>
              </w:rPr>
              <w:t>2</w:t>
            </w:r>
          </w:p>
        </w:tc>
        <w:tc>
          <w:tcPr>
            <w:tcW w:w="1276" w:type="dxa"/>
            <w:tcBorders>
              <w:top w:val="single" w:sz="4" w:space="0" w:color="auto"/>
              <w:left w:val="nil"/>
              <w:bottom w:val="single" w:sz="4" w:space="0" w:color="auto"/>
              <w:right w:val="single" w:sz="4" w:space="0" w:color="auto"/>
            </w:tcBorders>
          </w:tcPr>
          <w:p w:rsidR="00644A75" w:rsidRPr="00773E3E" w:rsidRDefault="00A05EE6" w:rsidP="00D17019">
            <w:pPr>
              <w:ind w:left="-162" w:right="-179"/>
              <w:jc w:val="center"/>
              <w:rPr>
                <w:rFonts w:ascii="Times New Roman" w:hAnsi="Times New Roman"/>
                <w:spacing w:val="-2"/>
                <w:sz w:val="24"/>
                <w:szCs w:val="24"/>
              </w:rPr>
            </w:pPr>
            <w:r>
              <w:rPr>
                <w:rFonts w:ascii="Times New Roman" w:hAnsi="Times New Roman"/>
                <w:spacing w:val="-2"/>
                <w:sz w:val="24"/>
                <w:szCs w:val="24"/>
              </w:rPr>
              <w:t>63</w:t>
            </w:r>
            <w:r w:rsidR="00644A75" w:rsidRPr="00773E3E">
              <w:rPr>
                <w:rFonts w:ascii="Times New Roman" w:hAnsi="Times New Roman"/>
                <w:spacing w:val="-2"/>
                <w:sz w:val="24"/>
                <w:szCs w:val="24"/>
              </w:rPr>
              <w:t>,</w:t>
            </w:r>
            <w:r>
              <w:rPr>
                <w:rFonts w:ascii="Times New Roman" w:hAnsi="Times New Roman"/>
                <w:spacing w:val="-2"/>
                <w:sz w:val="24"/>
                <w:szCs w:val="24"/>
              </w:rPr>
              <w:t>2</w:t>
            </w:r>
          </w:p>
        </w:tc>
      </w:tr>
      <w:tr w:rsidR="00644A75" w:rsidRPr="00773E3E" w:rsidTr="00617A24">
        <w:trPr>
          <w:cantSplit/>
        </w:trPr>
        <w:tc>
          <w:tcPr>
            <w:tcW w:w="2997" w:type="dxa"/>
            <w:tcBorders>
              <w:top w:val="single" w:sz="4" w:space="0" w:color="auto"/>
              <w:left w:val="single" w:sz="4" w:space="0" w:color="auto"/>
              <w:bottom w:val="single" w:sz="4" w:space="0" w:color="auto"/>
              <w:right w:val="single" w:sz="4" w:space="0" w:color="auto"/>
            </w:tcBorders>
            <w:noWrap/>
          </w:tcPr>
          <w:p w:rsidR="00644A75" w:rsidRPr="00773E3E" w:rsidRDefault="00644A75" w:rsidP="004D43B9">
            <w:pPr>
              <w:jc w:val="center"/>
              <w:rPr>
                <w:rFonts w:ascii="Times New Roman" w:hAnsi="Times New Roman"/>
                <w:spacing w:val="-2"/>
                <w:sz w:val="24"/>
                <w:szCs w:val="24"/>
              </w:rPr>
            </w:pPr>
            <w:r w:rsidRPr="00773E3E">
              <w:rPr>
                <w:rFonts w:ascii="Times New Roman" w:hAnsi="Times New Roman"/>
                <w:spacing w:val="-2"/>
                <w:sz w:val="24"/>
                <w:szCs w:val="24"/>
              </w:rPr>
              <w:t>Итого</w:t>
            </w:r>
          </w:p>
        </w:tc>
        <w:tc>
          <w:tcPr>
            <w:tcW w:w="1559"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104AA0">
              <w:rPr>
                <w:rFonts w:ascii="Times New Roman" w:hAnsi="Times New Roman"/>
                <w:spacing w:val="-2"/>
                <w:sz w:val="24"/>
                <w:szCs w:val="24"/>
              </w:rPr>
              <w:t>7</w:t>
            </w:r>
            <w:r w:rsidRPr="00773E3E">
              <w:rPr>
                <w:rFonts w:ascii="Times New Roman" w:hAnsi="Times New Roman"/>
                <w:spacing w:val="-2"/>
                <w:sz w:val="24"/>
                <w:szCs w:val="24"/>
              </w:rPr>
              <w:t> </w:t>
            </w:r>
            <w:r w:rsidR="00104AA0">
              <w:rPr>
                <w:rFonts w:ascii="Times New Roman" w:hAnsi="Times New Roman"/>
                <w:spacing w:val="-2"/>
                <w:sz w:val="24"/>
                <w:szCs w:val="24"/>
              </w:rPr>
              <w:t>321</w:t>
            </w:r>
            <w:r w:rsidRPr="00773E3E">
              <w:rPr>
                <w:rFonts w:ascii="Times New Roman" w:hAnsi="Times New Roman"/>
                <w:spacing w:val="-2"/>
                <w:sz w:val="24"/>
                <w:szCs w:val="24"/>
              </w:rPr>
              <w:t> </w:t>
            </w:r>
            <w:r w:rsidR="00104AA0">
              <w:rPr>
                <w:rFonts w:ascii="Times New Roman" w:hAnsi="Times New Roman"/>
                <w:spacing w:val="-2"/>
                <w:sz w:val="24"/>
                <w:szCs w:val="24"/>
              </w:rPr>
              <w:t>619</w:t>
            </w:r>
            <w:r w:rsidRPr="00773E3E">
              <w:rPr>
                <w:rFonts w:ascii="Times New Roman" w:hAnsi="Times New Roman"/>
                <w:spacing w:val="-2"/>
                <w:sz w:val="24"/>
                <w:szCs w:val="24"/>
              </w:rPr>
              <w:t>,</w:t>
            </w:r>
            <w:r w:rsidR="00104AA0">
              <w:rPr>
                <w:rFonts w:ascii="Times New Roman" w:hAnsi="Times New Roman"/>
                <w:spacing w:val="-2"/>
                <w:sz w:val="24"/>
                <w:szCs w:val="24"/>
              </w:rPr>
              <w:t>7</w:t>
            </w:r>
          </w:p>
        </w:tc>
        <w:tc>
          <w:tcPr>
            <w:tcW w:w="1418" w:type="dxa"/>
            <w:tcBorders>
              <w:top w:val="single" w:sz="4" w:space="0" w:color="auto"/>
              <w:left w:val="nil"/>
              <w:bottom w:val="single" w:sz="4" w:space="0" w:color="auto"/>
              <w:right w:val="single" w:sz="4" w:space="0" w:color="auto"/>
            </w:tcBorders>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2</w:t>
            </w:r>
            <w:r w:rsidR="00104AA0">
              <w:rPr>
                <w:rFonts w:ascii="Times New Roman" w:hAnsi="Times New Roman"/>
                <w:spacing w:val="-2"/>
                <w:sz w:val="24"/>
                <w:szCs w:val="24"/>
              </w:rPr>
              <w:t>7</w:t>
            </w:r>
            <w:r w:rsidRPr="00773E3E">
              <w:rPr>
                <w:rFonts w:ascii="Times New Roman" w:hAnsi="Times New Roman"/>
                <w:spacing w:val="-2"/>
                <w:sz w:val="24"/>
                <w:szCs w:val="24"/>
              </w:rPr>
              <w:t> </w:t>
            </w:r>
            <w:r w:rsidR="00104AA0">
              <w:rPr>
                <w:rFonts w:ascii="Times New Roman" w:hAnsi="Times New Roman"/>
                <w:spacing w:val="-2"/>
                <w:sz w:val="24"/>
                <w:szCs w:val="24"/>
              </w:rPr>
              <w:t>321</w:t>
            </w:r>
            <w:r w:rsidRPr="00773E3E">
              <w:rPr>
                <w:rFonts w:ascii="Times New Roman" w:hAnsi="Times New Roman"/>
                <w:spacing w:val="-2"/>
                <w:sz w:val="24"/>
                <w:szCs w:val="24"/>
              </w:rPr>
              <w:t> </w:t>
            </w:r>
            <w:r w:rsidR="00104AA0">
              <w:rPr>
                <w:rFonts w:ascii="Times New Roman" w:hAnsi="Times New Roman"/>
                <w:spacing w:val="-2"/>
                <w:sz w:val="24"/>
                <w:szCs w:val="24"/>
              </w:rPr>
              <w:t>619</w:t>
            </w:r>
            <w:r w:rsidRPr="00773E3E">
              <w:rPr>
                <w:rFonts w:ascii="Times New Roman" w:hAnsi="Times New Roman"/>
                <w:spacing w:val="-2"/>
                <w:sz w:val="24"/>
                <w:szCs w:val="24"/>
              </w:rPr>
              <w:t>,</w:t>
            </w:r>
            <w:r w:rsidR="00104AA0">
              <w:rPr>
                <w:rFonts w:ascii="Times New Roman" w:hAnsi="Times New Roman"/>
                <w:spacing w:val="-2"/>
                <w:sz w:val="24"/>
                <w:szCs w:val="24"/>
              </w:rPr>
              <w:t>7</w:t>
            </w:r>
          </w:p>
        </w:tc>
        <w:tc>
          <w:tcPr>
            <w:tcW w:w="1417" w:type="dxa"/>
            <w:tcBorders>
              <w:top w:val="single" w:sz="4" w:space="0" w:color="auto"/>
              <w:left w:val="nil"/>
              <w:bottom w:val="single" w:sz="4" w:space="0" w:color="auto"/>
              <w:right w:val="single" w:sz="4" w:space="0" w:color="auto"/>
            </w:tcBorders>
            <w:noWrap/>
          </w:tcPr>
          <w:p w:rsidR="00644A75" w:rsidRPr="00773E3E" w:rsidRDefault="00644A75" w:rsidP="00D17019">
            <w:pPr>
              <w:ind w:left="-162" w:right="-179"/>
              <w:jc w:val="center"/>
              <w:rPr>
                <w:rFonts w:ascii="Times New Roman" w:hAnsi="Times New Roman"/>
                <w:spacing w:val="-2"/>
                <w:sz w:val="24"/>
                <w:szCs w:val="24"/>
              </w:rPr>
            </w:pPr>
            <w:r w:rsidRPr="00773E3E">
              <w:rPr>
                <w:rFonts w:ascii="Times New Roman" w:hAnsi="Times New Roman"/>
                <w:spacing w:val="-2"/>
                <w:sz w:val="24"/>
                <w:szCs w:val="24"/>
              </w:rPr>
              <w:t>1</w:t>
            </w:r>
            <w:r w:rsidR="00A05EE6">
              <w:rPr>
                <w:rFonts w:ascii="Times New Roman" w:hAnsi="Times New Roman"/>
                <w:spacing w:val="-2"/>
                <w:sz w:val="24"/>
                <w:szCs w:val="24"/>
              </w:rPr>
              <w:t>9</w:t>
            </w:r>
            <w:r w:rsidRPr="00773E3E">
              <w:rPr>
                <w:rFonts w:ascii="Times New Roman" w:hAnsi="Times New Roman"/>
                <w:spacing w:val="-2"/>
                <w:sz w:val="24"/>
                <w:szCs w:val="24"/>
              </w:rPr>
              <w:t> </w:t>
            </w:r>
            <w:r w:rsidR="00A05EE6">
              <w:rPr>
                <w:rFonts w:ascii="Times New Roman" w:hAnsi="Times New Roman"/>
                <w:spacing w:val="-2"/>
                <w:sz w:val="24"/>
                <w:szCs w:val="24"/>
              </w:rPr>
              <w:t>404</w:t>
            </w:r>
            <w:r w:rsidRPr="00773E3E">
              <w:rPr>
                <w:rFonts w:ascii="Times New Roman" w:hAnsi="Times New Roman"/>
                <w:spacing w:val="-2"/>
                <w:sz w:val="24"/>
                <w:szCs w:val="24"/>
              </w:rPr>
              <w:t> </w:t>
            </w:r>
            <w:r w:rsidR="00A05EE6">
              <w:rPr>
                <w:rFonts w:ascii="Times New Roman" w:hAnsi="Times New Roman"/>
                <w:spacing w:val="-2"/>
                <w:sz w:val="24"/>
                <w:szCs w:val="24"/>
              </w:rPr>
              <w:t>623</w:t>
            </w:r>
            <w:r w:rsidRPr="00773E3E">
              <w:rPr>
                <w:rFonts w:ascii="Times New Roman" w:hAnsi="Times New Roman"/>
                <w:spacing w:val="-2"/>
                <w:sz w:val="24"/>
                <w:szCs w:val="24"/>
              </w:rPr>
              <w:t>,</w:t>
            </w:r>
            <w:r w:rsidR="00A05EE6">
              <w:rPr>
                <w:rFonts w:ascii="Times New Roman" w:hAnsi="Times New Roman"/>
                <w:spacing w:val="-2"/>
                <w:sz w:val="24"/>
                <w:szCs w:val="24"/>
              </w:rPr>
              <w:t>6</w:t>
            </w:r>
          </w:p>
        </w:tc>
        <w:tc>
          <w:tcPr>
            <w:tcW w:w="1276" w:type="dxa"/>
            <w:tcBorders>
              <w:top w:val="single" w:sz="4" w:space="0" w:color="auto"/>
              <w:left w:val="nil"/>
              <w:bottom w:val="single" w:sz="4" w:space="0" w:color="auto"/>
              <w:right w:val="single" w:sz="4" w:space="0" w:color="auto"/>
            </w:tcBorders>
          </w:tcPr>
          <w:p w:rsidR="00644A75" w:rsidRPr="00773E3E" w:rsidRDefault="00A05EE6" w:rsidP="00D17019">
            <w:pPr>
              <w:ind w:left="-162" w:right="-179"/>
              <w:jc w:val="center"/>
              <w:rPr>
                <w:rFonts w:ascii="Times New Roman" w:hAnsi="Times New Roman"/>
                <w:spacing w:val="-2"/>
                <w:sz w:val="24"/>
                <w:szCs w:val="24"/>
              </w:rPr>
            </w:pPr>
            <w:r>
              <w:rPr>
                <w:rFonts w:ascii="Times New Roman" w:hAnsi="Times New Roman"/>
                <w:spacing w:val="-2"/>
                <w:sz w:val="24"/>
                <w:szCs w:val="24"/>
              </w:rPr>
              <w:t>71</w:t>
            </w:r>
            <w:r w:rsidR="00644A75" w:rsidRPr="00773E3E">
              <w:rPr>
                <w:rFonts w:ascii="Times New Roman" w:hAnsi="Times New Roman"/>
                <w:spacing w:val="-2"/>
                <w:sz w:val="24"/>
                <w:szCs w:val="24"/>
              </w:rPr>
              <w:t>,</w:t>
            </w:r>
            <w:r>
              <w:rPr>
                <w:rFonts w:ascii="Times New Roman" w:hAnsi="Times New Roman"/>
                <w:spacing w:val="-2"/>
                <w:sz w:val="24"/>
                <w:szCs w:val="24"/>
              </w:rPr>
              <w:t>0</w:t>
            </w:r>
          </w:p>
        </w:tc>
        <w:tc>
          <w:tcPr>
            <w:tcW w:w="1276" w:type="dxa"/>
            <w:tcBorders>
              <w:top w:val="single" w:sz="4" w:space="0" w:color="auto"/>
              <w:left w:val="nil"/>
              <w:bottom w:val="single" w:sz="4" w:space="0" w:color="auto"/>
              <w:right w:val="single" w:sz="4" w:space="0" w:color="auto"/>
            </w:tcBorders>
          </w:tcPr>
          <w:p w:rsidR="00644A75" w:rsidRPr="00773E3E" w:rsidRDefault="00A05EE6" w:rsidP="00D17019">
            <w:pPr>
              <w:ind w:left="-162" w:right="-179"/>
              <w:jc w:val="center"/>
              <w:rPr>
                <w:rFonts w:ascii="Times New Roman" w:hAnsi="Times New Roman"/>
                <w:spacing w:val="-2"/>
                <w:sz w:val="24"/>
                <w:szCs w:val="24"/>
              </w:rPr>
            </w:pPr>
            <w:r>
              <w:rPr>
                <w:rFonts w:ascii="Times New Roman" w:hAnsi="Times New Roman"/>
                <w:spacing w:val="-2"/>
                <w:sz w:val="24"/>
                <w:szCs w:val="24"/>
              </w:rPr>
              <w:t>71</w:t>
            </w:r>
            <w:r w:rsidR="00644A75" w:rsidRPr="00773E3E">
              <w:rPr>
                <w:rFonts w:ascii="Times New Roman" w:hAnsi="Times New Roman"/>
                <w:spacing w:val="-2"/>
                <w:sz w:val="24"/>
                <w:szCs w:val="24"/>
              </w:rPr>
              <w:t>,</w:t>
            </w:r>
            <w:r>
              <w:rPr>
                <w:rFonts w:ascii="Times New Roman" w:hAnsi="Times New Roman"/>
                <w:spacing w:val="-2"/>
                <w:sz w:val="24"/>
                <w:szCs w:val="24"/>
              </w:rPr>
              <w:t>0</w:t>
            </w:r>
          </w:p>
        </w:tc>
      </w:tr>
    </w:tbl>
    <w:p w:rsidR="009D373D" w:rsidRPr="00773E3E" w:rsidRDefault="009D373D" w:rsidP="009D373D">
      <w:pPr>
        <w:pStyle w:val="a3"/>
        <w:spacing w:before="240" w:line="245" w:lineRule="auto"/>
        <w:ind w:firstLine="720"/>
        <w:rPr>
          <w:spacing w:val="-2"/>
        </w:rPr>
      </w:pPr>
      <w:r w:rsidRPr="00773E3E">
        <w:rPr>
          <w:spacing w:val="-2"/>
        </w:rPr>
        <w:t xml:space="preserve">На финансовое обеспечение организации ОМС за счет субвенции ФОМС направлено </w:t>
      </w:r>
      <w:r w:rsidR="00644A75" w:rsidRPr="00773E3E">
        <w:rPr>
          <w:b/>
          <w:spacing w:val="-2"/>
        </w:rPr>
        <w:t>1</w:t>
      </w:r>
      <w:r w:rsidR="00CE6AD1">
        <w:rPr>
          <w:b/>
          <w:spacing w:val="-2"/>
        </w:rPr>
        <w:t>8</w:t>
      </w:r>
      <w:r w:rsidR="00644A75" w:rsidRPr="00773E3E">
        <w:rPr>
          <w:b/>
          <w:spacing w:val="-2"/>
        </w:rPr>
        <w:t> </w:t>
      </w:r>
      <w:r w:rsidR="00CE6AD1">
        <w:rPr>
          <w:b/>
          <w:spacing w:val="-2"/>
        </w:rPr>
        <w:t>303 239,9</w:t>
      </w:r>
      <w:r w:rsidRPr="00773E3E">
        <w:rPr>
          <w:b/>
          <w:spacing w:val="-2"/>
        </w:rPr>
        <w:t xml:space="preserve"> тыс. рублей</w:t>
      </w:r>
      <w:r w:rsidRPr="00773E3E">
        <w:rPr>
          <w:spacing w:val="-2"/>
        </w:rPr>
        <w:t xml:space="preserve">, </w:t>
      </w:r>
      <w:r w:rsidR="004C1DB4">
        <w:rPr>
          <w:spacing w:val="-2"/>
        </w:rPr>
        <w:t xml:space="preserve">что </w:t>
      </w:r>
      <w:r w:rsidR="007A4FD2">
        <w:rPr>
          <w:spacing w:val="-2"/>
        </w:rPr>
        <w:t>боль</w:t>
      </w:r>
      <w:r w:rsidR="00DC09A7">
        <w:rPr>
          <w:spacing w:val="-2"/>
        </w:rPr>
        <w:t>ш</w:t>
      </w:r>
      <w:r w:rsidR="000B6CE9" w:rsidRPr="00773E3E">
        <w:rPr>
          <w:spacing w:val="-2"/>
        </w:rPr>
        <w:t>е</w:t>
      </w:r>
      <w:r w:rsidR="004C1DB4">
        <w:rPr>
          <w:spacing w:val="-2"/>
        </w:rPr>
        <w:t xml:space="preserve"> показателя за</w:t>
      </w:r>
      <w:r w:rsidR="000B6CE9" w:rsidRPr="00773E3E">
        <w:rPr>
          <w:spacing w:val="-2"/>
        </w:rPr>
        <w:t xml:space="preserve"> </w:t>
      </w:r>
      <w:r w:rsidR="004C1DB4" w:rsidRPr="00773E3E">
        <w:rPr>
          <w:spacing w:val="-2"/>
        </w:rPr>
        <w:t>аналогичн</w:t>
      </w:r>
      <w:r w:rsidR="004C1DB4">
        <w:rPr>
          <w:spacing w:val="-2"/>
        </w:rPr>
        <w:t>ый</w:t>
      </w:r>
      <w:r w:rsidR="004C1DB4" w:rsidRPr="00773E3E">
        <w:rPr>
          <w:spacing w:val="-2"/>
        </w:rPr>
        <w:t xml:space="preserve"> </w:t>
      </w:r>
      <w:r w:rsidR="000B6CE9" w:rsidRPr="00773E3E">
        <w:rPr>
          <w:spacing w:val="-2"/>
        </w:rPr>
        <w:t xml:space="preserve">период прошлого </w:t>
      </w:r>
      <w:r w:rsidR="002809D5" w:rsidRPr="00773E3E">
        <w:rPr>
          <w:spacing w:val="-2"/>
        </w:rPr>
        <w:t>года</w:t>
      </w:r>
      <w:r w:rsidR="000B6CE9" w:rsidRPr="00773E3E">
        <w:rPr>
          <w:spacing w:val="-2"/>
        </w:rPr>
        <w:t xml:space="preserve"> на </w:t>
      </w:r>
      <w:r w:rsidR="007A4FD2">
        <w:rPr>
          <w:spacing w:val="-2"/>
        </w:rPr>
        <w:t>1</w:t>
      </w:r>
      <w:r w:rsidR="008C36DC">
        <w:rPr>
          <w:spacing w:val="-2"/>
        </w:rPr>
        <w:t> </w:t>
      </w:r>
      <w:r w:rsidR="00CE6AD1">
        <w:rPr>
          <w:spacing w:val="-2"/>
        </w:rPr>
        <w:t>617</w:t>
      </w:r>
      <w:r w:rsidR="008C36DC">
        <w:rPr>
          <w:spacing w:val="-2"/>
        </w:rPr>
        <w:t> </w:t>
      </w:r>
      <w:r w:rsidR="00CE6AD1">
        <w:rPr>
          <w:spacing w:val="-2"/>
        </w:rPr>
        <w:t>211</w:t>
      </w:r>
      <w:r w:rsidR="008C36DC">
        <w:rPr>
          <w:spacing w:val="-2"/>
        </w:rPr>
        <w:t>,</w:t>
      </w:r>
      <w:r w:rsidR="00CE6AD1">
        <w:rPr>
          <w:spacing w:val="-2"/>
        </w:rPr>
        <w:t>3</w:t>
      </w:r>
      <w:r w:rsidR="000B6CE9" w:rsidRPr="00773E3E">
        <w:rPr>
          <w:spacing w:val="-2"/>
        </w:rPr>
        <w:t xml:space="preserve"> тыс. рублей или на </w:t>
      </w:r>
      <w:r w:rsidR="00CE6AD1">
        <w:rPr>
          <w:spacing w:val="-2"/>
        </w:rPr>
        <w:t>9</w:t>
      </w:r>
      <w:r w:rsidR="000B6CE9" w:rsidRPr="00773E3E">
        <w:rPr>
          <w:spacing w:val="-2"/>
        </w:rPr>
        <w:t>,</w:t>
      </w:r>
      <w:r w:rsidR="00CE6AD1">
        <w:rPr>
          <w:spacing w:val="-2"/>
        </w:rPr>
        <w:t>7</w:t>
      </w:r>
      <w:r w:rsidR="000B6CE9" w:rsidRPr="00773E3E">
        <w:rPr>
          <w:spacing w:val="-2"/>
        </w:rPr>
        <w:t>%, в</w:t>
      </w:r>
      <w:r w:rsidRPr="00773E3E">
        <w:rPr>
          <w:spacing w:val="-2"/>
        </w:rPr>
        <w:t xml:space="preserve"> том числе средства перечислены:</w:t>
      </w:r>
    </w:p>
    <w:p w:rsidR="009D373D" w:rsidRPr="00773E3E" w:rsidRDefault="009D373D" w:rsidP="009D373D">
      <w:pPr>
        <w:pStyle w:val="a3"/>
        <w:spacing w:line="245" w:lineRule="auto"/>
        <w:ind w:firstLine="720"/>
        <w:rPr>
          <w:spacing w:val="-2"/>
        </w:rPr>
      </w:pPr>
      <w:r w:rsidRPr="00773E3E">
        <w:rPr>
          <w:spacing w:val="-2"/>
        </w:rPr>
        <w:t>1) в страховые медицинские организации – 1</w:t>
      </w:r>
      <w:r w:rsidR="00CE6AD1">
        <w:rPr>
          <w:spacing w:val="-2"/>
        </w:rPr>
        <w:t>7</w:t>
      </w:r>
      <w:r w:rsidRPr="00773E3E">
        <w:rPr>
          <w:spacing w:val="-2"/>
        </w:rPr>
        <w:t> </w:t>
      </w:r>
      <w:r w:rsidR="00CE6AD1">
        <w:rPr>
          <w:spacing w:val="-2"/>
        </w:rPr>
        <w:t>703 349,9</w:t>
      </w:r>
      <w:r w:rsidRPr="00773E3E">
        <w:rPr>
          <w:spacing w:val="-2"/>
        </w:rPr>
        <w:t xml:space="preserve"> тыс. рублей, в том числе:</w:t>
      </w:r>
    </w:p>
    <w:p w:rsidR="009D373D" w:rsidRPr="00773E3E" w:rsidRDefault="009D373D" w:rsidP="009D373D">
      <w:pPr>
        <w:pStyle w:val="a3"/>
        <w:spacing w:line="245" w:lineRule="auto"/>
        <w:ind w:firstLine="720"/>
        <w:rPr>
          <w:spacing w:val="-2"/>
        </w:rPr>
      </w:pPr>
      <w:r w:rsidRPr="00773E3E">
        <w:rPr>
          <w:spacing w:val="-2"/>
        </w:rPr>
        <w:t>- на</w:t>
      </w:r>
      <w:r w:rsidR="004A6E0E" w:rsidRPr="00773E3E">
        <w:rPr>
          <w:spacing w:val="-2"/>
        </w:rPr>
        <w:t xml:space="preserve"> оплату медицинской помощи – 1</w:t>
      </w:r>
      <w:r w:rsidR="00CE6AD1">
        <w:rPr>
          <w:spacing w:val="-2"/>
        </w:rPr>
        <w:t>7</w:t>
      </w:r>
      <w:r w:rsidR="00627EA8" w:rsidRPr="00773E3E">
        <w:rPr>
          <w:spacing w:val="-2"/>
        </w:rPr>
        <w:t> </w:t>
      </w:r>
      <w:r w:rsidR="00CE6AD1">
        <w:rPr>
          <w:spacing w:val="-2"/>
        </w:rPr>
        <w:t>523</w:t>
      </w:r>
      <w:r w:rsidR="00DC09A7">
        <w:rPr>
          <w:spacing w:val="-2"/>
        </w:rPr>
        <w:t> </w:t>
      </w:r>
      <w:r w:rsidR="00CE6AD1">
        <w:rPr>
          <w:spacing w:val="-2"/>
        </w:rPr>
        <w:t>829</w:t>
      </w:r>
      <w:r w:rsidR="00DC09A7">
        <w:rPr>
          <w:spacing w:val="-2"/>
        </w:rPr>
        <w:t>,</w:t>
      </w:r>
      <w:r w:rsidR="00CE6AD1">
        <w:rPr>
          <w:spacing w:val="-2"/>
        </w:rPr>
        <w:t>7</w:t>
      </w:r>
      <w:r w:rsidRPr="00773E3E">
        <w:rPr>
          <w:spacing w:val="-2"/>
        </w:rPr>
        <w:t xml:space="preserve"> тыс. рублей, из них за счет остатка средств субвенции ФОМС 20</w:t>
      </w:r>
      <w:r w:rsidR="00DC09A7">
        <w:rPr>
          <w:spacing w:val="-2"/>
        </w:rPr>
        <w:t>2</w:t>
      </w:r>
      <w:r w:rsidR="002C3BB3">
        <w:rPr>
          <w:spacing w:val="-2"/>
        </w:rPr>
        <w:t>1</w:t>
      </w:r>
      <w:r w:rsidRPr="00773E3E">
        <w:rPr>
          <w:spacing w:val="-2"/>
        </w:rPr>
        <w:t xml:space="preserve"> года – </w:t>
      </w:r>
      <w:r w:rsidR="00721161" w:rsidRPr="00721161">
        <w:rPr>
          <w:spacing w:val="-2"/>
        </w:rPr>
        <w:t>9</w:t>
      </w:r>
      <w:r w:rsidR="00721161">
        <w:rPr>
          <w:spacing w:val="-2"/>
        </w:rPr>
        <w:t>1 734,4</w:t>
      </w:r>
      <w:r w:rsidR="000B6CE9" w:rsidRPr="00773E3E">
        <w:rPr>
          <w:spacing w:val="-2"/>
        </w:rPr>
        <w:t xml:space="preserve"> тыс. рублей</w:t>
      </w:r>
      <w:r w:rsidRPr="00773E3E">
        <w:rPr>
          <w:spacing w:val="-2"/>
        </w:rPr>
        <w:t>;</w:t>
      </w:r>
    </w:p>
    <w:p w:rsidR="009D373D" w:rsidRPr="00773E3E" w:rsidRDefault="009D373D" w:rsidP="009D373D">
      <w:pPr>
        <w:pStyle w:val="a3"/>
        <w:spacing w:line="245" w:lineRule="auto"/>
        <w:ind w:firstLine="720"/>
        <w:rPr>
          <w:spacing w:val="-2"/>
        </w:rPr>
      </w:pPr>
      <w:r w:rsidRPr="00773E3E">
        <w:rPr>
          <w:spacing w:val="-2"/>
        </w:rPr>
        <w:t>- на ведение дела стра</w:t>
      </w:r>
      <w:r w:rsidR="00F70773" w:rsidRPr="00773E3E">
        <w:rPr>
          <w:spacing w:val="-2"/>
        </w:rPr>
        <w:t>ховых медицинских организаций –</w:t>
      </w:r>
      <w:r w:rsidR="000B3486" w:rsidRPr="00773E3E">
        <w:rPr>
          <w:spacing w:val="-2"/>
        </w:rPr>
        <w:t xml:space="preserve"> </w:t>
      </w:r>
      <w:r w:rsidRPr="00773E3E">
        <w:rPr>
          <w:spacing w:val="-2"/>
        </w:rPr>
        <w:t>1</w:t>
      </w:r>
      <w:r w:rsidR="00CE6AD1">
        <w:rPr>
          <w:spacing w:val="-2"/>
        </w:rPr>
        <w:t>7</w:t>
      </w:r>
      <w:r w:rsidR="008C36DC">
        <w:rPr>
          <w:spacing w:val="-2"/>
        </w:rPr>
        <w:t>9</w:t>
      </w:r>
      <w:r w:rsidR="00627EA8" w:rsidRPr="00773E3E">
        <w:rPr>
          <w:spacing w:val="-2"/>
        </w:rPr>
        <w:t> </w:t>
      </w:r>
      <w:r w:rsidR="00CE6AD1">
        <w:rPr>
          <w:spacing w:val="-2"/>
        </w:rPr>
        <w:t>520</w:t>
      </w:r>
      <w:r w:rsidR="00627EA8" w:rsidRPr="00773E3E">
        <w:rPr>
          <w:spacing w:val="-2"/>
        </w:rPr>
        <w:t>,</w:t>
      </w:r>
      <w:r w:rsidR="00CE6AD1">
        <w:rPr>
          <w:spacing w:val="-2"/>
        </w:rPr>
        <w:t>2</w:t>
      </w:r>
      <w:r w:rsidRPr="00773E3E">
        <w:rPr>
          <w:spacing w:val="-2"/>
        </w:rPr>
        <w:t xml:space="preserve"> тыс.</w:t>
      </w:r>
      <w:r w:rsidRPr="00773E3E">
        <w:rPr>
          <w:b/>
          <w:spacing w:val="-2"/>
        </w:rPr>
        <w:t xml:space="preserve"> </w:t>
      </w:r>
      <w:r w:rsidRPr="00773E3E">
        <w:rPr>
          <w:spacing w:val="-2"/>
        </w:rPr>
        <w:t>рублей, из них за счет остатка средств субвенции ФОМС 20</w:t>
      </w:r>
      <w:r w:rsidR="00DC09A7">
        <w:rPr>
          <w:spacing w:val="-2"/>
        </w:rPr>
        <w:t>2</w:t>
      </w:r>
      <w:r w:rsidR="008C36DC">
        <w:rPr>
          <w:spacing w:val="-2"/>
        </w:rPr>
        <w:t>1</w:t>
      </w:r>
      <w:r w:rsidRPr="00773E3E">
        <w:rPr>
          <w:spacing w:val="-2"/>
        </w:rPr>
        <w:t xml:space="preserve"> года – </w:t>
      </w:r>
      <w:r w:rsidR="00721161">
        <w:rPr>
          <w:spacing w:val="-2"/>
        </w:rPr>
        <w:t>942,0</w:t>
      </w:r>
      <w:r w:rsidRPr="00773E3E">
        <w:rPr>
          <w:spacing w:val="-2"/>
        </w:rPr>
        <w:t xml:space="preserve"> тыс. рублей. На ведение дела по</w:t>
      </w:r>
      <w:r w:rsidR="00F63ED8">
        <w:rPr>
          <w:spacing w:val="-2"/>
        </w:rPr>
        <w:t xml:space="preserve"> </w:t>
      </w:r>
      <w:r w:rsidRPr="00773E3E">
        <w:rPr>
          <w:spacing w:val="-2"/>
        </w:rPr>
        <w:t>обязательному медицинскому страхованию в 20</w:t>
      </w:r>
      <w:r w:rsidR="00627EA8" w:rsidRPr="00773E3E">
        <w:rPr>
          <w:spacing w:val="-2"/>
        </w:rPr>
        <w:t>2</w:t>
      </w:r>
      <w:r w:rsidR="008C36DC">
        <w:rPr>
          <w:spacing w:val="-2"/>
        </w:rPr>
        <w:t>2</w:t>
      </w:r>
      <w:r w:rsidR="00641AF5" w:rsidRPr="00773E3E">
        <w:rPr>
          <w:spacing w:val="-2"/>
        </w:rPr>
        <w:t xml:space="preserve"> году перечислено</w:t>
      </w:r>
      <w:r w:rsidR="009B5433">
        <w:rPr>
          <w:spacing w:val="-2"/>
        </w:rPr>
        <w:t xml:space="preserve"> </w:t>
      </w:r>
      <w:r w:rsidR="00721161">
        <w:rPr>
          <w:spacing w:val="-2"/>
        </w:rPr>
        <w:t>1</w:t>
      </w:r>
      <w:r w:rsidR="00CE6AD1">
        <w:rPr>
          <w:spacing w:val="-2"/>
        </w:rPr>
        <w:t>7</w:t>
      </w:r>
      <w:r w:rsidR="00721161">
        <w:rPr>
          <w:spacing w:val="-2"/>
        </w:rPr>
        <w:t>8 </w:t>
      </w:r>
      <w:r w:rsidR="00CE6AD1">
        <w:rPr>
          <w:spacing w:val="-2"/>
        </w:rPr>
        <w:t>578</w:t>
      </w:r>
      <w:r w:rsidR="00721161">
        <w:rPr>
          <w:spacing w:val="-2"/>
        </w:rPr>
        <w:t>,</w:t>
      </w:r>
      <w:r w:rsidR="00CE6AD1">
        <w:rPr>
          <w:spacing w:val="-2"/>
        </w:rPr>
        <w:t>2</w:t>
      </w:r>
      <w:r w:rsidRPr="00773E3E">
        <w:rPr>
          <w:spacing w:val="-2"/>
        </w:rPr>
        <w:t xml:space="preserve"> тыс. рублей, что не превышает установленного областным законом </w:t>
      </w:r>
      <w:r w:rsidR="00F70773" w:rsidRPr="00773E3E">
        <w:rPr>
          <w:spacing w:val="-2"/>
        </w:rPr>
        <w:t>№ </w:t>
      </w:r>
      <w:r w:rsidR="008C36DC">
        <w:rPr>
          <w:spacing w:val="-2"/>
        </w:rPr>
        <w:t>521</w:t>
      </w:r>
      <w:r w:rsidR="00F70773" w:rsidRPr="00773E3E">
        <w:rPr>
          <w:spacing w:val="-2"/>
        </w:rPr>
        <w:t>-</w:t>
      </w:r>
      <w:r w:rsidR="008C36DC">
        <w:rPr>
          <w:spacing w:val="-2"/>
        </w:rPr>
        <w:t>31</w:t>
      </w:r>
      <w:r w:rsidR="00F70773" w:rsidRPr="00773E3E">
        <w:rPr>
          <w:spacing w:val="-2"/>
        </w:rPr>
        <w:t xml:space="preserve">-ОЗ </w:t>
      </w:r>
      <w:r w:rsidRPr="00773E3E">
        <w:rPr>
          <w:spacing w:val="-2"/>
        </w:rPr>
        <w:t>норматива 1,</w:t>
      </w:r>
      <w:r w:rsidR="008C36DC">
        <w:rPr>
          <w:spacing w:val="-2"/>
        </w:rPr>
        <w:t>0</w:t>
      </w:r>
      <w:r w:rsidRPr="00773E3E">
        <w:rPr>
          <w:spacing w:val="-2"/>
        </w:rPr>
        <w:t>%;</w:t>
      </w:r>
    </w:p>
    <w:p w:rsidR="009D373D" w:rsidRDefault="009D373D" w:rsidP="009D373D">
      <w:pPr>
        <w:pStyle w:val="a3"/>
        <w:spacing w:line="245" w:lineRule="auto"/>
        <w:ind w:firstLine="720"/>
        <w:rPr>
          <w:spacing w:val="-2"/>
        </w:rPr>
      </w:pPr>
      <w:r w:rsidRPr="00773E3E">
        <w:rPr>
          <w:spacing w:val="-2"/>
        </w:rPr>
        <w:t>2) 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w:t>
      </w:r>
      <w:r w:rsidR="00F70773" w:rsidRPr="00773E3E">
        <w:rPr>
          <w:spacing w:val="-2"/>
        </w:rPr>
        <w:t>ритории Архангельской области –</w:t>
      </w:r>
      <w:r w:rsidR="000B3486" w:rsidRPr="00773E3E">
        <w:rPr>
          <w:spacing w:val="-2"/>
        </w:rPr>
        <w:t xml:space="preserve"> </w:t>
      </w:r>
      <w:r w:rsidR="00CE6AD1">
        <w:rPr>
          <w:spacing w:val="-2"/>
        </w:rPr>
        <w:t>599</w:t>
      </w:r>
      <w:r w:rsidR="00DC09A7">
        <w:rPr>
          <w:spacing w:val="-2"/>
        </w:rPr>
        <w:t> </w:t>
      </w:r>
      <w:r w:rsidR="00CE6AD1">
        <w:rPr>
          <w:spacing w:val="-2"/>
        </w:rPr>
        <w:t>890</w:t>
      </w:r>
      <w:r w:rsidR="00DC09A7">
        <w:rPr>
          <w:spacing w:val="-2"/>
        </w:rPr>
        <w:t>,</w:t>
      </w:r>
      <w:r w:rsidR="00CE6AD1">
        <w:rPr>
          <w:spacing w:val="-2"/>
        </w:rPr>
        <w:t>0</w:t>
      </w:r>
      <w:r w:rsidRPr="00773E3E">
        <w:rPr>
          <w:spacing w:val="-2"/>
        </w:rPr>
        <w:t xml:space="preserve"> тыс. рублей (</w:t>
      </w:r>
      <w:r w:rsidR="00CE6AD1">
        <w:rPr>
          <w:spacing w:val="-2"/>
        </w:rPr>
        <w:t>75</w:t>
      </w:r>
      <w:r w:rsidRPr="00773E3E">
        <w:rPr>
          <w:spacing w:val="-2"/>
        </w:rPr>
        <w:t>,</w:t>
      </w:r>
      <w:r w:rsidR="00CE6AD1">
        <w:rPr>
          <w:spacing w:val="-2"/>
        </w:rPr>
        <w:t>0</w:t>
      </w:r>
      <w:r w:rsidRPr="00773E3E">
        <w:rPr>
          <w:spacing w:val="-2"/>
        </w:rPr>
        <w:t>%)</w:t>
      </w:r>
      <w:r w:rsidR="000B6CE9" w:rsidRPr="00773E3E">
        <w:rPr>
          <w:spacing w:val="-2"/>
        </w:rPr>
        <w:t xml:space="preserve">. По сравнению с аналогичным периодом </w:t>
      </w:r>
      <w:r w:rsidR="00B86694" w:rsidRPr="00773E3E">
        <w:rPr>
          <w:spacing w:val="-2"/>
        </w:rPr>
        <w:t>прошлого</w:t>
      </w:r>
      <w:r w:rsidR="000B6CE9" w:rsidRPr="00773E3E">
        <w:rPr>
          <w:spacing w:val="-2"/>
        </w:rPr>
        <w:t xml:space="preserve"> года указанные расходы у</w:t>
      </w:r>
      <w:r w:rsidR="008C36DC">
        <w:rPr>
          <w:spacing w:val="-2"/>
        </w:rPr>
        <w:t>велич</w:t>
      </w:r>
      <w:r w:rsidR="00DC09A7">
        <w:rPr>
          <w:spacing w:val="-2"/>
        </w:rPr>
        <w:t>и</w:t>
      </w:r>
      <w:r w:rsidR="000B6CE9" w:rsidRPr="00773E3E">
        <w:rPr>
          <w:spacing w:val="-2"/>
        </w:rPr>
        <w:t xml:space="preserve">лись на </w:t>
      </w:r>
      <w:r w:rsidR="00CE6AD1">
        <w:rPr>
          <w:spacing w:val="-2"/>
        </w:rPr>
        <w:t>67</w:t>
      </w:r>
      <w:r w:rsidR="008C36DC">
        <w:rPr>
          <w:spacing w:val="-2"/>
        </w:rPr>
        <w:t> </w:t>
      </w:r>
      <w:r w:rsidR="00CE6AD1">
        <w:rPr>
          <w:spacing w:val="-2"/>
        </w:rPr>
        <w:t>328</w:t>
      </w:r>
      <w:r w:rsidR="008C36DC">
        <w:rPr>
          <w:spacing w:val="-2"/>
        </w:rPr>
        <w:t>,</w:t>
      </w:r>
      <w:r w:rsidR="00CE6AD1">
        <w:rPr>
          <w:spacing w:val="-2"/>
        </w:rPr>
        <w:t>2</w:t>
      </w:r>
      <w:r w:rsidR="000B6CE9" w:rsidRPr="00773E3E">
        <w:rPr>
          <w:spacing w:val="-2"/>
        </w:rPr>
        <w:t xml:space="preserve"> тыс. рублей, или на </w:t>
      </w:r>
      <w:r w:rsidR="008C36DC">
        <w:rPr>
          <w:spacing w:val="-2"/>
        </w:rPr>
        <w:t>1</w:t>
      </w:r>
      <w:r w:rsidR="00CE6AD1">
        <w:rPr>
          <w:spacing w:val="-2"/>
        </w:rPr>
        <w:t>2</w:t>
      </w:r>
      <w:r w:rsidR="000B6CE9" w:rsidRPr="00773E3E">
        <w:rPr>
          <w:spacing w:val="-2"/>
        </w:rPr>
        <w:t>,</w:t>
      </w:r>
      <w:r w:rsidR="00CE6AD1">
        <w:rPr>
          <w:spacing w:val="-2"/>
        </w:rPr>
        <w:t>6</w:t>
      </w:r>
      <w:r w:rsidR="004A596B">
        <w:rPr>
          <w:spacing w:val="-2"/>
        </w:rPr>
        <w:t>%</w:t>
      </w:r>
      <w:r w:rsidR="006567BD">
        <w:rPr>
          <w:spacing w:val="-2"/>
        </w:rPr>
        <w:t>.</w:t>
      </w:r>
    </w:p>
    <w:p w:rsidR="00155D57" w:rsidRDefault="00155D57" w:rsidP="00155D57">
      <w:pPr>
        <w:pStyle w:val="a3"/>
        <w:spacing w:line="245" w:lineRule="auto"/>
        <w:ind w:firstLine="720"/>
        <w:rPr>
          <w:spacing w:val="-2"/>
        </w:rPr>
      </w:pPr>
      <w:r>
        <w:rPr>
          <w:spacing w:val="-2"/>
        </w:rPr>
        <w:t>Н</w:t>
      </w:r>
      <w:r w:rsidRPr="00155D57">
        <w:rPr>
          <w:spacing w:val="-2"/>
        </w:rPr>
        <w:t xml:space="preserve">а дополнительное финансовое обеспечение медицинской помощи, оказанной лицам, застрахованным по ОМС, в том числе с заболеванием и (или) подозрением на заболевание новой коронавирусной инфекцией (COVID-19), </w:t>
      </w:r>
      <w:r>
        <w:rPr>
          <w:spacing w:val="-2"/>
        </w:rPr>
        <w:br/>
      </w:r>
      <w:r w:rsidRPr="00155D57">
        <w:rPr>
          <w:spacing w:val="-2"/>
        </w:rPr>
        <w:t xml:space="preserve">в рамках реализации </w:t>
      </w:r>
      <w:r w:rsidR="00493ACB">
        <w:rPr>
          <w:spacing w:val="-2"/>
        </w:rPr>
        <w:t>территориальной программы</w:t>
      </w:r>
      <w:r w:rsidRPr="00155D57">
        <w:rPr>
          <w:spacing w:val="-2"/>
        </w:rPr>
        <w:t xml:space="preserve"> ОМС в 2021 - 2022 годах</w:t>
      </w:r>
      <w:r>
        <w:rPr>
          <w:spacing w:val="-2"/>
        </w:rPr>
        <w:t xml:space="preserve">, направлено </w:t>
      </w:r>
      <w:r w:rsidRPr="00155D57">
        <w:rPr>
          <w:b/>
          <w:spacing w:val="-2"/>
        </w:rPr>
        <w:t>4</w:t>
      </w:r>
      <w:r w:rsidR="00CE6AD1">
        <w:rPr>
          <w:b/>
          <w:spacing w:val="-2"/>
        </w:rPr>
        <w:t>80</w:t>
      </w:r>
      <w:r w:rsidRPr="00155D57">
        <w:rPr>
          <w:b/>
          <w:spacing w:val="-2"/>
        </w:rPr>
        <w:t> </w:t>
      </w:r>
      <w:r w:rsidR="00CE6AD1">
        <w:rPr>
          <w:b/>
          <w:spacing w:val="-2"/>
        </w:rPr>
        <w:t>713</w:t>
      </w:r>
      <w:r w:rsidRPr="00155D57">
        <w:rPr>
          <w:b/>
          <w:spacing w:val="-2"/>
        </w:rPr>
        <w:t>,</w:t>
      </w:r>
      <w:r w:rsidR="00CE6AD1">
        <w:rPr>
          <w:b/>
          <w:spacing w:val="-2"/>
        </w:rPr>
        <w:t>8</w:t>
      </w:r>
      <w:r w:rsidRPr="00155D57">
        <w:rPr>
          <w:b/>
          <w:spacing w:val="-2"/>
        </w:rPr>
        <w:t xml:space="preserve"> тыс. рублей</w:t>
      </w:r>
      <w:r>
        <w:rPr>
          <w:spacing w:val="-2"/>
        </w:rPr>
        <w:t xml:space="preserve"> </w:t>
      </w:r>
      <w:r w:rsidR="00493ACB">
        <w:rPr>
          <w:spacing w:val="-2"/>
        </w:rPr>
        <w:t>(</w:t>
      </w:r>
      <w:r w:rsidR="00CE6AD1">
        <w:rPr>
          <w:spacing w:val="-2"/>
        </w:rPr>
        <w:t>96</w:t>
      </w:r>
      <w:r w:rsidR="00493ACB">
        <w:rPr>
          <w:spacing w:val="-2"/>
        </w:rPr>
        <w:t>,</w:t>
      </w:r>
      <w:r w:rsidR="00CE6AD1">
        <w:rPr>
          <w:spacing w:val="-2"/>
        </w:rPr>
        <w:t>8</w:t>
      </w:r>
      <w:r w:rsidR="00493ACB">
        <w:rPr>
          <w:spacing w:val="-2"/>
        </w:rPr>
        <w:t>%).</w:t>
      </w:r>
    </w:p>
    <w:p w:rsidR="00493ACB" w:rsidRDefault="00A4262F" w:rsidP="00675F5B">
      <w:pPr>
        <w:pStyle w:val="a3"/>
        <w:spacing w:line="245" w:lineRule="auto"/>
        <w:ind w:firstLine="720"/>
        <w:rPr>
          <w:szCs w:val="28"/>
        </w:rPr>
      </w:pPr>
      <w:r w:rsidRPr="00A4262F">
        <w:rPr>
          <w:szCs w:val="28"/>
        </w:rPr>
        <w:lastRenderedPageBreak/>
        <w:t>Указанные средства, поступившие в территориальный фонд из средств нормированного страхового запаса ФОМС</w:t>
      </w:r>
      <w:r w:rsidRPr="00A4262F">
        <w:rPr>
          <w:sz w:val="26"/>
          <w:szCs w:val="28"/>
        </w:rPr>
        <w:t>,</w:t>
      </w:r>
      <w:r w:rsidRPr="00A4262F">
        <w:rPr>
          <w:szCs w:val="28"/>
        </w:rPr>
        <w:t xml:space="preserve"> </w:t>
      </w:r>
      <w:r w:rsidR="00493ACB" w:rsidRPr="00C300A9">
        <w:rPr>
          <w:szCs w:val="28"/>
        </w:rPr>
        <w:t>распределены</w:t>
      </w:r>
      <w:r w:rsidR="00493ACB">
        <w:rPr>
          <w:szCs w:val="28"/>
        </w:rPr>
        <w:t xml:space="preserve"> </w:t>
      </w:r>
      <w:r w:rsidR="00733F32" w:rsidRPr="00C300A9">
        <w:rPr>
          <w:szCs w:val="28"/>
        </w:rPr>
        <w:t xml:space="preserve">между медицинскими организациями </w:t>
      </w:r>
      <w:r w:rsidR="00733F32">
        <w:rPr>
          <w:szCs w:val="28"/>
        </w:rPr>
        <w:t>Архангельской области р</w:t>
      </w:r>
      <w:r w:rsidR="00646E43">
        <w:rPr>
          <w:szCs w:val="28"/>
        </w:rPr>
        <w:t xml:space="preserve">ешением Комиссии </w:t>
      </w:r>
      <w:r w:rsidR="00646E43" w:rsidRPr="00C300A9">
        <w:rPr>
          <w:szCs w:val="28"/>
        </w:rPr>
        <w:t>по разработке территориальной программы ОМС Архангельской области</w:t>
      </w:r>
      <w:r w:rsidR="00C60D78">
        <w:rPr>
          <w:szCs w:val="28"/>
        </w:rPr>
        <w:t xml:space="preserve"> (далее – Комиссия)</w:t>
      </w:r>
      <w:r w:rsidR="00CE6AD1">
        <w:rPr>
          <w:szCs w:val="28"/>
        </w:rPr>
        <w:t xml:space="preserve"> </w:t>
      </w:r>
      <w:r w:rsidR="00C60D78">
        <w:rPr>
          <w:szCs w:val="28"/>
        </w:rPr>
        <w:t>№</w:t>
      </w:r>
      <w:r w:rsidR="00CE6AD1">
        <w:rPr>
          <w:szCs w:val="28"/>
        </w:rPr>
        <w:t> </w:t>
      </w:r>
      <w:r w:rsidR="00733F32">
        <w:rPr>
          <w:szCs w:val="28"/>
        </w:rPr>
        <w:t xml:space="preserve">1 </w:t>
      </w:r>
      <w:r w:rsidR="00C60D78">
        <w:rPr>
          <w:szCs w:val="28"/>
        </w:rPr>
        <w:t>к протоколу №</w:t>
      </w:r>
      <w:r w:rsidR="00CE6AD1">
        <w:rPr>
          <w:szCs w:val="28"/>
        </w:rPr>
        <w:t> </w:t>
      </w:r>
      <w:r w:rsidR="00EB0AD1">
        <w:rPr>
          <w:szCs w:val="28"/>
        </w:rPr>
        <w:t>7</w:t>
      </w:r>
      <w:r w:rsidR="00646E43">
        <w:rPr>
          <w:szCs w:val="28"/>
        </w:rPr>
        <w:t xml:space="preserve"> от </w:t>
      </w:r>
      <w:r w:rsidR="00327F1F">
        <w:rPr>
          <w:szCs w:val="28"/>
        </w:rPr>
        <w:t>29</w:t>
      </w:r>
      <w:r w:rsidR="00646E43">
        <w:rPr>
          <w:szCs w:val="28"/>
        </w:rPr>
        <w:t xml:space="preserve"> ию</w:t>
      </w:r>
      <w:r w:rsidR="00327F1F">
        <w:rPr>
          <w:szCs w:val="28"/>
        </w:rPr>
        <w:t>л</w:t>
      </w:r>
      <w:r w:rsidR="00646E43">
        <w:rPr>
          <w:szCs w:val="28"/>
        </w:rPr>
        <w:t xml:space="preserve">я 2022 </w:t>
      </w:r>
      <w:r w:rsidR="00384A62">
        <w:rPr>
          <w:szCs w:val="28"/>
        </w:rPr>
        <w:t>г</w:t>
      </w:r>
      <w:r w:rsidR="001E5472">
        <w:rPr>
          <w:szCs w:val="28"/>
        </w:rPr>
        <w:t>ода</w:t>
      </w:r>
      <w:r w:rsidR="00384A62">
        <w:rPr>
          <w:szCs w:val="28"/>
        </w:rPr>
        <w:t>.</w:t>
      </w:r>
      <w:r w:rsidR="00646E43">
        <w:rPr>
          <w:szCs w:val="28"/>
        </w:rPr>
        <w:t xml:space="preserve"> </w:t>
      </w:r>
      <w:proofErr w:type="gramStart"/>
      <w:r w:rsidR="00733F32">
        <w:rPr>
          <w:szCs w:val="28"/>
        </w:rPr>
        <w:t xml:space="preserve">Средства </w:t>
      </w:r>
      <w:r w:rsidR="00C60DBF">
        <w:rPr>
          <w:szCs w:val="28"/>
        </w:rPr>
        <w:t>на</w:t>
      </w:r>
      <w:r w:rsidR="00733F32">
        <w:rPr>
          <w:szCs w:val="28"/>
        </w:rPr>
        <w:t>пр</w:t>
      </w:r>
      <w:r w:rsidR="00C60DBF">
        <w:rPr>
          <w:szCs w:val="28"/>
        </w:rPr>
        <w:t>ав</w:t>
      </w:r>
      <w:r w:rsidR="00733F32">
        <w:rPr>
          <w:szCs w:val="28"/>
        </w:rPr>
        <w:t xml:space="preserve">лены в страховые медицинские организации на оплату счетов </w:t>
      </w:r>
      <w:r w:rsidR="00675F5B">
        <w:rPr>
          <w:spacing w:val="-2"/>
        </w:rPr>
        <w:t>за медицинскую помощь</w:t>
      </w:r>
      <w:r w:rsidR="00675F5B">
        <w:rPr>
          <w:szCs w:val="28"/>
        </w:rPr>
        <w:t xml:space="preserve">, оказанную лицам </w:t>
      </w:r>
      <w:r w:rsidR="00675F5B" w:rsidRPr="00155D57">
        <w:rPr>
          <w:spacing w:val="-2"/>
        </w:rPr>
        <w:t>с заболеванием и (или) подозрением на заболевание новой коронавирусной инфекцией (COVID-19)</w:t>
      </w:r>
      <w:r w:rsidR="00675F5B">
        <w:rPr>
          <w:spacing w:val="-2"/>
        </w:rPr>
        <w:t xml:space="preserve"> в условиях круглосуточного стационара в 2021</w:t>
      </w:r>
      <w:r w:rsidR="00C60D78">
        <w:rPr>
          <w:spacing w:val="-2"/>
        </w:rPr>
        <w:t xml:space="preserve"> году</w:t>
      </w:r>
      <w:r w:rsidR="00675F5B">
        <w:rPr>
          <w:spacing w:val="-2"/>
        </w:rPr>
        <w:t>, ранее</w:t>
      </w:r>
      <w:r w:rsidR="00595D1C">
        <w:rPr>
          <w:spacing w:val="-2"/>
        </w:rPr>
        <w:t xml:space="preserve"> неоплаченных (частично оплаченных) в связи с превышением </w:t>
      </w:r>
      <w:r w:rsidR="00675F5B">
        <w:rPr>
          <w:spacing w:val="-2"/>
        </w:rPr>
        <w:t xml:space="preserve">установленных </w:t>
      </w:r>
      <w:r w:rsidR="00595D1C">
        <w:rPr>
          <w:spacing w:val="-2"/>
        </w:rPr>
        <w:t>Комисси</w:t>
      </w:r>
      <w:r w:rsidR="00675F5B">
        <w:rPr>
          <w:spacing w:val="-2"/>
        </w:rPr>
        <w:t xml:space="preserve">ей </w:t>
      </w:r>
      <w:r w:rsidR="00595D1C">
        <w:rPr>
          <w:spacing w:val="-2"/>
        </w:rPr>
        <w:t>объемов предоставления и (или) финансового обеспечения медицинской помощи</w:t>
      </w:r>
      <w:r w:rsidR="00733F32">
        <w:rPr>
          <w:szCs w:val="28"/>
        </w:rPr>
        <w:t xml:space="preserve">, </w:t>
      </w:r>
      <w:r w:rsidR="00675F5B">
        <w:rPr>
          <w:szCs w:val="28"/>
        </w:rPr>
        <w:t xml:space="preserve">а также на оплату медицинской помощи, </w:t>
      </w:r>
      <w:r w:rsidR="00733F32">
        <w:rPr>
          <w:szCs w:val="28"/>
        </w:rPr>
        <w:t xml:space="preserve">оказанной лицам </w:t>
      </w:r>
      <w:r w:rsidR="00733F32" w:rsidRPr="00155D57">
        <w:rPr>
          <w:spacing w:val="-2"/>
        </w:rPr>
        <w:t>с заболеванием</w:t>
      </w:r>
      <w:proofErr w:type="gramEnd"/>
      <w:r w:rsidR="00733F32" w:rsidRPr="00155D57">
        <w:rPr>
          <w:spacing w:val="-2"/>
        </w:rPr>
        <w:t xml:space="preserve"> и (или) подозрением на заболевание новой коронавирусной инфекцией (COVID-19)</w:t>
      </w:r>
      <w:r w:rsidR="00733F32">
        <w:rPr>
          <w:spacing w:val="-2"/>
        </w:rPr>
        <w:t xml:space="preserve"> в стационар</w:t>
      </w:r>
      <w:r w:rsidR="00675F5B">
        <w:rPr>
          <w:spacing w:val="-2"/>
        </w:rPr>
        <w:t>ных</w:t>
      </w:r>
      <w:r w:rsidR="00733F32">
        <w:rPr>
          <w:spacing w:val="-2"/>
        </w:rPr>
        <w:t xml:space="preserve"> </w:t>
      </w:r>
      <w:r w:rsidR="00675F5B">
        <w:rPr>
          <w:spacing w:val="-2"/>
        </w:rPr>
        <w:t xml:space="preserve">условиях </w:t>
      </w:r>
      <w:r w:rsidR="00733F32">
        <w:rPr>
          <w:spacing w:val="-2"/>
        </w:rPr>
        <w:t>в 2022 год</w:t>
      </w:r>
      <w:r w:rsidR="00675F5B">
        <w:rPr>
          <w:spacing w:val="-2"/>
        </w:rPr>
        <w:t>у.</w:t>
      </w:r>
    </w:p>
    <w:p w:rsidR="00493ACB" w:rsidRPr="00686EEC" w:rsidRDefault="00493ACB" w:rsidP="00155D57">
      <w:pPr>
        <w:pStyle w:val="a3"/>
        <w:spacing w:line="245" w:lineRule="auto"/>
        <w:ind w:firstLine="720"/>
        <w:rPr>
          <w:spacing w:val="-2"/>
        </w:rPr>
      </w:pPr>
      <w:r>
        <w:rPr>
          <w:spacing w:val="-2"/>
        </w:rPr>
        <w:t>Н</w:t>
      </w:r>
      <w:r w:rsidRPr="00493ACB">
        <w:rPr>
          <w:spacing w:val="-2"/>
        </w:rPr>
        <w:t xml:space="preserve">а дополнительное финансовое обеспечение оказания первичной медико-санитарной помощи лицам, застрахованным по ОМС, в том числе с заболеванием </w:t>
      </w:r>
      <w:r>
        <w:rPr>
          <w:spacing w:val="-2"/>
        </w:rPr>
        <w:br/>
      </w:r>
      <w:r w:rsidRPr="00493ACB">
        <w:rPr>
          <w:spacing w:val="-2"/>
        </w:rPr>
        <w:t xml:space="preserve">и (или) подозрением на заболевание новой коронавирусной инфекцией </w:t>
      </w:r>
      <w:r>
        <w:rPr>
          <w:spacing w:val="-2"/>
        </w:rPr>
        <w:br/>
      </w:r>
      <w:r w:rsidRPr="00493ACB">
        <w:rPr>
          <w:spacing w:val="-2"/>
        </w:rPr>
        <w:t xml:space="preserve">(COVID-19), в рамках реализации </w:t>
      </w:r>
      <w:r>
        <w:rPr>
          <w:spacing w:val="-2"/>
        </w:rPr>
        <w:t xml:space="preserve">территориальной программы ОМС, направлено </w:t>
      </w:r>
      <w:r>
        <w:rPr>
          <w:b/>
          <w:spacing w:val="-2"/>
        </w:rPr>
        <w:t>76 202,7 тыс. рублей</w:t>
      </w:r>
      <w:r>
        <w:rPr>
          <w:spacing w:val="-2"/>
        </w:rPr>
        <w:t xml:space="preserve"> (100,0%).</w:t>
      </w:r>
    </w:p>
    <w:p w:rsidR="00090CA2" w:rsidRDefault="00090CA2" w:rsidP="00090CA2">
      <w:pPr>
        <w:pStyle w:val="a3"/>
        <w:spacing w:line="245" w:lineRule="auto"/>
        <w:ind w:firstLine="720"/>
        <w:rPr>
          <w:szCs w:val="28"/>
        </w:rPr>
      </w:pPr>
      <w:r>
        <w:rPr>
          <w:szCs w:val="28"/>
        </w:rPr>
        <w:t>Указанные</w:t>
      </w:r>
      <w:r w:rsidRPr="00C300A9">
        <w:rPr>
          <w:szCs w:val="28"/>
        </w:rPr>
        <w:t xml:space="preserve"> средства</w:t>
      </w:r>
      <w:r w:rsidR="00A4262F">
        <w:rPr>
          <w:szCs w:val="28"/>
        </w:rPr>
        <w:t xml:space="preserve">, поступившие из областного бюджета за счет средств резервного фонда Правительства Российской Федерации, </w:t>
      </w:r>
      <w:r w:rsidRPr="00C300A9">
        <w:rPr>
          <w:szCs w:val="28"/>
        </w:rPr>
        <w:t>распределены</w:t>
      </w:r>
      <w:r w:rsidR="00384A62">
        <w:rPr>
          <w:szCs w:val="28"/>
        </w:rPr>
        <w:t xml:space="preserve"> Решением №</w:t>
      </w:r>
      <w:r w:rsidR="00CE6AD1">
        <w:rPr>
          <w:szCs w:val="28"/>
        </w:rPr>
        <w:t> </w:t>
      </w:r>
      <w:r w:rsidR="00384A62">
        <w:rPr>
          <w:szCs w:val="28"/>
        </w:rPr>
        <w:t>1 Комиссии к протоколу №</w:t>
      </w:r>
      <w:r w:rsidR="00CE6AD1">
        <w:rPr>
          <w:szCs w:val="28"/>
        </w:rPr>
        <w:t> </w:t>
      </w:r>
      <w:r w:rsidRPr="00090CA2">
        <w:rPr>
          <w:szCs w:val="28"/>
        </w:rPr>
        <w:t>4</w:t>
      </w:r>
      <w:r>
        <w:rPr>
          <w:szCs w:val="28"/>
        </w:rPr>
        <w:t xml:space="preserve"> от </w:t>
      </w:r>
      <w:r w:rsidRPr="00090CA2">
        <w:rPr>
          <w:szCs w:val="28"/>
        </w:rPr>
        <w:t>5</w:t>
      </w:r>
      <w:r>
        <w:rPr>
          <w:szCs w:val="28"/>
        </w:rPr>
        <w:t xml:space="preserve"> апреля 2022 </w:t>
      </w:r>
      <w:r w:rsidR="00384A62">
        <w:rPr>
          <w:szCs w:val="28"/>
        </w:rPr>
        <w:t>г</w:t>
      </w:r>
      <w:r w:rsidR="001E5472">
        <w:rPr>
          <w:szCs w:val="28"/>
        </w:rPr>
        <w:t>ода</w:t>
      </w:r>
      <w:r w:rsidRPr="00EC5F51">
        <w:rPr>
          <w:szCs w:val="28"/>
        </w:rPr>
        <w:t xml:space="preserve"> </w:t>
      </w:r>
      <w:r w:rsidRPr="00C300A9">
        <w:rPr>
          <w:szCs w:val="28"/>
        </w:rPr>
        <w:t xml:space="preserve">между медицинскими организациями </w:t>
      </w:r>
      <w:r>
        <w:rPr>
          <w:szCs w:val="28"/>
        </w:rPr>
        <w:t>Архангельской области, имеющими</w:t>
      </w:r>
      <w:r w:rsidR="00B57AE5">
        <w:rPr>
          <w:szCs w:val="28"/>
        </w:rPr>
        <w:t xml:space="preserve"> п</w:t>
      </w:r>
      <w:r>
        <w:rPr>
          <w:szCs w:val="28"/>
        </w:rPr>
        <w:t>рикрепившихся застрахованных по ОМС лиц.</w:t>
      </w:r>
      <w:r w:rsidR="00B57AE5">
        <w:rPr>
          <w:szCs w:val="28"/>
        </w:rPr>
        <w:t xml:space="preserve"> </w:t>
      </w:r>
      <w:r w:rsidRPr="00C300A9">
        <w:rPr>
          <w:szCs w:val="28"/>
        </w:rPr>
        <w:t>Средства</w:t>
      </w:r>
      <w:r w:rsidR="00B57AE5">
        <w:rPr>
          <w:szCs w:val="28"/>
        </w:rPr>
        <w:t xml:space="preserve"> </w:t>
      </w:r>
      <w:r>
        <w:rPr>
          <w:szCs w:val="28"/>
        </w:rPr>
        <w:t>в полном объеме перечис</w:t>
      </w:r>
      <w:r w:rsidRPr="00C300A9">
        <w:rPr>
          <w:szCs w:val="28"/>
        </w:rPr>
        <w:t>лены</w:t>
      </w:r>
      <w:r>
        <w:rPr>
          <w:szCs w:val="28"/>
        </w:rPr>
        <w:t xml:space="preserve"> в страховые медицинские организации для оплаты </w:t>
      </w:r>
      <w:r w:rsidRPr="00493ACB">
        <w:rPr>
          <w:spacing w:val="-2"/>
        </w:rPr>
        <w:t>первичной медико-санитарной помощи</w:t>
      </w:r>
      <w:r>
        <w:rPr>
          <w:spacing w:val="-2"/>
        </w:rPr>
        <w:t>, оказанной</w:t>
      </w:r>
      <w:r w:rsidRPr="00493ACB">
        <w:rPr>
          <w:spacing w:val="-2"/>
        </w:rPr>
        <w:t xml:space="preserve"> застрахованным по ОМС</w:t>
      </w:r>
      <w:r w:rsidR="00E82811" w:rsidRPr="00E82811">
        <w:rPr>
          <w:spacing w:val="-2"/>
        </w:rPr>
        <w:t xml:space="preserve"> </w:t>
      </w:r>
      <w:r w:rsidR="00E82811" w:rsidRPr="00493ACB">
        <w:rPr>
          <w:spacing w:val="-2"/>
        </w:rPr>
        <w:t>лицам</w:t>
      </w:r>
      <w:r w:rsidRPr="00493ACB">
        <w:rPr>
          <w:spacing w:val="-2"/>
        </w:rPr>
        <w:t>, в том числе с заболеванием и (или) подозрением на заболевание новой коронавирусной инфекцией (COVID-19)</w:t>
      </w:r>
      <w:r>
        <w:rPr>
          <w:szCs w:val="28"/>
        </w:rPr>
        <w:t>.</w:t>
      </w:r>
    </w:p>
    <w:p w:rsidR="00413F0E" w:rsidRDefault="00413F0E" w:rsidP="00090CA2">
      <w:pPr>
        <w:pStyle w:val="a3"/>
        <w:spacing w:line="245" w:lineRule="auto"/>
        <w:ind w:firstLine="720"/>
        <w:rPr>
          <w:szCs w:val="28"/>
        </w:rPr>
      </w:pPr>
      <w:r>
        <w:rPr>
          <w:szCs w:val="28"/>
        </w:rPr>
        <w:t>Рас</w:t>
      </w:r>
      <w:r w:rsidR="00C60DBF">
        <w:rPr>
          <w:szCs w:val="28"/>
        </w:rPr>
        <w:t>шифровка</w:t>
      </w:r>
      <w:r w:rsidRPr="00D2060B">
        <w:rPr>
          <w:szCs w:val="28"/>
        </w:rPr>
        <w:t xml:space="preserve"> средств межбюджетных трансфертов, направленных </w:t>
      </w:r>
      <w:r w:rsidR="00C60DBF">
        <w:rPr>
          <w:szCs w:val="28"/>
        </w:rPr>
        <w:br/>
      </w:r>
      <w:r w:rsidRPr="00D2060B">
        <w:rPr>
          <w:szCs w:val="28"/>
        </w:rPr>
        <w:t>из бюджета территориального фонда</w:t>
      </w:r>
      <w:r>
        <w:rPr>
          <w:szCs w:val="28"/>
        </w:rPr>
        <w:t>, по страховым медицинским организациям представлено в приложении №</w:t>
      </w:r>
      <w:r w:rsidR="00CE6AD1">
        <w:rPr>
          <w:szCs w:val="28"/>
        </w:rPr>
        <w:t> </w:t>
      </w:r>
      <w:r w:rsidR="006F7D63">
        <w:rPr>
          <w:szCs w:val="28"/>
        </w:rPr>
        <w:t>1</w:t>
      </w:r>
      <w:r>
        <w:rPr>
          <w:szCs w:val="28"/>
        </w:rPr>
        <w:t xml:space="preserve"> к настоящей пояснительной записке, </w:t>
      </w:r>
      <w:r w:rsidR="00CE6AD1">
        <w:rPr>
          <w:szCs w:val="28"/>
        </w:rPr>
        <w:br/>
      </w:r>
      <w:r>
        <w:rPr>
          <w:szCs w:val="28"/>
        </w:rPr>
        <w:t>по медицинским организациям – в приложениях № </w:t>
      </w:r>
      <w:r w:rsidR="006F7D63">
        <w:rPr>
          <w:szCs w:val="28"/>
        </w:rPr>
        <w:t>1</w:t>
      </w:r>
      <w:r>
        <w:rPr>
          <w:szCs w:val="28"/>
        </w:rPr>
        <w:t>-1 и № </w:t>
      </w:r>
      <w:r w:rsidR="006F7D63">
        <w:rPr>
          <w:szCs w:val="28"/>
        </w:rPr>
        <w:t>1</w:t>
      </w:r>
      <w:r>
        <w:rPr>
          <w:szCs w:val="28"/>
        </w:rPr>
        <w:t>-2 к настоящей пояснительной записке</w:t>
      </w:r>
      <w:r w:rsidR="00C60DBF">
        <w:rPr>
          <w:szCs w:val="28"/>
        </w:rPr>
        <w:t>.</w:t>
      </w:r>
    </w:p>
    <w:p w:rsidR="00493ACB" w:rsidRPr="00773E3E" w:rsidRDefault="00493ACB" w:rsidP="00493ACB">
      <w:pPr>
        <w:pStyle w:val="a3"/>
        <w:spacing w:line="245" w:lineRule="auto"/>
        <w:ind w:firstLine="720"/>
        <w:rPr>
          <w:spacing w:val="-2"/>
        </w:rPr>
      </w:pPr>
      <w:r w:rsidRPr="00773E3E">
        <w:t>На финансовое обеспечение расходов на оплату медицинской помощи, оказанной лицам, застрахованным на территории других субъектов Российской Федерации</w:t>
      </w:r>
      <w:r>
        <w:t>,</w:t>
      </w:r>
      <w:r w:rsidRPr="00773E3E">
        <w:rPr>
          <w:spacing w:val="-2"/>
        </w:rPr>
        <w:t xml:space="preserve"> направлено</w:t>
      </w:r>
      <w:r w:rsidRPr="00D61555">
        <w:rPr>
          <w:b/>
          <w:spacing w:val="-2"/>
        </w:rPr>
        <w:t xml:space="preserve"> </w:t>
      </w:r>
      <w:r w:rsidR="00CE6AD1">
        <w:rPr>
          <w:b/>
          <w:spacing w:val="-2"/>
        </w:rPr>
        <w:t>397</w:t>
      </w:r>
      <w:r>
        <w:rPr>
          <w:b/>
          <w:spacing w:val="-2"/>
        </w:rPr>
        <w:t> </w:t>
      </w:r>
      <w:r w:rsidR="00CE6AD1">
        <w:rPr>
          <w:b/>
          <w:spacing w:val="-2"/>
        </w:rPr>
        <w:t>411</w:t>
      </w:r>
      <w:r>
        <w:rPr>
          <w:b/>
          <w:spacing w:val="-2"/>
        </w:rPr>
        <w:t>,</w:t>
      </w:r>
      <w:r w:rsidR="00CE6AD1">
        <w:rPr>
          <w:b/>
          <w:spacing w:val="-2"/>
        </w:rPr>
        <w:t>6</w:t>
      </w:r>
      <w:r w:rsidRPr="00773E3E">
        <w:rPr>
          <w:b/>
          <w:spacing w:val="-2"/>
        </w:rPr>
        <w:t xml:space="preserve"> тыс. рублей </w:t>
      </w:r>
      <w:r w:rsidRPr="00773E3E">
        <w:rPr>
          <w:spacing w:val="-2"/>
        </w:rPr>
        <w:t>(</w:t>
      </w:r>
      <w:r w:rsidR="00CE6AD1">
        <w:rPr>
          <w:spacing w:val="-2"/>
        </w:rPr>
        <w:t>82</w:t>
      </w:r>
      <w:r w:rsidRPr="00773E3E">
        <w:rPr>
          <w:spacing w:val="-2"/>
        </w:rPr>
        <w:t>,</w:t>
      </w:r>
      <w:r w:rsidR="00CE6AD1">
        <w:rPr>
          <w:spacing w:val="-2"/>
        </w:rPr>
        <w:t>1</w:t>
      </w:r>
      <w:r w:rsidRPr="00773E3E">
        <w:rPr>
          <w:spacing w:val="-2"/>
        </w:rPr>
        <w:t xml:space="preserve">%). По сравнению </w:t>
      </w:r>
      <w:r w:rsidRPr="00773E3E">
        <w:rPr>
          <w:spacing w:val="-2"/>
        </w:rPr>
        <w:br/>
        <w:t>с аналогичным периодом прошлого года указанные расходы у</w:t>
      </w:r>
      <w:r>
        <w:rPr>
          <w:spacing w:val="-2"/>
        </w:rPr>
        <w:t>величи</w:t>
      </w:r>
      <w:r w:rsidRPr="00773E3E">
        <w:rPr>
          <w:spacing w:val="-2"/>
        </w:rPr>
        <w:t>лись</w:t>
      </w:r>
      <w:r w:rsidRPr="00773E3E">
        <w:rPr>
          <w:spacing w:val="-2"/>
        </w:rPr>
        <w:br/>
        <w:t xml:space="preserve">на </w:t>
      </w:r>
      <w:r w:rsidR="00CE6AD1">
        <w:rPr>
          <w:spacing w:val="-2"/>
        </w:rPr>
        <w:t>80</w:t>
      </w:r>
      <w:r w:rsidRPr="00773E3E">
        <w:rPr>
          <w:spacing w:val="-2"/>
        </w:rPr>
        <w:t> </w:t>
      </w:r>
      <w:r w:rsidR="00CE6AD1">
        <w:rPr>
          <w:spacing w:val="-2"/>
        </w:rPr>
        <w:t>362</w:t>
      </w:r>
      <w:r w:rsidRPr="00773E3E">
        <w:rPr>
          <w:spacing w:val="-2"/>
        </w:rPr>
        <w:t>,</w:t>
      </w:r>
      <w:r w:rsidR="00CE6AD1">
        <w:rPr>
          <w:spacing w:val="-2"/>
        </w:rPr>
        <w:t>5</w:t>
      </w:r>
      <w:r w:rsidRPr="00773E3E">
        <w:rPr>
          <w:spacing w:val="-2"/>
        </w:rPr>
        <w:t xml:space="preserve"> тыс. рублей, или на </w:t>
      </w:r>
      <w:r w:rsidR="00CE6AD1">
        <w:rPr>
          <w:spacing w:val="-2"/>
        </w:rPr>
        <w:t>25</w:t>
      </w:r>
      <w:r w:rsidRPr="00773E3E">
        <w:rPr>
          <w:spacing w:val="-2"/>
        </w:rPr>
        <w:t>,</w:t>
      </w:r>
      <w:r w:rsidR="00CE6AD1">
        <w:rPr>
          <w:spacing w:val="-2"/>
        </w:rPr>
        <w:t>3</w:t>
      </w:r>
      <w:r w:rsidRPr="00773E3E">
        <w:rPr>
          <w:spacing w:val="-2"/>
        </w:rPr>
        <w:t>%. Средства перечислены в медицинские организации Архангельской области на оплату медицинской помощи, оказанной лицам, застрахованным на территориях других субъектов Российской Федерации.</w:t>
      </w:r>
    </w:p>
    <w:p w:rsidR="00627EA8" w:rsidRPr="00773E3E" w:rsidRDefault="00627EA8" w:rsidP="00627EA8">
      <w:pPr>
        <w:pStyle w:val="a3"/>
        <w:spacing w:line="245" w:lineRule="auto"/>
        <w:ind w:firstLine="720"/>
        <w:rPr>
          <w:spacing w:val="-2"/>
        </w:rPr>
      </w:pPr>
      <w:r w:rsidRPr="00773E3E">
        <w:rPr>
          <w:spacing w:val="-2"/>
        </w:rPr>
        <w:t xml:space="preserve">На финансовое обеспечение организации ОМС </w:t>
      </w:r>
      <w:r w:rsidR="004C1DB4">
        <w:rPr>
          <w:spacing w:val="-2"/>
        </w:rPr>
        <w:t>за счет прочих поступлений на</w:t>
      </w:r>
      <w:r w:rsidRPr="00773E3E">
        <w:rPr>
          <w:spacing w:val="-2"/>
        </w:rPr>
        <w:t>правлено</w:t>
      </w:r>
      <w:r w:rsidRPr="00773E3E">
        <w:rPr>
          <w:b/>
          <w:spacing w:val="-2"/>
        </w:rPr>
        <w:t xml:space="preserve"> </w:t>
      </w:r>
      <w:r w:rsidR="00CE6AD1">
        <w:rPr>
          <w:b/>
          <w:spacing w:val="-2"/>
        </w:rPr>
        <w:t>2 771,4</w:t>
      </w:r>
      <w:r w:rsidRPr="00773E3E">
        <w:rPr>
          <w:b/>
          <w:spacing w:val="-2"/>
        </w:rPr>
        <w:t xml:space="preserve"> тыс. рублей</w:t>
      </w:r>
      <w:r w:rsidR="004A596B">
        <w:rPr>
          <w:spacing w:val="-2"/>
        </w:rPr>
        <w:t xml:space="preserve"> (</w:t>
      </w:r>
      <w:r w:rsidR="00722EAC">
        <w:rPr>
          <w:spacing w:val="-2"/>
        </w:rPr>
        <w:t>63</w:t>
      </w:r>
      <w:r w:rsidRPr="00773E3E">
        <w:rPr>
          <w:spacing w:val="-2"/>
        </w:rPr>
        <w:t>,</w:t>
      </w:r>
      <w:r w:rsidR="00722EAC">
        <w:rPr>
          <w:spacing w:val="-2"/>
        </w:rPr>
        <w:t>4</w:t>
      </w:r>
      <w:r w:rsidRPr="00773E3E">
        <w:rPr>
          <w:spacing w:val="-2"/>
        </w:rPr>
        <w:t>%). Средства перечислены в страховые медицинские организации на оплату медицинской помощи</w:t>
      </w:r>
      <w:r w:rsidRPr="00773E3E">
        <w:rPr>
          <w:b/>
          <w:spacing w:val="-2"/>
        </w:rPr>
        <w:t>.</w:t>
      </w:r>
    </w:p>
    <w:p w:rsidR="002604DF" w:rsidRDefault="00747974" w:rsidP="002604DF">
      <w:pPr>
        <w:pStyle w:val="a3"/>
        <w:spacing w:line="245" w:lineRule="auto"/>
        <w:ind w:firstLine="720"/>
      </w:pPr>
      <w:r w:rsidRPr="00773E3E">
        <w:rPr>
          <w:spacing w:val="-2"/>
        </w:rPr>
        <w:t>В медицинские организации на основании их заявок н</w:t>
      </w:r>
      <w:r w:rsidR="00F36051" w:rsidRPr="00773E3E">
        <w:rPr>
          <w:spacing w:val="-2"/>
        </w:rPr>
        <w:t xml:space="preserve">а </w:t>
      </w:r>
      <w:r w:rsidR="009D373D" w:rsidRPr="00773E3E">
        <w:t>софинансировани</w:t>
      </w:r>
      <w:r w:rsidRPr="00773E3E">
        <w:t>е</w:t>
      </w:r>
      <w:r w:rsidR="001017A3" w:rsidRPr="00773E3E">
        <w:t xml:space="preserve"> расходов на </w:t>
      </w:r>
      <w:r w:rsidR="009D373D" w:rsidRPr="00773E3E">
        <w:t>оплату труда врачей и среднего медицинского персонала</w:t>
      </w:r>
      <w:r w:rsidR="00505716" w:rsidRPr="00773E3E">
        <w:t xml:space="preserve"> </w:t>
      </w:r>
      <w:r w:rsidR="00F36051" w:rsidRPr="00773E3E">
        <w:t xml:space="preserve">перечислено </w:t>
      </w:r>
      <w:r w:rsidR="008C36DC">
        <w:rPr>
          <w:b/>
        </w:rPr>
        <w:t>1</w:t>
      </w:r>
      <w:r w:rsidR="00CE6AD1">
        <w:rPr>
          <w:b/>
        </w:rPr>
        <w:t>6</w:t>
      </w:r>
      <w:r w:rsidR="00F36051" w:rsidRPr="00773E3E">
        <w:rPr>
          <w:b/>
        </w:rPr>
        <w:t> </w:t>
      </w:r>
      <w:r w:rsidR="008C36DC">
        <w:rPr>
          <w:b/>
        </w:rPr>
        <w:t>70</w:t>
      </w:r>
      <w:r w:rsidR="00735FB2">
        <w:rPr>
          <w:b/>
        </w:rPr>
        <w:t>4</w:t>
      </w:r>
      <w:r w:rsidR="00F36051" w:rsidRPr="00773E3E">
        <w:rPr>
          <w:b/>
        </w:rPr>
        <w:t>,</w:t>
      </w:r>
      <w:r w:rsidR="00735FB2">
        <w:rPr>
          <w:b/>
        </w:rPr>
        <w:t>5</w:t>
      </w:r>
      <w:r w:rsidR="00505716" w:rsidRPr="00773E3E">
        <w:rPr>
          <w:b/>
        </w:rPr>
        <w:t xml:space="preserve"> тыс. рублей</w:t>
      </w:r>
      <w:r w:rsidR="00EC10BD" w:rsidRPr="00773E3E">
        <w:t xml:space="preserve"> (</w:t>
      </w:r>
      <w:r w:rsidR="00735FB2">
        <w:t>4</w:t>
      </w:r>
      <w:r w:rsidR="00EC10BD" w:rsidRPr="00773E3E">
        <w:t>,</w:t>
      </w:r>
      <w:r w:rsidR="008C36DC">
        <w:t>4</w:t>
      </w:r>
      <w:r w:rsidR="00EC10BD" w:rsidRPr="00773E3E">
        <w:t xml:space="preserve">%). </w:t>
      </w:r>
    </w:p>
    <w:p w:rsidR="002604DF" w:rsidRDefault="005A51EF" w:rsidP="002604DF">
      <w:pPr>
        <w:pStyle w:val="a3"/>
        <w:spacing w:line="245" w:lineRule="auto"/>
        <w:ind w:firstLine="720"/>
        <w:rPr>
          <w:szCs w:val="28"/>
        </w:rPr>
      </w:pPr>
      <w:r w:rsidRPr="00AA4019">
        <w:rPr>
          <w:spacing w:val="-2"/>
          <w:szCs w:val="28"/>
        </w:rPr>
        <w:lastRenderedPageBreak/>
        <w:t>В 2022 году территориальным фондом заключены соглашения</w:t>
      </w:r>
      <w:r w:rsidR="00722EAC">
        <w:rPr>
          <w:spacing w:val="-2"/>
          <w:szCs w:val="28"/>
        </w:rPr>
        <w:t xml:space="preserve"> </w:t>
      </w:r>
      <w:r w:rsidR="00722EAC">
        <w:rPr>
          <w:spacing w:val="-2"/>
          <w:szCs w:val="28"/>
        </w:rPr>
        <w:br/>
      </w:r>
      <w:r w:rsidRPr="00AA4019">
        <w:rPr>
          <w:szCs w:val="28"/>
        </w:rPr>
        <w:t xml:space="preserve">о предоставлении средств нормированного страхового запаса территориального фонда </w:t>
      </w:r>
      <w:r w:rsidRPr="00AA4019">
        <w:rPr>
          <w:spacing w:val="-2"/>
          <w:szCs w:val="28"/>
        </w:rPr>
        <w:t>с 3</w:t>
      </w:r>
      <w:r w:rsidR="00735FB2">
        <w:rPr>
          <w:spacing w:val="-2"/>
          <w:szCs w:val="28"/>
        </w:rPr>
        <w:t>8</w:t>
      </w:r>
      <w:r w:rsidRPr="00AA4019">
        <w:rPr>
          <w:spacing w:val="-2"/>
          <w:szCs w:val="28"/>
        </w:rPr>
        <w:t xml:space="preserve"> медицинскими организациями, у которых, по информации министерства здравоохранения Архангельской области, есть </w:t>
      </w:r>
      <w:r w:rsidRPr="00AA4019">
        <w:rPr>
          <w:bCs/>
          <w:szCs w:val="28"/>
        </w:rPr>
        <w:t>по</w:t>
      </w:r>
      <w:r w:rsidR="00384A62">
        <w:rPr>
          <w:bCs/>
          <w:szCs w:val="28"/>
        </w:rPr>
        <w:t>требность</w:t>
      </w:r>
      <w:r w:rsidR="00384A62">
        <w:rPr>
          <w:bCs/>
          <w:szCs w:val="28"/>
        </w:rPr>
        <w:br/>
      </w:r>
      <w:r w:rsidRPr="00AA4019">
        <w:rPr>
          <w:bCs/>
          <w:szCs w:val="28"/>
        </w:rPr>
        <w:t xml:space="preserve">в медицинских работниках, оказывающих медицинскую помощь по видам, определяемым в соответствии с </w:t>
      </w:r>
      <w:hyperlink r:id="rId8" w:history="1">
        <w:r w:rsidRPr="00985C4F">
          <w:rPr>
            <w:bCs/>
            <w:szCs w:val="28"/>
          </w:rPr>
          <w:t>частью 6.6 статьи 26</w:t>
        </w:r>
      </w:hyperlink>
      <w:r w:rsidR="00384A62" w:rsidRPr="00985C4F">
        <w:rPr>
          <w:bCs/>
          <w:szCs w:val="28"/>
        </w:rPr>
        <w:t xml:space="preserve"> Федерального закона</w:t>
      </w:r>
      <w:r w:rsidR="00384A62" w:rsidRPr="00985C4F">
        <w:rPr>
          <w:bCs/>
          <w:szCs w:val="28"/>
        </w:rPr>
        <w:br/>
      </w:r>
      <w:r w:rsidRPr="006401A4">
        <w:rPr>
          <w:bCs/>
          <w:szCs w:val="28"/>
        </w:rPr>
        <w:t>№ 326-ФЗ</w:t>
      </w:r>
      <w:r w:rsidRPr="00985C4F">
        <w:rPr>
          <w:bCs/>
          <w:szCs w:val="28"/>
        </w:rPr>
        <w:t>. Средства на софинансирование расходов на оплату труда направлены на основании</w:t>
      </w:r>
      <w:r w:rsidRPr="00AA4019">
        <w:rPr>
          <w:spacing w:val="-2"/>
          <w:szCs w:val="28"/>
        </w:rPr>
        <w:t xml:space="preserve"> заявок медицинских организаций </w:t>
      </w:r>
      <w:r w:rsidRPr="00AA4019">
        <w:rPr>
          <w:bCs/>
          <w:szCs w:val="28"/>
        </w:rPr>
        <w:t>на предоставление средств нормированного страхового запаса</w:t>
      </w:r>
      <w:r w:rsidRPr="00AA4019">
        <w:rPr>
          <w:bCs/>
        </w:rPr>
        <w:t xml:space="preserve"> </w:t>
      </w:r>
      <w:r w:rsidRPr="00AA4019">
        <w:rPr>
          <w:bCs/>
          <w:szCs w:val="28"/>
        </w:rPr>
        <w:t>из бюджета территориального фонда обязательного медицинского страхования</w:t>
      </w:r>
      <w:r w:rsidRPr="00AA4019">
        <w:rPr>
          <w:bCs/>
        </w:rPr>
        <w:t xml:space="preserve"> </w:t>
      </w:r>
      <w:r w:rsidRPr="00AA4019">
        <w:rPr>
          <w:spacing w:val="-2"/>
          <w:szCs w:val="28"/>
        </w:rPr>
        <w:t>в 2</w:t>
      </w:r>
      <w:r w:rsidR="00735FB2">
        <w:rPr>
          <w:spacing w:val="-2"/>
          <w:szCs w:val="28"/>
        </w:rPr>
        <w:t>5</w:t>
      </w:r>
      <w:r w:rsidRPr="00AA4019">
        <w:rPr>
          <w:spacing w:val="-2"/>
          <w:szCs w:val="28"/>
        </w:rPr>
        <w:t xml:space="preserve"> учреждения, где наблюдался положительный прирост численности медицинских работников, в сумме</w:t>
      </w:r>
      <w:r w:rsidR="00384A62">
        <w:rPr>
          <w:spacing w:val="-2"/>
          <w:szCs w:val="28"/>
        </w:rPr>
        <w:br/>
      </w:r>
      <w:r w:rsidRPr="00AA4019">
        <w:rPr>
          <w:szCs w:val="28"/>
        </w:rPr>
        <w:t>1</w:t>
      </w:r>
      <w:r w:rsidR="00735FB2">
        <w:rPr>
          <w:szCs w:val="28"/>
        </w:rPr>
        <w:t>6</w:t>
      </w:r>
      <w:r w:rsidRPr="00AA4019">
        <w:rPr>
          <w:szCs w:val="28"/>
        </w:rPr>
        <w:t> 70</w:t>
      </w:r>
      <w:r w:rsidR="00735FB2">
        <w:rPr>
          <w:szCs w:val="28"/>
        </w:rPr>
        <w:t>4</w:t>
      </w:r>
      <w:r w:rsidRPr="00AA4019">
        <w:rPr>
          <w:szCs w:val="28"/>
        </w:rPr>
        <w:t>,</w:t>
      </w:r>
      <w:r w:rsidR="00735FB2">
        <w:rPr>
          <w:szCs w:val="28"/>
        </w:rPr>
        <w:t>5</w:t>
      </w:r>
      <w:r w:rsidRPr="00AA4019">
        <w:rPr>
          <w:szCs w:val="28"/>
        </w:rPr>
        <w:t xml:space="preserve"> тыс. рублей. Низкий процент использования средств обусловлен оттоком кадров из медицинских организаций. Согласно сведениям, указанным медицинскими организациями в заявках н</w:t>
      </w:r>
      <w:r w:rsidR="00384A62">
        <w:rPr>
          <w:szCs w:val="28"/>
        </w:rPr>
        <w:t>а предоставление средств, всего</w:t>
      </w:r>
      <w:r w:rsidR="00735FB2">
        <w:rPr>
          <w:szCs w:val="28"/>
        </w:rPr>
        <w:t xml:space="preserve"> </w:t>
      </w:r>
      <w:r w:rsidR="00384A62">
        <w:rPr>
          <w:szCs w:val="28"/>
        </w:rPr>
        <w:br/>
      </w:r>
      <w:r w:rsidRPr="00AA4019">
        <w:rPr>
          <w:szCs w:val="28"/>
        </w:rPr>
        <w:t xml:space="preserve">в течение </w:t>
      </w:r>
      <w:r w:rsidR="00735FB2">
        <w:rPr>
          <w:szCs w:val="28"/>
        </w:rPr>
        <w:t>девяти</w:t>
      </w:r>
      <w:r w:rsidRPr="00AA4019">
        <w:rPr>
          <w:szCs w:val="28"/>
        </w:rPr>
        <w:t xml:space="preserve"> месяцев 2022 года было принято на работу </w:t>
      </w:r>
      <w:r w:rsidR="00735FB2">
        <w:rPr>
          <w:szCs w:val="28"/>
        </w:rPr>
        <w:t xml:space="preserve">1 055 </w:t>
      </w:r>
      <w:r w:rsidRPr="00AA4019">
        <w:rPr>
          <w:szCs w:val="28"/>
        </w:rPr>
        <w:t xml:space="preserve">человека, в том числе </w:t>
      </w:r>
      <w:r w:rsidR="00735FB2">
        <w:rPr>
          <w:szCs w:val="28"/>
        </w:rPr>
        <w:t>380</w:t>
      </w:r>
      <w:r w:rsidRPr="00AA4019">
        <w:rPr>
          <w:szCs w:val="28"/>
        </w:rPr>
        <w:t xml:space="preserve"> врачей и </w:t>
      </w:r>
      <w:r w:rsidR="00735FB2">
        <w:rPr>
          <w:szCs w:val="28"/>
        </w:rPr>
        <w:t>675</w:t>
      </w:r>
      <w:r w:rsidRPr="00AA4019">
        <w:rPr>
          <w:szCs w:val="28"/>
        </w:rPr>
        <w:t xml:space="preserve"> специалистов среднего медицинского персонала, уволено </w:t>
      </w:r>
      <w:r w:rsidR="00735FB2">
        <w:rPr>
          <w:szCs w:val="28"/>
        </w:rPr>
        <w:t>459</w:t>
      </w:r>
      <w:r w:rsidRPr="00AA4019">
        <w:rPr>
          <w:szCs w:val="28"/>
        </w:rPr>
        <w:t xml:space="preserve"> врач</w:t>
      </w:r>
      <w:r w:rsidR="00735FB2">
        <w:rPr>
          <w:szCs w:val="28"/>
        </w:rPr>
        <w:t>ей</w:t>
      </w:r>
      <w:r w:rsidRPr="00AA4019">
        <w:rPr>
          <w:szCs w:val="28"/>
        </w:rPr>
        <w:t xml:space="preserve"> и </w:t>
      </w:r>
      <w:r w:rsidR="00735FB2">
        <w:rPr>
          <w:szCs w:val="28"/>
        </w:rPr>
        <w:t xml:space="preserve">1 157 </w:t>
      </w:r>
      <w:r w:rsidRPr="00AA4019">
        <w:rPr>
          <w:szCs w:val="28"/>
        </w:rPr>
        <w:t>специалист</w:t>
      </w:r>
      <w:r w:rsidR="00735FB2">
        <w:rPr>
          <w:szCs w:val="28"/>
        </w:rPr>
        <w:t>ов</w:t>
      </w:r>
      <w:r w:rsidRPr="00AA4019">
        <w:rPr>
          <w:szCs w:val="28"/>
        </w:rPr>
        <w:t xml:space="preserve"> среднего медицинского персонала.</w:t>
      </w:r>
      <w:r w:rsidR="00DF3170">
        <w:rPr>
          <w:szCs w:val="28"/>
        </w:rPr>
        <w:t xml:space="preserve"> </w:t>
      </w:r>
    </w:p>
    <w:p w:rsidR="005A51EF" w:rsidRPr="00EA6A2F" w:rsidRDefault="001C33AB" w:rsidP="002604DF">
      <w:pPr>
        <w:pStyle w:val="a3"/>
        <w:spacing w:line="245" w:lineRule="auto"/>
        <w:ind w:firstLine="720"/>
        <w:rPr>
          <w:szCs w:val="28"/>
        </w:rPr>
      </w:pPr>
      <w:proofErr w:type="gramStart"/>
      <w:r>
        <w:rPr>
          <w:szCs w:val="28"/>
        </w:rPr>
        <w:t xml:space="preserve">Следует отметить, что </w:t>
      </w:r>
      <w:r w:rsidR="00DF3170">
        <w:rPr>
          <w:szCs w:val="28"/>
        </w:rPr>
        <w:t>5 августа 2022 г</w:t>
      </w:r>
      <w:r w:rsidR="00A60CFA">
        <w:rPr>
          <w:szCs w:val="28"/>
        </w:rPr>
        <w:t>ода</w:t>
      </w:r>
      <w:r w:rsidR="00DF3170">
        <w:rPr>
          <w:szCs w:val="28"/>
        </w:rPr>
        <w:t xml:space="preserve"> вступил в силу </w:t>
      </w:r>
      <w:r w:rsidR="00DF3170" w:rsidRPr="00DF3170">
        <w:rPr>
          <w:szCs w:val="28"/>
        </w:rPr>
        <w:t>Приказ Минздрава России от 21</w:t>
      </w:r>
      <w:r w:rsidR="00DF3170">
        <w:rPr>
          <w:szCs w:val="28"/>
        </w:rPr>
        <w:t xml:space="preserve"> апреля </w:t>
      </w:r>
      <w:r w:rsidR="00DF3170" w:rsidRPr="00DF3170">
        <w:rPr>
          <w:szCs w:val="28"/>
        </w:rPr>
        <w:t>2022</w:t>
      </w:r>
      <w:r w:rsidR="00DF3170">
        <w:rPr>
          <w:szCs w:val="28"/>
        </w:rPr>
        <w:t xml:space="preserve"> г</w:t>
      </w:r>
      <w:r w:rsidR="001E5472">
        <w:rPr>
          <w:szCs w:val="28"/>
        </w:rPr>
        <w:t>ода</w:t>
      </w:r>
      <w:r w:rsidR="00DF3170">
        <w:rPr>
          <w:szCs w:val="28"/>
        </w:rPr>
        <w:t xml:space="preserve"> № </w:t>
      </w:r>
      <w:r w:rsidR="00DF3170" w:rsidRPr="00DF3170">
        <w:rPr>
          <w:szCs w:val="28"/>
        </w:rPr>
        <w:t>273н</w:t>
      </w:r>
      <w:r w:rsidR="00DF3170">
        <w:rPr>
          <w:szCs w:val="28"/>
        </w:rPr>
        <w:t xml:space="preserve"> «</w:t>
      </w:r>
      <w:r w:rsidR="00DF3170" w:rsidRPr="00DF3170">
        <w:rPr>
          <w:szCs w:val="28"/>
        </w:rPr>
        <w:t xml:space="preserve">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w:t>
      </w:r>
      <w:r>
        <w:rPr>
          <w:szCs w:val="28"/>
        </w:rPr>
        <w:br/>
      </w:r>
      <w:r w:rsidR="00DF3170" w:rsidRPr="00DF3170">
        <w:rPr>
          <w:szCs w:val="28"/>
        </w:rPr>
        <w:t>от 29 ноября 2010 г</w:t>
      </w:r>
      <w:r w:rsidR="001E5472">
        <w:rPr>
          <w:szCs w:val="28"/>
        </w:rPr>
        <w:t>ода</w:t>
      </w:r>
      <w:r w:rsidR="00DF3170" w:rsidRPr="00DF3170">
        <w:rPr>
          <w:szCs w:val="28"/>
        </w:rPr>
        <w:t xml:space="preserve"> </w:t>
      </w:r>
      <w:r w:rsidR="00DF3170">
        <w:rPr>
          <w:szCs w:val="28"/>
        </w:rPr>
        <w:t>№ </w:t>
      </w:r>
      <w:r w:rsidR="00DF3170" w:rsidRPr="00DF3170">
        <w:rPr>
          <w:szCs w:val="28"/>
        </w:rPr>
        <w:t xml:space="preserve">326-ФЗ </w:t>
      </w:r>
      <w:r w:rsidR="00DF3170">
        <w:rPr>
          <w:szCs w:val="28"/>
        </w:rPr>
        <w:t>«</w:t>
      </w:r>
      <w:r w:rsidR="00DF3170" w:rsidRPr="00DF3170">
        <w:rPr>
          <w:szCs w:val="28"/>
        </w:rPr>
        <w:t xml:space="preserve">Об обязательном медицинском страховании </w:t>
      </w:r>
      <w:r>
        <w:rPr>
          <w:szCs w:val="28"/>
        </w:rPr>
        <w:br/>
      </w:r>
      <w:r w:rsidR="00DF3170" w:rsidRPr="00DF3170">
        <w:rPr>
          <w:szCs w:val="28"/>
        </w:rPr>
        <w:t>в Российской Федерации</w:t>
      </w:r>
      <w:proofErr w:type="gramEnd"/>
      <w:r w:rsidR="00DF3170">
        <w:rPr>
          <w:szCs w:val="28"/>
        </w:rPr>
        <w:t>»</w:t>
      </w:r>
      <w:r w:rsidR="00DF3170" w:rsidRPr="00DF3170">
        <w:rPr>
          <w:szCs w:val="28"/>
        </w:rPr>
        <w:t xml:space="preserve">, и видов оказываемой ими медицинской помощи </w:t>
      </w:r>
      <w:r>
        <w:rPr>
          <w:szCs w:val="28"/>
        </w:rPr>
        <w:br/>
      </w:r>
      <w:r w:rsidR="00DF3170" w:rsidRPr="00DF3170">
        <w:rPr>
          <w:szCs w:val="28"/>
        </w:rPr>
        <w:t>в целях предоставления указанных средств</w:t>
      </w:r>
      <w:r w:rsidR="00DF3170">
        <w:rPr>
          <w:szCs w:val="28"/>
        </w:rPr>
        <w:t xml:space="preserve">», в соответствии с которым перечень медицинских организаций, которым </w:t>
      </w:r>
      <w:proofErr w:type="gramStart"/>
      <w:r w:rsidR="00DF3170">
        <w:rPr>
          <w:szCs w:val="28"/>
        </w:rPr>
        <w:t>предоставляются средства НСЗ территориальных фондов на софинансирование расходов на оплату труда медицинских работников был</w:t>
      </w:r>
      <w:proofErr w:type="gramEnd"/>
      <w:r w:rsidR="00DF3170">
        <w:rPr>
          <w:szCs w:val="28"/>
        </w:rPr>
        <w:t xml:space="preserve"> расширен за счет включения, в том числе, областных </w:t>
      </w:r>
      <w:r w:rsidR="002604DF">
        <w:rPr>
          <w:szCs w:val="28"/>
        </w:rPr>
        <w:t>боль</w:t>
      </w:r>
      <w:r w:rsidR="00DF3170">
        <w:rPr>
          <w:szCs w:val="28"/>
        </w:rPr>
        <w:t>ниц</w:t>
      </w:r>
      <w:r w:rsidR="002604DF">
        <w:rPr>
          <w:szCs w:val="28"/>
        </w:rPr>
        <w:t xml:space="preserve"> </w:t>
      </w:r>
      <w:r w:rsidR="00DF3170">
        <w:rPr>
          <w:szCs w:val="28"/>
        </w:rPr>
        <w:t xml:space="preserve">и </w:t>
      </w:r>
      <w:proofErr w:type="spellStart"/>
      <w:r w:rsidR="00DF3170">
        <w:rPr>
          <w:szCs w:val="28"/>
        </w:rPr>
        <w:t>онкодиспансеров</w:t>
      </w:r>
      <w:proofErr w:type="spellEnd"/>
      <w:r w:rsidR="007207E6">
        <w:rPr>
          <w:szCs w:val="28"/>
        </w:rPr>
        <w:t xml:space="preserve">. В соответствии с письмом </w:t>
      </w:r>
      <w:proofErr w:type="spellStart"/>
      <w:r w:rsidR="00985C4F">
        <w:rPr>
          <w:szCs w:val="28"/>
        </w:rPr>
        <w:t>м</w:t>
      </w:r>
      <w:r w:rsidR="007207E6">
        <w:rPr>
          <w:szCs w:val="28"/>
        </w:rPr>
        <w:t>инздрава</w:t>
      </w:r>
      <w:proofErr w:type="spellEnd"/>
      <w:r w:rsidR="007207E6">
        <w:rPr>
          <w:szCs w:val="28"/>
        </w:rPr>
        <w:t xml:space="preserve"> Архангельской области от 23 августа 2022 г</w:t>
      </w:r>
      <w:r w:rsidR="001E5472">
        <w:rPr>
          <w:szCs w:val="28"/>
        </w:rPr>
        <w:t>ода</w:t>
      </w:r>
      <w:r w:rsidR="007207E6">
        <w:rPr>
          <w:szCs w:val="28"/>
        </w:rPr>
        <w:t xml:space="preserve"> № 01-01-14/д2536 в указанный перечень медицинских организаций Архангельской области </w:t>
      </w:r>
      <w:r w:rsidR="00311E49">
        <w:rPr>
          <w:szCs w:val="28"/>
        </w:rPr>
        <w:t xml:space="preserve">дополнительно </w:t>
      </w:r>
      <w:r w:rsidR="007207E6">
        <w:rPr>
          <w:szCs w:val="28"/>
        </w:rPr>
        <w:t>включены ГАУЗ АО «Архангельская клиническая офтальмологическая больница», ГБУЗ АО «Архангельская областная детская клиническая больница им. П.Г. Выжлецова», ГБУЗ АО «Архангельская областная клиническая больница» ГБУЗ АО «Архангельский клинический онкологический диспансер»</w:t>
      </w:r>
      <w:r w:rsidR="00DF3170">
        <w:rPr>
          <w:szCs w:val="28"/>
        </w:rPr>
        <w:t>,</w:t>
      </w:r>
      <w:r w:rsidR="00DF3170" w:rsidRPr="00DF3170">
        <w:rPr>
          <w:szCs w:val="28"/>
        </w:rPr>
        <w:t xml:space="preserve"> </w:t>
      </w:r>
      <w:r w:rsidR="00311E49">
        <w:rPr>
          <w:szCs w:val="28"/>
        </w:rPr>
        <w:br/>
      </w:r>
      <w:r w:rsidR="00DF3170">
        <w:rPr>
          <w:szCs w:val="28"/>
        </w:rPr>
        <w:t xml:space="preserve">в </w:t>
      </w:r>
      <w:proofErr w:type="gramStart"/>
      <w:r w:rsidR="00DF3170">
        <w:rPr>
          <w:szCs w:val="28"/>
        </w:rPr>
        <w:t>связи</w:t>
      </w:r>
      <w:proofErr w:type="gramEnd"/>
      <w:r w:rsidR="00DF3170">
        <w:rPr>
          <w:szCs w:val="28"/>
        </w:rPr>
        <w:t xml:space="preserve"> с чем </w:t>
      </w:r>
      <w:r w:rsidR="002604DF">
        <w:rPr>
          <w:szCs w:val="28"/>
        </w:rPr>
        <w:t xml:space="preserve">по итогам 2022 года прогнозируется увеличение выполнения плановых показателей. </w:t>
      </w:r>
      <w:r w:rsidR="005A51EF" w:rsidRPr="00AA4019">
        <w:rPr>
          <w:spacing w:val="-2"/>
          <w:szCs w:val="28"/>
        </w:rPr>
        <w:t xml:space="preserve">Расшифровка указанных расходов представлена </w:t>
      </w:r>
      <w:r w:rsidR="00311E49">
        <w:rPr>
          <w:spacing w:val="-2"/>
          <w:szCs w:val="28"/>
        </w:rPr>
        <w:br/>
      </w:r>
      <w:r w:rsidR="005A51EF" w:rsidRPr="00AA4019">
        <w:rPr>
          <w:spacing w:val="-2"/>
          <w:szCs w:val="28"/>
        </w:rPr>
        <w:t>в приложении №</w:t>
      </w:r>
      <w:r w:rsidR="00735FB2">
        <w:rPr>
          <w:spacing w:val="-2"/>
          <w:szCs w:val="28"/>
        </w:rPr>
        <w:t> </w:t>
      </w:r>
      <w:r w:rsidR="005A51EF" w:rsidRPr="00AA4019">
        <w:rPr>
          <w:spacing w:val="-2"/>
          <w:szCs w:val="28"/>
        </w:rPr>
        <w:t>2 к настоящей пояснительной записке.</w:t>
      </w:r>
    </w:p>
    <w:p w:rsidR="005A51EF" w:rsidRPr="00384A62" w:rsidRDefault="00333C24" w:rsidP="005A51EF">
      <w:pPr>
        <w:pStyle w:val="a3"/>
        <w:spacing w:line="245" w:lineRule="auto"/>
        <w:ind w:firstLine="720"/>
      </w:pPr>
      <w:proofErr w:type="gramStart"/>
      <w:r w:rsidRPr="00773E3E">
        <w:rPr>
          <w:spacing w:val="-2"/>
        </w:rPr>
        <w:t xml:space="preserve">Денежные выплаты стимулирующего характера медицинским работникам </w:t>
      </w:r>
      <w:r w:rsidRPr="00773E3E">
        <w:rPr>
          <w:spacing w:val="-2"/>
        </w:rPr>
        <w:br/>
        <w:t xml:space="preserve">за выявление онкологических заболеваний в ходе проведения диспансеризации </w:t>
      </w:r>
      <w:r w:rsidRPr="00773E3E">
        <w:rPr>
          <w:spacing w:val="-2"/>
        </w:rPr>
        <w:br/>
        <w:t xml:space="preserve">и профилактических медицинских осмотров населения </w:t>
      </w:r>
      <w:r w:rsidR="00735FB2">
        <w:rPr>
          <w:spacing w:val="-2"/>
        </w:rPr>
        <w:t xml:space="preserve">за девять месяцев </w:t>
      </w:r>
      <w:r w:rsidRPr="00773E3E">
        <w:rPr>
          <w:spacing w:val="-2"/>
        </w:rPr>
        <w:t>202</w:t>
      </w:r>
      <w:r w:rsidR="008C36DC">
        <w:rPr>
          <w:spacing w:val="-2"/>
        </w:rPr>
        <w:t>2</w:t>
      </w:r>
      <w:r w:rsidRPr="00773E3E">
        <w:rPr>
          <w:spacing w:val="-2"/>
        </w:rPr>
        <w:t xml:space="preserve"> года </w:t>
      </w:r>
      <w:r w:rsidR="004A596B" w:rsidRPr="00AE7F8A">
        <w:rPr>
          <w:spacing w:val="-2"/>
        </w:rPr>
        <w:t>не осуществлялись</w:t>
      </w:r>
      <w:r w:rsidR="004A596B" w:rsidRPr="000463D3">
        <w:t xml:space="preserve"> </w:t>
      </w:r>
      <w:r w:rsidR="008C36DC">
        <w:t xml:space="preserve">в связи </w:t>
      </w:r>
      <w:r w:rsidR="005A51EF" w:rsidRPr="00384A62">
        <w:t xml:space="preserve">с отсутствием </w:t>
      </w:r>
      <w:r w:rsidR="002E643E" w:rsidRPr="00384A62">
        <w:t>в предъявленных на оплату счетах (</w:t>
      </w:r>
      <w:r w:rsidR="002E643E" w:rsidRPr="00384A62">
        <w:rPr>
          <w:spacing w:val="-2"/>
        </w:rPr>
        <w:t>реестрах счетов) медицинских организаций</w:t>
      </w:r>
      <w:r w:rsidR="002E643E" w:rsidRPr="00384A62">
        <w:t xml:space="preserve"> сведений о </w:t>
      </w:r>
      <w:r w:rsidR="00A93A7C" w:rsidRPr="00384A62">
        <w:t>факт</w:t>
      </w:r>
      <w:r w:rsidR="002E643E" w:rsidRPr="00384A62">
        <w:t>ах</w:t>
      </w:r>
      <w:r w:rsidR="00A93A7C" w:rsidRPr="00384A62">
        <w:t xml:space="preserve"> установления </w:t>
      </w:r>
      <w:r w:rsidR="00A93A7C" w:rsidRPr="00384A62">
        <w:rPr>
          <w:spacing w:val="-2"/>
        </w:rPr>
        <w:t>подозрения на злокачественные новообразования в рамках профилактических осмотров и диспансеризации определенных групп взрослого населения</w:t>
      </w:r>
      <w:r w:rsidR="005A51EF" w:rsidRPr="00384A62">
        <w:rPr>
          <w:spacing w:val="-2"/>
        </w:rPr>
        <w:t>.</w:t>
      </w:r>
      <w:proofErr w:type="gramEnd"/>
    </w:p>
    <w:p w:rsidR="00370D58" w:rsidRDefault="00824473" w:rsidP="00B57AE5">
      <w:pPr>
        <w:pStyle w:val="a3"/>
        <w:spacing w:line="245" w:lineRule="auto"/>
        <w:ind w:firstLine="720"/>
        <w:rPr>
          <w:spacing w:val="-2"/>
        </w:rPr>
      </w:pPr>
      <w:r w:rsidRPr="00773E3E">
        <w:rPr>
          <w:spacing w:val="-2"/>
        </w:rPr>
        <w:lastRenderedPageBreak/>
        <w:t>На</w:t>
      </w:r>
      <w:r w:rsidR="00DC1FA6" w:rsidRPr="00773E3E">
        <w:rPr>
          <w:spacing w:val="-2"/>
        </w:rPr>
        <w:t xml:space="preserve"> </w:t>
      </w:r>
      <w:r w:rsidRPr="00773E3E">
        <w:rPr>
          <w:spacing w:val="-2"/>
        </w:rPr>
        <w:t xml:space="preserve">финансовое обеспечение мероприятий по организации </w:t>
      </w:r>
      <w:r w:rsidR="002809D5" w:rsidRPr="00773E3E">
        <w:rPr>
          <w:szCs w:val="28"/>
        </w:rPr>
        <w:t>дополнительного профессионального образования</w:t>
      </w:r>
      <w:r w:rsidRPr="00773E3E">
        <w:rPr>
          <w:spacing w:val="-2"/>
        </w:rPr>
        <w:t xml:space="preserve"> медицинских работников по прогр</w:t>
      </w:r>
      <w:r w:rsidR="002809D5" w:rsidRPr="00773E3E">
        <w:rPr>
          <w:spacing w:val="-2"/>
        </w:rPr>
        <w:t xml:space="preserve">аммам повышения квалификации, а также по приобретению и </w:t>
      </w:r>
      <w:r w:rsidRPr="00773E3E">
        <w:rPr>
          <w:spacing w:val="-2"/>
        </w:rPr>
        <w:t xml:space="preserve">проведению ремонта медицинского оборудования </w:t>
      </w:r>
      <w:r w:rsidR="00DC07DD">
        <w:rPr>
          <w:spacing w:val="-2"/>
        </w:rPr>
        <w:t xml:space="preserve">(далее – мероприятия) </w:t>
      </w:r>
      <w:r w:rsidRPr="00773E3E">
        <w:rPr>
          <w:spacing w:val="-2"/>
        </w:rPr>
        <w:t>направлено</w:t>
      </w:r>
      <w:r w:rsidRPr="0035488F">
        <w:rPr>
          <w:b/>
          <w:spacing w:val="-2"/>
        </w:rPr>
        <w:t xml:space="preserve"> </w:t>
      </w:r>
      <w:r w:rsidR="00735FB2">
        <w:rPr>
          <w:b/>
          <w:spacing w:val="-2"/>
        </w:rPr>
        <w:t>37 196,7</w:t>
      </w:r>
      <w:r w:rsidRPr="00773E3E">
        <w:rPr>
          <w:b/>
          <w:spacing w:val="-2"/>
        </w:rPr>
        <w:t xml:space="preserve"> тыс. рублей</w:t>
      </w:r>
      <w:r w:rsidR="00F169C8" w:rsidRPr="00773E3E">
        <w:rPr>
          <w:spacing w:val="-2"/>
        </w:rPr>
        <w:t xml:space="preserve"> </w:t>
      </w:r>
      <w:r w:rsidR="00B86694" w:rsidRPr="00384A62">
        <w:rPr>
          <w:spacing w:val="-2"/>
        </w:rPr>
        <w:t>(</w:t>
      </w:r>
      <w:r w:rsidR="00735FB2">
        <w:rPr>
          <w:spacing w:val="-2"/>
        </w:rPr>
        <w:t>31,1</w:t>
      </w:r>
      <w:r w:rsidR="00B86694" w:rsidRPr="00384A62">
        <w:rPr>
          <w:spacing w:val="-2"/>
        </w:rPr>
        <w:t>%)</w:t>
      </w:r>
      <w:r w:rsidR="00370D58">
        <w:rPr>
          <w:spacing w:val="-2"/>
        </w:rPr>
        <w:t>.</w:t>
      </w:r>
    </w:p>
    <w:p w:rsidR="00370D58" w:rsidRPr="00370D58" w:rsidRDefault="00370D58" w:rsidP="00370D58">
      <w:pPr>
        <w:pStyle w:val="a3"/>
        <w:spacing w:line="245" w:lineRule="auto"/>
        <w:ind w:firstLine="720"/>
        <w:rPr>
          <w:spacing w:val="-2"/>
        </w:rPr>
      </w:pPr>
      <w:proofErr w:type="gramStart"/>
      <w:r w:rsidRPr="00370D58">
        <w:rPr>
          <w:spacing w:val="-2"/>
        </w:rPr>
        <w:t>По состоянию на 1 октября 2022</w:t>
      </w:r>
      <w:r>
        <w:rPr>
          <w:spacing w:val="-2"/>
        </w:rPr>
        <w:t xml:space="preserve"> г</w:t>
      </w:r>
      <w:r w:rsidR="001E5472">
        <w:rPr>
          <w:spacing w:val="-2"/>
        </w:rPr>
        <w:t>ода</w:t>
      </w:r>
      <w:r w:rsidRPr="00370D58">
        <w:rPr>
          <w:spacing w:val="-2"/>
        </w:rPr>
        <w:t xml:space="preserve"> согласно </w:t>
      </w:r>
      <w:r w:rsidRPr="00773E3E">
        <w:rPr>
          <w:spacing w:val="-2"/>
        </w:rPr>
        <w:t>план</w:t>
      </w:r>
      <w:r>
        <w:rPr>
          <w:spacing w:val="-2"/>
        </w:rPr>
        <w:t>у</w:t>
      </w:r>
      <w:r w:rsidRPr="00773E3E">
        <w:rPr>
          <w:spacing w:val="-2"/>
        </w:rPr>
        <w:t xml:space="preserve"> мероприятий </w:t>
      </w:r>
      <w:r w:rsidR="00DC664D">
        <w:rPr>
          <w:spacing w:val="-2"/>
        </w:rPr>
        <w:br/>
      </w:r>
      <w:r w:rsidRPr="00773E3E">
        <w:rPr>
          <w:spacing w:val="-2"/>
        </w:rPr>
        <w:t xml:space="preserve">по организации дополнительного профессионального образования медицинских работников по программам повышения квалификации, а также по приобретению </w:t>
      </w:r>
      <w:r>
        <w:rPr>
          <w:spacing w:val="-2"/>
        </w:rPr>
        <w:br/>
      </w:r>
      <w:r w:rsidRPr="00773E3E">
        <w:rPr>
          <w:spacing w:val="-2"/>
        </w:rPr>
        <w:t>и проведению ремонта медицинского оборудования из средств нормированного страховог</w:t>
      </w:r>
      <w:r>
        <w:rPr>
          <w:spacing w:val="-2"/>
        </w:rPr>
        <w:t>о запаса территориального фонда, утвержденно</w:t>
      </w:r>
      <w:r w:rsidR="00722EAC">
        <w:rPr>
          <w:spacing w:val="-2"/>
        </w:rPr>
        <w:t>му</w:t>
      </w:r>
      <w:r>
        <w:rPr>
          <w:spacing w:val="-2"/>
        </w:rPr>
        <w:t xml:space="preserve"> 30 сентября 2022 года (далее – </w:t>
      </w:r>
      <w:r w:rsidR="00F31F62">
        <w:rPr>
          <w:spacing w:val="-2"/>
        </w:rPr>
        <w:t>П</w:t>
      </w:r>
      <w:r>
        <w:rPr>
          <w:spacing w:val="-2"/>
        </w:rPr>
        <w:t xml:space="preserve">лан </w:t>
      </w:r>
      <w:r w:rsidR="00ED7311">
        <w:rPr>
          <w:spacing w:val="-2"/>
        </w:rPr>
        <w:t>на</w:t>
      </w:r>
      <w:r w:rsidR="00F31F62">
        <w:rPr>
          <w:spacing w:val="-2"/>
        </w:rPr>
        <w:t xml:space="preserve"> 30.09.2022</w:t>
      </w:r>
      <w:r>
        <w:rPr>
          <w:spacing w:val="-2"/>
        </w:rPr>
        <w:t>)</w:t>
      </w:r>
      <w:r w:rsidR="00722EAC">
        <w:rPr>
          <w:spacing w:val="-2"/>
        </w:rPr>
        <w:t>,</w:t>
      </w:r>
      <w:r>
        <w:rPr>
          <w:spacing w:val="-2"/>
        </w:rPr>
        <w:t xml:space="preserve"> </w:t>
      </w:r>
      <w:r w:rsidRPr="00370D58">
        <w:rPr>
          <w:spacing w:val="-2"/>
        </w:rPr>
        <w:t>сумма средств, запланированная для финансового обеспечения мероприятий на 2022 год, составила 118 000,6 тыс</w:t>
      </w:r>
      <w:proofErr w:type="gramEnd"/>
      <w:r w:rsidRPr="00370D58">
        <w:rPr>
          <w:spacing w:val="-2"/>
        </w:rPr>
        <w:t>. рублей, из них:</w:t>
      </w:r>
    </w:p>
    <w:p w:rsidR="00370D58" w:rsidRPr="00370D58" w:rsidRDefault="00370D58" w:rsidP="00370D58">
      <w:pPr>
        <w:pStyle w:val="a3"/>
        <w:spacing w:line="245" w:lineRule="auto"/>
        <w:ind w:firstLine="720"/>
        <w:rPr>
          <w:spacing w:val="-2"/>
        </w:rPr>
      </w:pPr>
      <w:r w:rsidRPr="00370D58">
        <w:rPr>
          <w:spacing w:val="-2"/>
        </w:rPr>
        <w:t>-</w:t>
      </w:r>
      <w:r>
        <w:rPr>
          <w:spacing w:val="-2"/>
        </w:rPr>
        <w:t> </w:t>
      </w:r>
      <w:r w:rsidRPr="00370D58">
        <w:rPr>
          <w:spacing w:val="-2"/>
        </w:rPr>
        <w:t>по организации дополнительного профессионального образования медицинских работников по программам повышения квалификации – 9,5 тыс. рублей;</w:t>
      </w:r>
    </w:p>
    <w:p w:rsidR="00370D58" w:rsidRPr="00370D58" w:rsidRDefault="00370D58" w:rsidP="00370D58">
      <w:pPr>
        <w:pStyle w:val="a3"/>
        <w:spacing w:line="245" w:lineRule="auto"/>
        <w:ind w:firstLine="720"/>
        <w:rPr>
          <w:spacing w:val="-2"/>
        </w:rPr>
      </w:pPr>
      <w:r w:rsidRPr="00370D58">
        <w:rPr>
          <w:spacing w:val="-2"/>
        </w:rPr>
        <w:t>-</w:t>
      </w:r>
      <w:r>
        <w:rPr>
          <w:spacing w:val="-2"/>
        </w:rPr>
        <w:t> </w:t>
      </w:r>
      <w:r w:rsidRPr="00370D58">
        <w:rPr>
          <w:spacing w:val="-2"/>
        </w:rPr>
        <w:t>по приобретению медицинского оборудования – 67 419,7 тыс. рублей;</w:t>
      </w:r>
    </w:p>
    <w:p w:rsidR="00370D58" w:rsidRPr="00370D58" w:rsidRDefault="00370D58" w:rsidP="00370D58">
      <w:pPr>
        <w:pStyle w:val="a3"/>
        <w:spacing w:line="245" w:lineRule="auto"/>
        <w:ind w:firstLine="720"/>
        <w:rPr>
          <w:spacing w:val="-2"/>
        </w:rPr>
      </w:pPr>
      <w:r w:rsidRPr="00370D58">
        <w:rPr>
          <w:spacing w:val="-2"/>
        </w:rPr>
        <w:t>-</w:t>
      </w:r>
      <w:r>
        <w:rPr>
          <w:spacing w:val="-2"/>
        </w:rPr>
        <w:t> </w:t>
      </w:r>
      <w:r w:rsidRPr="00370D58">
        <w:rPr>
          <w:spacing w:val="-2"/>
        </w:rPr>
        <w:t>по проведению ремонта медицинского оборудования – 50 571,4 тыс. рублей.</w:t>
      </w:r>
    </w:p>
    <w:p w:rsidR="000319F1" w:rsidRDefault="00F31F62" w:rsidP="00B57AE5">
      <w:pPr>
        <w:pStyle w:val="a3"/>
        <w:spacing w:line="245" w:lineRule="auto"/>
        <w:ind w:firstLine="720"/>
        <w:rPr>
          <w:spacing w:val="-2"/>
        </w:rPr>
      </w:pPr>
      <w:proofErr w:type="gramStart"/>
      <w:r>
        <w:rPr>
          <w:spacing w:val="-2"/>
        </w:rPr>
        <w:t xml:space="preserve">В </w:t>
      </w:r>
      <w:r>
        <w:rPr>
          <w:spacing w:val="-2"/>
          <w:lang w:val="en-US"/>
        </w:rPr>
        <w:t>III</w:t>
      </w:r>
      <w:r w:rsidRPr="00F31F62">
        <w:rPr>
          <w:spacing w:val="-2"/>
        </w:rPr>
        <w:t xml:space="preserve"> </w:t>
      </w:r>
      <w:r>
        <w:rPr>
          <w:spacing w:val="-2"/>
        </w:rPr>
        <w:t>квартале 2022 года медицинские организации осуществляли реализацию плана</w:t>
      </w:r>
      <w:r w:rsidRPr="00F31F62">
        <w:rPr>
          <w:spacing w:val="-2"/>
        </w:rPr>
        <w:t xml:space="preserve"> </w:t>
      </w:r>
      <w:r w:rsidRPr="00773E3E">
        <w:rPr>
          <w:spacing w:val="-2"/>
        </w:rPr>
        <w:t xml:space="preserve">мероприятий по организации дополнительного профессионального образования медицинских работников по программам повышения квалификации, </w:t>
      </w:r>
      <w:r>
        <w:rPr>
          <w:spacing w:val="-2"/>
        </w:rPr>
        <w:br/>
      </w:r>
      <w:r w:rsidRPr="00773E3E">
        <w:rPr>
          <w:spacing w:val="-2"/>
        </w:rPr>
        <w:t xml:space="preserve">а также по приобретению и проведению ремонта медицинского оборудования </w:t>
      </w:r>
      <w:r>
        <w:rPr>
          <w:spacing w:val="-2"/>
        </w:rPr>
        <w:br/>
      </w:r>
      <w:r w:rsidRPr="00773E3E">
        <w:rPr>
          <w:spacing w:val="-2"/>
        </w:rPr>
        <w:t>из средств нормированного страховог</w:t>
      </w:r>
      <w:r>
        <w:rPr>
          <w:spacing w:val="-2"/>
        </w:rPr>
        <w:t xml:space="preserve">о запаса территориального фонда, утвержденного </w:t>
      </w:r>
      <w:r w:rsidR="007207E6">
        <w:rPr>
          <w:spacing w:val="-2"/>
        </w:rPr>
        <w:t>1</w:t>
      </w:r>
      <w:r>
        <w:rPr>
          <w:spacing w:val="-2"/>
        </w:rPr>
        <w:t xml:space="preserve"> ию</w:t>
      </w:r>
      <w:r w:rsidR="00ED7311">
        <w:rPr>
          <w:spacing w:val="-2"/>
        </w:rPr>
        <w:t>л</w:t>
      </w:r>
      <w:r>
        <w:rPr>
          <w:spacing w:val="-2"/>
        </w:rPr>
        <w:t>я 2022 года (далее –</w:t>
      </w:r>
      <w:r w:rsidR="00ED7311">
        <w:rPr>
          <w:spacing w:val="-2"/>
        </w:rPr>
        <w:t xml:space="preserve"> План на </w:t>
      </w:r>
      <w:r>
        <w:rPr>
          <w:spacing w:val="-2"/>
        </w:rPr>
        <w:t>0</w:t>
      </w:r>
      <w:r w:rsidR="00ED7311">
        <w:rPr>
          <w:spacing w:val="-2"/>
        </w:rPr>
        <w:t>1</w:t>
      </w:r>
      <w:r>
        <w:rPr>
          <w:spacing w:val="-2"/>
        </w:rPr>
        <w:t>.0</w:t>
      </w:r>
      <w:r w:rsidR="00ED7311">
        <w:rPr>
          <w:spacing w:val="-2"/>
        </w:rPr>
        <w:t>7</w:t>
      </w:r>
      <w:r>
        <w:rPr>
          <w:spacing w:val="-2"/>
        </w:rPr>
        <w:t>.2022)</w:t>
      </w:r>
      <w:r w:rsidR="00795ECE">
        <w:rPr>
          <w:spacing w:val="-2"/>
        </w:rPr>
        <w:t xml:space="preserve">, на сумму </w:t>
      </w:r>
      <w:r w:rsidR="00A60CFA">
        <w:rPr>
          <w:spacing w:val="-2"/>
        </w:rPr>
        <w:br/>
      </w:r>
      <w:r w:rsidR="00795ECE">
        <w:rPr>
          <w:spacing w:val="-2"/>
        </w:rPr>
        <w:t>43 066,1 тыс. рублей</w:t>
      </w:r>
      <w:r w:rsidR="00ED7311">
        <w:rPr>
          <w:spacing w:val="-2"/>
        </w:rPr>
        <w:t>.</w:t>
      </w:r>
      <w:proofErr w:type="gramEnd"/>
      <w:r>
        <w:rPr>
          <w:spacing w:val="-2"/>
        </w:rPr>
        <w:t xml:space="preserve"> </w:t>
      </w:r>
      <w:r w:rsidR="00370D58" w:rsidRPr="00370D58">
        <w:rPr>
          <w:spacing w:val="-2"/>
        </w:rPr>
        <w:t xml:space="preserve">В медицинские организации на указанные цели, </w:t>
      </w:r>
      <w:r w:rsidR="00A60CFA">
        <w:rPr>
          <w:spacing w:val="-2"/>
        </w:rPr>
        <w:br/>
      </w:r>
      <w:r w:rsidR="00370D58" w:rsidRPr="00370D58">
        <w:rPr>
          <w:spacing w:val="-2"/>
        </w:rPr>
        <w:t>в соответствии с поступившими заявками на финансирование, направлено</w:t>
      </w:r>
      <w:r w:rsidR="00370D58" w:rsidRPr="00370D58">
        <w:rPr>
          <w:b/>
          <w:spacing w:val="-2"/>
        </w:rPr>
        <w:t xml:space="preserve"> </w:t>
      </w:r>
      <w:r w:rsidR="00A60CFA">
        <w:rPr>
          <w:b/>
          <w:spacing w:val="-2"/>
        </w:rPr>
        <w:br/>
      </w:r>
      <w:r w:rsidR="00370D58" w:rsidRPr="00370D58">
        <w:rPr>
          <w:spacing w:val="-2"/>
        </w:rPr>
        <w:t>37 196,7 тыс. рублей (</w:t>
      </w:r>
      <w:r w:rsidR="00ED7311" w:rsidRPr="00370D58">
        <w:rPr>
          <w:spacing w:val="-2"/>
        </w:rPr>
        <w:t>86,4%</w:t>
      </w:r>
      <w:r w:rsidR="00ED7311" w:rsidRPr="00370D58">
        <w:rPr>
          <w:b/>
          <w:spacing w:val="-2"/>
        </w:rPr>
        <w:t xml:space="preserve"> </w:t>
      </w:r>
      <w:r w:rsidR="00ED7311" w:rsidRPr="00370D58">
        <w:rPr>
          <w:spacing w:val="-2"/>
        </w:rPr>
        <w:t xml:space="preserve">от </w:t>
      </w:r>
      <w:r w:rsidR="00ED7311">
        <w:rPr>
          <w:spacing w:val="-2"/>
        </w:rPr>
        <w:t xml:space="preserve">Плана на 01.07.2022, </w:t>
      </w:r>
      <w:r w:rsidR="00370D58" w:rsidRPr="00370D58">
        <w:rPr>
          <w:spacing w:val="-2"/>
        </w:rPr>
        <w:t xml:space="preserve">31,5% от </w:t>
      </w:r>
      <w:r w:rsidR="00ED7311">
        <w:rPr>
          <w:spacing w:val="-2"/>
        </w:rPr>
        <w:t>Плана на 30.09.2022</w:t>
      </w:r>
      <w:r w:rsidR="00370D58" w:rsidRPr="00370D58">
        <w:rPr>
          <w:spacing w:val="-2"/>
        </w:rPr>
        <w:t>).</w:t>
      </w:r>
      <w:r w:rsidR="00370D58">
        <w:rPr>
          <w:spacing w:val="-2"/>
        </w:rPr>
        <w:t xml:space="preserve"> </w:t>
      </w:r>
      <w:proofErr w:type="gramStart"/>
      <w:r w:rsidR="009D373D" w:rsidRPr="00773E3E">
        <w:rPr>
          <w:spacing w:val="-2"/>
        </w:rPr>
        <w:t>В</w:t>
      </w:r>
      <w:r w:rsidR="002809D5" w:rsidRPr="00773E3E">
        <w:rPr>
          <w:spacing w:val="-2"/>
        </w:rPr>
        <w:t xml:space="preserve"> </w:t>
      </w:r>
      <w:r w:rsidR="009D373D" w:rsidRPr="00773E3E">
        <w:rPr>
          <w:spacing w:val="-2"/>
        </w:rPr>
        <w:t xml:space="preserve">соответствии с постановлением Правительства Российской Федерации </w:t>
      </w:r>
      <w:r w:rsidR="00A60CFA">
        <w:rPr>
          <w:spacing w:val="-2"/>
        </w:rPr>
        <w:br/>
      </w:r>
      <w:r w:rsidR="009D373D" w:rsidRPr="00773E3E">
        <w:rPr>
          <w:spacing w:val="-2"/>
        </w:rPr>
        <w:t>от</w:t>
      </w:r>
      <w:r w:rsidR="002809D5" w:rsidRPr="00773E3E">
        <w:rPr>
          <w:spacing w:val="-2"/>
        </w:rPr>
        <w:t xml:space="preserve"> </w:t>
      </w:r>
      <w:r w:rsidR="009D373D" w:rsidRPr="00773E3E">
        <w:rPr>
          <w:spacing w:val="-2"/>
        </w:rPr>
        <w:t>2</w:t>
      </w:r>
      <w:r w:rsidR="00D15249">
        <w:rPr>
          <w:spacing w:val="-2"/>
        </w:rPr>
        <w:t>6</w:t>
      </w:r>
      <w:r w:rsidR="002809D5" w:rsidRPr="00773E3E">
        <w:rPr>
          <w:spacing w:val="-2"/>
        </w:rPr>
        <w:t xml:space="preserve"> </w:t>
      </w:r>
      <w:r w:rsidR="00D15249">
        <w:rPr>
          <w:spacing w:val="-2"/>
        </w:rPr>
        <w:t>февра</w:t>
      </w:r>
      <w:r w:rsidR="002809D5" w:rsidRPr="00773E3E">
        <w:rPr>
          <w:spacing w:val="-2"/>
        </w:rPr>
        <w:t>ля 20</w:t>
      </w:r>
      <w:r w:rsidR="00D15249">
        <w:rPr>
          <w:spacing w:val="-2"/>
        </w:rPr>
        <w:t>2</w:t>
      </w:r>
      <w:r w:rsidR="00DC07DD">
        <w:rPr>
          <w:spacing w:val="-2"/>
        </w:rPr>
        <w:t>1 г</w:t>
      </w:r>
      <w:r w:rsidR="00384A62">
        <w:rPr>
          <w:spacing w:val="-2"/>
        </w:rPr>
        <w:t>ода</w:t>
      </w:r>
      <w:r w:rsidR="00F32B90" w:rsidRPr="00773E3E">
        <w:rPr>
          <w:spacing w:val="-2"/>
        </w:rPr>
        <w:t xml:space="preserve"> </w:t>
      </w:r>
      <w:r w:rsidR="009D373D" w:rsidRPr="00773E3E">
        <w:rPr>
          <w:spacing w:val="-2"/>
        </w:rPr>
        <w:t>№</w:t>
      </w:r>
      <w:r w:rsidR="000319F1">
        <w:rPr>
          <w:spacing w:val="-2"/>
        </w:rPr>
        <w:t> </w:t>
      </w:r>
      <w:r w:rsidR="009D373D" w:rsidRPr="00773E3E">
        <w:rPr>
          <w:spacing w:val="-2"/>
        </w:rPr>
        <w:t>2</w:t>
      </w:r>
      <w:r w:rsidR="00D15249">
        <w:rPr>
          <w:spacing w:val="-2"/>
        </w:rPr>
        <w:t>73</w:t>
      </w:r>
      <w:r w:rsidR="000319F1">
        <w:rPr>
          <w:spacing w:val="-2"/>
        </w:rPr>
        <w:t xml:space="preserve"> </w:t>
      </w:r>
      <w:r w:rsidR="00BC36C7">
        <w:rPr>
          <w:spacing w:val="-2"/>
        </w:rPr>
        <w:t>«</w:t>
      </w:r>
      <w:r w:rsidR="00D15249" w:rsidRPr="00D15249">
        <w:rPr>
          <w:spacing w:val="-2"/>
        </w:rPr>
        <w:t xml:space="preserve">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w:t>
      </w:r>
      <w:r w:rsidR="00A60CFA">
        <w:rPr>
          <w:spacing w:val="-2"/>
        </w:rPr>
        <w:br/>
      </w:r>
      <w:r w:rsidR="00D15249" w:rsidRPr="00D15249">
        <w:rPr>
          <w:spacing w:val="-2"/>
        </w:rPr>
        <w:t xml:space="preserve">по программам </w:t>
      </w:r>
      <w:r w:rsidR="00384A62">
        <w:rPr>
          <w:spacing w:val="-2"/>
        </w:rPr>
        <w:t>повышения квалификации, а также</w:t>
      </w:r>
      <w:r w:rsidR="00370D58">
        <w:rPr>
          <w:spacing w:val="-2"/>
        </w:rPr>
        <w:t xml:space="preserve"> </w:t>
      </w:r>
      <w:r w:rsidR="00D15249" w:rsidRPr="00D15249">
        <w:rPr>
          <w:spacing w:val="-2"/>
        </w:rPr>
        <w:t>по приобретению и проведению ремонта медицинского оборудования</w:t>
      </w:r>
      <w:proofErr w:type="gramEnd"/>
      <w:r w:rsidR="00BC36C7">
        <w:rPr>
          <w:spacing w:val="-2"/>
        </w:rPr>
        <w:t>»</w:t>
      </w:r>
      <w:r w:rsidR="009D373D" w:rsidRPr="00773E3E">
        <w:rPr>
          <w:spacing w:val="-2"/>
        </w:rPr>
        <w:t xml:space="preserve"> указанные средства направлены</w:t>
      </w:r>
      <w:r w:rsidR="000319F1">
        <w:rPr>
          <w:spacing w:val="-2"/>
        </w:rPr>
        <w:t>:</w:t>
      </w:r>
    </w:p>
    <w:p w:rsidR="000319F1" w:rsidRDefault="000319F1" w:rsidP="00B57AE5">
      <w:pPr>
        <w:pStyle w:val="a3"/>
        <w:spacing w:line="245" w:lineRule="auto"/>
        <w:ind w:firstLine="720"/>
        <w:rPr>
          <w:spacing w:val="-2"/>
        </w:rPr>
      </w:pPr>
      <w:r>
        <w:rPr>
          <w:spacing w:val="-2"/>
        </w:rPr>
        <w:t>- </w:t>
      </w:r>
      <w:r w:rsidR="009D373D" w:rsidRPr="00773E3E">
        <w:rPr>
          <w:spacing w:val="-2"/>
        </w:rPr>
        <w:t>на организацию дополнительного профессионального образования медицинских работников по п</w:t>
      </w:r>
      <w:r w:rsidR="0035488F">
        <w:rPr>
          <w:spacing w:val="-2"/>
        </w:rPr>
        <w:t>рограммам повышения квалификации</w:t>
      </w:r>
      <w:r>
        <w:rPr>
          <w:spacing w:val="-2"/>
        </w:rPr>
        <w:t xml:space="preserve"> – 9,5 тыс. рублей</w:t>
      </w:r>
      <w:r w:rsidR="008D33EA">
        <w:rPr>
          <w:spacing w:val="-2"/>
        </w:rPr>
        <w:t xml:space="preserve"> (100,0% от </w:t>
      </w:r>
      <w:r w:rsidR="00ED7311">
        <w:rPr>
          <w:spacing w:val="-2"/>
        </w:rPr>
        <w:t xml:space="preserve">Плана на 01.07.2022 и </w:t>
      </w:r>
      <w:r w:rsidR="00ED7311" w:rsidRPr="00370D58">
        <w:rPr>
          <w:spacing w:val="-2"/>
        </w:rPr>
        <w:t xml:space="preserve">от </w:t>
      </w:r>
      <w:r w:rsidR="00ED7311">
        <w:rPr>
          <w:spacing w:val="-2"/>
        </w:rPr>
        <w:t>Плана на 30.09.2022</w:t>
      </w:r>
      <w:r w:rsidR="00ED7311" w:rsidRPr="00370D58">
        <w:rPr>
          <w:spacing w:val="-2"/>
        </w:rPr>
        <w:t>)</w:t>
      </w:r>
      <w:r>
        <w:rPr>
          <w:spacing w:val="-2"/>
        </w:rPr>
        <w:t>;</w:t>
      </w:r>
    </w:p>
    <w:p w:rsidR="008D33EA" w:rsidRDefault="000319F1" w:rsidP="00B57AE5">
      <w:pPr>
        <w:pStyle w:val="a3"/>
        <w:spacing w:line="245" w:lineRule="auto"/>
        <w:ind w:firstLine="720"/>
        <w:rPr>
          <w:spacing w:val="-2"/>
        </w:rPr>
      </w:pPr>
      <w:r>
        <w:rPr>
          <w:spacing w:val="-2"/>
        </w:rPr>
        <w:t xml:space="preserve">- на </w:t>
      </w:r>
      <w:r w:rsidRPr="00773E3E">
        <w:rPr>
          <w:spacing w:val="-2"/>
        </w:rPr>
        <w:t>приобретени</w:t>
      </w:r>
      <w:r>
        <w:rPr>
          <w:spacing w:val="-2"/>
        </w:rPr>
        <w:t xml:space="preserve">е </w:t>
      </w:r>
      <w:r w:rsidRPr="00773E3E">
        <w:rPr>
          <w:spacing w:val="-2"/>
        </w:rPr>
        <w:t>медицинского оборудования</w:t>
      </w:r>
      <w:r>
        <w:rPr>
          <w:spacing w:val="-2"/>
        </w:rPr>
        <w:t xml:space="preserve"> – 1 242,0</w:t>
      </w:r>
      <w:r w:rsidR="008D33EA">
        <w:rPr>
          <w:spacing w:val="-2"/>
        </w:rPr>
        <w:t xml:space="preserve"> тыс. рублей </w:t>
      </w:r>
      <w:r w:rsidR="00795ECE">
        <w:rPr>
          <w:spacing w:val="-2"/>
        </w:rPr>
        <w:br/>
      </w:r>
      <w:r w:rsidR="008D33EA">
        <w:rPr>
          <w:spacing w:val="-2"/>
        </w:rPr>
        <w:t>(</w:t>
      </w:r>
      <w:r w:rsidR="00795ECE">
        <w:rPr>
          <w:spacing w:val="-2"/>
        </w:rPr>
        <w:t xml:space="preserve">78,4% от Плана на 01.07.2022 или 1,8% </w:t>
      </w:r>
      <w:r w:rsidR="00795ECE" w:rsidRPr="00370D58">
        <w:rPr>
          <w:spacing w:val="-2"/>
        </w:rPr>
        <w:t xml:space="preserve">от </w:t>
      </w:r>
      <w:r w:rsidR="00795ECE">
        <w:rPr>
          <w:spacing w:val="-2"/>
        </w:rPr>
        <w:t>Плана на 30.09.2022</w:t>
      </w:r>
      <w:r w:rsidR="008D33EA">
        <w:rPr>
          <w:spacing w:val="-2"/>
        </w:rPr>
        <w:t>);</w:t>
      </w:r>
    </w:p>
    <w:p w:rsidR="001700C2" w:rsidRDefault="008D33EA" w:rsidP="00B57AE5">
      <w:pPr>
        <w:pStyle w:val="a3"/>
        <w:spacing w:line="245" w:lineRule="auto"/>
        <w:ind w:firstLine="720"/>
        <w:rPr>
          <w:spacing w:val="-2"/>
        </w:rPr>
      </w:pPr>
      <w:r>
        <w:rPr>
          <w:spacing w:val="-2"/>
        </w:rPr>
        <w:t xml:space="preserve">- на </w:t>
      </w:r>
      <w:r w:rsidR="00DC664D">
        <w:rPr>
          <w:spacing w:val="-2"/>
        </w:rPr>
        <w:t>проведение рем</w:t>
      </w:r>
      <w:r>
        <w:rPr>
          <w:spacing w:val="-2"/>
        </w:rPr>
        <w:t>онт</w:t>
      </w:r>
      <w:r w:rsidR="00DC664D">
        <w:rPr>
          <w:spacing w:val="-2"/>
        </w:rPr>
        <w:t>а</w:t>
      </w:r>
      <w:r>
        <w:rPr>
          <w:spacing w:val="-2"/>
        </w:rPr>
        <w:t xml:space="preserve"> </w:t>
      </w:r>
      <w:r w:rsidRPr="00773E3E">
        <w:rPr>
          <w:spacing w:val="-2"/>
        </w:rPr>
        <w:t>медицинского оборудования</w:t>
      </w:r>
      <w:r>
        <w:rPr>
          <w:spacing w:val="-2"/>
        </w:rPr>
        <w:t xml:space="preserve"> – 35 945,2 тыс. рублей </w:t>
      </w:r>
      <w:r w:rsidR="00892C77">
        <w:rPr>
          <w:spacing w:val="-2"/>
        </w:rPr>
        <w:br/>
      </w:r>
      <w:r>
        <w:rPr>
          <w:spacing w:val="-2"/>
        </w:rPr>
        <w:t>(</w:t>
      </w:r>
      <w:r w:rsidR="00795ECE">
        <w:rPr>
          <w:spacing w:val="-2"/>
        </w:rPr>
        <w:t xml:space="preserve">86,7 % от Плана на 01.07.2022 или 71,1% </w:t>
      </w:r>
      <w:r w:rsidR="00795ECE" w:rsidRPr="00370D58">
        <w:rPr>
          <w:spacing w:val="-2"/>
        </w:rPr>
        <w:t xml:space="preserve">от </w:t>
      </w:r>
      <w:r w:rsidR="00795ECE">
        <w:rPr>
          <w:spacing w:val="-2"/>
        </w:rPr>
        <w:t>Плана на 30.09.2022</w:t>
      </w:r>
      <w:r>
        <w:rPr>
          <w:spacing w:val="-2"/>
        </w:rPr>
        <w:t>)</w:t>
      </w:r>
      <w:r w:rsidR="004A596B" w:rsidRPr="00773E3E">
        <w:rPr>
          <w:spacing w:val="-2"/>
        </w:rPr>
        <w:t>.</w:t>
      </w:r>
    </w:p>
    <w:p w:rsidR="00370D58" w:rsidRPr="00370D58" w:rsidRDefault="00321027" w:rsidP="00BF7A10">
      <w:pPr>
        <w:adjustRightInd w:val="0"/>
        <w:ind w:firstLine="708"/>
        <w:jc w:val="both"/>
        <w:rPr>
          <w:rFonts w:ascii="Times New Roman" w:hAnsi="Times New Roman"/>
          <w:szCs w:val="28"/>
        </w:rPr>
      </w:pPr>
      <w:proofErr w:type="gramStart"/>
      <w:r>
        <w:rPr>
          <w:rFonts w:ascii="Times New Roman" w:hAnsi="Times New Roman"/>
          <w:szCs w:val="28"/>
        </w:rPr>
        <w:t xml:space="preserve">В соответствии с пунктом 7 </w:t>
      </w:r>
      <w:r w:rsidR="00500F20" w:rsidRPr="00500F20">
        <w:rPr>
          <w:rFonts w:ascii="Times New Roman" w:hAnsi="Times New Roman"/>
          <w:szCs w:val="28"/>
        </w:rPr>
        <w:t>Приложени</w:t>
      </w:r>
      <w:r w:rsidR="00500F20">
        <w:rPr>
          <w:rFonts w:ascii="Times New Roman" w:hAnsi="Times New Roman"/>
          <w:szCs w:val="28"/>
        </w:rPr>
        <w:t>я</w:t>
      </w:r>
      <w:r w:rsidR="00500F20" w:rsidRPr="00500F20">
        <w:rPr>
          <w:rFonts w:ascii="Times New Roman" w:hAnsi="Times New Roman"/>
          <w:szCs w:val="28"/>
        </w:rPr>
        <w:t xml:space="preserve"> </w:t>
      </w:r>
      <w:r w:rsidR="00500F20">
        <w:rPr>
          <w:rFonts w:ascii="Times New Roman" w:hAnsi="Times New Roman"/>
          <w:szCs w:val="28"/>
        </w:rPr>
        <w:t>№ </w:t>
      </w:r>
      <w:r w:rsidR="00500F20" w:rsidRPr="00500F20">
        <w:rPr>
          <w:rFonts w:ascii="Times New Roman" w:hAnsi="Times New Roman"/>
          <w:szCs w:val="28"/>
        </w:rPr>
        <w:t>2</w:t>
      </w:r>
      <w:r w:rsidR="00500F20">
        <w:rPr>
          <w:rFonts w:ascii="Times New Roman" w:hAnsi="Times New Roman"/>
          <w:szCs w:val="28"/>
        </w:rPr>
        <w:t xml:space="preserve"> к п</w:t>
      </w:r>
      <w:r w:rsidRPr="00321027">
        <w:rPr>
          <w:rFonts w:ascii="Times New Roman" w:hAnsi="Times New Roman"/>
          <w:szCs w:val="28"/>
        </w:rPr>
        <w:t>риказ</w:t>
      </w:r>
      <w:r w:rsidR="00500F20">
        <w:rPr>
          <w:rFonts w:ascii="Times New Roman" w:hAnsi="Times New Roman"/>
          <w:szCs w:val="28"/>
        </w:rPr>
        <w:t>у</w:t>
      </w:r>
      <w:r w:rsidRPr="00321027">
        <w:rPr>
          <w:rFonts w:ascii="Times New Roman" w:hAnsi="Times New Roman"/>
          <w:szCs w:val="28"/>
        </w:rPr>
        <w:t xml:space="preserve"> Минздрава России </w:t>
      </w:r>
      <w:r w:rsidR="00500F20">
        <w:rPr>
          <w:rFonts w:ascii="Times New Roman" w:hAnsi="Times New Roman"/>
          <w:szCs w:val="28"/>
        </w:rPr>
        <w:br/>
      </w:r>
      <w:r w:rsidRPr="00321027">
        <w:rPr>
          <w:rFonts w:ascii="Times New Roman" w:hAnsi="Times New Roman"/>
          <w:szCs w:val="28"/>
        </w:rPr>
        <w:t>от 14</w:t>
      </w:r>
      <w:r w:rsidR="001E5472">
        <w:rPr>
          <w:rFonts w:ascii="Times New Roman" w:hAnsi="Times New Roman"/>
          <w:szCs w:val="28"/>
        </w:rPr>
        <w:t xml:space="preserve"> сентября </w:t>
      </w:r>
      <w:r w:rsidRPr="00321027">
        <w:rPr>
          <w:rFonts w:ascii="Times New Roman" w:hAnsi="Times New Roman"/>
          <w:szCs w:val="28"/>
        </w:rPr>
        <w:t xml:space="preserve">2021 </w:t>
      </w:r>
      <w:r w:rsidR="001E5472">
        <w:rPr>
          <w:rFonts w:ascii="Times New Roman" w:hAnsi="Times New Roman"/>
          <w:szCs w:val="28"/>
        </w:rPr>
        <w:t xml:space="preserve">года </w:t>
      </w:r>
      <w:r>
        <w:rPr>
          <w:rFonts w:ascii="Times New Roman" w:hAnsi="Times New Roman"/>
          <w:szCs w:val="28"/>
        </w:rPr>
        <w:t>№ </w:t>
      </w:r>
      <w:r w:rsidRPr="00321027">
        <w:rPr>
          <w:rFonts w:ascii="Times New Roman" w:hAnsi="Times New Roman"/>
          <w:szCs w:val="28"/>
        </w:rPr>
        <w:t>922н</w:t>
      </w:r>
      <w:r>
        <w:rPr>
          <w:rFonts w:ascii="Times New Roman" w:hAnsi="Times New Roman"/>
          <w:szCs w:val="28"/>
        </w:rPr>
        <w:t xml:space="preserve"> «</w:t>
      </w:r>
      <w:r w:rsidR="00500F20" w:rsidRPr="00500F20">
        <w:rPr>
          <w:rFonts w:ascii="Times New Roman" w:hAnsi="Times New Roman"/>
          <w:szCs w:val="28"/>
        </w:rPr>
        <w:t xml:space="preserve">Об утверждении порядка и сроков формирования, утверждения и ведения планов мероприятий по организации </w:t>
      </w:r>
      <w:r w:rsidR="00500F20" w:rsidRPr="00500F20">
        <w:rPr>
          <w:rFonts w:ascii="Times New Roman" w:hAnsi="Times New Roman"/>
          <w:szCs w:val="28"/>
        </w:rPr>
        <w:lastRenderedPageBreak/>
        <w:t xml:space="preserve">дополнительного профессионального образования медицинских работников </w:t>
      </w:r>
      <w:r w:rsidR="00A60CFA">
        <w:rPr>
          <w:rFonts w:ascii="Times New Roman" w:hAnsi="Times New Roman"/>
          <w:szCs w:val="28"/>
        </w:rPr>
        <w:br/>
      </w:r>
      <w:r w:rsidR="00500F20" w:rsidRPr="00500F20">
        <w:rPr>
          <w:rFonts w:ascii="Times New Roman" w:hAnsi="Times New Roman"/>
          <w:szCs w:val="28"/>
        </w:rPr>
        <w:t xml:space="preserve">по программам повышения квалификации, а также по приобретению </w:t>
      </w:r>
      <w:r w:rsidR="00A60CFA">
        <w:rPr>
          <w:rFonts w:ascii="Times New Roman" w:hAnsi="Times New Roman"/>
          <w:szCs w:val="28"/>
        </w:rPr>
        <w:br/>
      </w:r>
      <w:r w:rsidR="00500F20" w:rsidRPr="00500F20">
        <w:rPr>
          <w:rFonts w:ascii="Times New Roman" w:hAnsi="Times New Roman"/>
          <w:szCs w:val="28"/>
        </w:rPr>
        <w:t>и проведению ремонта медицинского оборудования, состава включаемых в них сведений, порядка и сроков формирования и направления заявок</w:t>
      </w:r>
      <w:proofErr w:type="gramEnd"/>
      <w:r w:rsidR="00500F20" w:rsidRPr="00500F20">
        <w:rPr>
          <w:rFonts w:ascii="Times New Roman" w:hAnsi="Times New Roman"/>
          <w:szCs w:val="28"/>
        </w:rPr>
        <w:t xml:space="preserve"> </w:t>
      </w:r>
      <w:proofErr w:type="gramStart"/>
      <w:r w:rsidR="00500F20" w:rsidRPr="00500F20">
        <w:rPr>
          <w:rFonts w:ascii="Times New Roman" w:hAnsi="Times New Roman"/>
          <w:szCs w:val="28"/>
        </w:rPr>
        <w:t>на включение мероприятий в такие планы мероприятий, а также форм указанных заявок</w:t>
      </w:r>
      <w:r>
        <w:rPr>
          <w:rFonts w:ascii="Times New Roman" w:hAnsi="Times New Roman"/>
          <w:szCs w:val="28"/>
        </w:rPr>
        <w:t>»</w:t>
      </w:r>
      <w:r w:rsidR="00500F20">
        <w:rPr>
          <w:rFonts w:ascii="Times New Roman" w:hAnsi="Times New Roman"/>
          <w:szCs w:val="28"/>
        </w:rPr>
        <w:t xml:space="preserve"> </w:t>
      </w:r>
      <w:r w:rsidR="00A60CFA">
        <w:rPr>
          <w:rFonts w:ascii="Times New Roman" w:hAnsi="Times New Roman"/>
          <w:szCs w:val="28"/>
        </w:rPr>
        <w:br/>
      </w:r>
      <w:r w:rsidR="00311E49">
        <w:rPr>
          <w:rFonts w:ascii="Times New Roman" w:hAnsi="Times New Roman"/>
          <w:szCs w:val="28"/>
        </w:rPr>
        <w:t>1 октября</w:t>
      </w:r>
      <w:r w:rsidR="00BF7A10" w:rsidRPr="00370D58">
        <w:rPr>
          <w:rFonts w:ascii="Times New Roman" w:hAnsi="Times New Roman"/>
          <w:szCs w:val="28"/>
        </w:rPr>
        <w:t xml:space="preserve"> 2022 г</w:t>
      </w:r>
      <w:r w:rsidR="005B2083">
        <w:rPr>
          <w:rFonts w:ascii="Times New Roman" w:hAnsi="Times New Roman"/>
          <w:szCs w:val="28"/>
        </w:rPr>
        <w:t>ода</w:t>
      </w:r>
      <w:r w:rsidR="00BF7A10" w:rsidRPr="00370D58">
        <w:rPr>
          <w:rFonts w:ascii="Times New Roman" w:hAnsi="Times New Roman"/>
          <w:szCs w:val="28"/>
        </w:rPr>
        <w:t xml:space="preserve"> размещение заявок медицинских организаций в ГИС ОМС </w:t>
      </w:r>
      <w:r w:rsidR="00A60CFA">
        <w:rPr>
          <w:rFonts w:ascii="Times New Roman" w:hAnsi="Times New Roman"/>
          <w:szCs w:val="28"/>
        </w:rPr>
        <w:br/>
      </w:r>
      <w:r w:rsidR="00BF7A10" w:rsidRPr="00370D58">
        <w:rPr>
          <w:rFonts w:ascii="Times New Roman" w:hAnsi="Times New Roman"/>
          <w:szCs w:val="28"/>
        </w:rPr>
        <w:t>на включение в территориальный план мероприятий текущего года завершено, размещ</w:t>
      </w:r>
      <w:r w:rsidR="00BF7A10">
        <w:rPr>
          <w:rFonts w:ascii="Times New Roman" w:hAnsi="Times New Roman"/>
          <w:szCs w:val="28"/>
        </w:rPr>
        <w:t>ение</w:t>
      </w:r>
      <w:r w:rsidR="00BF7A10" w:rsidRPr="00370D58">
        <w:rPr>
          <w:rFonts w:ascii="Times New Roman" w:hAnsi="Times New Roman"/>
          <w:szCs w:val="28"/>
        </w:rPr>
        <w:t xml:space="preserve"> заяв</w:t>
      </w:r>
      <w:r w:rsidR="00BF7A10">
        <w:rPr>
          <w:rFonts w:ascii="Times New Roman" w:hAnsi="Times New Roman"/>
          <w:szCs w:val="28"/>
        </w:rPr>
        <w:t>о</w:t>
      </w:r>
      <w:r w:rsidR="00BF7A10" w:rsidRPr="00370D58">
        <w:rPr>
          <w:rFonts w:ascii="Times New Roman" w:hAnsi="Times New Roman"/>
          <w:szCs w:val="28"/>
        </w:rPr>
        <w:t>к на включение мероприятий в план на 2023 год медицинские организации возобн</w:t>
      </w:r>
      <w:r w:rsidR="00BF7A10">
        <w:rPr>
          <w:rFonts w:ascii="Times New Roman" w:hAnsi="Times New Roman"/>
          <w:szCs w:val="28"/>
        </w:rPr>
        <w:t>овят не ранее 15 января 2023 г</w:t>
      </w:r>
      <w:r w:rsidR="005B2083">
        <w:rPr>
          <w:rFonts w:ascii="Times New Roman" w:hAnsi="Times New Roman"/>
          <w:szCs w:val="28"/>
        </w:rPr>
        <w:t>ода</w:t>
      </w:r>
      <w:r w:rsidR="00BF7A10">
        <w:rPr>
          <w:rFonts w:ascii="Times New Roman" w:hAnsi="Times New Roman"/>
          <w:szCs w:val="28"/>
        </w:rPr>
        <w:t>.</w:t>
      </w:r>
      <w:proofErr w:type="gramEnd"/>
      <w:r w:rsidR="00BF7A10">
        <w:rPr>
          <w:rFonts w:ascii="Times New Roman" w:hAnsi="Times New Roman"/>
          <w:szCs w:val="28"/>
        </w:rPr>
        <w:t xml:space="preserve"> </w:t>
      </w:r>
      <w:r w:rsidR="00370D58" w:rsidRPr="00370D58">
        <w:rPr>
          <w:rFonts w:ascii="Times New Roman" w:hAnsi="Times New Roman"/>
          <w:szCs w:val="28"/>
        </w:rPr>
        <w:t xml:space="preserve">Все заявки, размещенные </w:t>
      </w:r>
      <w:r w:rsidR="00A60CFA">
        <w:rPr>
          <w:rFonts w:ascii="Times New Roman" w:hAnsi="Times New Roman"/>
          <w:szCs w:val="28"/>
        </w:rPr>
        <w:br/>
      </w:r>
      <w:r w:rsidR="00370D58" w:rsidRPr="00370D58">
        <w:rPr>
          <w:rFonts w:ascii="Times New Roman" w:hAnsi="Times New Roman"/>
          <w:szCs w:val="28"/>
        </w:rPr>
        <w:t xml:space="preserve">в ГИС ОМС до 1 октября текущего года и соответствующие утвержденной форме, а также критериям </w:t>
      </w:r>
      <w:r w:rsidR="00311E49">
        <w:rPr>
          <w:rFonts w:ascii="Times New Roman" w:hAnsi="Times New Roman"/>
          <w:szCs w:val="28"/>
        </w:rPr>
        <w:t>отбора мероприятий, рассмотрены</w:t>
      </w:r>
      <w:r w:rsidR="00370D58" w:rsidRPr="00370D58">
        <w:rPr>
          <w:rFonts w:ascii="Times New Roman" w:hAnsi="Times New Roman"/>
          <w:szCs w:val="28"/>
        </w:rPr>
        <w:t>.</w:t>
      </w:r>
    </w:p>
    <w:p w:rsidR="00000B57" w:rsidRPr="00231E6B" w:rsidRDefault="00000B57" w:rsidP="001700C2">
      <w:pPr>
        <w:adjustRightInd w:val="0"/>
        <w:ind w:firstLine="708"/>
        <w:jc w:val="both"/>
        <w:rPr>
          <w:rFonts w:ascii="Times New Roman" w:hAnsi="Times New Roman"/>
          <w:spacing w:val="-2"/>
        </w:rPr>
      </w:pPr>
      <w:r w:rsidRPr="00384A62">
        <w:rPr>
          <w:rFonts w:ascii="Times New Roman" w:hAnsi="Times New Roman"/>
          <w:spacing w:val="-2"/>
        </w:rPr>
        <w:t>Расшифровка указанных расходов представлена в приложени</w:t>
      </w:r>
      <w:r w:rsidR="004B4E32">
        <w:rPr>
          <w:rFonts w:ascii="Times New Roman" w:hAnsi="Times New Roman"/>
          <w:spacing w:val="-2"/>
        </w:rPr>
        <w:t xml:space="preserve">ях № </w:t>
      </w:r>
      <w:r w:rsidR="001700C2" w:rsidRPr="00384A62">
        <w:rPr>
          <w:rFonts w:ascii="Times New Roman" w:hAnsi="Times New Roman"/>
          <w:spacing w:val="-2"/>
        </w:rPr>
        <w:t>3</w:t>
      </w:r>
      <w:r w:rsidR="004B4E32">
        <w:rPr>
          <w:rFonts w:ascii="Times New Roman" w:hAnsi="Times New Roman"/>
          <w:spacing w:val="-2"/>
        </w:rPr>
        <w:t>, 4</w:t>
      </w:r>
      <w:r w:rsidR="00BF7A10">
        <w:rPr>
          <w:rFonts w:ascii="Times New Roman" w:hAnsi="Times New Roman"/>
          <w:spacing w:val="-2"/>
        </w:rPr>
        <w:t xml:space="preserve"> и</w:t>
      </w:r>
      <w:r w:rsidR="004B4E32">
        <w:rPr>
          <w:rFonts w:ascii="Times New Roman" w:hAnsi="Times New Roman"/>
          <w:spacing w:val="-2"/>
        </w:rPr>
        <w:t xml:space="preserve"> 5 </w:t>
      </w:r>
      <w:r w:rsidR="00BF7A10">
        <w:rPr>
          <w:rFonts w:ascii="Times New Roman" w:hAnsi="Times New Roman"/>
          <w:spacing w:val="-2"/>
        </w:rPr>
        <w:br/>
      </w:r>
      <w:r w:rsidRPr="00384A62">
        <w:rPr>
          <w:rFonts w:ascii="Times New Roman" w:hAnsi="Times New Roman"/>
          <w:spacing w:val="-2"/>
        </w:rPr>
        <w:t>к</w:t>
      </w:r>
      <w:r w:rsidR="004B4E32">
        <w:rPr>
          <w:rFonts w:ascii="Times New Roman" w:hAnsi="Times New Roman"/>
          <w:spacing w:val="-2"/>
        </w:rPr>
        <w:t xml:space="preserve"> </w:t>
      </w:r>
      <w:r w:rsidRPr="00384A62">
        <w:rPr>
          <w:rFonts w:ascii="Times New Roman" w:hAnsi="Times New Roman"/>
          <w:spacing w:val="-2"/>
        </w:rPr>
        <w:t>настоящей пояснительной</w:t>
      </w:r>
      <w:r w:rsidRPr="001700C2">
        <w:rPr>
          <w:rFonts w:ascii="Times New Roman" w:hAnsi="Times New Roman"/>
          <w:spacing w:val="-2"/>
        </w:rPr>
        <w:t xml:space="preserve"> записке</w:t>
      </w:r>
      <w:r w:rsidR="001700C2">
        <w:rPr>
          <w:rFonts w:ascii="Times New Roman" w:hAnsi="Times New Roman"/>
          <w:spacing w:val="-2"/>
        </w:rPr>
        <w:t>.</w:t>
      </w:r>
    </w:p>
    <w:p w:rsidR="00E560C9" w:rsidRDefault="00E560C9" w:rsidP="00C63CC5">
      <w:pPr>
        <w:pStyle w:val="a3"/>
        <w:ind w:firstLine="720"/>
        <w:rPr>
          <w:spacing w:val="-2"/>
        </w:rPr>
      </w:pPr>
      <w:r w:rsidRPr="00773E3E">
        <w:rPr>
          <w:spacing w:val="-2"/>
        </w:rPr>
        <w:t>Расходы на выполнение территориальным фондом своих</w:t>
      </w:r>
      <w:r w:rsidRPr="00773E3E">
        <w:rPr>
          <w:b/>
          <w:spacing w:val="-2"/>
        </w:rPr>
        <w:t xml:space="preserve"> </w:t>
      </w:r>
      <w:r w:rsidRPr="00773E3E">
        <w:rPr>
          <w:spacing w:val="-2"/>
        </w:rPr>
        <w:t>функций исполнены</w:t>
      </w:r>
      <w:r w:rsidRPr="00773E3E">
        <w:rPr>
          <w:b/>
          <w:spacing w:val="-2"/>
        </w:rPr>
        <w:t xml:space="preserve"> </w:t>
      </w:r>
      <w:r w:rsidRPr="00773E3E">
        <w:rPr>
          <w:spacing w:val="-2"/>
        </w:rPr>
        <w:t>в сумме</w:t>
      </w:r>
      <w:r w:rsidRPr="00773E3E">
        <w:rPr>
          <w:b/>
          <w:spacing w:val="-2"/>
        </w:rPr>
        <w:t xml:space="preserve"> </w:t>
      </w:r>
      <w:r w:rsidR="00231E6B">
        <w:rPr>
          <w:b/>
          <w:spacing w:val="-2"/>
        </w:rPr>
        <w:t>90 383,0</w:t>
      </w:r>
      <w:r w:rsidRPr="00773E3E">
        <w:rPr>
          <w:b/>
          <w:spacing w:val="-2"/>
        </w:rPr>
        <w:t xml:space="preserve"> тыс. рублей </w:t>
      </w:r>
      <w:r w:rsidRPr="00773E3E">
        <w:rPr>
          <w:spacing w:val="-2"/>
        </w:rPr>
        <w:t>(</w:t>
      </w:r>
      <w:r w:rsidR="00231E6B">
        <w:rPr>
          <w:spacing w:val="-2"/>
        </w:rPr>
        <w:t>63</w:t>
      </w:r>
      <w:r w:rsidRPr="00773E3E">
        <w:rPr>
          <w:spacing w:val="-2"/>
        </w:rPr>
        <w:t>,</w:t>
      </w:r>
      <w:r w:rsidR="00231E6B">
        <w:rPr>
          <w:spacing w:val="-2"/>
        </w:rPr>
        <w:t>2</w:t>
      </w:r>
      <w:r w:rsidRPr="00773E3E">
        <w:rPr>
          <w:spacing w:val="-2"/>
        </w:rPr>
        <w:t>%).</w:t>
      </w:r>
    </w:p>
    <w:p w:rsidR="005B2083" w:rsidRPr="005B2083" w:rsidRDefault="005B2083" w:rsidP="00C63CC5">
      <w:pPr>
        <w:pStyle w:val="a3"/>
        <w:ind w:firstLine="720"/>
        <w:rPr>
          <w:spacing w:val="-2"/>
          <w:sz w:val="24"/>
          <w:szCs w:val="24"/>
        </w:rPr>
      </w:pPr>
    </w:p>
    <w:p w:rsidR="00E560C9" w:rsidRPr="00773E3E" w:rsidRDefault="00E560C9" w:rsidP="00E560C9">
      <w:pPr>
        <w:pStyle w:val="a3"/>
        <w:spacing w:before="120"/>
        <w:ind w:left="8641"/>
        <w:jc w:val="right"/>
        <w:rPr>
          <w:spacing w:val="-2"/>
          <w:sz w:val="24"/>
          <w:szCs w:val="24"/>
        </w:rPr>
      </w:pPr>
      <w:r w:rsidRPr="00773E3E">
        <w:rPr>
          <w:spacing w:val="-2"/>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276"/>
        <w:gridCol w:w="1134"/>
        <w:gridCol w:w="1275"/>
        <w:gridCol w:w="957"/>
      </w:tblGrid>
      <w:tr w:rsidR="00E560C9" w:rsidRPr="00773E3E" w:rsidTr="00311E49">
        <w:trPr>
          <w:cantSplit/>
        </w:trPr>
        <w:tc>
          <w:tcPr>
            <w:tcW w:w="4219" w:type="dxa"/>
            <w:vMerge w:val="restart"/>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Наименование показателя</w:t>
            </w:r>
          </w:p>
        </w:tc>
        <w:tc>
          <w:tcPr>
            <w:tcW w:w="2552" w:type="dxa"/>
            <w:gridSpan w:val="2"/>
            <w:vAlign w:val="center"/>
          </w:tcPr>
          <w:p w:rsidR="00E560C9" w:rsidRPr="00773E3E" w:rsidRDefault="00E560C9" w:rsidP="00F169C8">
            <w:pPr>
              <w:ind w:left="-88" w:right="-108"/>
              <w:jc w:val="center"/>
              <w:rPr>
                <w:rFonts w:ascii="Times New Roman" w:hAnsi="Times New Roman"/>
                <w:spacing w:val="-2"/>
                <w:sz w:val="24"/>
                <w:szCs w:val="24"/>
              </w:rPr>
            </w:pPr>
            <w:r w:rsidRPr="00773E3E">
              <w:rPr>
                <w:rFonts w:ascii="Times New Roman" w:hAnsi="Times New Roman"/>
                <w:spacing w:val="-2"/>
                <w:sz w:val="24"/>
                <w:szCs w:val="24"/>
              </w:rPr>
              <w:t>Утверждено</w:t>
            </w:r>
          </w:p>
        </w:tc>
        <w:tc>
          <w:tcPr>
            <w:tcW w:w="1134" w:type="dxa"/>
            <w:vMerge w:val="restart"/>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Исполнено</w:t>
            </w:r>
          </w:p>
        </w:tc>
        <w:tc>
          <w:tcPr>
            <w:tcW w:w="2232" w:type="dxa"/>
            <w:gridSpan w:val="2"/>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Процент исполнения</w:t>
            </w:r>
          </w:p>
        </w:tc>
      </w:tr>
      <w:tr w:rsidR="00E560C9" w:rsidRPr="00773E3E" w:rsidTr="00311E49">
        <w:trPr>
          <w:cantSplit/>
        </w:trPr>
        <w:tc>
          <w:tcPr>
            <w:tcW w:w="4219" w:type="dxa"/>
            <w:vMerge/>
            <w:vAlign w:val="center"/>
          </w:tcPr>
          <w:p w:rsidR="00E560C9" w:rsidRPr="00773E3E" w:rsidRDefault="00E560C9" w:rsidP="00F169C8">
            <w:pPr>
              <w:ind w:left="-88" w:right="-134"/>
              <w:jc w:val="center"/>
              <w:rPr>
                <w:rFonts w:ascii="Times New Roman" w:hAnsi="Times New Roman"/>
                <w:b/>
                <w:bCs/>
                <w:spacing w:val="-2"/>
                <w:sz w:val="24"/>
                <w:szCs w:val="24"/>
              </w:rPr>
            </w:pPr>
          </w:p>
        </w:tc>
        <w:tc>
          <w:tcPr>
            <w:tcW w:w="1276"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областным законом</w:t>
            </w:r>
          </w:p>
        </w:tc>
        <w:tc>
          <w:tcPr>
            <w:tcW w:w="1276"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бюджетной росписью</w:t>
            </w:r>
          </w:p>
        </w:tc>
        <w:tc>
          <w:tcPr>
            <w:tcW w:w="1134" w:type="dxa"/>
            <w:vMerge/>
            <w:vAlign w:val="center"/>
          </w:tcPr>
          <w:p w:rsidR="00E560C9" w:rsidRPr="00773E3E" w:rsidRDefault="00E560C9" w:rsidP="00F169C8">
            <w:pPr>
              <w:ind w:left="-88" w:right="-108"/>
              <w:jc w:val="center"/>
              <w:rPr>
                <w:rFonts w:ascii="Times New Roman" w:hAnsi="Times New Roman"/>
                <w:spacing w:val="-2"/>
                <w:sz w:val="24"/>
                <w:szCs w:val="24"/>
              </w:rPr>
            </w:pPr>
          </w:p>
        </w:tc>
        <w:tc>
          <w:tcPr>
            <w:tcW w:w="1275"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к областному закону</w:t>
            </w:r>
          </w:p>
        </w:tc>
        <w:tc>
          <w:tcPr>
            <w:tcW w:w="957" w:type="dxa"/>
            <w:vAlign w:val="center"/>
          </w:tcPr>
          <w:p w:rsidR="00E560C9" w:rsidRPr="00773E3E" w:rsidRDefault="00E560C9" w:rsidP="00F169C8">
            <w:pPr>
              <w:ind w:left="-88" w:right="-134"/>
              <w:jc w:val="center"/>
              <w:rPr>
                <w:rFonts w:ascii="Times New Roman" w:hAnsi="Times New Roman"/>
                <w:spacing w:val="-2"/>
                <w:sz w:val="24"/>
                <w:szCs w:val="24"/>
              </w:rPr>
            </w:pPr>
            <w:r w:rsidRPr="00773E3E">
              <w:rPr>
                <w:rFonts w:ascii="Times New Roman" w:hAnsi="Times New Roman"/>
                <w:spacing w:val="-2"/>
                <w:sz w:val="24"/>
                <w:szCs w:val="24"/>
              </w:rPr>
              <w:t xml:space="preserve">к </w:t>
            </w:r>
            <w:proofErr w:type="spellStart"/>
            <w:proofErr w:type="gramStart"/>
            <w:r w:rsidRPr="00773E3E">
              <w:rPr>
                <w:rFonts w:ascii="Times New Roman" w:hAnsi="Times New Roman"/>
                <w:spacing w:val="-2"/>
                <w:sz w:val="24"/>
                <w:szCs w:val="24"/>
              </w:rPr>
              <w:t>бюд-жетной</w:t>
            </w:r>
            <w:proofErr w:type="spellEnd"/>
            <w:proofErr w:type="gramEnd"/>
            <w:r w:rsidRPr="00773E3E">
              <w:rPr>
                <w:rFonts w:ascii="Times New Roman" w:hAnsi="Times New Roman"/>
                <w:spacing w:val="-2"/>
                <w:sz w:val="24"/>
                <w:szCs w:val="24"/>
              </w:rPr>
              <w:t xml:space="preserve"> росписи</w:t>
            </w:r>
          </w:p>
        </w:tc>
      </w:tr>
      <w:tr w:rsidR="00E560C9" w:rsidRPr="00773E3E" w:rsidTr="00F169C8">
        <w:tc>
          <w:tcPr>
            <w:tcW w:w="4219"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1</w:t>
            </w:r>
          </w:p>
        </w:tc>
        <w:tc>
          <w:tcPr>
            <w:tcW w:w="1276"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2</w:t>
            </w:r>
          </w:p>
        </w:tc>
        <w:tc>
          <w:tcPr>
            <w:tcW w:w="1276"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3</w:t>
            </w:r>
          </w:p>
        </w:tc>
        <w:tc>
          <w:tcPr>
            <w:tcW w:w="1134" w:type="dxa"/>
          </w:tcPr>
          <w:p w:rsidR="00E560C9" w:rsidRPr="00773E3E" w:rsidRDefault="00E560C9" w:rsidP="00F169C8">
            <w:pPr>
              <w:ind w:left="-88" w:right="-108"/>
              <w:jc w:val="center"/>
              <w:rPr>
                <w:rFonts w:ascii="Times New Roman" w:hAnsi="Times New Roman"/>
                <w:spacing w:val="-2"/>
                <w:sz w:val="22"/>
                <w:szCs w:val="22"/>
              </w:rPr>
            </w:pPr>
            <w:r w:rsidRPr="00773E3E">
              <w:rPr>
                <w:rFonts w:ascii="Times New Roman" w:hAnsi="Times New Roman"/>
                <w:spacing w:val="-2"/>
                <w:sz w:val="22"/>
                <w:szCs w:val="22"/>
              </w:rPr>
              <w:t>4</w:t>
            </w:r>
          </w:p>
        </w:tc>
        <w:tc>
          <w:tcPr>
            <w:tcW w:w="1275"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5</w:t>
            </w:r>
          </w:p>
        </w:tc>
        <w:tc>
          <w:tcPr>
            <w:tcW w:w="957" w:type="dxa"/>
          </w:tcPr>
          <w:p w:rsidR="00E560C9" w:rsidRPr="00773E3E" w:rsidRDefault="00E560C9" w:rsidP="00F169C8">
            <w:pPr>
              <w:jc w:val="center"/>
              <w:rPr>
                <w:rFonts w:ascii="Times New Roman" w:hAnsi="Times New Roman"/>
                <w:spacing w:val="-2"/>
                <w:sz w:val="22"/>
                <w:szCs w:val="22"/>
              </w:rPr>
            </w:pPr>
            <w:r w:rsidRPr="00773E3E">
              <w:rPr>
                <w:rFonts w:ascii="Times New Roman" w:hAnsi="Times New Roman"/>
                <w:spacing w:val="-2"/>
                <w:sz w:val="22"/>
                <w:szCs w:val="22"/>
              </w:rPr>
              <w:t>6</w:t>
            </w:r>
          </w:p>
        </w:tc>
      </w:tr>
      <w:tr w:rsidR="00E560C9" w:rsidRPr="00773E3E" w:rsidTr="00F169C8">
        <w:tc>
          <w:tcPr>
            <w:tcW w:w="4219" w:type="dxa"/>
          </w:tcPr>
          <w:p w:rsidR="00E560C9" w:rsidRPr="00773E3E" w:rsidRDefault="00E560C9" w:rsidP="00F169C8">
            <w:pPr>
              <w:pStyle w:val="a3"/>
              <w:jc w:val="left"/>
              <w:rPr>
                <w:spacing w:val="-2"/>
                <w:sz w:val="24"/>
                <w:szCs w:val="24"/>
              </w:rPr>
            </w:pPr>
            <w:r w:rsidRPr="00773E3E">
              <w:rPr>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E560C9" w:rsidRPr="00773E3E" w:rsidRDefault="008D2618" w:rsidP="00F169C8">
            <w:pPr>
              <w:pStyle w:val="a3"/>
              <w:jc w:val="center"/>
              <w:rPr>
                <w:spacing w:val="-2"/>
                <w:sz w:val="24"/>
                <w:szCs w:val="24"/>
              </w:rPr>
            </w:pPr>
            <w:r w:rsidRPr="00773E3E">
              <w:rPr>
                <w:spacing w:val="-2"/>
                <w:sz w:val="24"/>
                <w:szCs w:val="24"/>
              </w:rPr>
              <w:t>1</w:t>
            </w:r>
            <w:r w:rsidR="00C02E93">
              <w:rPr>
                <w:spacing w:val="-2"/>
                <w:sz w:val="24"/>
                <w:szCs w:val="24"/>
              </w:rPr>
              <w:t>12</w:t>
            </w:r>
            <w:r w:rsidR="00E560C9" w:rsidRPr="00773E3E">
              <w:rPr>
                <w:spacing w:val="-2"/>
                <w:sz w:val="24"/>
                <w:szCs w:val="24"/>
              </w:rPr>
              <w:t> </w:t>
            </w:r>
            <w:r w:rsidR="00177867">
              <w:rPr>
                <w:spacing w:val="-2"/>
                <w:sz w:val="24"/>
                <w:szCs w:val="24"/>
              </w:rPr>
              <w:t>410</w:t>
            </w:r>
            <w:r w:rsidR="00E560C9" w:rsidRPr="00773E3E">
              <w:rPr>
                <w:spacing w:val="-2"/>
                <w:sz w:val="24"/>
                <w:szCs w:val="24"/>
              </w:rPr>
              <w:t>,</w:t>
            </w:r>
            <w:r w:rsidR="00177867">
              <w:rPr>
                <w:spacing w:val="-2"/>
                <w:sz w:val="24"/>
                <w:szCs w:val="24"/>
              </w:rPr>
              <w:t>0</w:t>
            </w:r>
          </w:p>
        </w:tc>
        <w:tc>
          <w:tcPr>
            <w:tcW w:w="1276" w:type="dxa"/>
          </w:tcPr>
          <w:p w:rsidR="00E560C9" w:rsidRPr="00773E3E" w:rsidRDefault="008D2618" w:rsidP="00F169C8">
            <w:pPr>
              <w:pStyle w:val="a3"/>
              <w:jc w:val="center"/>
              <w:rPr>
                <w:spacing w:val="-2"/>
                <w:sz w:val="24"/>
                <w:szCs w:val="24"/>
              </w:rPr>
            </w:pPr>
            <w:r w:rsidRPr="00773E3E">
              <w:rPr>
                <w:spacing w:val="-2"/>
                <w:sz w:val="24"/>
                <w:szCs w:val="24"/>
              </w:rPr>
              <w:t>1</w:t>
            </w:r>
            <w:r w:rsidR="00C02E93">
              <w:rPr>
                <w:spacing w:val="-2"/>
                <w:sz w:val="24"/>
                <w:szCs w:val="24"/>
              </w:rPr>
              <w:t>12</w:t>
            </w:r>
            <w:r w:rsidRPr="00773E3E">
              <w:rPr>
                <w:spacing w:val="-2"/>
                <w:sz w:val="24"/>
                <w:szCs w:val="24"/>
              </w:rPr>
              <w:t> </w:t>
            </w:r>
            <w:r w:rsidR="00177867">
              <w:rPr>
                <w:spacing w:val="-2"/>
                <w:sz w:val="24"/>
                <w:szCs w:val="24"/>
              </w:rPr>
              <w:t>410</w:t>
            </w:r>
            <w:r w:rsidRPr="00773E3E">
              <w:rPr>
                <w:spacing w:val="-2"/>
                <w:sz w:val="24"/>
                <w:szCs w:val="24"/>
              </w:rPr>
              <w:t>,</w:t>
            </w:r>
            <w:r w:rsidR="00177867">
              <w:rPr>
                <w:spacing w:val="-2"/>
                <w:sz w:val="24"/>
                <w:szCs w:val="24"/>
              </w:rPr>
              <w:t>0</w:t>
            </w:r>
          </w:p>
        </w:tc>
        <w:tc>
          <w:tcPr>
            <w:tcW w:w="1134" w:type="dxa"/>
          </w:tcPr>
          <w:p w:rsidR="00E560C9" w:rsidRPr="00773E3E" w:rsidRDefault="00231E6B" w:rsidP="00F169C8">
            <w:pPr>
              <w:pStyle w:val="a3"/>
              <w:jc w:val="center"/>
              <w:rPr>
                <w:spacing w:val="-2"/>
                <w:sz w:val="24"/>
                <w:szCs w:val="24"/>
              </w:rPr>
            </w:pPr>
            <w:r>
              <w:rPr>
                <w:spacing w:val="-2"/>
                <w:sz w:val="24"/>
                <w:szCs w:val="24"/>
              </w:rPr>
              <w:t>75</w:t>
            </w:r>
            <w:r w:rsidR="008D2618" w:rsidRPr="00773E3E">
              <w:rPr>
                <w:spacing w:val="-2"/>
                <w:sz w:val="24"/>
                <w:szCs w:val="24"/>
              </w:rPr>
              <w:t> </w:t>
            </w:r>
            <w:r>
              <w:rPr>
                <w:spacing w:val="-2"/>
                <w:sz w:val="24"/>
                <w:szCs w:val="24"/>
              </w:rPr>
              <w:t>396</w:t>
            </w:r>
            <w:r w:rsidR="008D2618" w:rsidRPr="00773E3E">
              <w:rPr>
                <w:spacing w:val="-2"/>
                <w:sz w:val="24"/>
                <w:szCs w:val="24"/>
              </w:rPr>
              <w:t>,</w:t>
            </w:r>
            <w:r>
              <w:rPr>
                <w:spacing w:val="-2"/>
                <w:sz w:val="24"/>
                <w:szCs w:val="24"/>
              </w:rPr>
              <w:t>8</w:t>
            </w:r>
          </w:p>
        </w:tc>
        <w:tc>
          <w:tcPr>
            <w:tcW w:w="1275" w:type="dxa"/>
          </w:tcPr>
          <w:p w:rsidR="00E560C9" w:rsidRPr="00773E3E" w:rsidRDefault="00231E6B" w:rsidP="00F169C8">
            <w:pPr>
              <w:pStyle w:val="a3"/>
              <w:jc w:val="center"/>
              <w:rPr>
                <w:spacing w:val="-2"/>
                <w:sz w:val="24"/>
                <w:szCs w:val="24"/>
              </w:rPr>
            </w:pPr>
            <w:r>
              <w:rPr>
                <w:spacing w:val="-2"/>
                <w:sz w:val="24"/>
                <w:szCs w:val="24"/>
              </w:rPr>
              <w:t>67</w:t>
            </w:r>
            <w:r w:rsidR="00E560C9" w:rsidRPr="00773E3E">
              <w:rPr>
                <w:spacing w:val="-2"/>
                <w:sz w:val="24"/>
                <w:szCs w:val="24"/>
              </w:rPr>
              <w:t>,</w:t>
            </w:r>
            <w:r>
              <w:rPr>
                <w:spacing w:val="-2"/>
                <w:sz w:val="24"/>
                <w:szCs w:val="24"/>
              </w:rPr>
              <w:t>1</w:t>
            </w:r>
          </w:p>
        </w:tc>
        <w:tc>
          <w:tcPr>
            <w:tcW w:w="957" w:type="dxa"/>
          </w:tcPr>
          <w:p w:rsidR="00E560C9" w:rsidRPr="00773E3E" w:rsidRDefault="00231E6B" w:rsidP="00F169C8">
            <w:pPr>
              <w:pStyle w:val="a3"/>
              <w:jc w:val="center"/>
              <w:rPr>
                <w:spacing w:val="-2"/>
                <w:sz w:val="24"/>
                <w:szCs w:val="24"/>
              </w:rPr>
            </w:pPr>
            <w:r>
              <w:rPr>
                <w:spacing w:val="-2"/>
                <w:sz w:val="24"/>
                <w:szCs w:val="24"/>
              </w:rPr>
              <w:t>67</w:t>
            </w:r>
            <w:r w:rsidR="00E560C9" w:rsidRPr="00773E3E">
              <w:rPr>
                <w:spacing w:val="-2"/>
                <w:sz w:val="24"/>
                <w:szCs w:val="24"/>
              </w:rPr>
              <w:t>,</w:t>
            </w:r>
            <w:r>
              <w:rPr>
                <w:spacing w:val="-2"/>
                <w:sz w:val="24"/>
                <w:szCs w:val="24"/>
              </w:rPr>
              <w:t>1</w:t>
            </w:r>
          </w:p>
        </w:tc>
      </w:tr>
      <w:tr w:rsidR="00E560C9" w:rsidRPr="00773E3E" w:rsidTr="00F169C8">
        <w:tc>
          <w:tcPr>
            <w:tcW w:w="4219" w:type="dxa"/>
          </w:tcPr>
          <w:p w:rsidR="00E560C9" w:rsidRPr="00773E3E" w:rsidRDefault="00E560C9" w:rsidP="00F169C8">
            <w:pPr>
              <w:pStyle w:val="a3"/>
              <w:jc w:val="left"/>
              <w:rPr>
                <w:spacing w:val="-2"/>
                <w:sz w:val="24"/>
                <w:szCs w:val="24"/>
              </w:rPr>
            </w:pPr>
            <w:r w:rsidRPr="00773E3E">
              <w:rPr>
                <w:spacing w:val="-2"/>
                <w:sz w:val="24"/>
                <w:szCs w:val="24"/>
              </w:rPr>
              <w:t>Закупка товаров, работ и услуг для обеспечения государственных (муниципальных) нужд</w:t>
            </w:r>
          </w:p>
        </w:tc>
        <w:tc>
          <w:tcPr>
            <w:tcW w:w="1276" w:type="dxa"/>
          </w:tcPr>
          <w:p w:rsidR="00E560C9" w:rsidRPr="00773E3E" w:rsidRDefault="00177867" w:rsidP="00F169C8">
            <w:pPr>
              <w:pStyle w:val="a3"/>
              <w:jc w:val="center"/>
              <w:rPr>
                <w:spacing w:val="-2"/>
                <w:sz w:val="24"/>
                <w:szCs w:val="24"/>
              </w:rPr>
            </w:pPr>
            <w:r>
              <w:rPr>
                <w:spacing w:val="-2"/>
                <w:sz w:val="24"/>
                <w:szCs w:val="24"/>
              </w:rPr>
              <w:t>30 429,5</w:t>
            </w:r>
          </w:p>
        </w:tc>
        <w:tc>
          <w:tcPr>
            <w:tcW w:w="1276" w:type="dxa"/>
          </w:tcPr>
          <w:p w:rsidR="00E560C9" w:rsidRPr="00773E3E" w:rsidRDefault="00177867" w:rsidP="00F169C8">
            <w:pPr>
              <w:pStyle w:val="a3"/>
              <w:jc w:val="center"/>
              <w:rPr>
                <w:spacing w:val="-2"/>
                <w:sz w:val="24"/>
                <w:szCs w:val="24"/>
              </w:rPr>
            </w:pPr>
            <w:r>
              <w:rPr>
                <w:spacing w:val="-2"/>
                <w:sz w:val="24"/>
                <w:szCs w:val="24"/>
              </w:rPr>
              <w:t>30</w:t>
            </w:r>
            <w:r w:rsidR="00C02E93">
              <w:rPr>
                <w:spacing w:val="-2"/>
                <w:sz w:val="24"/>
                <w:szCs w:val="24"/>
              </w:rPr>
              <w:t> </w:t>
            </w:r>
            <w:r>
              <w:rPr>
                <w:spacing w:val="-2"/>
                <w:sz w:val="24"/>
                <w:szCs w:val="24"/>
              </w:rPr>
              <w:t>429</w:t>
            </w:r>
            <w:r w:rsidR="00C02E93">
              <w:rPr>
                <w:spacing w:val="-2"/>
                <w:sz w:val="24"/>
                <w:szCs w:val="24"/>
              </w:rPr>
              <w:t>,</w:t>
            </w:r>
            <w:r>
              <w:rPr>
                <w:spacing w:val="-2"/>
                <w:sz w:val="24"/>
                <w:szCs w:val="24"/>
              </w:rPr>
              <w:t>5</w:t>
            </w:r>
          </w:p>
        </w:tc>
        <w:tc>
          <w:tcPr>
            <w:tcW w:w="1134" w:type="dxa"/>
          </w:tcPr>
          <w:p w:rsidR="00E560C9" w:rsidRPr="00773E3E" w:rsidRDefault="00231E6B" w:rsidP="00F169C8">
            <w:pPr>
              <w:pStyle w:val="a3"/>
              <w:jc w:val="center"/>
              <w:rPr>
                <w:spacing w:val="-2"/>
                <w:sz w:val="24"/>
                <w:szCs w:val="24"/>
              </w:rPr>
            </w:pPr>
            <w:r>
              <w:rPr>
                <w:spacing w:val="-2"/>
                <w:sz w:val="24"/>
                <w:szCs w:val="24"/>
              </w:rPr>
              <w:t>14</w:t>
            </w:r>
            <w:r w:rsidR="00177867">
              <w:rPr>
                <w:spacing w:val="-2"/>
                <w:sz w:val="24"/>
                <w:szCs w:val="24"/>
              </w:rPr>
              <w:t> </w:t>
            </w:r>
            <w:r>
              <w:rPr>
                <w:spacing w:val="-2"/>
                <w:sz w:val="24"/>
                <w:szCs w:val="24"/>
              </w:rPr>
              <w:t>858</w:t>
            </w:r>
            <w:r w:rsidR="00177867">
              <w:rPr>
                <w:spacing w:val="-2"/>
                <w:sz w:val="24"/>
                <w:szCs w:val="24"/>
              </w:rPr>
              <w:t>,</w:t>
            </w:r>
            <w:r>
              <w:rPr>
                <w:spacing w:val="-2"/>
                <w:sz w:val="24"/>
                <w:szCs w:val="24"/>
              </w:rPr>
              <w:t>1</w:t>
            </w:r>
          </w:p>
        </w:tc>
        <w:tc>
          <w:tcPr>
            <w:tcW w:w="1275" w:type="dxa"/>
          </w:tcPr>
          <w:p w:rsidR="00E560C9" w:rsidRPr="00773E3E" w:rsidRDefault="00231E6B" w:rsidP="00F169C8">
            <w:pPr>
              <w:pStyle w:val="a3"/>
              <w:jc w:val="center"/>
              <w:rPr>
                <w:spacing w:val="-2"/>
                <w:sz w:val="24"/>
                <w:szCs w:val="24"/>
              </w:rPr>
            </w:pPr>
            <w:r>
              <w:rPr>
                <w:spacing w:val="-2"/>
                <w:sz w:val="24"/>
                <w:szCs w:val="24"/>
              </w:rPr>
              <w:t>48</w:t>
            </w:r>
            <w:r w:rsidR="0060478F" w:rsidRPr="00773E3E">
              <w:rPr>
                <w:spacing w:val="-2"/>
                <w:sz w:val="24"/>
                <w:szCs w:val="24"/>
              </w:rPr>
              <w:t>,</w:t>
            </w:r>
            <w:r>
              <w:rPr>
                <w:spacing w:val="-2"/>
                <w:sz w:val="24"/>
                <w:szCs w:val="24"/>
              </w:rPr>
              <w:t>8</w:t>
            </w:r>
          </w:p>
        </w:tc>
        <w:tc>
          <w:tcPr>
            <w:tcW w:w="957" w:type="dxa"/>
          </w:tcPr>
          <w:p w:rsidR="00E560C9" w:rsidRPr="00773E3E" w:rsidRDefault="00231E6B" w:rsidP="00564B58">
            <w:pPr>
              <w:pStyle w:val="a3"/>
              <w:jc w:val="center"/>
              <w:rPr>
                <w:spacing w:val="-2"/>
                <w:sz w:val="24"/>
                <w:szCs w:val="24"/>
              </w:rPr>
            </w:pPr>
            <w:r>
              <w:rPr>
                <w:spacing w:val="-2"/>
                <w:sz w:val="24"/>
                <w:szCs w:val="24"/>
              </w:rPr>
              <w:t>48</w:t>
            </w:r>
            <w:r w:rsidR="0060478F" w:rsidRPr="00773E3E">
              <w:rPr>
                <w:spacing w:val="-2"/>
                <w:sz w:val="24"/>
                <w:szCs w:val="24"/>
              </w:rPr>
              <w:t>,</w:t>
            </w:r>
            <w:r>
              <w:rPr>
                <w:spacing w:val="-2"/>
                <w:sz w:val="24"/>
                <w:szCs w:val="24"/>
              </w:rPr>
              <w:t>8</w:t>
            </w:r>
          </w:p>
        </w:tc>
      </w:tr>
      <w:tr w:rsidR="00C02E93" w:rsidRPr="00773E3E" w:rsidTr="00F169C8">
        <w:trPr>
          <w:cantSplit/>
        </w:trPr>
        <w:tc>
          <w:tcPr>
            <w:tcW w:w="4219" w:type="dxa"/>
          </w:tcPr>
          <w:p w:rsidR="00C02E93" w:rsidRPr="00773E3E" w:rsidRDefault="00C02E93" w:rsidP="00F169C8">
            <w:pPr>
              <w:pStyle w:val="a3"/>
              <w:jc w:val="left"/>
              <w:rPr>
                <w:spacing w:val="-2"/>
                <w:sz w:val="24"/>
                <w:szCs w:val="24"/>
              </w:rPr>
            </w:pPr>
            <w:r>
              <w:rPr>
                <w:spacing w:val="-2"/>
                <w:sz w:val="24"/>
                <w:szCs w:val="24"/>
              </w:rPr>
              <w:t>Социальное обеспечение и иные выплаты населению</w:t>
            </w:r>
          </w:p>
        </w:tc>
        <w:tc>
          <w:tcPr>
            <w:tcW w:w="1276" w:type="dxa"/>
          </w:tcPr>
          <w:p w:rsidR="00C02E93" w:rsidRPr="00773E3E" w:rsidRDefault="00177867" w:rsidP="00F169C8">
            <w:pPr>
              <w:pStyle w:val="a3"/>
              <w:jc w:val="center"/>
              <w:rPr>
                <w:spacing w:val="-2"/>
                <w:sz w:val="24"/>
                <w:szCs w:val="24"/>
              </w:rPr>
            </w:pPr>
            <w:r>
              <w:rPr>
                <w:spacing w:val="-2"/>
                <w:sz w:val="24"/>
                <w:szCs w:val="24"/>
              </w:rPr>
              <w:t>36,4</w:t>
            </w:r>
          </w:p>
        </w:tc>
        <w:tc>
          <w:tcPr>
            <w:tcW w:w="1276" w:type="dxa"/>
          </w:tcPr>
          <w:p w:rsidR="00C02E93" w:rsidRPr="00773E3E" w:rsidRDefault="00177867" w:rsidP="00F169C8">
            <w:pPr>
              <w:pStyle w:val="a3"/>
              <w:jc w:val="center"/>
              <w:rPr>
                <w:spacing w:val="-2"/>
                <w:sz w:val="24"/>
                <w:szCs w:val="24"/>
              </w:rPr>
            </w:pPr>
            <w:r>
              <w:rPr>
                <w:spacing w:val="-2"/>
                <w:sz w:val="24"/>
                <w:szCs w:val="24"/>
              </w:rPr>
              <w:t>36,4</w:t>
            </w:r>
          </w:p>
        </w:tc>
        <w:tc>
          <w:tcPr>
            <w:tcW w:w="1134" w:type="dxa"/>
          </w:tcPr>
          <w:p w:rsidR="00C02E93" w:rsidRPr="00773E3E" w:rsidRDefault="00177867" w:rsidP="00F169C8">
            <w:pPr>
              <w:pStyle w:val="a3"/>
              <w:jc w:val="center"/>
              <w:rPr>
                <w:spacing w:val="-2"/>
                <w:sz w:val="24"/>
                <w:szCs w:val="24"/>
              </w:rPr>
            </w:pPr>
            <w:r>
              <w:rPr>
                <w:spacing w:val="-2"/>
                <w:sz w:val="24"/>
                <w:szCs w:val="24"/>
              </w:rPr>
              <w:t>36</w:t>
            </w:r>
            <w:r w:rsidR="00C02E93">
              <w:rPr>
                <w:spacing w:val="-2"/>
                <w:sz w:val="24"/>
                <w:szCs w:val="24"/>
              </w:rPr>
              <w:t>,</w:t>
            </w:r>
            <w:r>
              <w:rPr>
                <w:spacing w:val="-2"/>
                <w:sz w:val="24"/>
                <w:szCs w:val="24"/>
              </w:rPr>
              <w:t>4</w:t>
            </w:r>
          </w:p>
        </w:tc>
        <w:tc>
          <w:tcPr>
            <w:tcW w:w="1275" w:type="dxa"/>
          </w:tcPr>
          <w:p w:rsidR="00C02E93" w:rsidRPr="00773E3E" w:rsidRDefault="00177867" w:rsidP="00F169C8">
            <w:pPr>
              <w:pStyle w:val="a3"/>
              <w:jc w:val="center"/>
              <w:rPr>
                <w:spacing w:val="-2"/>
                <w:sz w:val="24"/>
                <w:szCs w:val="24"/>
              </w:rPr>
            </w:pPr>
            <w:r>
              <w:rPr>
                <w:spacing w:val="-2"/>
                <w:sz w:val="24"/>
                <w:szCs w:val="24"/>
              </w:rPr>
              <w:t>100,0</w:t>
            </w:r>
          </w:p>
        </w:tc>
        <w:tc>
          <w:tcPr>
            <w:tcW w:w="957" w:type="dxa"/>
          </w:tcPr>
          <w:p w:rsidR="00C02E93" w:rsidRPr="00773E3E" w:rsidRDefault="00177867" w:rsidP="00F169C8">
            <w:pPr>
              <w:pStyle w:val="a3"/>
              <w:jc w:val="center"/>
              <w:rPr>
                <w:spacing w:val="-2"/>
                <w:sz w:val="24"/>
                <w:szCs w:val="24"/>
              </w:rPr>
            </w:pPr>
            <w:r>
              <w:rPr>
                <w:spacing w:val="-2"/>
                <w:sz w:val="24"/>
                <w:szCs w:val="24"/>
              </w:rPr>
              <w:t>100,0</w:t>
            </w:r>
          </w:p>
        </w:tc>
      </w:tr>
      <w:tr w:rsidR="00E560C9" w:rsidRPr="00773E3E" w:rsidTr="00F169C8">
        <w:trPr>
          <w:cantSplit/>
        </w:trPr>
        <w:tc>
          <w:tcPr>
            <w:tcW w:w="4219" w:type="dxa"/>
          </w:tcPr>
          <w:p w:rsidR="00E560C9" w:rsidRPr="00773E3E" w:rsidRDefault="00E560C9" w:rsidP="00F169C8">
            <w:pPr>
              <w:pStyle w:val="a3"/>
              <w:jc w:val="left"/>
              <w:rPr>
                <w:spacing w:val="-2"/>
                <w:sz w:val="24"/>
                <w:szCs w:val="24"/>
              </w:rPr>
            </w:pPr>
            <w:r w:rsidRPr="00773E3E">
              <w:rPr>
                <w:spacing w:val="-2"/>
                <w:sz w:val="24"/>
                <w:szCs w:val="24"/>
              </w:rPr>
              <w:t>Иные бюджетные ассигнования</w:t>
            </w:r>
          </w:p>
        </w:tc>
        <w:tc>
          <w:tcPr>
            <w:tcW w:w="1276" w:type="dxa"/>
          </w:tcPr>
          <w:p w:rsidR="00E560C9" w:rsidRPr="00773E3E" w:rsidRDefault="00177867" w:rsidP="00F169C8">
            <w:pPr>
              <w:pStyle w:val="a3"/>
              <w:jc w:val="center"/>
              <w:rPr>
                <w:spacing w:val="-2"/>
                <w:sz w:val="24"/>
                <w:szCs w:val="24"/>
              </w:rPr>
            </w:pPr>
            <w:r>
              <w:rPr>
                <w:spacing w:val="-2"/>
                <w:sz w:val="24"/>
                <w:szCs w:val="24"/>
              </w:rPr>
              <w:t>207,1</w:t>
            </w:r>
          </w:p>
        </w:tc>
        <w:tc>
          <w:tcPr>
            <w:tcW w:w="1276" w:type="dxa"/>
          </w:tcPr>
          <w:p w:rsidR="00E560C9" w:rsidRPr="00773E3E" w:rsidRDefault="00C02E93" w:rsidP="00F169C8">
            <w:pPr>
              <w:pStyle w:val="a3"/>
              <w:jc w:val="center"/>
              <w:rPr>
                <w:spacing w:val="-2"/>
                <w:sz w:val="24"/>
                <w:szCs w:val="24"/>
              </w:rPr>
            </w:pPr>
            <w:r>
              <w:rPr>
                <w:spacing w:val="-2"/>
                <w:sz w:val="24"/>
                <w:szCs w:val="24"/>
              </w:rPr>
              <w:t>2</w:t>
            </w:r>
            <w:r w:rsidR="00177867">
              <w:rPr>
                <w:spacing w:val="-2"/>
                <w:sz w:val="24"/>
                <w:szCs w:val="24"/>
              </w:rPr>
              <w:t>07</w:t>
            </w:r>
            <w:r w:rsidR="0060478F" w:rsidRPr="00773E3E">
              <w:rPr>
                <w:spacing w:val="-2"/>
                <w:sz w:val="24"/>
                <w:szCs w:val="24"/>
              </w:rPr>
              <w:t>,</w:t>
            </w:r>
            <w:r w:rsidR="00177867">
              <w:rPr>
                <w:spacing w:val="-2"/>
                <w:sz w:val="24"/>
                <w:szCs w:val="24"/>
              </w:rPr>
              <w:t>1</w:t>
            </w:r>
          </w:p>
        </w:tc>
        <w:tc>
          <w:tcPr>
            <w:tcW w:w="1134" w:type="dxa"/>
          </w:tcPr>
          <w:p w:rsidR="00E560C9" w:rsidRPr="00773E3E" w:rsidRDefault="00231E6B" w:rsidP="00F169C8">
            <w:pPr>
              <w:pStyle w:val="a3"/>
              <w:jc w:val="center"/>
              <w:rPr>
                <w:spacing w:val="-2"/>
                <w:sz w:val="24"/>
                <w:szCs w:val="24"/>
              </w:rPr>
            </w:pPr>
            <w:r>
              <w:rPr>
                <w:spacing w:val="-2"/>
                <w:sz w:val="24"/>
                <w:szCs w:val="24"/>
              </w:rPr>
              <w:t>91</w:t>
            </w:r>
            <w:r w:rsidR="00C02E93">
              <w:rPr>
                <w:spacing w:val="-2"/>
                <w:sz w:val="24"/>
                <w:szCs w:val="24"/>
              </w:rPr>
              <w:t>,</w:t>
            </w:r>
            <w:r>
              <w:rPr>
                <w:spacing w:val="-2"/>
                <w:sz w:val="24"/>
                <w:szCs w:val="24"/>
              </w:rPr>
              <w:t>7</w:t>
            </w:r>
          </w:p>
        </w:tc>
        <w:tc>
          <w:tcPr>
            <w:tcW w:w="1275" w:type="dxa"/>
          </w:tcPr>
          <w:p w:rsidR="00E560C9" w:rsidRPr="00773E3E" w:rsidRDefault="00231E6B" w:rsidP="00F169C8">
            <w:pPr>
              <w:pStyle w:val="a3"/>
              <w:jc w:val="center"/>
              <w:rPr>
                <w:spacing w:val="-2"/>
                <w:sz w:val="24"/>
                <w:szCs w:val="24"/>
              </w:rPr>
            </w:pPr>
            <w:r>
              <w:rPr>
                <w:spacing w:val="-2"/>
                <w:sz w:val="24"/>
                <w:szCs w:val="24"/>
              </w:rPr>
              <w:t>44</w:t>
            </w:r>
            <w:r w:rsidR="00AD55A3" w:rsidRPr="00773E3E">
              <w:rPr>
                <w:spacing w:val="-2"/>
                <w:sz w:val="24"/>
                <w:szCs w:val="24"/>
              </w:rPr>
              <w:t>,</w:t>
            </w:r>
            <w:r>
              <w:rPr>
                <w:spacing w:val="-2"/>
                <w:sz w:val="24"/>
                <w:szCs w:val="24"/>
              </w:rPr>
              <w:t>3</w:t>
            </w:r>
          </w:p>
        </w:tc>
        <w:tc>
          <w:tcPr>
            <w:tcW w:w="957" w:type="dxa"/>
          </w:tcPr>
          <w:p w:rsidR="00E560C9" w:rsidRPr="00773E3E" w:rsidRDefault="00231E6B" w:rsidP="00F169C8">
            <w:pPr>
              <w:pStyle w:val="a3"/>
              <w:jc w:val="center"/>
              <w:rPr>
                <w:spacing w:val="-2"/>
                <w:sz w:val="24"/>
                <w:szCs w:val="24"/>
              </w:rPr>
            </w:pPr>
            <w:r>
              <w:rPr>
                <w:spacing w:val="-2"/>
                <w:sz w:val="24"/>
                <w:szCs w:val="24"/>
              </w:rPr>
              <w:t>44</w:t>
            </w:r>
            <w:r w:rsidR="008D2618" w:rsidRPr="00773E3E">
              <w:rPr>
                <w:spacing w:val="-2"/>
                <w:sz w:val="24"/>
                <w:szCs w:val="24"/>
              </w:rPr>
              <w:t>,</w:t>
            </w:r>
            <w:r>
              <w:rPr>
                <w:spacing w:val="-2"/>
                <w:sz w:val="24"/>
                <w:szCs w:val="24"/>
              </w:rPr>
              <w:t>3</w:t>
            </w:r>
          </w:p>
        </w:tc>
      </w:tr>
      <w:tr w:rsidR="00E560C9" w:rsidRPr="00773E3E" w:rsidTr="00F169C8">
        <w:trPr>
          <w:cantSplit/>
        </w:trPr>
        <w:tc>
          <w:tcPr>
            <w:tcW w:w="4219" w:type="dxa"/>
          </w:tcPr>
          <w:p w:rsidR="00E560C9" w:rsidRPr="00773E3E" w:rsidRDefault="00E560C9" w:rsidP="00F169C8">
            <w:pPr>
              <w:pStyle w:val="a3"/>
              <w:jc w:val="center"/>
              <w:rPr>
                <w:spacing w:val="-2"/>
                <w:sz w:val="24"/>
                <w:szCs w:val="24"/>
              </w:rPr>
            </w:pPr>
            <w:r w:rsidRPr="00773E3E">
              <w:rPr>
                <w:spacing w:val="-2"/>
                <w:sz w:val="24"/>
                <w:szCs w:val="24"/>
              </w:rPr>
              <w:t>Итого</w:t>
            </w:r>
          </w:p>
        </w:tc>
        <w:tc>
          <w:tcPr>
            <w:tcW w:w="1276" w:type="dxa"/>
          </w:tcPr>
          <w:p w:rsidR="00E560C9" w:rsidRPr="00773E3E" w:rsidRDefault="00E560C9" w:rsidP="00F169C8">
            <w:pPr>
              <w:pStyle w:val="a3"/>
              <w:jc w:val="center"/>
              <w:rPr>
                <w:spacing w:val="-2"/>
                <w:sz w:val="24"/>
                <w:szCs w:val="24"/>
              </w:rPr>
            </w:pPr>
            <w:r w:rsidRPr="00773E3E">
              <w:rPr>
                <w:spacing w:val="-2"/>
                <w:sz w:val="24"/>
                <w:szCs w:val="24"/>
              </w:rPr>
              <w:t>1</w:t>
            </w:r>
            <w:r w:rsidR="00177867">
              <w:rPr>
                <w:spacing w:val="-2"/>
                <w:sz w:val="24"/>
                <w:szCs w:val="24"/>
              </w:rPr>
              <w:t>43</w:t>
            </w:r>
            <w:r w:rsidRPr="00773E3E">
              <w:rPr>
                <w:spacing w:val="-2"/>
                <w:sz w:val="24"/>
                <w:szCs w:val="24"/>
              </w:rPr>
              <w:t> </w:t>
            </w:r>
            <w:r w:rsidR="00C02E93">
              <w:rPr>
                <w:spacing w:val="-2"/>
                <w:sz w:val="24"/>
                <w:szCs w:val="24"/>
              </w:rPr>
              <w:t>0</w:t>
            </w:r>
            <w:r w:rsidR="00177867">
              <w:rPr>
                <w:spacing w:val="-2"/>
                <w:sz w:val="24"/>
                <w:szCs w:val="24"/>
              </w:rPr>
              <w:t>83</w:t>
            </w:r>
            <w:r w:rsidRPr="00773E3E">
              <w:rPr>
                <w:spacing w:val="-2"/>
                <w:sz w:val="24"/>
                <w:szCs w:val="24"/>
              </w:rPr>
              <w:t>,</w:t>
            </w:r>
            <w:r w:rsidR="00177867">
              <w:rPr>
                <w:spacing w:val="-2"/>
                <w:sz w:val="24"/>
                <w:szCs w:val="24"/>
              </w:rPr>
              <w:t>0</w:t>
            </w:r>
          </w:p>
        </w:tc>
        <w:tc>
          <w:tcPr>
            <w:tcW w:w="1276" w:type="dxa"/>
          </w:tcPr>
          <w:p w:rsidR="00E560C9" w:rsidRPr="00773E3E" w:rsidRDefault="00E560C9" w:rsidP="00F169C8">
            <w:pPr>
              <w:pStyle w:val="a3"/>
              <w:jc w:val="center"/>
              <w:rPr>
                <w:spacing w:val="-2"/>
                <w:sz w:val="24"/>
                <w:szCs w:val="24"/>
              </w:rPr>
            </w:pPr>
            <w:r w:rsidRPr="00773E3E">
              <w:rPr>
                <w:spacing w:val="-2"/>
                <w:sz w:val="24"/>
                <w:szCs w:val="24"/>
              </w:rPr>
              <w:t>1</w:t>
            </w:r>
            <w:r w:rsidR="00177867">
              <w:rPr>
                <w:spacing w:val="-2"/>
                <w:sz w:val="24"/>
                <w:szCs w:val="24"/>
              </w:rPr>
              <w:t>43</w:t>
            </w:r>
            <w:r w:rsidRPr="00773E3E">
              <w:rPr>
                <w:spacing w:val="-2"/>
                <w:sz w:val="24"/>
                <w:szCs w:val="24"/>
              </w:rPr>
              <w:t> </w:t>
            </w:r>
            <w:r w:rsidR="00C02E93">
              <w:rPr>
                <w:spacing w:val="-2"/>
                <w:sz w:val="24"/>
                <w:szCs w:val="24"/>
              </w:rPr>
              <w:t>0</w:t>
            </w:r>
            <w:r w:rsidR="00177867">
              <w:rPr>
                <w:spacing w:val="-2"/>
                <w:sz w:val="24"/>
                <w:szCs w:val="24"/>
              </w:rPr>
              <w:t>83</w:t>
            </w:r>
            <w:r w:rsidRPr="00773E3E">
              <w:rPr>
                <w:spacing w:val="-2"/>
                <w:sz w:val="24"/>
                <w:szCs w:val="24"/>
              </w:rPr>
              <w:t>,</w:t>
            </w:r>
            <w:r w:rsidR="00177867">
              <w:rPr>
                <w:spacing w:val="-2"/>
                <w:sz w:val="24"/>
                <w:szCs w:val="24"/>
              </w:rPr>
              <w:t>0</w:t>
            </w:r>
          </w:p>
        </w:tc>
        <w:tc>
          <w:tcPr>
            <w:tcW w:w="1134" w:type="dxa"/>
          </w:tcPr>
          <w:p w:rsidR="00E560C9" w:rsidRPr="00773E3E" w:rsidRDefault="00231E6B" w:rsidP="00F169C8">
            <w:pPr>
              <w:pStyle w:val="a3"/>
              <w:jc w:val="center"/>
              <w:rPr>
                <w:spacing w:val="-2"/>
                <w:sz w:val="24"/>
                <w:szCs w:val="24"/>
              </w:rPr>
            </w:pPr>
            <w:r>
              <w:rPr>
                <w:spacing w:val="-2"/>
                <w:sz w:val="24"/>
                <w:szCs w:val="24"/>
              </w:rPr>
              <w:t>90</w:t>
            </w:r>
            <w:r w:rsidR="00C02E93">
              <w:rPr>
                <w:spacing w:val="-2"/>
                <w:sz w:val="24"/>
                <w:szCs w:val="24"/>
              </w:rPr>
              <w:t> </w:t>
            </w:r>
            <w:r>
              <w:rPr>
                <w:spacing w:val="-2"/>
                <w:sz w:val="24"/>
                <w:szCs w:val="24"/>
              </w:rPr>
              <w:t>383</w:t>
            </w:r>
            <w:r w:rsidR="00C02E93">
              <w:rPr>
                <w:spacing w:val="-2"/>
                <w:sz w:val="24"/>
                <w:szCs w:val="24"/>
              </w:rPr>
              <w:t>,</w:t>
            </w:r>
            <w:r>
              <w:rPr>
                <w:spacing w:val="-2"/>
                <w:sz w:val="24"/>
                <w:szCs w:val="24"/>
              </w:rPr>
              <w:t>0</w:t>
            </w:r>
          </w:p>
        </w:tc>
        <w:tc>
          <w:tcPr>
            <w:tcW w:w="1275" w:type="dxa"/>
          </w:tcPr>
          <w:p w:rsidR="00E560C9" w:rsidRPr="00773E3E" w:rsidRDefault="00231E6B" w:rsidP="00F169C8">
            <w:pPr>
              <w:pStyle w:val="a3"/>
              <w:jc w:val="center"/>
              <w:rPr>
                <w:spacing w:val="-2"/>
                <w:sz w:val="24"/>
                <w:szCs w:val="24"/>
              </w:rPr>
            </w:pPr>
            <w:r>
              <w:rPr>
                <w:spacing w:val="-2"/>
                <w:sz w:val="24"/>
                <w:szCs w:val="24"/>
              </w:rPr>
              <w:t>63</w:t>
            </w:r>
            <w:r w:rsidR="00E560C9" w:rsidRPr="00773E3E">
              <w:rPr>
                <w:spacing w:val="-2"/>
                <w:sz w:val="24"/>
                <w:szCs w:val="24"/>
              </w:rPr>
              <w:t>,</w:t>
            </w:r>
            <w:r>
              <w:rPr>
                <w:spacing w:val="-2"/>
                <w:sz w:val="24"/>
                <w:szCs w:val="24"/>
              </w:rPr>
              <w:t>2</w:t>
            </w:r>
          </w:p>
        </w:tc>
        <w:tc>
          <w:tcPr>
            <w:tcW w:w="957" w:type="dxa"/>
          </w:tcPr>
          <w:p w:rsidR="00E560C9" w:rsidRPr="00773E3E" w:rsidRDefault="00231E6B" w:rsidP="00F169C8">
            <w:pPr>
              <w:pStyle w:val="a3"/>
              <w:jc w:val="center"/>
              <w:rPr>
                <w:spacing w:val="-2"/>
                <w:sz w:val="24"/>
                <w:szCs w:val="24"/>
              </w:rPr>
            </w:pPr>
            <w:r>
              <w:rPr>
                <w:spacing w:val="-2"/>
                <w:sz w:val="24"/>
                <w:szCs w:val="24"/>
              </w:rPr>
              <w:t>63</w:t>
            </w:r>
            <w:r w:rsidR="00E560C9" w:rsidRPr="00773E3E">
              <w:rPr>
                <w:spacing w:val="-2"/>
                <w:sz w:val="24"/>
                <w:szCs w:val="24"/>
              </w:rPr>
              <w:t>,</w:t>
            </w:r>
            <w:r>
              <w:rPr>
                <w:spacing w:val="-2"/>
                <w:sz w:val="24"/>
                <w:szCs w:val="24"/>
              </w:rPr>
              <w:t>2</w:t>
            </w:r>
          </w:p>
        </w:tc>
      </w:tr>
    </w:tbl>
    <w:p w:rsidR="00B33AFF" w:rsidRPr="00E735AA" w:rsidRDefault="00B33AFF" w:rsidP="00B33AFF">
      <w:pPr>
        <w:pStyle w:val="a5"/>
        <w:ind w:firstLine="0"/>
        <w:rPr>
          <w:spacing w:val="-2"/>
          <w:sz w:val="16"/>
          <w:szCs w:val="16"/>
        </w:rPr>
      </w:pPr>
    </w:p>
    <w:p w:rsidR="00F10BB1" w:rsidRPr="00384A62" w:rsidRDefault="00F10BB1" w:rsidP="00F10BB1">
      <w:pPr>
        <w:pStyle w:val="a3"/>
        <w:ind w:firstLine="720"/>
        <w:rPr>
          <w:spacing w:val="-2"/>
        </w:rPr>
      </w:pPr>
      <w:r w:rsidRPr="00384A62">
        <w:rPr>
          <w:spacing w:val="-2"/>
        </w:rPr>
        <w:t>Низкий процент выполнения планового показателя расходов по закупк</w:t>
      </w:r>
      <w:r w:rsidR="00323573" w:rsidRPr="00384A62">
        <w:rPr>
          <w:spacing w:val="-2"/>
        </w:rPr>
        <w:t>ам</w:t>
      </w:r>
      <w:r w:rsidRPr="00384A62">
        <w:rPr>
          <w:spacing w:val="-2"/>
        </w:rPr>
        <w:t xml:space="preserve"> товаров, работ и услуг обусловлен тем, что за</w:t>
      </w:r>
      <w:r w:rsidR="00384A62">
        <w:rPr>
          <w:spacing w:val="-2"/>
        </w:rPr>
        <w:t>ключенные на 2022 год контракты</w:t>
      </w:r>
      <w:r w:rsidR="00384A62">
        <w:rPr>
          <w:spacing w:val="-2"/>
        </w:rPr>
        <w:br/>
      </w:r>
      <w:r w:rsidRPr="00384A62">
        <w:rPr>
          <w:spacing w:val="-2"/>
        </w:rPr>
        <w:t>по состоянию на 30</w:t>
      </w:r>
      <w:r w:rsidR="00384A62">
        <w:rPr>
          <w:spacing w:val="-2"/>
        </w:rPr>
        <w:t xml:space="preserve"> </w:t>
      </w:r>
      <w:r w:rsidR="00231E6B">
        <w:rPr>
          <w:spacing w:val="-2"/>
        </w:rPr>
        <w:t>сентябр</w:t>
      </w:r>
      <w:r w:rsidR="00384A62">
        <w:rPr>
          <w:spacing w:val="-2"/>
        </w:rPr>
        <w:t xml:space="preserve">я </w:t>
      </w:r>
      <w:r w:rsidRPr="00384A62">
        <w:rPr>
          <w:spacing w:val="-2"/>
        </w:rPr>
        <w:t xml:space="preserve">2022 </w:t>
      </w:r>
      <w:r w:rsidR="00384A62">
        <w:rPr>
          <w:szCs w:val="28"/>
        </w:rPr>
        <w:t>года</w:t>
      </w:r>
      <w:r w:rsidR="00384A62" w:rsidRPr="00384A62">
        <w:rPr>
          <w:spacing w:val="-2"/>
        </w:rPr>
        <w:t xml:space="preserve"> </w:t>
      </w:r>
      <w:r w:rsidRPr="00384A62">
        <w:rPr>
          <w:spacing w:val="-2"/>
        </w:rPr>
        <w:t>исполнены частично.</w:t>
      </w:r>
    </w:p>
    <w:p w:rsidR="0098757B" w:rsidRPr="00773E3E" w:rsidRDefault="0098757B" w:rsidP="00DC1FA6">
      <w:pPr>
        <w:pStyle w:val="a5"/>
        <w:rPr>
          <w:spacing w:val="-2"/>
        </w:rPr>
      </w:pPr>
      <w:r w:rsidRPr="00773E3E">
        <w:rPr>
          <w:spacing w:val="-2"/>
        </w:rPr>
        <w:t xml:space="preserve">Согласно пункту 1 статьи </w:t>
      </w:r>
      <w:r w:rsidR="003E1B0A">
        <w:rPr>
          <w:spacing w:val="-2"/>
        </w:rPr>
        <w:t>5</w:t>
      </w:r>
      <w:r w:rsidRPr="00773E3E">
        <w:rPr>
          <w:spacing w:val="-2"/>
        </w:rPr>
        <w:t xml:space="preserve"> областного закона </w:t>
      </w:r>
      <w:r w:rsidR="00F54613" w:rsidRPr="00773E3E">
        <w:rPr>
          <w:spacing w:val="-2"/>
        </w:rPr>
        <w:t>№</w:t>
      </w:r>
      <w:r w:rsidR="00BD34DB" w:rsidRPr="00773E3E">
        <w:rPr>
          <w:spacing w:val="-2"/>
        </w:rPr>
        <w:t xml:space="preserve"> </w:t>
      </w:r>
      <w:r w:rsidR="003E1B0A">
        <w:rPr>
          <w:spacing w:val="-2"/>
        </w:rPr>
        <w:t>521</w:t>
      </w:r>
      <w:r w:rsidR="00F54613" w:rsidRPr="00773E3E">
        <w:rPr>
          <w:spacing w:val="-2"/>
        </w:rPr>
        <w:t>-</w:t>
      </w:r>
      <w:r w:rsidR="003E1B0A">
        <w:rPr>
          <w:spacing w:val="-2"/>
        </w:rPr>
        <w:t>31</w:t>
      </w:r>
      <w:r w:rsidR="00F54613" w:rsidRPr="00773E3E">
        <w:rPr>
          <w:spacing w:val="-2"/>
        </w:rPr>
        <w:t xml:space="preserve">-ОЗ </w:t>
      </w:r>
      <w:r w:rsidRPr="00773E3E">
        <w:rPr>
          <w:spacing w:val="-2"/>
        </w:rPr>
        <w:t>в бюджете территориального фонда осуществлялось формирование нормированного страхового запаса.</w:t>
      </w:r>
    </w:p>
    <w:p w:rsidR="0098757B" w:rsidRPr="00773E3E" w:rsidRDefault="00231E6B" w:rsidP="00F54613">
      <w:pPr>
        <w:pStyle w:val="a5"/>
        <w:rPr>
          <w:spacing w:val="-2"/>
        </w:rPr>
      </w:pPr>
      <w:r>
        <w:rPr>
          <w:spacing w:val="-2"/>
        </w:rPr>
        <w:t>За девять месяцев</w:t>
      </w:r>
      <w:r w:rsidR="0098757B" w:rsidRPr="00773E3E">
        <w:rPr>
          <w:spacing w:val="-2"/>
        </w:rPr>
        <w:t xml:space="preserve"> 20</w:t>
      </w:r>
      <w:r w:rsidR="0067708C" w:rsidRPr="00773E3E">
        <w:rPr>
          <w:spacing w:val="-2"/>
        </w:rPr>
        <w:t>2</w:t>
      </w:r>
      <w:r w:rsidR="00177867">
        <w:rPr>
          <w:spacing w:val="-2"/>
        </w:rPr>
        <w:t>2</w:t>
      </w:r>
      <w:r w:rsidR="0098757B" w:rsidRPr="00773E3E">
        <w:rPr>
          <w:spacing w:val="-2"/>
        </w:rPr>
        <w:t xml:space="preserve"> года за счет средств нормированного страхового запаса территориального фонд</w:t>
      </w:r>
      <w:r w:rsidR="00F54613" w:rsidRPr="00773E3E">
        <w:rPr>
          <w:spacing w:val="-2"/>
        </w:rPr>
        <w:t>а произведены расходы в размере</w:t>
      </w:r>
      <w:r w:rsidR="00D02DD0">
        <w:rPr>
          <w:spacing w:val="-2"/>
        </w:rPr>
        <w:t xml:space="preserve"> </w:t>
      </w:r>
      <w:r w:rsidR="00694967">
        <w:rPr>
          <w:spacing w:val="-2"/>
        </w:rPr>
        <w:t>1 </w:t>
      </w:r>
      <w:r w:rsidR="004B4E32">
        <w:rPr>
          <w:spacing w:val="-2"/>
        </w:rPr>
        <w:t>393</w:t>
      </w:r>
      <w:r w:rsidR="00694967">
        <w:rPr>
          <w:spacing w:val="-2"/>
        </w:rPr>
        <w:t> </w:t>
      </w:r>
      <w:r w:rsidR="004B4E32">
        <w:rPr>
          <w:spacing w:val="-2"/>
        </w:rPr>
        <w:t>354</w:t>
      </w:r>
      <w:r w:rsidR="00694967">
        <w:rPr>
          <w:spacing w:val="-2"/>
        </w:rPr>
        <w:t>,</w:t>
      </w:r>
      <w:r w:rsidR="004B4E32">
        <w:rPr>
          <w:spacing w:val="-2"/>
        </w:rPr>
        <w:t>7</w:t>
      </w:r>
      <w:r w:rsidR="0098757B" w:rsidRPr="00773E3E">
        <w:rPr>
          <w:spacing w:val="-2"/>
        </w:rPr>
        <w:t xml:space="preserve"> тыс. рублей. Расходование </w:t>
      </w:r>
      <w:r w:rsidR="00F54613" w:rsidRPr="00773E3E">
        <w:rPr>
          <w:spacing w:val="-2"/>
        </w:rPr>
        <w:t xml:space="preserve">средств </w:t>
      </w:r>
      <w:r w:rsidR="0098757B" w:rsidRPr="00773E3E">
        <w:rPr>
          <w:spacing w:val="-2"/>
        </w:rPr>
        <w:t>нормированного страхового запаса территориального фонда осуществлялось на следующие цели, определенные областным законом</w:t>
      </w:r>
      <w:r w:rsidR="00F54613" w:rsidRPr="00773E3E">
        <w:rPr>
          <w:spacing w:val="-2"/>
        </w:rPr>
        <w:t xml:space="preserve"> </w:t>
      </w:r>
      <w:r w:rsidR="00C22CE1" w:rsidRPr="00773E3E">
        <w:rPr>
          <w:spacing w:val="-2"/>
        </w:rPr>
        <w:t>№ </w:t>
      </w:r>
      <w:r w:rsidR="00530E05">
        <w:rPr>
          <w:spacing w:val="-2"/>
        </w:rPr>
        <w:t>521</w:t>
      </w:r>
      <w:r w:rsidR="00C22CE1" w:rsidRPr="00773E3E">
        <w:rPr>
          <w:spacing w:val="-2"/>
        </w:rPr>
        <w:t>-</w:t>
      </w:r>
      <w:r w:rsidR="00530E05">
        <w:rPr>
          <w:spacing w:val="-2"/>
        </w:rPr>
        <w:t>31</w:t>
      </w:r>
      <w:r w:rsidR="00C22CE1" w:rsidRPr="00773E3E">
        <w:rPr>
          <w:spacing w:val="-2"/>
        </w:rPr>
        <w:t>-ОЗ</w:t>
      </w:r>
      <w:r w:rsidR="0098757B" w:rsidRPr="00773E3E">
        <w:rPr>
          <w:spacing w:val="-2"/>
        </w:rPr>
        <w:t>:</w:t>
      </w:r>
    </w:p>
    <w:p w:rsidR="0098757B" w:rsidRPr="00773E3E" w:rsidRDefault="0098757B" w:rsidP="0098757B">
      <w:pPr>
        <w:pStyle w:val="a5"/>
        <w:rPr>
          <w:spacing w:val="-2"/>
        </w:rPr>
      </w:pPr>
      <w:r w:rsidRPr="00773E3E">
        <w:rPr>
          <w:spacing w:val="-2"/>
        </w:rPr>
        <w:lastRenderedPageBreak/>
        <w:t>-</w:t>
      </w:r>
      <w:r w:rsidR="00915767" w:rsidRPr="00773E3E">
        <w:rPr>
          <w:spacing w:val="-2"/>
        </w:rPr>
        <w:t> </w:t>
      </w:r>
      <w:r w:rsidRPr="00773E3E">
        <w:rPr>
          <w:spacing w:val="-2"/>
        </w:rPr>
        <w:t xml:space="preserve">дополнительное финансовое обеспечение реализации территориальной программы ОМС в виде финансирования </w:t>
      </w:r>
      <w:r w:rsidR="005D0815" w:rsidRPr="00773E3E">
        <w:rPr>
          <w:szCs w:val="28"/>
        </w:rPr>
        <w:t xml:space="preserve">страховых медицинских организаций </w:t>
      </w:r>
      <w:r w:rsidRPr="00773E3E">
        <w:rPr>
          <w:spacing w:val="-2"/>
        </w:rPr>
        <w:t>при недостатке финансовых средств на оплату медицинской помощи</w:t>
      </w:r>
      <w:r w:rsidR="0093660F" w:rsidRPr="00773E3E">
        <w:rPr>
          <w:spacing w:val="-2"/>
        </w:rPr>
        <w:t xml:space="preserve"> в размере </w:t>
      </w:r>
      <w:r w:rsidR="00530E05">
        <w:rPr>
          <w:spacing w:val="-2"/>
        </w:rPr>
        <w:t>342</w:t>
      </w:r>
      <w:r w:rsidR="00005273" w:rsidRPr="00773E3E">
        <w:rPr>
          <w:spacing w:val="-2"/>
        </w:rPr>
        <w:t> </w:t>
      </w:r>
      <w:r w:rsidR="00530E05">
        <w:rPr>
          <w:spacing w:val="-2"/>
        </w:rPr>
        <w:t>151</w:t>
      </w:r>
      <w:r w:rsidR="00005273" w:rsidRPr="00773E3E">
        <w:rPr>
          <w:spacing w:val="-2"/>
        </w:rPr>
        <w:t>,</w:t>
      </w:r>
      <w:r w:rsidR="00530E05">
        <w:rPr>
          <w:spacing w:val="-2"/>
        </w:rPr>
        <w:t>9</w:t>
      </w:r>
      <w:r w:rsidR="0093660F"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 xml:space="preserve">возмещение другим территориальным фондам ОМС затрат по оплате стоимости медицинской помощи, оказанной лицам, застрахованным на территории Архангельской области, за пределами территории страхования в объеме, предусмотренном базовой программой ОМС, в размере </w:t>
      </w:r>
      <w:r w:rsidR="00231E6B">
        <w:rPr>
          <w:spacing w:val="-2"/>
        </w:rPr>
        <w:t>599 890,0</w:t>
      </w:r>
      <w:r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оплата стоимости медицинской помощи, оказанной медицинскими организациями, осуществляющими деятельность в сфере ОМС</w:t>
      </w:r>
      <w:r w:rsidR="0093660F" w:rsidRPr="00773E3E">
        <w:rPr>
          <w:spacing w:val="-2"/>
        </w:rPr>
        <w:t xml:space="preserve"> на территории</w:t>
      </w:r>
      <w:r w:rsidRPr="00773E3E">
        <w:rPr>
          <w:spacing w:val="-2"/>
        </w:rPr>
        <w:t xml:space="preserve"> Архангельской области</w:t>
      </w:r>
      <w:r w:rsidR="0093660F" w:rsidRPr="00773E3E">
        <w:rPr>
          <w:spacing w:val="-2"/>
        </w:rPr>
        <w:t>, лицам</w:t>
      </w:r>
      <w:r w:rsidRPr="00773E3E">
        <w:rPr>
          <w:spacing w:val="-2"/>
        </w:rPr>
        <w:t>, застрахованным на территории других субъектов Российской Федерации</w:t>
      </w:r>
      <w:r w:rsidR="00C22CE1" w:rsidRPr="00773E3E">
        <w:rPr>
          <w:spacing w:val="-2"/>
        </w:rPr>
        <w:t>,</w:t>
      </w:r>
      <w:r w:rsidRPr="00773E3E">
        <w:rPr>
          <w:spacing w:val="-2"/>
        </w:rPr>
        <w:t xml:space="preserve"> в размере </w:t>
      </w:r>
      <w:r w:rsidR="00231E6B">
        <w:rPr>
          <w:spacing w:val="-2"/>
        </w:rPr>
        <w:t>397 411,6</w:t>
      </w:r>
      <w:r w:rsidRPr="00773E3E">
        <w:rPr>
          <w:spacing w:val="-2"/>
        </w:rPr>
        <w:t xml:space="preserve"> тыс. рублей;</w:t>
      </w:r>
    </w:p>
    <w:p w:rsidR="0098757B" w:rsidRPr="00773E3E" w:rsidRDefault="0098757B" w:rsidP="0098757B">
      <w:pPr>
        <w:pStyle w:val="a5"/>
        <w:rPr>
          <w:spacing w:val="-2"/>
        </w:rPr>
      </w:pPr>
      <w:r w:rsidRPr="00773E3E">
        <w:rPr>
          <w:spacing w:val="-2"/>
        </w:rPr>
        <w:t>-</w:t>
      </w:r>
      <w:r w:rsidR="00915767" w:rsidRPr="00773E3E">
        <w:rPr>
          <w:spacing w:val="-2"/>
        </w:rPr>
        <w:t> </w:t>
      </w:r>
      <w:r w:rsidRPr="00773E3E">
        <w:rPr>
          <w:spacing w:val="-2"/>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C22CE1" w:rsidRPr="00773E3E">
        <w:rPr>
          <w:spacing w:val="-2"/>
        </w:rPr>
        <w:t>,</w:t>
      </w:r>
      <w:r w:rsidRPr="00773E3E">
        <w:rPr>
          <w:spacing w:val="-2"/>
        </w:rPr>
        <w:t xml:space="preserve"> в размере</w:t>
      </w:r>
      <w:r w:rsidR="00530E05">
        <w:rPr>
          <w:spacing w:val="-2"/>
        </w:rPr>
        <w:t xml:space="preserve"> </w:t>
      </w:r>
      <w:r w:rsidR="00231E6B">
        <w:rPr>
          <w:spacing w:val="-2"/>
        </w:rPr>
        <w:t>37 1</w:t>
      </w:r>
      <w:r w:rsidR="00694967">
        <w:rPr>
          <w:spacing w:val="-2"/>
        </w:rPr>
        <w:t>9</w:t>
      </w:r>
      <w:r w:rsidR="00231E6B">
        <w:rPr>
          <w:spacing w:val="-2"/>
        </w:rPr>
        <w:t>6,7</w:t>
      </w:r>
      <w:r w:rsidRPr="00773E3E">
        <w:rPr>
          <w:spacing w:val="-2"/>
        </w:rPr>
        <w:t xml:space="preserve"> тыс. рублей</w:t>
      </w:r>
      <w:r w:rsidR="00750961" w:rsidRPr="00773E3E">
        <w:rPr>
          <w:spacing w:val="-2"/>
        </w:rPr>
        <w:t>;</w:t>
      </w:r>
    </w:p>
    <w:p w:rsidR="00750961" w:rsidRPr="00773E3E" w:rsidRDefault="00750961" w:rsidP="0098757B">
      <w:pPr>
        <w:pStyle w:val="a5"/>
        <w:rPr>
          <w:spacing w:val="-2"/>
        </w:rPr>
      </w:pPr>
      <w:r w:rsidRPr="00773E3E">
        <w:rPr>
          <w:spacing w:val="-2"/>
        </w:rPr>
        <w:t>- </w:t>
      </w:r>
      <w:r w:rsidRPr="00773E3E">
        <w:t xml:space="preserve">софинансирование расходов медицинских организаций на оплату труда врачей и среднего медицинского персонала в размере </w:t>
      </w:r>
      <w:r w:rsidR="00530E05">
        <w:t>1</w:t>
      </w:r>
      <w:r w:rsidR="00231E6B">
        <w:t>6</w:t>
      </w:r>
      <w:r w:rsidR="00530E05">
        <w:t> 70</w:t>
      </w:r>
      <w:r w:rsidR="00231E6B">
        <w:t>4</w:t>
      </w:r>
      <w:r w:rsidR="00530E05">
        <w:t>,</w:t>
      </w:r>
      <w:r w:rsidR="00231E6B">
        <w:t>5</w:t>
      </w:r>
      <w:r w:rsidRPr="00773E3E">
        <w:t xml:space="preserve"> тыс. рублей.</w:t>
      </w:r>
    </w:p>
    <w:p w:rsidR="008F2CB6" w:rsidRPr="00773E3E" w:rsidRDefault="008F2CB6" w:rsidP="008F2CB6">
      <w:pPr>
        <w:pStyle w:val="a5"/>
        <w:ind w:firstLine="709"/>
        <w:rPr>
          <w:spacing w:val="-2"/>
        </w:rPr>
      </w:pPr>
      <w:r w:rsidRPr="00773E3E">
        <w:rPr>
          <w:spacing w:val="-2"/>
        </w:rPr>
        <w:t xml:space="preserve">Расходы бюджета территориального фонда за </w:t>
      </w:r>
      <w:r w:rsidR="00231E6B">
        <w:rPr>
          <w:spacing w:val="-2"/>
        </w:rPr>
        <w:t>девять месяцев</w:t>
      </w:r>
      <w:r w:rsidRPr="00773E3E">
        <w:rPr>
          <w:spacing w:val="-2"/>
        </w:rPr>
        <w:t xml:space="preserve"> 20</w:t>
      </w:r>
      <w:r w:rsidR="0067708C" w:rsidRPr="00773E3E">
        <w:rPr>
          <w:spacing w:val="-2"/>
        </w:rPr>
        <w:t>2</w:t>
      </w:r>
      <w:r w:rsidR="00530E05">
        <w:rPr>
          <w:spacing w:val="-2"/>
        </w:rPr>
        <w:t>2</w:t>
      </w:r>
      <w:r w:rsidR="003A7729" w:rsidRPr="00773E3E">
        <w:rPr>
          <w:spacing w:val="-2"/>
        </w:rPr>
        <w:t xml:space="preserve"> года</w:t>
      </w:r>
      <w:r w:rsidRPr="00773E3E">
        <w:rPr>
          <w:spacing w:val="-2"/>
        </w:rPr>
        <w:t xml:space="preserve"> приведены в таблице отчета по приложению №</w:t>
      </w:r>
      <w:r w:rsidR="00D15249">
        <w:rPr>
          <w:spacing w:val="-2"/>
        </w:rPr>
        <w:t> </w:t>
      </w:r>
      <w:r w:rsidR="004B4E32">
        <w:rPr>
          <w:spacing w:val="-2"/>
        </w:rPr>
        <w:t>4</w:t>
      </w:r>
      <w:r w:rsidRPr="00773E3E">
        <w:rPr>
          <w:spacing w:val="-2"/>
        </w:rPr>
        <w:t xml:space="preserve"> к областному закону</w:t>
      </w:r>
      <w:r w:rsidR="00D15249">
        <w:rPr>
          <w:spacing w:val="-2"/>
        </w:rPr>
        <w:t xml:space="preserve"> </w:t>
      </w:r>
      <w:r w:rsidR="00D15249">
        <w:rPr>
          <w:spacing w:val="-2"/>
        </w:rPr>
        <w:br/>
      </w:r>
      <w:r w:rsidR="00C22CE1" w:rsidRPr="00773E3E">
        <w:rPr>
          <w:spacing w:val="-2"/>
        </w:rPr>
        <w:t>№ </w:t>
      </w:r>
      <w:r w:rsidR="00530E05">
        <w:rPr>
          <w:spacing w:val="-2"/>
        </w:rPr>
        <w:t>521</w:t>
      </w:r>
      <w:r w:rsidR="00C22CE1" w:rsidRPr="00773E3E">
        <w:rPr>
          <w:spacing w:val="-2"/>
        </w:rPr>
        <w:t>-</w:t>
      </w:r>
      <w:r w:rsidR="00530E05">
        <w:rPr>
          <w:spacing w:val="-2"/>
        </w:rPr>
        <w:t>31</w:t>
      </w:r>
      <w:r w:rsidR="00C22CE1" w:rsidRPr="00773E3E">
        <w:rPr>
          <w:spacing w:val="-2"/>
        </w:rPr>
        <w:t>-ОЗ</w:t>
      </w:r>
      <w:r w:rsidRPr="00773E3E">
        <w:rPr>
          <w:spacing w:val="-2"/>
        </w:rPr>
        <w:t>.</w:t>
      </w:r>
    </w:p>
    <w:p w:rsidR="005E106E" w:rsidRPr="00773E3E" w:rsidRDefault="005E106E" w:rsidP="00C22CE1">
      <w:pPr>
        <w:pStyle w:val="a3"/>
        <w:ind w:firstLine="720"/>
        <w:rPr>
          <w:spacing w:val="-2"/>
        </w:rPr>
      </w:pPr>
      <w:r w:rsidRPr="00773E3E">
        <w:rPr>
          <w:spacing w:val="-2"/>
        </w:rPr>
        <w:t xml:space="preserve">Объем межбюджетных трансфертов, предоставленных другим бюджетам бюджетной системы Российской Федерации за </w:t>
      </w:r>
      <w:r w:rsidR="00231E6B">
        <w:rPr>
          <w:spacing w:val="-2"/>
        </w:rPr>
        <w:t>девять месяцев</w:t>
      </w:r>
      <w:r w:rsidRPr="00773E3E">
        <w:rPr>
          <w:spacing w:val="-2"/>
        </w:rPr>
        <w:t xml:space="preserve"> 20</w:t>
      </w:r>
      <w:r w:rsidR="0067708C" w:rsidRPr="00773E3E">
        <w:rPr>
          <w:spacing w:val="-2"/>
        </w:rPr>
        <w:t>2</w:t>
      </w:r>
      <w:r w:rsidR="00530E05">
        <w:rPr>
          <w:spacing w:val="-2"/>
        </w:rPr>
        <w:t>2</w:t>
      </w:r>
      <w:r w:rsidRPr="00773E3E">
        <w:rPr>
          <w:spacing w:val="-2"/>
        </w:rPr>
        <w:t xml:space="preserve"> года, приведен в таблице отчета по приложению №</w:t>
      </w:r>
      <w:r w:rsidR="00E735AA">
        <w:rPr>
          <w:spacing w:val="-2"/>
        </w:rPr>
        <w:t xml:space="preserve"> </w:t>
      </w:r>
      <w:r w:rsidR="00530E05">
        <w:rPr>
          <w:spacing w:val="-2"/>
        </w:rPr>
        <w:t>8</w:t>
      </w:r>
      <w:r w:rsidRPr="00773E3E">
        <w:rPr>
          <w:spacing w:val="-2"/>
        </w:rPr>
        <w:t xml:space="preserve"> к областному закону</w:t>
      </w:r>
      <w:r w:rsidR="00530E05">
        <w:rPr>
          <w:spacing w:val="-2"/>
        </w:rPr>
        <w:t xml:space="preserve"> </w:t>
      </w:r>
      <w:r w:rsidR="00E735AA">
        <w:rPr>
          <w:spacing w:val="-2"/>
        </w:rPr>
        <w:t xml:space="preserve">№ </w:t>
      </w:r>
      <w:r w:rsidR="00530E05">
        <w:rPr>
          <w:spacing w:val="-2"/>
        </w:rPr>
        <w:t>521</w:t>
      </w:r>
      <w:r w:rsidR="00C22CE1" w:rsidRPr="00773E3E">
        <w:rPr>
          <w:spacing w:val="-2"/>
        </w:rPr>
        <w:t>-</w:t>
      </w:r>
      <w:r w:rsidR="00530E05">
        <w:rPr>
          <w:spacing w:val="-2"/>
        </w:rPr>
        <w:t>31</w:t>
      </w:r>
      <w:r w:rsidR="00C22CE1" w:rsidRPr="00773E3E">
        <w:rPr>
          <w:spacing w:val="-2"/>
        </w:rPr>
        <w:t>-ОЗ</w:t>
      </w:r>
      <w:r w:rsidRPr="00773E3E">
        <w:rPr>
          <w:spacing w:val="-2"/>
        </w:rPr>
        <w:t>.</w:t>
      </w:r>
    </w:p>
    <w:p w:rsidR="008C3635" w:rsidRPr="00773E3E" w:rsidRDefault="008C3635" w:rsidP="00C63CC5">
      <w:pPr>
        <w:pStyle w:val="a5"/>
        <w:spacing w:before="120"/>
        <w:ind w:firstLine="709"/>
        <w:rPr>
          <w:spacing w:val="-2"/>
        </w:rPr>
      </w:pPr>
      <w:r w:rsidRPr="009E4781">
        <w:t>Приложения №</w:t>
      </w:r>
      <w:r w:rsidRPr="009E4781">
        <w:rPr>
          <w:spacing w:val="20"/>
        </w:rPr>
        <w:t>№</w:t>
      </w:r>
      <w:r w:rsidR="004A6E0E" w:rsidRPr="009E4781">
        <w:rPr>
          <w:spacing w:val="20"/>
        </w:rPr>
        <w:t xml:space="preserve"> </w:t>
      </w:r>
      <w:r w:rsidR="00530E05" w:rsidRPr="009E4781">
        <w:rPr>
          <w:spacing w:val="20"/>
        </w:rPr>
        <w:t>3</w:t>
      </w:r>
      <w:r w:rsidRPr="009E4781">
        <w:rPr>
          <w:spacing w:val="20"/>
        </w:rPr>
        <w:t xml:space="preserve">, </w:t>
      </w:r>
      <w:r w:rsidR="00530E05" w:rsidRPr="009E4781">
        <w:rPr>
          <w:spacing w:val="20"/>
        </w:rPr>
        <w:t>5</w:t>
      </w:r>
      <w:r w:rsidRPr="009E4781">
        <w:t xml:space="preserve">, </w:t>
      </w:r>
      <w:r w:rsidR="00530E05" w:rsidRPr="009E4781">
        <w:t>7</w:t>
      </w:r>
      <w:r w:rsidRPr="009E4781">
        <w:t xml:space="preserve">, </w:t>
      </w:r>
      <w:r w:rsidR="00530E05" w:rsidRPr="009E4781">
        <w:t>9</w:t>
      </w:r>
      <w:r w:rsidRPr="009E4781">
        <w:t xml:space="preserve"> к областному закону </w:t>
      </w:r>
      <w:r w:rsidR="00E735AA" w:rsidRPr="009E4781">
        <w:t xml:space="preserve">№ </w:t>
      </w:r>
      <w:r w:rsidR="00530E05" w:rsidRPr="009E4781">
        <w:t>521</w:t>
      </w:r>
      <w:r w:rsidR="004112EC" w:rsidRPr="009E4781">
        <w:t>-</w:t>
      </w:r>
      <w:r w:rsidR="00530E05" w:rsidRPr="009E4781">
        <w:t>31</w:t>
      </w:r>
      <w:r w:rsidR="004112EC" w:rsidRPr="009E4781">
        <w:t xml:space="preserve">-ОЗ </w:t>
      </w:r>
      <w:r w:rsidRPr="009E4781">
        <w:t>содержат сведения на плановый период 20</w:t>
      </w:r>
      <w:r w:rsidR="008D2618" w:rsidRPr="009E4781">
        <w:t>2</w:t>
      </w:r>
      <w:r w:rsidR="00530E05" w:rsidRPr="009E4781">
        <w:t>3</w:t>
      </w:r>
      <w:r w:rsidRPr="009E4781">
        <w:t xml:space="preserve"> и 20</w:t>
      </w:r>
      <w:r w:rsidR="00A5121F" w:rsidRPr="009E4781">
        <w:t>2</w:t>
      </w:r>
      <w:r w:rsidR="00530E05" w:rsidRPr="009E4781">
        <w:t>4</w:t>
      </w:r>
      <w:r w:rsidRPr="009E4781">
        <w:t xml:space="preserve"> годов, в </w:t>
      </w:r>
      <w:proofErr w:type="gramStart"/>
      <w:r w:rsidRPr="009E4781">
        <w:t>связи</w:t>
      </w:r>
      <w:proofErr w:type="gramEnd"/>
      <w:r w:rsidRPr="009E4781">
        <w:t xml:space="preserve"> с чем в отчете </w:t>
      </w:r>
      <w:r w:rsidR="00530E05" w:rsidRPr="009E4781">
        <w:br/>
      </w:r>
      <w:r w:rsidRPr="009E4781">
        <w:t>об исполнении бюджета территориального фонда</w:t>
      </w:r>
      <w:r w:rsidRPr="00773E3E">
        <w:rPr>
          <w:spacing w:val="-2"/>
        </w:rPr>
        <w:t xml:space="preserve"> за </w:t>
      </w:r>
      <w:r w:rsidR="00231E6B">
        <w:rPr>
          <w:spacing w:val="-2"/>
        </w:rPr>
        <w:t>девять месяцев</w:t>
      </w:r>
      <w:r w:rsidRPr="00773E3E">
        <w:rPr>
          <w:spacing w:val="-2"/>
        </w:rPr>
        <w:t xml:space="preserve"> 20</w:t>
      </w:r>
      <w:r w:rsidR="0067708C" w:rsidRPr="00773E3E">
        <w:rPr>
          <w:spacing w:val="-2"/>
        </w:rPr>
        <w:t>2</w:t>
      </w:r>
      <w:r w:rsidR="00530E05">
        <w:rPr>
          <w:spacing w:val="-2"/>
        </w:rPr>
        <w:t>2</w:t>
      </w:r>
      <w:r w:rsidRPr="00773E3E">
        <w:rPr>
          <w:spacing w:val="-2"/>
        </w:rPr>
        <w:t xml:space="preserve"> года информация по данным приложениям не представлена.</w:t>
      </w:r>
    </w:p>
    <w:p w:rsidR="004917CF" w:rsidRPr="005B721C" w:rsidRDefault="004917CF" w:rsidP="004917CF">
      <w:pPr>
        <w:pStyle w:val="a5"/>
        <w:ind w:firstLine="0"/>
        <w:rPr>
          <w:spacing w:val="-2"/>
          <w:szCs w:val="28"/>
        </w:rPr>
      </w:pPr>
    </w:p>
    <w:p w:rsidR="00231E6B" w:rsidRDefault="00231E6B" w:rsidP="00941CAE">
      <w:pPr>
        <w:pStyle w:val="a5"/>
        <w:ind w:firstLine="0"/>
        <w:contextualSpacing/>
        <w:rPr>
          <w:spacing w:val="-2"/>
          <w:szCs w:val="28"/>
        </w:rPr>
      </w:pPr>
      <w:r>
        <w:rPr>
          <w:spacing w:val="-2"/>
          <w:szCs w:val="28"/>
        </w:rPr>
        <w:t>Д</w:t>
      </w:r>
      <w:r w:rsidR="008F2CB6" w:rsidRPr="00773E3E">
        <w:rPr>
          <w:spacing w:val="-2"/>
          <w:szCs w:val="28"/>
        </w:rPr>
        <w:t>иректор</w:t>
      </w:r>
      <w:r>
        <w:rPr>
          <w:spacing w:val="-2"/>
          <w:szCs w:val="28"/>
        </w:rPr>
        <w:t xml:space="preserve"> </w:t>
      </w:r>
      <w:r w:rsidR="008F2CB6" w:rsidRPr="00773E3E">
        <w:rPr>
          <w:spacing w:val="-2"/>
          <w:szCs w:val="28"/>
        </w:rPr>
        <w:t>территориального фонда</w:t>
      </w:r>
      <w:r w:rsidR="00DB04E3" w:rsidRPr="00773E3E">
        <w:rPr>
          <w:spacing w:val="-2"/>
          <w:szCs w:val="28"/>
        </w:rPr>
        <w:t xml:space="preserve"> </w:t>
      </w:r>
    </w:p>
    <w:p w:rsidR="00231E6B" w:rsidRDefault="008F2CB6" w:rsidP="00941CAE">
      <w:pPr>
        <w:pStyle w:val="a5"/>
        <w:ind w:firstLine="0"/>
        <w:contextualSpacing/>
        <w:rPr>
          <w:spacing w:val="-2"/>
          <w:szCs w:val="28"/>
        </w:rPr>
      </w:pPr>
      <w:r w:rsidRPr="00773E3E">
        <w:rPr>
          <w:spacing w:val="-2"/>
          <w:szCs w:val="28"/>
        </w:rPr>
        <w:t>обязательного</w:t>
      </w:r>
      <w:r w:rsidR="000C05FA" w:rsidRPr="00773E3E">
        <w:rPr>
          <w:spacing w:val="-2"/>
          <w:szCs w:val="28"/>
        </w:rPr>
        <w:t xml:space="preserve"> </w:t>
      </w:r>
      <w:r w:rsidRPr="00773E3E">
        <w:rPr>
          <w:spacing w:val="-2"/>
          <w:szCs w:val="28"/>
        </w:rPr>
        <w:t xml:space="preserve">медицинского </w:t>
      </w:r>
    </w:p>
    <w:p w:rsidR="00F06A39" w:rsidRPr="00773E3E" w:rsidRDefault="008F2CB6" w:rsidP="00941CAE">
      <w:pPr>
        <w:pStyle w:val="a5"/>
        <w:ind w:firstLine="0"/>
        <w:contextualSpacing/>
        <w:rPr>
          <w:spacing w:val="-2"/>
        </w:rPr>
      </w:pPr>
      <w:r w:rsidRPr="00773E3E">
        <w:rPr>
          <w:spacing w:val="-2"/>
          <w:szCs w:val="28"/>
        </w:rPr>
        <w:t>страхования Архангельской области</w:t>
      </w:r>
      <w:r w:rsidR="00DB04E3" w:rsidRPr="00773E3E">
        <w:rPr>
          <w:spacing w:val="-2"/>
        </w:rPr>
        <w:tab/>
      </w:r>
      <w:r w:rsidR="00DB04E3" w:rsidRPr="00773E3E">
        <w:rPr>
          <w:spacing w:val="-2"/>
        </w:rPr>
        <w:tab/>
      </w:r>
      <w:r w:rsidR="00DB04E3" w:rsidRPr="00773E3E">
        <w:rPr>
          <w:spacing w:val="-2"/>
        </w:rPr>
        <w:tab/>
      </w:r>
      <w:r w:rsidR="001971C3" w:rsidRPr="00773E3E">
        <w:rPr>
          <w:spacing w:val="-2"/>
        </w:rPr>
        <w:tab/>
      </w:r>
      <w:r w:rsidR="004C1DB4">
        <w:rPr>
          <w:spacing w:val="-2"/>
        </w:rPr>
        <w:tab/>
      </w:r>
      <w:r w:rsidR="00530E05">
        <w:rPr>
          <w:spacing w:val="-2"/>
        </w:rPr>
        <w:t xml:space="preserve">  </w:t>
      </w:r>
      <w:r w:rsidR="00231E6B">
        <w:rPr>
          <w:spacing w:val="-2"/>
        </w:rPr>
        <w:t xml:space="preserve">               </w:t>
      </w:r>
      <w:r w:rsidR="00530E05">
        <w:rPr>
          <w:spacing w:val="-2"/>
        </w:rPr>
        <w:t xml:space="preserve">   </w:t>
      </w:r>
      <w:r w:rsidR="00231E6B">
        <w:rPr>
          <w:spacing w:val="-2"/>
        </w:rPr>
        <w:t>Н</w:t>
      </w:r>
      <w:r w:rsidR="00A127A8">
        <w:rPr>
          <w:spacing w:val="-2"/>
        </w:rPr>
        <w:t>.</w:t>
      </w:r>
      <w:r w:rsidR="00231E6B">
        <w:rPr>
          <w:spacing w:val="-2"/>
        </w:rPr>
        <w:t>Н</w:t>
      </w:r>
      <w:r w:rsidR="00A127A8">
        <w:rPr>
          <w:spacing w:val="-2"/>
        </w:rPr>
        <w:t xml:space="preserve">. </w:t>
      </w:r>
      <w:r w:rsidR="00231E6B">
        <w:rPr>
          <w:spacing w:val="-2"/>
        </w:rPr>
        <w:t>Ясько</w:t>
      </w:r>
    </w:p>
    <w:p w:rsidR="00050047" w:rsidRPr="00773E3E" w:rsidRDefault="00050047" w:rsidP="00941CAE">
      <w:pPr>
        <w:pStyle w:val="a5"/>
        <w:ind w:firstLine="0"/>
        <w:contextualSpacing/>
        <w:rPr>
          <w:spacing w:val="-2"/>
        </w:rPr>
      </w:pPr>
    </w:p>
    <w:p w:rsidR="007C7F08" w:rsidRPr="00773E3E" w:rsidRDefault="007C7F08" w:rsidP="00014B2C">
      <w:pPr>
        <w:jc w:val="right"/>
        <w:rPr>
          <w:rFonts w:ascii="Times New Roman" w:hAnsi="Times New Roman"/>
          <w:sz w:val="24"/>
          <w:szCs w:val="24"/>
        </w:rPr>
        <w:sectPr w:rsidR="007C7F08" w:rsidRPr="00773E3E" w:rsidSect="00A51200">
          <w:headerReference w:type="default" r:id="rId9"/>
          <w:headerReference w:type="first" r:id="rId10"/>
          <w:type w:val="continuous"/>
          <w:pgSz w:w="11906" w:h="16838"/>
          <w:pgMar w:top="851" w:right="567" w:bottom="709" w:left="1418" w:header="720" w:footer="720" w:gutter="0"/>
          <w:cols w:space="720"/>
          <w:titlePg/>
          <w:docGrid w:linePitch="381"/>
        </w:sectPr>
      </w:pPr>
    </w:p>
    <w:p w:rsidR="00014B2C" w:rsidRPr="00773E3E" w:rsidRDefault="00E735AA" w:rsidP="00014B2C">
      <w:pPr>
        <w:jc w:val="right"/>
        <w:rPr>
          <w:rFonts w:ascii="Times New Roman" w:hAnsi="Times New Roman"/>
          <w:sz w:val="24"/>
          <w:szCs w:val="24"/>
        </w:rPr>
      </w:pPr>
      <w:r>
        <w:rPr>
          <w:rFonts w:ascii="Times New Roman" w:hAnsi="Times New Roman"/>
          <w:sz w:val="24"/>
          <w:szCs w:val="24"/>
        </w:rPr>
        <w:lastRenderedPageBreak/>
        <w:t xml:space="preserve">Приложение № </w:t>
      </w:r>
      <w:r w:rsidR="00014B2C" w:rsidRPr="00773E3E">
        <w:rPr>
          <w:rFonts w:ascii="Times New Roman" w:hAnsi="Times New Roman"/>
          <w:sz w:val="24"/>
          <w:szCs w:val="24"/>
        </w:rPr>
        <w:t>1 к пояснительной записке</w:t>
      </w:r>
    </w:p>
    <w:p w:rsidR="00014B2C" w:rsidRPr="00773E3E" w:rsidRDefault="00014B2C" w:rsidP="00014B2C">
      <w:pPr>
        <w:jc w:val="right"/>
        <w:rPr>
          <w:rFonts w:ascii="Times New Roman" w:hAnsi="Times New Roman"/>
          <w:sz w:val="24"/>
          <w:szCs w:val="24"/>
        </w:rPr>
      </w:pPr>
      <w:r w:rsidRPr="00773E3E">
        <w:rPr>
          <w:rFonts w:ascii="Times New Roman" w:hAnsi="Times New Roman"/>
          <w:sz w:val="24"/>
          <w:szCs w:val="24"/>
        </w:rPr>
        <w:t>к отчёту об исполнении бюджета территориального</w:t>
      </w:r>
    </w:p>
    <w:p w:rsidR="00014B2C" w:rsidRPr="00773E3E" w:rsidRDefault="00014B2C" w:rsidP="00014B2C">
      <w:pPr>
        <w:jc w:val="right"/>
        <w:rPr>
          <w:rFonts w:ascii="Times New Roman" w:hAnsi="Times New Roman"/>
          <w:bCs/>
          <w:sz w:val="24"/>
          <w:szCs w:val="24"/>
        </w:rPr>
      </w:pPr>
      <w:r w:rsidRPr="00773E3E">
        <w:rPr>
          <w:rFonts w:ascii="Times New Roman" w:hAnsi="Times New Roman"/>
          <w:bCs/>
          <w:sz w:val="24"/>
          <w:szCs w:val="24"/>
        </w:rPr>
        <w:t xml:space="preserve">фонда обязательного медицинского страхования </w:t>
      </w:r>
    </w:p>
    <w:p w:rsidR="00014B2C" w:rsidRPr="00773E3E" w:rsidRDefault="00014B2C" w:rsidP="00014B2C">
      <w:pPr>
        <w:pStyle w:val="a5"/>
        <w:ind w:firstLine="0"/>
        <w:contextualSpacing/>
        <w:jc w:val="right"/>
        <w:rPr>
          <w:sz w:val="24"/>
          <w:szCs w:val="24"/>
        </w:rPr>
      </w:pPr>
      <w:r w:rsidRPr="00773E3E">
        <w:rPr>
          <w:bCs/>
          <w:sz w:val="24"/>
          <w:szCs w:val="24"/>
        </w:rPr>
        <w:t>Архангельской области</w:t>
      </w:r>
      <w:r w:rsidRPr="00773E3E">
        <w:rPr>
          <w:sz w:val="24"/>
          <w:szCs w:val="24"/>
        </w:rPr>
        <w:t xml:space="preserve"> за </w:t>
      </w:r>
      <w:r w:rsidR="002D67AB">
        <w:rPr>
          <w:sz w:val="24"/>
          <w:szCs w:val="24"/>
        </w:rPr>
        <w:t>девять месяцев</w:t>
      </w:r>
      <w:r w:rsidRPr="00773E3E">
        <w:rPr>
          <w:sz w:val="24"/>
          <w:szCs w:val="24"/>
        </w:rPr>
        <w:t xml:space="preserve"> 20</w:t>
      </w:r>
      <w:r w:rsidR="003B59ED" w:rsidRPr="00773E3E">
        <w:rPr>
          <w:sz w:val="24"/>
          <w:szCs w:val="24"/>
        </w:rPr>
        <w:t>2</w:t>
      </w:r>
      <w:r w:rsidR="002E1525">
        <w:rPr>
          <w:sz w:val="24"/>
          <w:szCs w:val="24"/>
        </w:rPr>
        <w:t>2</w:t>
      </w:r>
      <w:r w:rsidRPr="00773E3E">
        <w:rPr>
          <w:sz w:val="24"/>
          <w:szCs w:val="24"/>
        </w:rPr>
        <w:t xml:space="preserve"> года</w:t>
      </w:r>
    </w:p>
    <w:p w:rsidR="00014B2C" w:rsidRPr="00773E3E" w:rsidRDefault="00014B2C" w:rsidP="00014B2C">
      <w:pPr>
        <w:pStyle w:val="a5"/>
        <w:ind w:firstLine="0"/>
        <w:contextualSpacing/>
        <w:jc w:val="right"/>
        <w:rPr>
          <w:spacing w:val="-2"/>
        </w:rPr>
      </w:pPr>
    </w:p>
    <w:p w:rsidR="00890297" w:rsidRPr="00890297" w:rsidRDefault="001B3087" w:rsidP="00890297">
      <w:pPr>
        <w:ind w:right="-144"/>
        <w:jc w:val="center"/>
        <w:rPr>
          <w:rFonts w:ascii="Times New Roman" w:hAnsi="Times New Roman"/>
          <w:b/>
          <w:sz w:val="24"/>
          <w:szCs w:val="28"/>
        </w:rPr>
      </w:pPr>
      <w:r>
        <w:rPr>
          <w:rFonts w:ascii="Times New Roman" w:hAnsi="Times New Roman"/>
          <w:b/>
          <w:sz w:val="24"/>
          <w:szCs w:val="28"/>
        </w:rPr>
        <w:t>И</w:t>
      </w:r>
      <w:r w:rsidR="00890297" w:rsidRPr="00890297">
        <w:rPr>
          <w:rFonts w:ascii="Times New Roman" w:hAnsi="Times New Roman"/>
          <w:b/>
          <w:sz w:val="24"/>
          <w:szCs w:val="28"/>
        </w:rPr>
        <w:t>сп</w:t>
      </w:r>
      <w:r>
        <w:rPr>
          <w:rFonts w:ascii="Times New Roman" w:hAnsi="Times New Roman"/>
          <w:b/>
          <w:sz w:val="24"/>
          <w:szCs w:val="28"/>
        </w:rPr>
        <w:t>о</w:t>
      </w:r>
      <w:r w:rsidR="00890297" w:rsidRPr="00890297">
        <w:rPr>
          <w:rFonts w:ascii="Times New Roman" w:hAnsi="Times New Roman"/>
          <w:b/>
          <w:sz w:val="24"/>
          <w:szCs w:val="28"/>
        </w:rPr>
        <w:t>л</w:t>
      </w:r>
      <w:r>
        <w:rPr>
          <w:rFonts w:ascii="Times New Roman" w:hAnsi="Times New Roman"/>
          <w:b/>
          <w:sz w:val="24"/>
          <w:szCs w:val="28"/>
        </w:rPr>
        <w:t>ьзова</w:t>
      </w:r>
      <w:r w:rsidR="00890297" w:rsidRPr="00890297">
        <w:rPr>
          <w:rFonts w:ascii="Times New Roman" w:hAnsi="Times New Roman"/>
          <w:b/>
          <w:sz w:val="24"/>
          <w:szCs w:val="28"/>
        </w:rPr>
        <w:t xml:space="preserve">ние средств межбюджетных трансфертов, направленных из бюджета территориального фонда, по страховым медицинским организациям </w:t>
      </w:r>
      <w:r w:rsidR="00890297" w:rsidRPr="00890297">
        <w:rPr>
          <w:rFonts w:ascii="Times New Roman" w:hAnsi="Times New Roman"/>
          <w:b/>
          <w:sz w:val="24"/>
          <w:szCs w:val="28"/>
        </w:rPr>
        <w:br/>
        <w:t xml:space="preserve">для оплаты медицинской помощи </w:t>
      </w:r>
      <w:r w:rsidR="00890297">
        <w:rPr>
          <w:rFonts w:ascii="Times New Roman" w:hAnsi="Times New Roman"/>
          <w:b/>
          <w:sz w:val="24"/>
          <w:szCs w:val="28"/>
        </w:rPr>
        <w:t xml:space="preserve">за </w:t>
      </w:r>
      <w:r w:rsidR="002D67AB">
        <w:rPr>
          <w:rFonts w:ascii="Times New Roman" w:hAnsi="Times New Roman"/>
          <w:b/>
          <w:sz w:val="24"/>
          <w:szCs w:val="28"/>
        </w:rPr>
        <w:t>девять месяцев</w:t>
      </w:r>
      <w:r w:rsidR="00890297">
        <w:rPr>
          <w:rFonts w:ascii="Times New Roman" w:hAnsi="Times New Roman"/>
          <w:b/>
          <w:sz w:val="24"/>
          <w:szCs w:val="28"/>
        </w:rPr>
        <w:t xml:space="preserve"> </w:t>
      </w:r>
      <w:r w:rsidR="00890297" w:rsidRPr="00890297">
        <w:rPr>
          <w:rFonts w:ascii="Times New Roman" w:hAnsi="Times New Roman"/>
          <w:b/>
          <w:sz w:val="24"/>
          <w:szCs w:val="28"/>
        </w:rPr>
        <w:t>202</w:t>
      </w:r>
      <w:r w:rsidR="00890297">
        <w:rPr>
          <w:rFonts w:ascii="Times New Roman" w:hAnsi="Times New Roman"/>
          <w:b/>
          <w:sz w:val="24"/>
          <w:szCs w:val="28"/>
        </w:rPr>
        <w:t>2</w:t>
      </w:r>
      <w:r w:rsidR="00890297" w:rsidRPr="00890297">
        <w:rPr>
          <w:rFonts w:ascii="Times New Roman" w:hAnsi="Times New Roman"/>
          <w:b/>
          <w:sz w:val="24"/>
          <w:szCs w:val="28"/>
        </w:rPr>
        <w:t xml:space="preserve"> год</w:t>
      </w:r>
      <w:r w:rsidR="00890297">
        <w:rPr>
          <w:rFonts w:ascii="Times New Roman" w:hAnsi="Times New Roman"/>
          <w:b/>
          <w:sz w:val="24"/>
          <w:szCs w:val="28"/>
        </w:rPr>
        <w:t>а</w:t>
      </w:r>
    </w:p>
    <w:p w:rsidR="00890297" w:rsidRPr="00890297" w:rsidRDefault="00890297" w:rsidP="00890297">
      <w:pPr>
        <w:ind w:right="-144"/>
        <w:jc w:val="center"/>
        <w:rPr>
          <w:rFonts w:ascii="Times New Roman" w:hAnsi="Times New Roman"/>
          <w:b/>
          <w:sz w:val="24"/>
          <w:szCs w:val="28"/>
        </w:rPr>
      </w:pPr>
    </w:p>
    <w:p w:rsidR="00890297" w:rsidRPr="00890297" w:rsidRDefault="00890297" w:rsidP="00890297">
      <w:pPr>
        <w:contextualSpacing/>
        <w:jc w:val="right"/>
        <w:rPr>
          <w:rFonts w:ascii="Times New Roman" w:hAnsi="Times New Roman"/>
          <w:spacing w:val="-2"/>
          <w:sz w:val="24"/>
          <w:szCs w:val="24"/>
        </w:rPr>
      </w:pPr>
      <w:r w:rsidRPr="00890297">
        <w:rPr>
          <w:rFonts w:ascii="Times New Roman" w:hAnsi="Times New Roman"/>
          <w:color w:val="000000"/>
          <w:sz w:val="24"/>
          <w:szCs w:val="24"/>
        </w:rPr>
        <w:t>тыс. рублей</w:t>
      </w:r>
    </w:p>
    <w:tbl>
      <w:tblPr>
        <w:tblW w:w="9939" w:type="dxa"/>
        <w:tblInd w:w="92" w:type="dxa"/>
        <w:tblLayout w:type="fixed"/>
        <w:tblLook w:val="04A0"/>
      </w:tblPr>
      <w:tblGrid>
        <w:gridCol w:w="4694"/>
        <w:gridCol w:w="1559"/>
        <w:gridCol w:w="1843"/>
        <w:gridCol w:w="1843"/>
      </w:tblGrid>
      <w:tr w:rsidR="00890297" w:rsidRPr="00890297" w:rsidTr="00523213">
        <w:trPr>
          <w:trHeight w:val="300"/>
        </w:trPr>
        <w:tc>
          <w:tcPr>
            <w:tcW w:w="4694" w:type="dxa"/>
            <w:vMerge w:val="restart"/>
            <w:tcBorders>
              <w:top w:val="single" w:sz="4" w:space="0" w:color="auto"/>
              <w:left w:val="single" w:sz="4" w:space="0" w:color="auto"/>
              <w:right w:val="single" w:sz="4" w:space="0" w:color="auto"/>
            </w:tcBorders>
            <w:vAlign w:val="center"/>
            <w:hideMark/>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 xml:space="preserve">Наименование </w:t>
            </w:r>
            <w:r w:rsidRPr="00890297">
              <w:rPr>
                <w:rFonts w:ascii="Times New Roman" w:hAnsi="Times New Roman"/>
                <w:sz w:val="24"/>
                <w:szCs w:val="28"/>
              </w:rPr>
              <w:t>межбюджетного</w:t>
            </w:r>
            <w:r w:rsidRPr="00890297">
              <w:rPr>
                <w:rFonts w:ascii="Times New Roman" w:hAnsi="Times New Roman"/>
                <w:b/>
                <w:sz w:val="24"/>
                <w:szCs w:val="28"/>
              </w:rPr>
              <w:t xml:space="preserve"> </w:t>
            </w:r>
            <w:r w:rsidRPr="00890297">
              <w:rPr>
                <w:rFonts w:ascii="Times New Roman" w:hAnsi="Times New Roman"/>
                <w:sz w:val="24"/>
                <w:szCs w:val="28"/>
              </w:rPr>
              <w:t>трансферта</w:t>
            </w:r>
          </w:p>
        </w:tc>
        <w:tc>
          <w:tcPr>
            <w:tcW w:w="1559" w:type="dxa"/>
            <w:vMerge w:val="restart"/>
            <w:tcBorders>
              <w:top w:val="single" w:sz="4" w:space="0" w:color="auto"/>
              <w:left w:val="single" w:sz="4" w:space="0" w:color="auto"/>
              <w:right w:val="single" w:sz="4" w:space="0" w:color="auto"/>
            </w:tcBorders>
            <w:vAlign w:val="center"/>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Сумма, всего</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в том числе направлено в страховые медицинские организации</w:t>
            </w:r>
          </w:p>
        </w:tc>
      </w:tr>
      <w:tr w:rsidR="00890297" w:rsidRPr="00890297" w:rsidTr="00523213">
        <w:trPr>
          <w:trHeight w:val="667"/>
        </w:trPr>
        <w:tc>
          <w:tcPr>
            <w:tcW w:w="4694" w:type="dxa"/>
            <w:vMerge/>
            <w:tcBorders>
              <w:left w:val="single" w:sz="4" w:space="0" w:color="auto"/>
              <w:bottom w:val="single" w:sz="4" w:space="0" w:color="auto"/>
              <w:right w:val="single" w:sz="4" w:space="0" w:color="auto"/>
            </w:tcBorders>
            <w:vAlign w:val="center"/>
            <w:hideMark/>
          </w:tcPr>
          <w:p w:rsidR="00890297" w:rsidRPr="00890297" w:rsidRDefault="00890297" w:rsidP="00890297">
            <w:pPr>
              <w:jc w:val="center"/>
              <w:rPr>
                <w:rFonts w:ascii="Times New Roman" w:hAnsi="Times New Roman"/>
                <w:color w:val="000000"/>
                <w:sz w:val="24"/>
                <w:szCs w:val="24"/>
              </w:rPr>
            </w:pPr>
          </w:p>
        </w:tc>
        <w:tc>
          <w:tcPr>
            <w:tcW w:w="1559" w:type="dxa"/>
            <w:vMerge/>
            <w:tcBorders>
              <w:left w:val="single" w:sz="4" w:space="0" w:color="auto"/>
              <w:bottom w:val="single" w:sz="4" w:space="0" w:color="auto"/>
              <w:right w:val="single" w:sz="4" w:space="0" w:color="auto"/>
            </w:tcBorders>
          </w:tcPr>
          <w:p w:rsidR="00890297" w:rsidRPr="00890297" w:rsidRDefault="00890297" w:rsidP="00890297">
            <w:pPr>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 xml:space="preserve">Филиал ООО </w:t>
            </w:r>
            <w:r w:rsidR="00BC36C7">
              <w:rPr>
                <w:rFonts w:ascii="Times New Roman" w:hAnsi="Times New Roman"/>
                <w:color w:val="000000"/>
                <w:sz w:val="24"/>
                <w:szCs w:val="24"/>
              </w:rPr>
              <w:t>«</w:t>
            </w:r>
            <w:r w:rsidRPr="00890297">
              <w:rPr>
                <w:rFonts w:ascii="Times New Roman" w:hAnsi="Times New Roman"/>
                <w:color w:val="000000"/>
                <w:sz w:val="24"/>
                <w:szCs w:val="24"/>
              </w:rPr>
              <w:t>Капитал Медицинское Страхование</w:t>
            </w:r>
            <w:r w:rsidR="00BC36C7">
              <w:rPr>
                <w:rFonts w:ascii="Times New Roman" w:hAnsi="Times New Roman"/>
                <w:color w:val="000000"/>
                <w:sz w:val="24"/>
                <w:szCs w:val="24"/>
              </w:rPr>
              <w:t>»</w:t>
            </w:r>
            <w:r w:rsidRPr="00890297">
              <w:rPr>
                <w:rFonts w:ascii="Times New Roman" w:hAnsi="Times New Roman"/>
                <w:color w:val="000000"/>
                <w:sz w:val="24"/>
                <w:szCs w:val="24"/>
              </w:rPr>
              <w:t xml:space="preserve"> в Архангельской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 xml:space="preserve">Архангельский филиал АО </w:t>
            </w:r>
            <w:r w:rsidR="00BC36C7">
              <w:rPr>
                <w:rFonts w:ascii="Times New Roman" w:hAnsi="Times New Roman"/>
                <w:color w:val="000000"/>
                <w:sz w:val="24"/>
                <w:szCs w:val="24"/>
              </w:rPr>
              <w:t>«</w:t>
            </w:r>
            <w:r w:rsidRPr="00890297">
              <w:rPr>
                <w:rFonts w:ascii="Times New Roman" w:hAnsi="Times New Roman"/>
                <w:color w:val="000000"/>
                <w:sz w:val="24"/>
                <w:szCs w:val="24"/>
              </w:rPr>
              <w:t xml:space="preserve">Страховая компания </w:t>
            </w:r>
            <w:r w:rsidR="00BC36C7">
              <w:rPr>
                <w:rFonts w:ascii="Times New Roman" w:hAnsi="Times New Roman"/>
                <w:color w:val="000000"/>
                <w:sz w:val="24"/>
                <w:szCs w:val="24"/>
              </w:rPr>
              <w:t>«</w:t>
            </w:r>
            <w:r w:rsidRPr="00890297">
              <w:rPr>
                <w:rFonts w:ascii="Times New Roman" w:hAnsi="Times New Roman"/>
                <w:color w:val="000000"/>
                <w:sz w:val="24"/>
                <w:szCs w:val="24"/>
              </w:rPr>
              <w:t>СОГАЗ-Мед</w:t>
            </w:r>
            <w:r w:rsidR="00BC36C7">
              <w:rPr>
                <w:rFonts w:ascii="Times New Roman" w:hAnsi="Times New Roman"/>
                <w:color w:val="000000"/>
                <w:sz w:val="24"/>
                <w:szCs w:val="24"/>
              </w:rPr>
              <w:t>»</w:t>
            </w:r>
          </w:p>
        </w:tc>
      </w:tr>
      <w:tr w:rsidR="00890297" w:rsidRPr="00890297" w:rsidTr="00523213">
        <w:trPr>
          <w:trHeight w:val="204"/>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97" w:rsidRPr="00890297" w:rsidRDefault="00890297" w:rsidP="00890297">
            <w:pPr>
              <w:jc w:val="center"/>
              <w:rPr>
                <w:rFonts w:ascii="Times New Roman" w:hAnsi="Times New Roman"/>
                <w:color w:val="000000"/>
                <w:sz w:val="22"/>
                <w:szCs w:val="22"/>
              </w:rPr>
            </w:pPr>
            <w:r w:rsidRPr="00890297">
              <w:rPr>
                <w:rFonts w:ascii="Times New Roman" w:hAnsi="Times New Roman"/>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890297" w:rsidRPr="00890297" w:rsidRDefault="00890297" w:rsidP="00890297">
            <w:pPr>
              <w:jc w:val="center"/>
              <w:rPr>
                <w:rFonts w:ascii="Times New Roman" w:hAnsi="Times New Roman"/>
                <w:color w:val="000000"/>
                <w:sz w:val="22"/>
                <w:szCs w:val="22"/>
              </w:rPr>
            </w:pPr>
            <w:r w:rsidRPr="00890297">
              <w:rPr>
                <w:rFonts w:ascii="Times New Roman" w:hAnsi="Times New Roman"/>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297" w:rsidRPr="00890297" w:rsidRDefault="00890297" w:rsidP="00890297">
            <w:pPr>
              <w:jc w:val="center"/>
              <w:rPr>
                <w:rFonts w:ascii="Times New Roman" w:hAnsi="Times New Roman"/>
                <w:color w:val="000000"/>
                <w:sz w:val="22"/>
                <w:szCs w:val="22"/>
              </w:rPr>
            </w:pPr>
            <w:r w:rsidRPr="00890297">
              <w:rPr>
                <w:rFonts w:ascii="Times New Roman" w:hAnsi="Times New Roman"/>
                <w:color w:val="000000"/>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890297" w:rsidRPr="00890297" w:rsidRDefault="00890297" w:rsidP="00890297">
            <w:pPr>
              <w:jc w:val="center"/>
              <w:rPr>
                <w:rFonts w:ascii="Times New Roman" w:hAnsi="Times New Roman"/>
                <w:color w:val="000000"/>
                <w:sz w:val="22"/>
                <w:szCs w:val="22"/>
              </w:rPr>
            </w:pPr>
            <w:r w:rsidRPr="00890297">
              <w:rPr>
                <w:rFonts w:ascii="Times New Roman" w:hAnsi="Times New Roman"/>
                <w:color w:val="000000"/>
                <w:sz w:val="22"/>
                <w:szCs w:val="22"/>
              </w:rPr>
              <w:t>4</w:t>
            </w:r>
          </w:p>
        </w:tc>
      </w:tr>
      <w:tr w:rsidR="00890297" w:rsidRPr="00890297" w:rsidTr="00523213">
        <w:trPr>
          <w:trHeight w:val="403"/>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97" w:rsidRPr="00890297" w:rsidRDefault="00890297" w:rsidP="00890297">
            <w:pPr>
              <w:autoSpaceDE w:val="0"/>
              <w:autoSpaceDN w:val="0"/>
              <w:adjustRightInd w:val="0"/>
              <w:rPr>
                <w:rFonts w:ascii="Times New Roman" w:hAnsi="Times New Roman"/>
                <w:sz w:val="24"/>
                <w:szCs w:val="24"/>
              </w:rPr>
            </w:pPr>
            <w:proofErr w:type="gramStart"/>
            <w:r w:rsidRPr="00890297">
              <w:rPr>
                <w:rFonts w:ascii="Times New Roman" w:hAnsi="Times New Roman"/>
                <w:sz w:val="24"/>
                <w:szCs w:val="24"/>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890297" w:rsidRPr="00890297" w:rsidRDefault="00890297" w:rsidP="00890297">
            <w:pPr>
              <w:jc w:val="center"/>
              <w:rPr>
                <w:rFonts w:ascii="Times New Roman" w:hAnsi="Times New Roman"/>
                <w:color w:val="000000"/>
                <w:sz w:val="24"/>
                <w:szCs w:val="24"/>
              </w:rPr>
            </w:pPr>
            <w:r>
              <w:rPr>
                <w:rFonts w:ascii="Times New Roman" w:hAnsi="Times New Roman"/>
                <w:color w:val="000000"/>
                <w:sz w:val="24"/>
                <w:szCs w:val="24"/>
              </w:rPr>
              <w:t>76 202,7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297" w:rsidRPr="00890297" w:rsidRDefault="001E3B2A" w:rsidP="00890297">
            <w:pPr>
              <w:jc w:val="center"/>
              <w:rPr>
                <w:rFonts w:ascii="Times New Roman" w:hAnsi="Times New Roman"/>
                <w:color w:val="000000"/>
                <w:sz w:val="24"/>
                <w:szCs w:val="24"/>
              </w:rPr>
            </w:pPr>
            <w:r>
              <w:rPr>
                <w:rFonts w:ascii="Times New Roman" w:hAnsi="Times New Roman"/>
                <w:color w:val="000000"/>
                <w:sz w:val="24"/>
                <w:szCs w:val="24"/>
              </w:rPr>
              <w:t>18 635,3</w:t>
            </w:r>
          </w:p>
        </w:tc>
        <w:tc>
          <w:tcPr>
            <w:tcW w:w="1843" w:type="dxa"/>
            <w:tcBorders>
              <w:top w:val="nil"/>
              <w:left w:val="nil"/>
              <w:bottom w:val="single" w:sz="4" w:space="0" w:color="auto"/>
              <w:right w:val="single" w:sz="4" w:space="0" w:color="auto"/>
            </w:tcBorders>
            <w:shd w:val="clear" w:color="auto" w:fill="auto"/>
            <w:vAlign w:val="center"/>
            <w:hideMark/>
          </w:tcPr>
          <w:p w:rsidR="00890297" w:rsidRPr="00890297" w:rsidRDefault="001E3B2A" w:rsidP="00890297">
            <w:pPr>
              <w:jc w:val="center"/>
              <w:rPr>
                <w:rFonts w:ascii="Times New Roman" w:hAnsi="Times New Roman"/>
                <w:color w:val="000000"/>
                <w:sz w:val="24"/>
                <w:szCs w:val="24"/>
              </w:rPr>
            </w:pPr>
            <w:r>
              <w:rPr>
                <w:rFonts w:ascii="Times New Roman" w:hAnsi="Times New Roman"/>
                <w:color w:val="000000"/>
                <w:sz w:val="24"/>
                <w:szCs w:val="24"/>
              </w:rPr>
              <w:t>57 567,4</w:t>
            </w:r>
          </w:p>
        </w:tc>
      </w:tr>
      <w:tr w:rsidR="00890297" w:rsidRPr="00890297" w:rsidTr="00523213">
        <w:trPr>
          <w:trHeight w:val="50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97" w:rsidRPr="00890297" w:rsidRDefault="00890297" w:rsidP="00890297">
            <w:pPr>
              <w:rPr>
                <w:rFonts w:ascii="Times New Roman" w:hAnsi="Times New Roman"/>
                <w:color w:val="000000"/>
                <w:sz w:val="24"/>
                <w:szCs w:val="24"/>
              </w:rPr>
            </w:pPr>
            <w:proofErr w:type="gramStart"/>
            <w:r w:rsidRPr="00890297">
              <w:rPr>
                <w:rFonts w:ascii="Times New Roman" w:hAnsi="Times New Roman"/>
                <w:sz w:val="24"/>
                <w:szCs w:val="24"/>
              </w:rPr>
              <w:t>Межбюджетные трансферты, передаваемые бюджетам территориальных фондов обязательного медицинского страхования субъектов Российской Федерации и г. Байконура на дополнительное финансовое обеспечение 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2021 - 2022 годах</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890297" w:rsidRPr="00890297" w:rsidRDefault="00890297" w:rsidP="000C6330">
            <w:pPr>
              <w:jc w:val="center"/>
              <w:rPr>
                <w:rFonts w:ascii="Times New Roman" w:hAnsi="Times New Roman"/>
                <w:color w:val="000000"/>
                <w:sz w:val="24"/>
                <w:szCs w:val="24"/>
              </w:rPr>
            </w:pPr>
            <w:r>
              <w:rPr>
                <w:rFonts w:ascii="Times New Roman" w:hAnsi="Times New Roman"/>
                <w:color w:val="000000"/>
                <w:sz w:val="24"/>
                <w:szCs w:val="24"/>
              </w:rPr>
              <w:t>4</w:t>
            </w:r>
            <w:r w:rsidR="000C6330">
              <w:rPr>
                <w:rFonts w:ascii="Times New Roman" w:hAnsi="Times New Roman"/>
                <w:color w:val="000000"/>
                <w:sz w:val="24"/>
                <w:szCs w:val="24"/>
              </w:rPr>
              <w:t>80</w:t>
            </w:r>
            <w:r>
              <w:rPr>
                <w:rFonts w:ascii="Times New Roman" w:hAnsi="Times New Roman"/>
                <w:color w:val="000000"/>
                <w:sz w:val="24"/>
                <w:szCs w:val="24"/>
              </w:rPr>
              <w:t> </w:t>
            </w:r>
            <w:r w:rsidR="000C6330">
              <w:rPr>
                <w:rFonts w:ascii="Times New Roman" w:hAnsi="Times New Roman"/>
                <w:color w:val="000000"/>
                <w:sz w:val="24"/>
                <w:szCs w:val="24"/>
              </w:rPr>
              <w:t>713</w:t>
            </w:r>
            <w:r>
              <w:rPr>
                <w:rFonts w:ascii="Times New Roman" w:hAnsi="Times New Roman"/>
                <w:color w:val="000000"/>
                <w:sz w:val="24"/>
                <w:szCs w:val="24"/>
              </w:rPr>
              <w:t>,</w:t>
            </w:r>
            <w:r w:rsidR="000C6330">
              <w:rPr>
                <w:rFonts w:ascii="Times New Roman" w:hAnsi="Times New Roman"/>
                <w:color w:val="000000"/>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297" w:rsidRPr="00890297" w:rsidRDefault="0044586F" w:rsidP="00890297">
            <w:pPr>
              <w:jc w:val="center"/>
              <w:rPr>
                <w:rFonts w:ascii="Times New Roman" w:hAnsi="Times New Roman"/>
                <w:color w:val="000000"/>
                <w:sz w:val="24"/>
                <w:szCs w:val="24"/>
              </w:rPr>
            </w:pPr>
            <w:r>
              <w:rPr>
                <w:rFonts w:ascii="Times New Roman" w:hAnsi="Times New Roman"/>
                <w:color w:val="000000"/>
                <w:sz w:val="24"/>
                <w:szCs w:val="24"/>
              </w:rPr>
              <w:t>111</w:t>
            </w:r>
            <w:r w:rsidR="001E3B2A">
              <w:rPr>
                <w:rFonts w:ascii="Times New Roman" w:hAnsi="Times New Roman"/>
                <w:color w:val="000000"/>
                <w:sz w:val="24"/>
                <w:szCs w:val="24"/>
              </w:rPr>
              <w:t> </w:t>
            </w:r>
            <w:r>
              <w:rPr>
                <w:rFonts w:ascii="Times New Roman" w:hAnsi="Times New Roman"/>
                <w:color w:val="000000"/>
                <w:sz w:val="24"/>
                <w:szCs w:val="24"/>
              </w:rPr>
              <w:t>723</w:t>
            </w:r>
            <w:r w:rsidR="001E3B2A">
              <w:rPr>
                <w:rFonts w:ascii="Times New Roman" w:hAnsi="Times New Roman"/>
                <w:color w:val="000000"/>
                <w:sz w:val="24"/>
                <w:szCs w:val="24"/>
              </w:rPr>
              <w:t>,</w:t>
            </w:r>
            <w:r>
              <w:rPr>
                <w:rFonts w:ascii="Times New Roman" w:hAnsi="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vAlign w:val="center"/>
            <w:hideMark/>
          </w:tcPr>
          <w:p w:rsidR="00890297" w:rsidRPr="00890297" w:rsidRDefault="00D15249" w:rsidP="001E3B2A">
            <w:pPr>
              <w:jc w:val="center"/>
              <w:rPr>
                <w:rFonts w:ascii="Times New Roman" w:hAnsi="Times New Roman"/>
                <w:color w:val="000000"/>
                <w:sz w:val="24"/>
                <w:szCs w:val="24"/>
              </w:rPr>
            </w:pPr>
            <w:r>
              <w:rPr>
                <w:rFonts w:ascii="Times New Roman" w:hAnsi="Times New Roman"/>
                <w:color w:val="000000"/>
                <w:sz w:val="24"/>
                <w:szCs w:val="24"/>
              </w:rPr>
              <w:t>3</w:t>
            </w:r>
            <w:r w:rsidR="0044586F">
              <w:rPr>
                <w:rFonts w:ascii="Times New Roman" w:hAnsi="Times New Roman"/>
                <w:color w:val="000000"/>
                <w:sz w:val="24"/>
                <w:szCs w:val="24"/>
              </w:rPr>
              <w:t>68</w:t>
            </w:r>
            <w:r>
              <w:rPr>
                <w:rFonts w:ascii="Times New Roman" w:hAnsi="Times New Roman"/>
                <w:color w:val="000000"/>
                <w:sz w:val="24"/>
                <w:szCs w:val="24"/>
              </w:rPr>
              <w:t> 9</w:t>
            </w:r>
            <w:r w:rsidR="0044586F">
              <w:rPr>
                <w:rFonts w:ascii="Times New Roman" w:hAnsi="Times New Roman"/>
                <w:color w:val="000000"/>
                <w:sz w:val="24"/>
                <w:szCs w:val="24"/>
              </w:rPr>
              <w:t>90</w:t>
            </w:r>
            <w:r>
              <w:rPr>
                <w:rFonts w:ascii="Times New Roman" w:hAnsi="Times New Roman"/>
                <w:color w:val="000000"/>
                <w:sz w:val="24"/>
                <w:szCs w:val="24"/>
              </w:rPr>
              <w:t>,</w:t>
            </w:r>
            <w:r w:rsidR="0044586F">
              <w:rPr>
                <w:rFonts w:ascii="Times New Roman" w:hAnsi="Times New Roman"/>
                <w:color w:val="000000"/>
                <w:sz w:val="24"/>
                <w:szCs w:val="24"/>
              </w:rPr>
              <w:t>8</w:t>
            </w:r>
          </w:p>
        </w:tc>
      </w:tr>
      <w:tr w:rsidR="00890297" w:rsidRPr="00890297" w:rsidTr="00523213">
        <w:trPr>
          <w:trHeight w:val="539"/>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97" w:rsidRPr="00890297" w:rsidRDefault="00890297" w:rsidP="00890297">
            <w:pPr>
              <w:rPr>
                <w:rFonts w:ascii="Times New Roman" w:hAnsi="Times New Roman"/>
                <w:b/>
                <w:color w:val="000000"/>
                <w:sz w:val="24"/>
                <w:szCs w:val="24"/>
              </w:rPr>
            </w:pPr>
            <w:r w:rsidRPr="00890297">
              <w:rPr>
                <w:rFonts w:ascii="Times New Roman" w:hAnsi="Times New Roman"/>
                <w:b/>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890297" w:rsidRPr="00890297" w:rsidRDefault="000C6330" w:rsidP="00890297">
            <w:pPr>
              <w:jc w:val="center"/>
              <w:rPr>
                <w:rFonts w:ascii="Times New Roman" w:hAnsi="Times New Roman"/>
                <w:b/>
                <w:color w:val="000000"/>
                <w:sz w:val="24"/>
                <w:szCs w:val="24"/>
              </w:rPr>
            </w:pPr>
            <w:r>
              <w:rPr>
                <w:rFonts w:ascii="Times New Roman" w:hAnsi="Times New Roman"/>
                <w:b/>
                <w:color w:val="000000"/>
                <w:sz w:val="24"/>
                <w:szCs w:val="24"/>
              </w:rPr>
              <w:t>556 916,5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297" w:rsidRPr="00890297" w:rsidRDefault="001E3B2A" w:rsidP="001E3B2A">
            <w:pPr>
              <w:jc w:val="center"/>
              <w:rPr>
                <w:rFonts w:ascii="Times New Roman" w:hAnsi="Times New Roman"/>
                <w:b/>
                <w:color w:val="000000"/>
                <w:sz w:val="24"/>
                <w:szCs w:val="24"/>
              </w:rPr>
            </w:pPr>
            <w:r>
              <w:rPr>
                <w:rFonts w:ascii="Times New Roman" w:hAnsi="Times New Roman"/>
                <w:b/>
                <w:color w:val="000000"/>
                <w:sz w:val="24"/>
                <w:szCs w:val="24"/>
              </w:rPr>
              <w:t>1</w:t>
            </w:r>
            <w:r w:rsidR="0044586F">
              <w:rPr>
                <w:rFonts w:ascii="Times New Roman" w:hAnsi="Times New Roman"/>
                <w:b/>
                <w:color w:val="000000"/>
                <w:sz w:val="24"/>
                <w:szCs w:val="24"/>
              </w:rPr>
              <w:t>30 358,3</w:t>
            </w:r>
          </w:p>
        </w:tc>
        <w:tc>
          <w:tcPr>
            <w:tcW w:w="1843" w:type="dxa"/>
            <w:tcBorders>
              <w:top w:val="nil"/>
              <w:left w:val="nil"/>
              <w:bottom w:val="single" w:sz="4" w:space="0" w:color="auto"/>
              <w:right w:val="single" w:sz="4" w:space="0" w:color="auto"/>
            </w:tcBorders>
            <w:shd w:val="clear" w:color="auto" w:fill="auto"/>
            <w:vAlign w:val="center"/>
            <w:hideMark/>
          </w:tcPr>
          <w:p w:rsidR="00890297" w:rsidRPr="00890297" w:rsidRDefault="0044586F" w:rsidP="00890297">
            <w:pPr>
              <w:jc w:val="center"/>
              <w:rPr>
                <w:rFonts w:ascii="Times New Roman" w:hAnsi="Times New Roman"/>
                <w:b/>
                <w:color w:val="000000"/>
                <w:sz w:val="24"/>
                <w:szCs w:val="24"/>
              </w:rPr>
            </w:pPr>
            <w:r>
              <w:rPr>
                <w:rFonts w:ascii="Times New Roman" w:hAnsi="Times New Roman"/>
                <w:b/>
                <w:color w:val="000000"/>
                <w:sz w:val="24"/>
                <w:szCs w:val="24"/>
              </w:rPr>
              <w:t>426</w:t>
            </w:r>
            <w:r w:rsidR="001E3B2A">
              <w:rPr>
                <w:rFonts w:ascii="Times New Roman" w:hAnsi="Times New Roman"/>
                <w:b/>
                <w:color w:val="000000"/>
                <w:sz w:val="24"/>
                <w:szCs w:val="24"/>
              </w:rPr>
              <w:t> 5</w:t>
            </w:r>
            <w:r>
              <w:rPr>
                <w:rFonts w:ascii="Times New Roman" w:hAnsi="Times New Roman"/>
                <w:b/>
                <w:color w:val="000000"/>
                <w:sz w:val="24"/>
                <w:szCs w:val="24"/>
              </w:rPr>
              <w:t>58</w:t>
            </w:r>
            <w:r w:rsidR="001E3B2A">
              <w:rPr>
                <w:rFonts w:ascii="Times New Roman" w:hAnsi="Times New Roman"/>
                <w:b/>
                <w:color w:val="000000"/>
                <w:sz w:val="24"/>
                <w:szCs w:val="24"/>
              </w:rPr>
              <w:t>,</w:t>
            </w:r>
            <w:r>
              <w:rPr>
                <w:rFonts w:ascii="Times New Roman" w:hAnsi="Times New Roman"/>
                <w:b/>
                <w:color w:val="000000"/>
                <w:sz w:val="24"/>
                <w:szCs w:val="24"/>
              </w:rPr>
              <w:t>2</w:t>
            </w:r>
          </w:p>
        </w:tc>
      </w:tr>
    </w:tbl>
    <w:p w:rsidR="00890297" w:rsidRDefault="00890297" w:rsidP="00890297">
      <w:pPr>
        <w:jc w:val="center"/>
        <w:rPr>
          <w:rFonts w:ascii="Times New Roman" w:hAnsi="Times New Roman"/>
          <w:spacing w:val="-2"/>
        </w:rPr>
        <w:sectPr w:rsidR="00890297" w:rsidSect="006A3DB2">
          <w:headerReference w:type="first" r:id="rId11"/>
          <w:footnotePr>
            <w:numRestart w:val="eachSect"/>
          </w:footnotePr>
          <w:endnotePr>
            <w:numFmt w:val="decimal"/>
            <w:numRestart w:val="eachSect"/>
          </w:endnotePr>
          <w:pgSz w:w="11906" w:h="16838"/>
          <w:pgMar w:top="1134" w:right="567" w:bottom="1134" w:left="1418" w:header="720" w:footer="720" w:gutter="0"/>
          <w:cols w:space="720"/>
          <w:docGrid w:linePitch="381"/>
        </w:sectPr>
      </w:pPr>
    </w:p>
    <w:p w:rsidR="00890297" w:rsidRPr="00E954C6" w:rsidRDefault="00890297" w:rsidP="00890297">
      <w:pPr>
        <w:jc w:val="right"/>
        <w:rPr>
          <w:rFonts w:ascii="Times New Roman" w:hAnsi="Times New Roman"/>
          <w:sz w:val="24"/>
          <w:szCs w:val="24"/>
        </w:rPr>
      </w:pPr>
      <w:r>
        <w:rPr>
          <w:rFonts w:ascii="Times New Roman" w:hAnsi="Times New Roman"/>
          <w:sz w:val="24"/>
          <w:szCs w:val="24"/>
        </w:rPr>
        <w:lastRenderedPageBreak/>
        <w:t xml:space="preserve">Приложение № </w:t>
      </w:r>
      <w:r w:rsidR="006F7D63">
        <w:rPr>
          <w:rFonts w:ascii="Times New Roman" w:hAnsi="Times New Roman"/>
          <w:sz w:val="24"/>
          <w:szCs w:val="24"/>
        </w:rPr>
        <w:t>1</w:t>
      </w:r>
      <w:r>
        <w:rPr>
          <w:rFonts w:ascii="Times New Roman" w:hAnsi="Times New Roman"/>
          <w:sz w:val="24"/>
          <w:szCs w:val="24"/>
        </w:rPr>
        <w:t>-1</w:t>
      </w:r>
      <w:r w:rsidRPr="00E954C6">
        <w:rPr>
          <w:rFonts w:ascii="Times New Roman" w:hAnsi="Times New Roman"/>
          <w:sz w:val="24"/>
          <w:szCs w:val="24"/>
        </w:rPr>
        <w:t xml:space="preserve"> к пояснительной записке</w:t>
      </w:r>
    </w:p>
    <w:p w:rsidR="00890297" w:rsidRPr="00E954C6" w:rsidRDefault="00890297" w:rsidP="00890297">
      <w:pPr>
        <w:jc w:val="right"/>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890297" w:rsidRDefault="00890297" w:rsidP="00890297">
      <w:pPr>
        <w:jc w:val="right"/>
        <w:rPr>
          <w:rFonts w:ascii="Times New Roman" w:hAnsi="Times New Roman"/>
          <w:sz w:val="24"/>
          <w:szCs w:val="24"/>
        </w:rPr>
      </w:pPr>
      <w:r w:rsidRPr="00E954C6">
        <w:rPr>
          <w:rFonts w:ascii="Times New Roman" w:hAnsi="Times New Roman"/>
          <w:sz w:val="24"/>
          <w:szCs w:val="24"/>
        </w:rPr>
        <w:t xml:space="preserve">фонда обязательного медицинского страхования </w:t>
      </w:r>
    </w:p>
    <w:p w:rsidR="00890297" w:rsidRDefault="00890297" w:rsidP="00890297">
      <w:pPr>
        <w:jc w:val="right"/>
        <w:rPr>
          <w:rFonts w:ascii="Times New Roman" w:hAnsi="Times New Roman"/>
          <w:sz w:val="24"/>
          <w:szCs w:val="24"/>
        </w:rPr>
      </w:pPr>
      <w:r w:rsidRPr="00E954C6">
        <w:rPr>
          <w:rFonts w:ascii="Times New Roman" w:hAnsi="Times New Roman"/>
          <w:sz w:val="24"/>
          <w:szCs w:val="24"/>
        </w:rPr>
        <w:t xml:space="preserve">Архангельской области за </w:t>
      </w:r>
      <w:r w:rsidR="002D67AB">
        <w:rPr>
          <w:rFonts w:ascii="Times New Roman" w:hAnsi="Times New Roman"/>
          <w:sz w:val="24"/>
          <w:szCs w:val="24"/>
        </w:rPr>
        <w:t>девять месяцев</w:t>
      </w:r>
      <w:r w:rsidRPr="00E954C6">
        <w:rPr>
          <w:rFonts w:ascii="Times New Roman" w:hAnsi="Times New Roman"/>
          <w:sz w:val="24"/>
          <w:szCs w:val="24"/>
        </w:rPr>
        <w:t xml:space="preserve"> 202</w:t>
      </w:r>
      <w:r>
        <w:rPr>
          <w:rFonts w:ascii="Times New Roman" w:hAnsi="Times New Roman"/>
          <w:sz w:val="24"/>
          <w:szCs w:val="24"/>
        </w:rPr>
        <w:t>2</w:t>
      </w:r>
      <w:r w:rsidRPr="00E954C6">
        <w:rPr>
          <w:rFonts w:ascii="Times New Roman" w:hAnsi="Times New Roman"/>
          <w:sz w:val="24"/>
          <w:szCs w:val="24"/>
        </w:rPr>
        <w:t xml:space="preserve"> года</w:t>
      </w:r>
    </w:p>
    <w:p w:rsidR="00890297" w:rsidRDefault="00890297" w:rsidP="00890297">
      <w:pPr>
        <w:jc w:val="center"/>
        <w:rPr>
          <w:rFonts w:ascii="Times New Roman" w:hAnsi="Times New Roman"/>
          <w:spacing w:val="-2"/>
        </w:rPr>
      </w:pPr>
    </w:p>
    <w:p w:rsidR="00890297" w:rsidRDefault="00890297" w:rsidP="00890297">
      <w:pPr>
        <w:jc w:val="center"/>
        <w:rPr>
          <w:rFonts w:ascii="Times New Roman" w:hAnsi="Times New Roman"/>
          <w:b/>
          <w:spacing w:val="-2"/>
        </w:rPr>
      </w:pPr>
      <w:r w:rsidRPr="00890297">
        <w:rPr>
          <w:rFonts w:ascii="Times New Roman" w:hAnsi="Times New Roman"/>
          <w:b/>
          <w:spacing w:val="-2"/>
        </w:rPr>
        <w:t>Расшифровка расходов на</w:t>
      </w:r>
      <w:r>
        <w:rPr>
          <w:rFonts w:ascii="Times New Roman" w:hAnsi="Times New Roman"/>
          <w:b/>
          <w:spacing w:val="-2"/>
        </w:rPr>
        <w:t xml:space="preserve"> </w:t>
      </w:r>
      <w:r w:rsidRPr="00890297">
        <w:rPr>
          <w:rFonts w:ascii="Times New Roman" w:hAnsi="Times New Roman"/>
          <w:b/>
          <w:spacing w:val="-2"/>
        </w:rPr>
        <w:t xml:space="preserve">дополнительное финансовое обеспечение оказания первичной медико-санитарной помощи лицам, застрахованным по </w:t>
      </w:r>
      <w:r>
        <w:rPr>
          <w:rFonts w:ascii="Times New Roman" w:hAnsi="Times New Roman"/>
          <w:b/>
          <w:spacing w:val="-2"/>
        </w:rPr>
        <w:t>ОМС</w:t>
      </w:r>
      <w:r w:rsidRPr="00890297">
        <w:rPr>
          <w:rFonts w:ascii="Times New Roman" w:hAnsi="Times New Roman"/>
          <w:b/>
          <w:spacing w:val="-2"/>
        </w:rPr>
        <w:t xml:space="preserve">, </w:t>
      </w:r>
      <w:r>
        <w:rPr>
          <w:rFonts w:ascii="Times New Roman" w:hAnsi="Times New Roman"/>
          <w:b/>
          <w:spacing w:val="-2"/>
        </w:rPr>
        <w:br/>
      </w:r>
      <w:r w:rsidRPr="00890297">
        <w:rPr>
          <w:rFonts w:ascii="Times New Roman" w:hAnsi="Times New Roman"/>
          <w:b/>
          <w:spacing w:val="-2"/>
        </w:rPr>
        <w:t xml:space="preserve">в том числе с заболеванием и (или) подозрением на заболевание новой коронавирусной инфекцией (COVID-19), в рамках реализации </w:t>
      </w:r>
      <w:r>
        <w:rPr>
          <w:rFonts w:ascii="Times New Roman" w:hAnsi="Times New Roman"/>
          <w:b/>
          <w:spacing w:val="-2"/>
        </w:rPr>
        <w:t>ТП ОМС</w:t>
      </w:r>
    </w:p>
    <w:p w:rsidR="00890297" w:rsidRDefault="00890297" w:rsidP="00890297">
      <w:pPr>
        <w:jc w:val="center"/>
        <w:rPr>
          <w:rFonts w:ascii="Times New Roman" w:hAnsi="Times New Roman"/>
          <w:b/>
          <w:spacing w:val="-2"/>
        </w:rPr>
      </w:pPr>
    </w:p>
    <w:p w:rsidR="00890297" w:rsidRPr="00890297" w:rsidRDefault="00890297" w:rsidP="00890297">
      <w:pPr>
        <w:jc w:val="right"/>
        <w:rPr>
          <w:rFonts w:ascii="Times New Roman" w:hAnsi="Times New Roman"/>
          <w:sz w:val="24"/>
          <w:szCs w:val="28"/>
        </w:rPr>
      </w:pPr>
      <w:r w:rsidRPr="00890297">
        <w:rPr>
          <w:rFonts w:ascii="Times New Roman" w:hAnsi="Times New Roman"/>
          <w:sz w:val="24"/>
          <w:szCs w:val="28"/>
        </w:rPr>
        <w:t>тыс. рублей</w:t>
      </w:r>
    </w:p>
    <w:tbl>
      <w:tblPr>
        <w:tblW w:w="9939" w:type="dxa"/>
        <w:tblInd w:w="92" w:type="dxa"/>
        <w:tblLayout w:type="fixed"/>
        <w:tblLook w:val="04A0"/>
      </w:tblPr>
      <w:tblGrid>
        <w:gridCol w:w="7813"/>
        <w:gridCol w:w="2126"/>
      </w:tblGrid>
      <w:tr w:rsidR="00056B60" w:rsidRPr="00890297" w:rsidTr="00C60DBF">
        <w:trPr>
          <w:trHeight w:val="667"/>
        </w:trPr>
        <w:tc>
          <w:tcPr>
            <w:tcW w:w="7813" w:type="dxa"/>
            <w:tcBorders>
              <w:top w:val="single" w:sz="4" w:space="0" w:color="auto"/>
              <w:left w:val="single" w:sz="4" w:space="0" w:color="auto"/>
              <w:bottom w:val="single" w:sz="4" w:space="0" w:color="auto"/>
              <w:right w:val="single" w:sz="4" w:space="0" w:color="auto"/>
            </w:tcBorders>
            <w:vAlign w:val="center"/>
            <w:hideMark/>
          </w:tcPr>
          <w:p w:rsidR="00056B60" w:rsidRPr="00890297" w:rsidRDefault="00056B60" w:rsidP="00C60DBF">
            <w:pPr>
              <w:jc w:val="center"/>
              <w:rPr>
                <w:rFonts w:ascii="Times New Roman" w:hAnsi="Times New Roman"/>
                <w:color w:val="000000"/>
                <w:sz w:val="24"/>
                <w:szCs w:val="24"/>
              </w:rPr>
            </w:pPr>
            <w:r w:rsidRPr="00890297">
              <w:rPr>
                <w:rFonts w:ascii="Times New Roman" w:hAnsi="Times New Roman"/>
                <w:color w:val="000000"/>
                <w:sz w:val="24"/>
                <w:szCs w:val="24"/>
              </w:rPr>
              <w:t>Наименование медицинской организации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6B60" w:rsidRPr="00890297" w:rsidRDefault="00056B60" w:rsidP="00C60DBF">
            <w:pPr>
              <w:jc w:val="center"/>
              <w:rPr>
                <w:rFonts w:ascii="Times New Roman" w:hAnsi="Times New Roman"/>
                <w:color w:val="000000"/>
                <w:sz w:val="24"/>
                <w:szCs w:val="24"/>
              </w:rPr>
            </w:pPr>
            <w:r w:rsidRPr="00890297">
              <w:rPr>
                <w:rFonts w:ascii="Times New Roman" w:hAnsi="Times New Roman"/>
                <w:color w:val="000000"/>
                <w:sz w:val="24"/>
                <w:szCs w:val="24"/>
              </w:rPr>
              <w:t>Перечислено, тыс. рублей</w:t>
            </w:r>
          </w:p>
        </w:tc>
      </w:tr>
      <w:tr w:rsidR="00056B60" w:rsidRPr="00890297" w:rsidTr="00C60DBF">
        <w:trPr>
          <w:trHeight w:val="378"/>
        </w:trPr>
        <w:tc>
          <w:tcPr>
            <w:tcW w:w="7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B60" w:rsidRPr="00890297" w:rsidRDefault="00056B60" w:rsidP="00C60DBF">
            <w:pPr>
              <w:jc w:val="center"/>
              <w:rPr>
                <w:rFonts w:ascii="Times New Roman" w:hAnsi="Times New Roman"/>
                <w:color w:val="000000"/>
                <w:sz w:val="22"/>
                <w:szCs w:val="22"/>
              </w:rPr>
            </w:pPr>
            <w:r w:rsidRPr="00890297">
              <w:rPr>
                <w:rFonts w:ascii="Times New Roman" w:hAnsi="Times New Roman"/>
                <w:color w:val="000000"/>
                <w:sz w:val="22"/>
                <w:szCs w:val="22"/>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6B60" w:rsidRPr="00890297" w:rsidRDefault="00056B60" w:rsidP="00C60DBF">
            <w:pPr>
              <w:jc w:val="center"/>
              <w:rPr>
                <w:rFonts w:ascii="Times New Roman" w:hAnsi="Times New Roman"/>
                <w:color w:val="000000"/>
                <w:sz w:val="22"/>
                <w:szCs w:val="22"/>
              </w:rPr>
            </w:pPr>
            <w:r w:rsidRPr="00890297">
              <w:rPr>
                <w:rFonts w:ascii="Times New Roman" w:hAnsi="Times New Roman"/>
                <w:color w:val="000000"/>
                <w:sz w:val="22"/>
                <w:szCs w:val="22"/>
              </w:rPr>
              <w:t>2</w:t>
            </w:r>
          </w:p>
        </w:tc>
      </w:tr>
      <w:tr w:rsidR="00056B60" w:rsidTr="0039226D">
        <w:trPr>
          <w:trHeight w:val="342"/>
        </w:trPr>
        <w:tc>
          <w:tcPr>
            <w:tcW w:w="7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Первая городская клиническая больница им. Е.Е.Волосевич</w:t>
            </w:r>
            <w:r w:rsidR="00BC36C7">
              <w:rPr>
                <w:rFonts w:ascii="Times New Roman" w:hAnsi="Times New Roman"/>
                <w:bCs/>
                <w:sz w:val="24"/>
                <w:szCs w:val="24"/>
              </w:rPr>
              <w:t>»</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890,5</w:t>
            </w:r>
          </w:p>
        </w:tc>
      </w:tr>
      <w:tr w:rsidR="00056B60" w:rsidTr="0039226D">
        <w:trPr>
          <w:trHeight w:val="40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Архангельская городская клиническая больница № 4</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4 277,1</w:t>
            </w:r>
          </w:p>
        </w:tc>
      </w:tr>
      <w:tr w:rsidR="00056B60" w:rsidTr="0039226D">
        <w:trPr>
          <w:trHeight w:val="39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Архангельская городская клиническая больница № 6</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2 345,2</w:t>
            </w:r>
          </w:p>
        </w:tc>
      </w:tr>
      <w:tr w:rsidR="00056B60" w:rsidTr="0039226D">
        <w:trPr>
          <w:trHeight w:val="416"/>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Архангельская городская клиническая больница № 7</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1 701,1</w:t>
            </w:r>
          </w:p>
        </w:tc>
      </w:tr>
      <w:tr w:rsidR="00056B60" w:rsidTr="0039226D">
        <w:trPr>
          <w:trHeight w:val="408"/>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Архангельская городская клиническая поликлиника № 1</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3 854,2</w:t>
            </w:r>
          </w:p>
        </w:tc>
      </w:tr>
      <w:tr w:rsidR="00056B60" w:rsidTr="0039226D">
        <w:trPr>
          <w:trHeight w:val="399"/>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Архангельская городская клиническая поликлиника № 2</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4 602,4</w:t>
            </w:r>
          </w:p>
        </w:tc>
      </w:tr>
      <w:tr w:rsidR="00056B60" w:rsidTr="0039226D">
        <w:trPr>
          <w:trHeight w:val="419"/>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Архангельская городская детская клиническая поликлиника</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1 904,9</w:t>
            </w:r>
          </w:p>
        </w:tc>
      </w:tr>
      <w:tr w:rsidR="00056B60" w:rsidTr="0039226D">
        <w:trPr>
          <w:trHeight w:val="398"/>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Северодвинская городская больница № 1</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2 479,7</w:t>
            </w:r>
          </w:p>
        </w:tc>
      </w:tr>
      <w:tr w:rsidR="00056B60" w:rsidTr="0039226D">
        <w:trPr>
          <w:trHeight w:val="404"/>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Северодвинская городская больница № 2 СМП</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4 085,4</w:t>
            </w:r>
          </w:p>
        </w:tc>
      </w:tr>
      <w:tr w:rsidR="00056B60" w:rsidTr="0039226D">
        <w:trPr>
          <w:trHeight w:val="39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Северодвинская городская детская клиническая больница</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5 477,5</w:t>
            </w:r>
          </w:p>
        </w:tc>
      </w:tr>
      <w:tr w:rsidR="00056B60" w:rsidTr="0039226D">
        <w:trPr>
          <w:trHeight w:val="41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Котласская ЦГБ им. святителя Луки</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5 148,1</w:t>
            </w:r>
          </w:p>
        </w:tc>
      </w:tr>
      <w:tr w:rsidR="00056B60" w:rsidTr="0039226D">
        <w:trPr>
          <w:trHeight w:val="394"/>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Коряжемская ГБ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2 825,5</w:t>
            </w:r>
          </w:p>
        </w:tc>
      </w:tr>
      <w:tr w:rsidR="00056B60" w:rsidTr="0039226D">
        <w:trPr>
          <w:trHeight w:val="41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Мирнинская ЦГБ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1 438,5</w:t>
            </w:r>
          </w:p>
        </w:tc>
      </w:tr>
      <w:tr w:rsidR="00056B60" w:rsidTr="0039226D">
        <w:trPr>
          <w:trHeight w:val="40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Новодвинская ЦГБ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2 589,8</w:t>
            </w:r>
          </w:p>
        </w:tc>
      </w:tr>
      <w:tr w:rsidR="00056B60" w:rsidTr="0039226D">
        <w:trPr>
          <w:trHeight w:val="41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Вельская ЦРБ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3 109,2</w:t>
            </w:r>
          </w:p>
        </w:tc>
      </w:tr>
      <w:tr w:rsidR="00056B60" w:rsidTr="0039226D">
        <w:trPr>
          <w:trHeight w:val="390"/>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Верхнетоемская ЦРБ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934,7</w:t>
            </w:r>
          </w:p>
        </w:tc>
      </w:tr>
      <w:tr w:rsidR="00056B60" w:rsidTr="0039226D">
        <w:trPr>
          <w:trHeight w:val="42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Виноградовская ЦРБ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1 040,7</w:t>
            </w:r>
          </w:p>
        </w:tc>
      </w:tr>
      <w:tr w:rsidR="00056B60" w:rsidTr="0039226D">
        <w:trPr>
          <w:trHeight w:val="40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Ильинская ЦРБ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732,6</w:t>
            </w:r>
          </w:p>
        </w:tc>
      </w:tr>
      <w:tr w:rsidR="00056B60" w:rsidTr="0039226D">
        <w:trPr>
          <w:trHeight w:val="407"/>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Каргопольская ЦРБ им. Н.Д.Кировой</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1 297,3</w:t>
            </w:r>
          </w:p>
        </w:tc>
      </w:tr>
      <w:tr w:rsidR="00056B60" w:rsidTr="0039226D">
        <w:trPr>
          <w:trHeight w:val="400"/>
        </w:trPr>
        <w:tc>
          <w:tcPr>
            <w:tcW w:w="7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Карпогорская ЦРБ</w:t>
            </w:r>
            <w:r w:rsidR="00BC36C7">
              <w:rPr>
                <w:rFonts w:ascii="Times New Roman" w:hAnsi="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1 786,2</w:t>
            </w:r>
          </w:p>
        </w:tc>
      </w:tr>
      <w:tr w:rsidR="00056B60" w:rsidTr="0039226D">
        <w:trPr>
          <w:trHeight w:val="355"/>
        </w:trPr>
        <w:tc>
          <w:tcPr>
            <w:tcW w:w="7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Коношская ЦРБ</w:t>
            </w:r>
            <w:r w:rsidR="00BC36C7">
              <w:rPr>
                <w:rFonts w:ascii="Times New Roman" w:hAnsi="Times New Roman"/>
                <w:bCs/>
                <w:sz w:val="24"/>
                <w:szCs w:val="24"/>
              </w:rPr>
              <w:t>»</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1 378,1</w:t>
            </w:r>
          </w:p>
        </w:tc>
      </w:tr>
      <w:tr w:rsidR="00056B60" w:rsidTr="0039226D">
        <w:trPr>
          <w:trHeight w:val="40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056B60" w:rsidRPr="0004504E"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Красноборская ЦРБ</w:t>
            </w:r>
            <w:r w:rsidR="00BC36C7">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930,2</w:t>
            </w:r>
          </w:p>
        </w:tc>
      </w:tr>
      <w:tr w:rsidR="00056B60" w:rsidTr="0039226D">
        <w:trPr>
          <w:trHeight w:val="405"/>
        </w:trPr>
        <w:tc>
          <w:tcPr>
            <w:tcW w:w="7813" w:type="dxa"/>
            <w:tcBorders>
              <w:top w:val="nil"/>
              <w:left w:val="single" w:sz="8" w:space="0" w:color="auto"/>
              <w:bottom w:val="single" w:sz="4" w:space="0" w:color="auto"/>
              <w:right w:val="single" w:sz="8" w:space="0" w:color="auto"/>
            </w:tcBorders>
            <w:shd w:val="clear" w:color="auto" w:fill="auto"/>
            <w:noWrap/>
            <w:vAlign w:val="center"/>
            <w:hideMark/>
          </w:tcPr>
          <w:p w:rsidR="00056B60" w:rsidRPr="00D15249" w:rsidRDefault="00056B60" w:rsidP="00C60DBF">
            <w:pPr>
              <w:rPr>
                <w:rFonts w:ascii="Times New Roman" w:hAnsi="Times New Roman"/>
                <w:bCs/>
                <w:sz w:val="24"/>
                <w:szCs w:val="24"/>
              </w:rPr>
            </w:pPr>
            <w:r w:rsidRPr="0004504E">
              <w:rPr>
                <w:rFonts w:ascii="Times New Roman" w:hAnsi="Times New Roman"/>
                <w:bCs/>
                <w:sz w:val="24"/>
                <w:szCs w:val="24"/>
              </w:rPr>
              <w:t xml:space="preserve">ГБУЗ АО </w:t>
            </w:r>
            <w:r w:rsidR="00BC36C7">
              <w:rPr>
                <w:rFonts w:ascii="Times New Roman" w:hAnsi="Times New Roman"/>
                <w:bCs/>
                <w:sz w:val="24"/>
                <w:szCs w:val="24"/>
              </w:rPr>
              <w:t>«</w:t>
            </w:r>
            <w:r w:rsidRPr="0004504E">
              <w:rPr>
                <w:rFonts w:ascii="Times New Roman" w:hAnsi="Times New Roman"/>
                <w:bCs/>
                <w:sz w:val="24"/>
                <w:szCs w:val="24"/>
              </w:rPr>
              <w:t>Лешуконская ЦРБ</w:t>
            </w:r>
            <w:r w:rsidR="00BC36C7">
              <w:rPr>
                <w:rFonts w:ascii="Times New Roman" w:hAnsi="Times New Roman"/>
                <w:bCs/>
                <w:sz w:val="24"/>
                <w:szCs w:val="24"/>
              </w:rPr>
              <w:t>»</w:t>
            </w:r>
          </w:p>
        </w:tc>
        <w:tc>
          <w:tcPr>
            <w:tcW w:w="2126" w:type="dxa"/>
            <w:tcBorders>
              <w:top w:val="nil"/>
              <w:left w:val="nil"/>
              <w:bottom w:val="single" w:sz="4" w:space="0" w:color="auto"/>
              <w:right w:val="single" w:sz="8" w:space="0" w:color="auto"/>
            </w:tcBorders>
            <w:shd w:val="clear" w:color="auto" w:fill="auto"/>
            <w:noWrap/>
            <w:vAlign w:val="center"/>
            <w:hideMark/>
          </w:tcPr>
          <w:p w:rsidR="00056B60" w:rsidRPr="0004504E" w:rsidRDefault="00056B60" w:rsidP="00C60DBF">
            <w:pPr>
              <w:jc w:val="center"/>
              <w:rPr>
                <w:rFonts w:ascii="Times New Roman" w:hAnsi="Times New Roman"/>
                <w:bCs/>
                <w:sz w:val="24"/>
                <w:szCs w:val="24"/>
              </w:rPr>
            </w:pPr>
            <w:r w:rsidRPr="0004504E">
              <w:rPr>
                <w:rFonts w:ascii="Times New Roman" w:hAnsi="Times New Roman"/>
                <w:bCs/>
                <w:sz w:val="24"/>
                <w:szCs w:val="24"/>
              </w:rPr>
              <w:t>570,8</w:t>
            </w:r>
          </w:p>
        </w:tc>
      </w:tr>
      <w:tr w:rsidR="0039226D" w:rsidTr="0039226D">
        <w:trPr>
          <w:trHeight w:val="462"/>
        </w:trPr>
        <w:tc>
          <w:tcPr>
            <w:tcW w:w="7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26D" w:rsidRPr="00890297" w:rsidRDefault="0039226D" w:rsidP="00370D58">
            <w:pPr>
              <w:jc w:val="center"/>
              <w:rPr>
                <w:rFonts w:ascii="Times New Roman" w:hAnsi="Times New Roman"/>
                <w:color w:val="000000"/>
                <w:sz w:val="22"/>
                <w:szCs w:val="22"/>
              </w:rPr>
            </w:pPr>
            <w:r w:rsidRPr="00890297">
              <w:rPr>
                <w:rFonts w:ascii="Times New Roman" w:hAnsi="Times New Roman"/>
                <w:color w:val="000000"/>
                <w:sz w:val="22"/>
                <w:szCs w:val="22"/>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26D" w:rsidRPr="00890297" w:rsidRDefault="0039226D" w:rsidP="00370D58">
            <w:pPr>
              <w:jc w:val="center"/>
              <w:rPr>
                <w:rFonts w:ascii="Times New Roman" w:hAnsi="Times New Roman"/>
                <w:color w:val="000000"/>
                <w:sz w:val="22"/>
                <w:szCs w:val="22"/>
              </w:rPr>
            </w:pPr>
            <w:r w:rsidRPr="00890297">
              <w:rPr>
                <w:rFonts w:ascii="Times New Roman" w:hAnsi="Times New Roman"/>
                <w:color w:val="000000"/>
                <w:sz w:val="22"/>
                <w:szCs w:val="22"/>
              </w:rPr>
              <w:t>2</w:t>
            </w:r>
          </w:p>
        </w:tc>
      </w:tr>
      <w:tr w:rsidR="0039226D" w:rsidTr="0039226D">
        <w:trPr>
          <w:trHeight w:val="378"/>
        </w:trPr>
        <w:tc>
          <w:tcPr>
            <w:tcW w:w="7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Мезенская ЦРБ</w:t>
            </w:r>
            <w:r>
              <w:rPr>
                <w:rFonts w:ascii="Times New Roman" w:hAnsi="Times New Roman"/>
                <w:bCs/>
                <w:sz w:val="24"/>
                <w:szCs w:val="24"/>
              </w:rPr>
              <w:t>»</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753,7</w:t>
            </w:r>
          </w:p>
        </w:tc>
      </w:tr>
      <w:tr w:rsidR="0039226D" w:rsidTr="0039226D">
        <w:trPr>
          <w:trHeight w:val="402"/>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Няндомская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1 536,5</w:t>
            </w:r>
          </w:p>
        </w:tc>
      </w:tr>
      <w:tr w:rsidR="0039226D" w:rsidTr="0039226D">
        <w:trPr>
          <w:trHeight w:val="394"/>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Онежская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1 908,2</w:t>
            </w:r>
          </w:p>
        </w:tc>
      </w:tr>
      <w:tr w:rsidR="0039226D" w:rsidTr="0039226D">
        <w:trPr>
          <w:trHeight w:val="41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Плесецкая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2 805,7</w:t>
            </w:r>
          </w:p>
        </w:tc>
      </w:tr>
      <w:tr w:rsidR="0039226D" w:rsidTr="0039226D">
        <w:trPr>
          <w:trHeight w:val="39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Приморская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1 650,9</w:t>
            </w:r>
          </w:p>
        </w:tc>
      </w:tr>
      <w:tr w:rsidR="0039226D" w:rsidTr="0039226D">
        <w:trPr>
          <w:trHeight w:val="42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Устьянская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1 851,5</w:t>
            </w:r>
          </w:p>
        </w:tc>
      </w:tr>
      <w:tr w:rsidR="0039226D" w:rsidTr="0039226D">
        <w:trPr>
          <w:trHeight w:val="390"/>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Холмогорская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1 370,1</w:t>
            </w:r>
          </w:p>
        </w:tc>
      </w:tr>
      <w:tr w:rsidR="0039226D" w:rsidTr="0039226D">
        <w:trPr>
          <w:trHeight w:val="409"/>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Шенкурская ЦРБ им. Н.Н. Приорова</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947,0</w:t>
            </w:r>
          </w:p>
        </w:tc>
      </w:tr>
      <w:tr w:rsidR="0039226D" w:rsidTr="0039226D">
        <w:trPr>
          <w:trHeight w:val="40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ГБУЗ АО </w:t>
            </w:r>
            <w:r>
              <w:rPr>
                <w:rFonts w:ascii="Times New Roman" w:hAnsi="Times New Roman"/>
                <w:bCs/>
                <w:sz w:val="24"/>
                <w:szCs w:val="24"/>
              </w:rPr>
              <w:t>«</w:t>
            </w:r>
            <w:r w:rsidRPr="0004504E">
              <w:rPr>
                <w:rFonts w:ascii="Times New Roman" w:hAnsi="Times New Roman"/>
                <w:bCs/>
                <w:sz w:val="24"/>
                <w:szCs w:val="24"/>
              </w:rPr>
              <w:t>Яренская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839,9</w:t>
            </w:r>
          </w:p>
        </w:tc>
      </w:tr>
      <w:tr w:rsidR="0039226D" w:rsidTr="00C60DBF">
        <w:trPr>
          <w:trHeight w:val="462"/>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ФГБУЗ </w:t>
            </w:r>
            <w:r>
              <w:rPr>
                <w:rFonts w:ascii="Times New Roman" w:hAnsi="Times New Roman"/>
                <w:bCs/>
                <w:sz w:val="24"/>
                <w:szCs w:val="24"/>
              </w:rPr>
              <w:t>«</w:t>
            </w:r>
            <w:r w:rsidRPr="0004504E">
              <w:rPr>
                <w:rFonts w:ascii="Times New Roman" w:hAnsi="Times New Roman"/>
                <w:bCs/>
                <w:sz w:val="24"/>
                <w:szCs w:val="24"/>
              </w:rPr>
              <w:t>Северный медицинский клинический центр имени Н.А. Семашко ФМБА</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2 343,1</w:t>
            </w:r>
          </w:p>
        </w:tc>
      </w:tr>
      <w:tr w:rsidR="0039226D" w:rsidTr="0039226D">
        <w:trPr>
          <w:trHeight w:val="41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ФГБУЗ </w:t>
            </w:r>
            <w:r>
              <w:rPr>
                <w:rFonts w:ascii="Times New Roman" w:hAnsi="Times New Roman"/>
                <w:bCs/>
                <w:sz w:val="24"/>
                <w:szCs w:val="24"/>
              </w:rPr>
              <w:t>«</w:t>
            </w:r>
            <w:r w:rsidRPr="0004504E">
              <w:rPr>
                <w:rFonts w:ascii="Times New Roman" w:hAnsi="Times New Roman"/>
                <w:bCs/>
                <w:sz w:val="24"/>
                <w:szCs w:val="24"/>
              </w:rPr>
              <w:t>Центральная медико-санитарная часть № 58 ФМБА</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2 922,0</w:t>
            </w:r>
          </w:p>
        </w:tc>
      </w:tr>
      <w:tr w:rsidR="0039226D" w:rsidTr="0039226D">
        <w:trPr>
          <w:trHeight w:val="394"/>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ЧУЗ </w:t>
            </w:r>
            <w:r>
              <w:rPr>
                <w:rFonts w:ascii="Times New Roman" w:hAnsi="Times New Roman"/>
                <w:bCs/>
                <w:sz w:val="24"/>
                <w:szCs w:val="24"/>
              </w:rPr>
              <w:t>«</w:t>
            </w:r>
            <w:r w:rsidRPr="0004504E">
              <w:rPr>
                <w:rFonts w:ascii="Times New Roman" w:hAnsi="Times New Roman"/>
                <w:bCs/>
                <w:sz w:val="24"/>
                <w:szCs w:val="24"/>
              </w:rPr>
              <w:t xml:space="preserve">Поликлиника </w:t>
            </w:r>
            <w:r>
              <w:rPr>
                <w:rFonts w:ascii="Times New Roman" w:hAnsi="Times New Roman"/>
                <w:bCs/>
                <w:sz w:val="24"/>
                <w:szCs w:val="24"/>
              </w:rPr>
              <w:t>«</w:t>
            </w:r>
            <w:r w:rsidRPr="0004504E">
              <w:rPr>
                <w:rFonts w:ascii="Times New Roman" w:hAnsi="Times New Roman"/>
                <w:bCs/>
                <w:sz w:val="24"/>
                <w:szCs w:val="24"/>
              </w:rPr>
              <w:t>РЖД-Медицина</w:t>
            </w:r>
            <w:r>
              <w:rPr>
                <w:rFonts w:ascii="Times New Roman" w:hAnsi="Times New Roman"/>
                <w:bCs/>
                <w:sz w:val="24"/>
                <w:szCs w:val="24"/>
              </w:rPr>
              <w:t>»</w:t>
            </w:r>
            <w:r w:rsidRPr="0004504E">
              <w:rPr>
                <w:rFonts w:ascii="Times New Roman" w:hAnsi="Times New Roman"/>
                <w:bCs/>
                <w:sz w:val="24"/>
                <w:szCs w:val="24"/>
              </w:rPr>
              <w:t xml:space="preserve"> города Котлас</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908,2</w:t>
            </w:r>
          </w:p>
        </w:tc>
      </w:tr>
      <w:tr w:rsidR="0039226D" w:rsidTr="0039226D">
        <w:trPr>
          <w:trHeight w:val="41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ЧУЗ </w:t>
            </w:r>
            <w:r>
              <w:rPr>
                <w:rFonts w:ascii="Times New Roman" w:hAnsi="Times New Roman"/>
                <w:bCs/>
                <w:sz w:val="24"/>
                <w:szCs w:val="24"/>
              </w:rPr>
              <w:t>«</w:t>
            </w:r>
            <w:r w:rsidRPr="0004504E">
              <w:rPr>
                <w:rFonts w:ascii="Times New Roman" w:hAnsi="Times New Roman"/>
                <w:bCs/>
                <w:sz w:val="24"/>
                <w:szCs w:val="24"/>
              </w:rPr>
              <w:t xml:space="preserve">Клиническая поликлиника </w:t>
            </w:r>
            <w:r>
              <w:rPr>
                <w:rFonts w:ascii="Times New Roman" w:hAnsi="Times New Roman"/>
                <w:bCs/>
                <w:sz w:val="24"/>
                <w:szCs w:val="24"/>
              </w:rPr>
              <w:t>«</w:t>
            </w:r>
            <w:r w:rsidRPr="0004504E">
              <w:rPr>
                <w:rFonts w:ascii="Times New Roman" w:hAnsi="Times New Roman"/>
                <w:bCs/>
                <w:sz w:val="24"/>
                <w:szCs w:val="24"/>
              </w:rPr>
              <w:t>РЖД-Медицина</w:t>
            </w:r>
            <w:r>
              <w:rPr>
                <w:rFonts w:ascii="Times New Roman" w:hAnsi="Times New Roman"/>
                <w:bCs/>
                <w:sz w:val="24"/>
                <w:szCs w:val="24"/>
              </w:rPr>
              <w:t>»</w:t>
            </w:r>
            <w:r w:rsidRPr="0004504E">
              <w:rPr>
                <w:rFonts w:ascii="Times New Roman" w:hAnsi="Times New Roman"/>
                <w:bCs/>
                <w:sz w:val="24"/>
                <w:szCs w:val="24"/>
              </w:rPr>
              <w:t xml:space="preserve"> города Архангельск</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515,0</w:t>
            </w:r>
          </w:p>
        </w:tc>
      </w:tr>
      <w:tr w:rsidR="0039226D" w:rsidTr="00C60DBF">
        <w:trPr>
          <w:trHeight w:val="40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ЧУЗ </w:t>
            </w:r>
            <w:r>
              <w:rPr>
                <w:rFonts w:ascii="Times New Roman" w:hAnsi="Times New Roman"/>
                <w:bCs/>
                <w:sz w:val="24"/>
                <w:szCs w:val="24"/>
              </w:rPr>
              <w:t>«</w:t>
            </w:r>
            <w:r w:rsidRPr="0004504E">
              <w:rPr>
                <w:rFonts w:ascii="Times New Roman" w:hAnsi="Times New Roman"/>
                <w:bCs/>
                <w:sz w:val="24"/>
                <w:szCs w:val="24"/>
              </w:rPr>
              <w:t xml:space="preserve">Поликлиника </w:t>
            </w:r>
            <w:r>
              <w:rPr>
                <w:rFonts w:ascii="Times New Roman" w:hAnsi="Times New Roman"/>
                <w:bCs/>
                <w:sz w:val="24"/>
                <w:szCs w:val="24"/>
              </w:rPr>
              <w:t>«</w:t>
            </w:r>
            <w:r w:rsidRPr="0004504E">
              <w:rPr>
                <w:rFonts w:ascii="Times New Roman" w:hAnsi="Times New Roman"/>
                <w:bCs/>
                <w:sz w:val="24"/>
                <w:szCs w:val="24"/>
              </w:rPr>
              <w:t>РЖД-Медицина</w:t>
            </w:r>
            <w:r>
              <w:rPr>
                <w:rFonts w:ascii="Times New Roman" w:hAnsi="Times New Roman"/>
                <w:bCs/>
                <w:sz w:val="24"/>
                <w:szCs w:val="24"/>
              </w:rPr>
              <w:t>»</w:t>
            </w:r>
            <w:r w:rsidRPr="0004504E">
              <w:rPr>
                <w:rFonts w:ascii="Times New Roman" w:hAnsi="Times New Roman"/>
                <w:bCs/>
                <w:sz w:val="24"/>
                <w:szCs w:val="24"/>
              </w:rPr>
              <w:t xml:space="preserve"> города Няндома</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401,6</w:t>
            </w:r>
          </w:p>
        </w:tc>
      </w:tr>
      <w:tr w:rsidR="0039226D" w:rsidTr="00C60DBF">
        <w:trPr>
          <w:trHeight w:val="407"/>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39226D" w:rsidRPr="0004504E" w:rsidRDefault="0039226D" w:rsidP="00C60DBF">
            <w:pPr>
              <w:rPr>
                <w:rFonts w:ascii="Times New Roman" w:hAnsi="Times New Roman"/>
                <w:bCs/>
                <w:sz w:val="24"/>
                <w:szCs w:val="24"/>
              </w:rPr>
            </w:pPr>
            <w:r w:rsidRPr="0004504E">
              <w:rPr>
                <w:rFonts w:ascii="Times New Roman" w:hAnsi="Times New Roman"/>
                <w:bCs/>
                <w:sz w:val="24"/>
                <w:szCs w:val="24"/>
              </w:rPr>
              <w:t xml:space="preserve">ООО </w:t>
            </w:r>
            <w:r>
              <w:rPr>
                <w:rFonts w:ascii="Times New Roman" w:hAnsi="Times New Roman"/>
                <w:bCs/>
                <w:sz w:val="24"/>
                <w:szCs w:val="24"/>
              </w:rPr>
              <w:t>«</w:t>
            </w:r>
            <w:r w:rsidRPr="0004504E">
              <w:rPr>
                <w:rFonts w:ascii="Times New Roman" w:hAnsi="Times New Roman"/>
                <w:bCs/>
                <w:sz w:val="24"/>
                <w:szCs w:val="24"/>
              </w:rPr>
              <w:t>Центр семейной медицины Пинежская районная больница № 2</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39226D" w:rsidRPr="0004504E" w:rsidRDefault="0039226D" w:rsidP="00C60DBF">
            <w:pPr>
              <w:jc w:val="center"/>
              <w:rPr>
                <w:rFonts w:ascii="Times New Roman" w:hAnsi="Times New Roman"/>
                <w:bCs/>
                <w:sz w:val="24"/>
                <w:szCs w:val="24"/>
              </w:rPr>
            </w:pPr>
            <w:r w:rsidRPr="0004504E">
              <w:rPr>
                <w:rFonts w:ascii="Times New Roman" w:hAnsi="Times New Roman"/>
                <w:bCs/>
                <w:sz w:val="24"/>
                <w:szCs w:val="24"/>
              </w:rPr>
              <w:t>49,6</w:t>
            </w:r>
          </w:p>
        </w:tc>
      </w:tr>
      <w:tr w:rsidR="0039226D" w:rsidRPr="00890297" w:rsidTr="00523213">
        <w:trPr>
          <w:trHeight w:val="378"/>
        </w:trPr>
        <w:tc>
          <w:tcPr>
            <w:tcW w:w="7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26D" w:rsidRPr="00890297" w:rsidRDefault="0039226D" w:rsidP="00890297">
            <w:pPr>
              <w:rPr>
                <w:rFonts w:ascii="Times New Roman" w:hAnsi="Times New Roman"/>
                <w:color w:val="000000"/>
                <w:sz w:val="24"/>
                <w:szCs w:val="24"/>
              </w:rPr>
            </w:pPr>
            <w:r w:rsidRPr="00890297">
              <w:rPr>
                <w:rFonts w:ascii="Times New Roman" w:hAnsi="Times New Roman"/>
                <w:b/>
                <w:color w:val="000000"/>
                <w:sz w:val="24"/>
                <w:szCs w:val="24"/>
              </w:rPr>
              <w:t>ИТОГО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226D" w:rsidRPr="00890297" w:rsidRDefault="0039226D" w:rsidP="00890297">
            <w:pPr>
              <w:jc w:val="center"/>
              <w:rPr>
                <w:rFonts w:ascii="Times New Roman" w:hAnsi="Times New Roman"/>
                <w:b/>
                <w:color w:val="000000"/>
                <w:sz w:val="24"/>
                <w:szCs w:val="24"/>
              </w:rPr>
            </w:pPr>
            <w:r w:rsidRPr="00890297">
              <w:rPr>
                <w:rFonts w:ascii="Times New Roman" w:hAnsi="Times New Roman"/>
                <w:b/>
                <w:color w:val="000000"/>
                <w:sz w:val="24"/>
                <w:szCs w:val="24"/>
              </w:rPr>
              <w:t>76 202,7</w:t>
            </w:r>
          </w:p>
        </w:tc>
      </w:tr>
    </w:tbl>
    <w:p w:rsidR="00890297" w:rsidRPr="00890297" w:rsidRDefault="00890297" w:rsidP="00890297">
      <w:pPr>
        <w:jc w:val="right"/>
        <w:rPr>
          <w:rFonts w:ascii="Times New Roman CYR" w:hAnsi="Times New Roman CYR" w:cs="Times New Roman CYR"/>
          <w:sz w:val="24"/>
          <w:szCs w:val="24"/>
        </w:rPr>
        <w:sectPr w:rsidR="00890297" w:rsidRPr="00890297" w:rsidSect="00523213">
          <w:pgSz w:w="11906" w:h="16838"/>
          <w:pgMar w:top="1134" w:right="567" w:bottom="1134" w:left="1418" w:header="720" w:footer="720" w:gutter="0"/>
          <w:cols w:space="720"/>
          <w:titlePg/>
          <w:docGrid w:linePitch="381"/>
        </w:sectPr>
      </w:pPr>
    </w:p>
    <w:p w:rsidR="00890297" w:rsidRPr="00E954C6" w:rsidRDefault="00890297" w:rsidP="00890297">
      <w:pPr>
        <w:jc w:val="right"/>
        <w:rPr>
          <w:rFonts w:ascii="Times New Roman" w:hAnsi="Times New Roman"/>
          <w:sz w:val="24"/>
          <w:szCs w:val="24"/>
        </w:rPr>
      </w:pPr>
      <w:r>
        <w:rPr>
          <w:rFonts w:ascii="Times New Roman" w:hAnsi="Times New Roman"/>
          <w:sz w:val="24"/>
          <w:szCs w:val="24"/>
        </w:rPr>
        <w:lastRenderedPageBreak/>
        <w:t xml:space="preserve">Приложение № </w:t>
      </w:r>
      <w:r w:rsidR="006F7D63">
        <w:rPr>
          <w:rFonts w:ascii="Times New Roman" w:hAnsi="Times New Roman"/>
          <w:sz w:val="24"/>
          <w:szCs w:val="24"/>
        </w:rPr>
        <w:t>1</w:t>
      </w:r>
      <w:r>
        <w:rPr>
          <w:rFonts w:ascii="Times New Roman" w:hAnsi="Times New Roman"/>
          <w:sz w:val="24"/>
          <w:szCs w:val="24"/>
        </w:rPr>
        <w:t>-2</w:t>
      </w:r>
      <w:r w:rsidRPr="00E954C6">
        <w:rPr>
          <w:rFonts w:ascii="Times New Roman" w:hAnsi="Times New Roman"/>
          <w:sz w:val="24"/>
          <w:szCs w:val="24"/>
        </w:rPr>
        <w:t xml:space="preserve"> к пояснительной записке</w:t>
      </w:r>
    </w:p>
    <w:p w:rsidR="00890297" w:rsidRPr="00E954C6" w:rsidRDefault="00890297" w:rsidP="00890297">
      <w:pPr>
        <w:jc w:val="right"/>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890297" w:rsidRDefault="00890297" w:rsidP="00890297">
      <w:pPr>
        <w:jc w:val="right"/>
        <w:rPr>
          <w:rFonts w:ascii="Times New Roman" w:hAnsi="Times New Roman"/>
          <w:sz w:val="24"/>
          <w:szCs w:val="24"/>
        </w:rPr>
      </w:pPr>
      <w:r w:rsidRPr="00E954C6">
        <w:rPr>
          <w:rFonts w:ascii="Times New Roman" w:hAnsi="Times New Roman"/>
          <w:sz w:val="24"/>
          <w:szCs w:val="24"/>
        </w:rPr>
        <w:t xml:space="preserve">фонда обязательного медицинского страхования </w:t>
      </w:r>
    </w:p>
    <w:p w:rsidR="00890297" w:rsidRDefault="00890297" w:rsidP="00890297">
      <w:pPr>
        <w:jc w:val="right"/>
        <w:rPr>
          <w:rFonts w:ascii="Times New Roman" w:hAnsi="Times New Roman"/>
          <w:sz w:val="24"/>
          <w:szCs w:val="24"/>
        </w:rPr>
      </w:pPr>
      <w:r w:rsidRPr="00E954C6">
        <w:rPr>
          <w:rFonts w:ascii="Times New Roman" w:hAnsi="Times New Roman"/>
          <w:sz w:val="24"/>
          <w:szCs w:val="24"/>
        </w:rPr>
        <w:t xml:space="preserve">Архангельской области за </w:t>
      </w:r>
      <w:r w:rsidR="002D67AB">
        <w:rPr>
          <w:rFonts w:ascii="Times New Roman" w:hAnsi="Times New Roman"/>
          <w:sz w:val="24"/>
          <w:szCs w:val="24"/>
        </w:rPr>
        <w:t>девять месяцев</w:t>
      </w:r>
      <w:r w:rsidRPr="00E954C6">
        <w:rPr>
          <w:rFonts w:ascii="Times New Roman" w:hAnsi="Times New Roman"/>
          <w:sz w:val="24"/>
          <w:szCs w:val="24"/>
        </w:rPr>
        <w:t xml:space="preserve"> 202</w:t>
      </w:r>
      <w:r>
        <w:rPr>
          <w:rFonts w:ascii="Times New Roman" w:hAnsi="Times New Roman"/>
          <w:sz w:val="24"/>
          <w:szCs w:val="24"/>
        </w:rPr>
        <w:t>2</w:t>
      </w:r>
      <w:r w:rsidRPr="00E954C6">
        <w:rPr>
          <w:rFonts w:ascii="Times New Roman" w:hAnsi="Times New Roman"/>
          <w:sz w:val="24"/>
          <w:szCs w:val="24"/>
        </w:rPr>
        <w:t xml:space="preserve"> года</w:t>
      </w:r>
    </w:p>
    <w:p w:rsidR="00890297" w:rsidRDefault="00890297" w:rsidP="00890297">
      <w:pPr>
        <w:jc w:val="center"/>
        <w:rPr>
          <w:rFonts w:ascii="Times New Roman" w:hAnsi="Times New Roman"/>
          <w:spacing w:val="-2"/>
        </w:rPr>
      </w:pPr>
    </w:p>
    <w:p w:rsidR="00890297" w:rsidRDefault="00890297" w:rsidP="00890297">
      <w:pPr>
        <w:jc w:val="center"/>
        <w:rPr>
          <w:rFonts w:ascii="Times New Roman" w:hAnsi="Times New Roman"/>
          <w:b/>
          <w:spacing w:val="-2"/>
        </w:rPr>
      </w:pPr>
      <w:r w:rsidRPr="00890297">
        <w:rPr>
          <w:rFonts w:ascii="Times New Roman" w:hAnsi="Times New Roman"/>
          <w:b/>
          <w:spacing w:val="-2"/>
        </w:rPr>
        <w:t>Расшифровка расходов</w:t>
      </w:r>
      <w:r>
        <w:rPr>
          <w:rFonts w:ascii="Times New Roman" w:hAnsi="Times New Roman"/>
          <w:b/>
          <w:spacing w:val="-2"/>
        </w:rPr>
        <w:t xml:space="preserve"> на </w:t>
      </w:r>
      <w:r w:rsidRPr="00890297">
        <w:rPr>
          <w:rFonts w:ascii="Times New Roman" w:hAnsi="Times New Roman"/>
          <w:b/>
          <w:spacing w:val="-2"/>
        </w:rPr>
        <w:t xml:space="preserve">дополнительное финансовое обеспечение медицинской помощи, оказанной лицам, застрахованным по </w:t>
      </w:r>
      <w:r>
        <w:rPr>
          <w:rFonts w:ascii="Times New Roman" w:hAnsi="Times New Roman"/>
          <w:b/>
          <w:spacing w:val="-2"/>
        </w:rPr>
        <w:t>ОМС</w:t>
      </w:r>
      <w:r w:rsidRPr="00890297">
        <w:rPr>
          <w:rFonts w:ascii="Times New Roman" w:hAnsi="Times New Roman"/>
          <w:b/>
          <w:spacing w:val="-2"/>
        </w:rPr>
        <w:t xml:space="preserve">, </w:t>
      </w:r>
      <w:r>
        <w:rPr>
          <w:rFonts w:ascii="Times New Roman" w:hAnsi="Times New Roman"/>
          <w:b/>
          <w:spacing w:val="-2"/>
        </w:rPr>
        <w:br/>
      </w:r>
      <w:r w:rsidRPr="00890297">
        <w:rPr>
          <w:rFonts w:ascii="Times New Roman" w:hAnsi="Times New Roman"/>
          <w:b/>
          <w:spacing w:val="-2"/>
        </w:rPr>
        <w:t xml:space="preserve">в том числе с заболеванием и (или) подозрением на заболевание новой коронавирусной инфекцией (COVID-19), в рамках реализации </w:t>
      </w:r>
      <w:r>
        <w:rPr>
          <w:rFonts w:ascii="Times New Roman" w:hAnsi="Times New Roman"/>
          <w:b/>
          <w:spacing w:val="-2"/>
        </w:rPr>
        <w:br/>
        <w:t>ТПОМС</w:t>
      </w:r>
      <w:r w:rsidRPr="00890297">
        <w:rPr>
          <w:rFonts w:ascii="Times New Roman" w:hAnsi="Times New Roman"/>
          <w:b/>
          <w:spacing w:val="-2"/>
        </w:rPr>
        <w:t xml:space="preserve"> в 2021 - 2022 годах</w:t>
      </w:r>
    </w:p>
    <w:p w:rsidR="00890297" w:rsidRPr="006F7D63" w:rsidRDefault="00890297" w:rsidP="00890297">
      <w:pPr>
        <w:jc w:val="center"/>
        <w:rPr>
          <w:rFonts w:ascii="Times New Roman" w:hAnsi="Times New Roman"/>
          <w:spacing w:val="-2"/>
        </w:rPr>
      </w:pPr>
    </w:p>
    <w:p w:rsidR="00890297" w:rsidRPr="00890297" w:rsidRDefault="00890297" w:rsidP="00890297">
      <w:pPr>
        <w:jc w:val="right"/>
        <w:rPr>
          <w:rFonts w:ascii="Times New Roman" w:hAnsi="Times New Roman"/>
          <w:sz w:val="24"/>
          <w:szCs w:val="28"/>
        </w:rPr>
      </w:pPr>
      <w:r w:rsidRPr="00890297">
        <w:rPr>
          <w:rFonts w:ascii="Times New Roman" w:hAnsi="Times New Roman"/>
          <w:sz w:val="24"/>
          <w:szCs w:val="28"/>
        </w:rPr>
        <w:t>тыс. рублей</w:t>
      </w:r>
    </w:p>
    <w:tbl>
      <w:tblPr>
        <w:tblW w:w="9939" w:type="dxa"/>
        <w:tblInd w:w="92" w:type="dxa"/>
        <w:tblLayout w:type="fixed"/>
        <w:tblLook w:val="04A0"/>
      </w:tblPr>
      <w:tblGrid>
        <w:gridCol w:w="7813"/>
        <w:gridCol w:w="2126"/>
      </w:tblGrid>
      <w:tr w:rsidR="00890297" w:rsidRPr="00890297" w:rsidTr="0004504E">
        <w:trPr>
          <w:trHeight w:val="667"/>
        </w:trPr>
        <w:tc>
          <w:tcPr>
            <w:tcW w:w="7813" w:type="dxa"/>
            <w:tcBorders>
              <w:top w:val="single" w:sz="4" w:space="0" w:color="auto"/>
              <w:left w:val="single" w:sz="4" w:space="0" w:color="auto"/>
              <w:bottom w:val="single" w:sz="4" w:space="0" w:color="auto"/>
              <w:right w:val="single" w:sz="4" w:space="0" w:color="auto"/>
            </w:tcBorders>
            <w:vAlign w:val="center"/>
            <w:hideMark/>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Наименование медицинской организации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90297" w:rsidRPr="00890297" w:rsidRDefault="00890297" w:rsidP="00890297">
            <w:pPr>
              <w:jc w:val="center"/>
              <w:rPr>
                <w:rFonts w:ascii="Times New Roman" w:hAnsi="Times New Roman"/>
                <w:color w:val="000000"/>
                <w:sz w:val="24"/>
                <w:szCs w:val="24"/>
              </w:rPr>
            </w:pPr>
            <w:r w:rsidRPr="00890297">
              <w:rPr>
                <w:rFonts w:ascii="Times New Roman" w:hAnsi="Times New Roman"/>
                <w:color w:val="000000"/>
                <w:sz w:val="24"/>
                <w:szCs w:val="24"/>
              </w:rPr>
              <w:t>Перечислено, тыс. рублей</w:t>
            </w:r>
          </w:p>
        </w:tc>
      </w:tr>
      <w:tr w:rsidR="00890297" w:rsidRPr="00890297" w:rsidTr="0004504E">
        <w:trPr>
          <w:trHeight w:val="378"/>
        </w:trPr>
        <w:tc>
          <w:tcPr>
            <w:tcW w:w="7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97" w:rsidRPr="00890297" w:rsidRDefault="00890297" w:rsidP="00890297">
            <w:pPr>
              <w:jc w:val="center"/>
              <w:rPr>
                <w:rFonts w:ascii="Times New Roman" w:hAnsi="Times New Roman"/>
                <w:color w:val="000000"/>
                <w:sz w:val="22"/>
                <w:szCs w:val="22"/>
              </w:rPr>
            </w:pPr>
            <w:r w:rsidRPr="00890297">
              <w:rPr>
                <w:rFonts w:ascii="Times New Roman" w:hAnsi="Times New Roman"/>
                <w:color w:val="000000"/>
                <w:sz w:val="22"/>
                <w:szCs w:val="22"/>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90297" w:rsidRPr="00890297" w:rsidRDefault="00890297" w:rsidP="00890297">
            <w:pPr>
              <w:jc w:val="center"/>
              <w:rPr>
                <w:rFonts w:ascii="Times New Roman" w:hAnsi="Times New Roman"/>
                <w:color w:val="000000"/>
                <w:sz w:val="22"/>
                <w:szCs w:val="22"/>
              </w:rPr>
            </w:pPr>
            <w:r w:rsidRPr="00890297">
              <w:rPr>
                <w:rFonts w:ascii="Times New Roman" w:hAnsi="Times New Roman"/>
                <w:color w:val="000000"/>
                <w:sz w:val="22"/>
                <w:szCs w:val="22"/>
              </w:rPr>
              <w:t>2</w:t>
            </w:r>
          </w:p>
        </w:tc>
      </w:tr>
      <w:tr w:rsidR="005042C1" w:rsidTr="0039226D">
        <w:trPr>
          <w:trHeight w:val="445"/>
        </w:trPr>
        <w:tc>
          <w:tcPr>
            <w:tcW w:w="7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Архангельская областная клиническая больница</w:t>
            </w:r>
            <w:r>
              <w:rPr>
                <w:rFonts w:ascii="Times New Roman" w:hAnsi="Times New Roman"/>
                <w:bCs/>
                <w:sz w:val="24"/>
                <w:szCs w:val="24"/>
              </w:rPr>
              <w:t>»</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200 330,5</w:t>
            </w:r>
          </w:p>
        </w:tc>
      </w:tr>
      <w:tr w:rsidR="005042C1" w:rsidTr="0039226D">
        <w:trPr>
          <w:trHeight w:val="394"/>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Первая городская клиническая больница им. Е.Е.Волосевич</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48 858,2</w:t>
            </w:r>
          </w:p>
        </w:tc>
      </w:tr>
      <w:tr w:rsidR="005042C1" w:rsidTr="0039226D">
        <w:trPr>
          <w:trHeight w:val="41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Архангельская городская клиническая больница № 4</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114,5</w:t>
            </w:r>
          </w:p>
        </w:tc>
      </w:tr>
      <w:tr w:rsidR="005042C1" w:rsidTr="0039226D">
        <w:trPr>
          <w:trHeight w:val="40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Архангельская городская клиническая больница № 6</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17 984,9</w:t>
            </w:r>
          </w:p>
        </w:tc>
      </w:tr>
      <w:tr w:rsidR="005042C1" w:rsidTr="0039226D">
        <w:trPr>
          <w:trHeight w:val="41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Северодвинская городская больница № 2 СМП</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43 043,3</w:t>
            </w:r>
          </w:p>
        </w:tc>
      </w:tr>
      <w:tr w:rsidR="005042C1" w:rsidTr="0039226D">
        <w:trPr>
          <w:trHeight w:val="390"/>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Северодвинская городская детская клиническая больница</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1 274,6</w:t>
            </w:r>
          </w:p>
        </w:tc>
      </w:tr>
      <w:tr w:rsidR="005042C1" w:rsidTr="0004504E">
        <w:trPr>
          <w:trHeight w:val="462"/>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rsidP="00376131">
            <w:pPr>
              <w:rPr>
                <w:rFonts w:ascii="Times New Roman" w:hAnsi="Times New Roman"/>
                <w:bCs/>
                <w:sz w:val="24"/>
                <w:szCs w:val="24"/>
              </w:rPr>
            </w:pPr>
            <w:r w:rsidRPr="00056B60">
              <w:rPr>
                <w:rFonts w:ascii="Times New Roman" w:hAnsi="Times New Roman"/>
                <w:bCs/>
                <w:sz w:val="24"/>
                <w:szCs w:val="24"/>
              </w:rPr>
              <w:t xml:space="preserve">ГБУЗ АО </w:t>
            </w:r>
            <w:r w:rsidR="00376131" w:rsidRPr="00376131">
              <w:rPr>
                <w:rFonts w:ascii="Times New Roman" w:hAnsi="Times New Roman"/>
                <w:bCs/>
                <w:sz w:val="24"/>
                <w:szCs w:val="24"/>
              </w:rPr>
              <w:t>«Котласская центральная городская больница имени святителя Луки (В.Ф. Войно-</w:t>
            </w:r>
            <w:r w:rsidR="00376131">
              <w:rPr>
                <w:rFonts w:ascii="Times New Roman" w:hAnsi="Times New Roman"/>
                <w:bCs/>
                <w:sz w:val="24"/>
                <w:szCs w:val="24"/>
              </w:rPr>
              <w:t>Ясенецкого)»</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100 431,1</w:t>
            </w:r>
          </w:p>
        </w:tc>
      </w:tr>
      <w:tr w:rsidR="005042C1" w:rsidTr="0039226D">
        <w:trPr>
          <w:trHeight w:val="417"/>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Коряжемская ГБ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11 668,0</w:t>
            </w:r>
          </w:p>
        </w:tc>
      </w:tr>
      <w:tr w:rsidR="005042C1" w:rsidTr="0039226D">
        <w:trPr>
          <w:trHeight w:val="39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Вельская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13 592,6</w:t>
            </w:r>
          </w:p>
        </w:tc>
      </w:tr>
      <w:tr w:rsidR="005042C1" w:rsidTr="0039226D">
        <w:trPr>
          <w:trHeight w:val="41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Каргопольская ЦРБ им. Н.Д.Кировой</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128,8</w:t>
            </w:r>
          </w:p>
        </w:tc>
      </w:tr>
      <w:tr w:rsidR="005042C1" w:rsidTr="0039226D">
        <w:trPr>
          <w:trHeight w:val="394"/>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Карпогорская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7 348,8</w:t>
            </w:r>
          </w:p>
        </w:tc>
      </w:tr>
      <w:tr w:rsidR="005042C1" w:rsidTr="0039226D">
        <w:trPr>
          <w:trHeight w:val="413"/>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Коношская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4 635,2</w:t>
            </w:r>
          </w:p>
        </w:tc>
      </w:tr>
      <w:tr w:rsidR="005042C1" w:rsidTr="0039226D">
        <w:trPr>
          <w:trHeight w:val="405"/>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Мезенская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3 042,6</w:t>
            </w:r>
          </w:p>
        </w:tc>
      </w:tr>
      <w:tr w:rsidR="005042C1" w:rsidTr="0039226D">
        <w:trPr>
          <w:trHeight w:val="41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Няндомская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8 579,9</w:t>
            </w:r>
          </w:p>
        </w:tc>
      </w:tr>
      <w:tr w:rsidR="005042C1" w:rsidTr="0039226D">
        <w:trPr>
          <w:trHeight w:val="390"/>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Онежская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1 265,2</w:t>
            </w:r>
          </w:p>
        </w:tc>
      </w:tr>
      <w:tr w:rsidR="005042C1" w:rsidTr="0039226D">
        <w:trPr>
          <w:trHeight w:val="409"/>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Плесецкая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6 518,6</w:t>
            </w:r>
          </w:p>
        </w:tc>
      </w:tr>
      <w:tr w:rsidR="005042C1" w:rsidTr="0039226D">
        <w:trPr>
          <w:trHeight w:val="401"/>
        </w:trPr>
        <w:tc>
          <w:tcPr>
            <w:tcW w:w="7813" w:type="dxa"/>
            <w:tcBorders>
              <w:top w:val="nil"/>
              <w:left w:val="single" w:sz="8" w:space="0" w:color="auto"/>
              <w:bottom w:val="single" w:sz="8" w:space="0" w:color="auto"/>
              <w:right w:val="single" w:sz="8" w:space="0" w:color="auto"/>
            </w:tcBorders>
            <w:shd w:val="clear" w:color="auto" w:fill="auto"/>
            <w:noWrap/>
            <w:vAlign w:val="center"/>
            <w:hideMark/>
          </w:tcPr>
          <w:p w:rsidR="005042C1" w:rsidRPr="00056B60" w:rsidRDefault="005042C1">
            <w:pPr>
              <w:rPr>
                <w:rFonts w:ascii="Times New Roman" w:hAnsi="Times New Roman"/>
                <w:bCs/>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Устьянская ЦРБ</w:t>
            </w:r>
            <w:r>
              <w:rPr>
                <w:rFonts w:ascii="Times New Roman" w:hAnsi="Times New Roman"/>
                <w:bCs/>
                <w:sz w:val="24"/>
                <w:szCs w:val="24"/>
              </w:rPr>
              <w:t>»</w:t>
            </w:r>
          </w:p>
        </w:tc>
        <w:tc>
          <w:tcPr>
            <w:tcW w:w="2126" w:type="dxa"/>
            <w:tcBorders>
              <w:top w:val="nil"/>
              <w:left w:val="nil"/>
              <w:bottom w:val="single" w:sz="8" w:space="0" w:color="auto"/>
              <w:right w:val="single" w:sz="8" w:space="0" w:color="auto"/>
            </w:tcBorders>
            <w:shd w:val="clear" w:color="auto" w:fill="auto"/>
            <w:noWrap/>
            <w:vAlign w:val="center"/>
            <w:hideMark/>
          </w:tcPr>
          <w:p w:rsidR="005042C1" w:rsidRPr="005042C1" w:rsidRDefault="005042C1">
            <w:pPr>
              <w:jc w:val="center"/>
              <w:rPr>
                <w:rFonts w:ascii="Times New Roman" w:hAnsi="Times New Roman"/>
                <w:color w:val="000000"/>
                <w:sz w:val="24"/>
                <w:szCs w:val="24"/>
              </w:rPr>
            </w:pPr>
            <w:r w:rsidRPr="005042C1">
              <w:rPr>
                <w:rFonts w:ascii="Times New Roman" w:hAnsi="Times New Roman"/>
                <w:color w:val="000000"/>
                <w:sz w:val="24"/>
                <w:szCs w:val="24"/>
              </w:rPr>
              <w:t>11 897,0</w:t>
            </w:r>
          </w:p>
        </w:tc>
      </w:tr>
      <w:tr w:rsidR="005042C1" w:rsidRPr="00890297" w:rsidTr="0039226D">
        <w:trPr>
          <w:trHeight w:val="541"/>
        </w:trPr>
        <w:tc>
          <w:tcPr>
            <w:tcW w:w="7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2C1" w:rsidRPr="00890297" w:rsidRDefault="005042C1" w:rsidP="00890297">
            <w:pPr>
              <w:rPr>
                <w:rFonts w:ascii="Times New Roman" w:hAnsi="Times New Roman"/>
                <w:color w:val="000000"/>
                <w:sz w:val="24"/>
                <w:szCs w:val="24"/>
              </w:rPr>
            </w:pPr>
            <w:r w:rsidRPr="00890297">
              <w:rPr>
                <w:rFonts w:ascii="Times New Roman" w:hAnsi="Times New Roman"/>
                <w:b/>
                <w:color w:val="000000"/>
                <w:sz w:val="24"/>
                <w:szCs w:val="24"/>
              </w:rPr>
              <w:t>ИТОГО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042C1" w:rsidRPr="005042C1" w:rsidRDefault="005042C1" w:rsidP="0039226D">
            <w:pPr>
              <w:jc w:val="center"/>
              <w:rPr>
                <w:rFonts w:ascii="Times New Roman" w:hAnsi="Times New Roman"/>
                <w:b/>
                <w:color w:val="000000"/>
                <w:sz w:val="24"/>
                <w:szCs w:val="24"/>
              </w:rPr>
            </w:pPr>
            <w:r w:rsidRPr="005042C1">
              <w:rPr>
                <w:rFonts w:ascii="Times New Roman" w:hAnsi="Times New Roman"/>
                <w:b/>
                <w:color w:val="000000"/>
                <w:sz w:val="24"/>
                <w:szCs w:val="24"/>
              </w:rPr>
              <w:t>480 713,8</w:t>
            </w:r>
          </w:p>
        </w:tc>
      </w:tr>
    </w:tbl>
    <w:p w:rsidR="006F7D63" w:rsidRDefault="006F7D63" w:rsidP="006F7D63">
      <w:pPr>
        <w:ind w:right="-144"/>
        <w:jc w:val="center"/>
        <w:rPr>
          <w:rFonts w:ascii="Times New Roman" w:hAnsi="Times New Roman"/>
          <w:b/>
          <w:sz w:val="24"/>
          <w:szCs w:val="28"/>
        </w:rPr>
        <w:sectPr w:rsidR="006F7D63" w:rsidSect="007C7F08">
          <w:pgSz w:w="11906" w:h="16838"/>
          <w:pgMar w:top="1134" w:right="567" w:bottom="1134" w:left="1418" w:header="720" w:footer="720" w:gutter="0"/>
          <w:cols w:space="720"/>
          <w:titlePg/>
          <w:docGrid w:linePitch="381"/>
        </w:sectPr>
      </w:pPr>
    </w:p>
    <w:p w:rsidR="006F7D63" w:rsidRPr="00E954C6" w:rsidRDefault="006F7D63" w:rsidP="006F7D63">
      <w:pPr>
        <w:jc w:val="right"/>
        <w:rPr>
          <w:rFonts w:ascii="Times New Roman" w:hAnsi="Times New Roman"/>
          <w:sz w:val="24"/>
          <w:szCs w:val="24"/>
        </w:rPr>
      </w:pPr>
      <w:r>
        <w:rPr>
          <w:rFonts w:ascii="Times New Roman" w:hAnsi="Times New Roman"/>
          <w:sz w:val="24"/>
          <w:szCs w:val="24"/>
        </w:rPr>
        <w:lastRenderedPageBreak/>
        <w:t>Приложение № 2</w:t>
      </w:r>
      <w:r w:rsidRPr="00E954C6">
        <w:rPr>
          <w:rFonts w:ascii="Times New Roman" w:hAnsi="Times New Roman"/>
          <w:sz w:val="24"/>
          <w:szCs w:val="24"/>
        </w:rPr>
        <w:t xml:space="preserve"> к пояснительной записке</w:t>
      </w:r>
    </w:p>
    <w:p w:rsidR="006F7D63" w:rsidRPr="00E954C6" w:rsidRDefault="006F7D63" w:rsidP="006F7D63">
      <w:pPr>
        <w:jc w:val="right"/>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6F7D63" w:rsidRDefault="006F7D63" w:rsidP="006F7D63">
      <w:pPr>
        <w:jc w:val="right"/>
        <w:rPr>
          <w:rFonts w:ascii="Times New Roman" w:hAnsi="Times New Roman"/>
          <w:sz w:val="24"/>
          <w:szCs w:val="24"/>
        </w:rPr>
      </w:pPr>
      <w:r w:rsidRPr="00E954C6">
        <w:rPr>
          <w:rFonts w:ascii="Times New Roman" w:hAnsi="Times New Roman"/>
          <w:sz w:val="24"/>
          <w:szCs w:val="24"/>
        </w:rPr>
        <w:t xml:space="preserve">фонда обязательного медицинского страхования </w:t>
      </w:r>
    </w:p>
    <w:p w:rsidR="006F7D63" w:rsidRDefault="006F7D63" w:rsidP="006F7D63">
      <w:pPr>
        <w:jc w:val="right"/>
        <w:rPr>
          <w:rFonts w:ascii="Times New Roman" w:hAnsi="Times New Roman"/>
          <w:sz w:val="24"/>
          <w:szCs w:val="24"/>
        </w:rPr>
      </w:pPr>
      <w:r w:rsidRPr="00E954C6">
        <w:rPr>
          <w:rFonts w:ascii="Times New Roman" w:hAnsi="Times New Roman"/>
          <w:sz w:val="24"/>
          <w:szCs w:val="24"/>
        </w:rPr>
        <w:t xml:space="preserve">Архангельской области за </w:t>
      </w:r>
      <w:r w:rsidR="002D67AB">
        <w:rPr>
          <w:rFonts w:ascii="Times New Roman" w:hAnsi="Times New Roman"/>
          <w:sz w:val="24"/>
          <w:szCs w:val="24"/>
        </w:rPr>
        <w:t>девять месяцев</w:t>
      </w:r>
      <w:r w:rsidRPr="00E954C6">
        <w:rPr>
          <w:rFonts w:ascii="Times New Roman" w:hAnsi="Times New Roman"/>
          <w:sz w:val="24"/>
          <w:szCs w:val="24"/>
        </w:rPr>
        <w:t xml:space="preserve"> 202</w:t>
      </w:r>
      <w:r>
        <w:rPr>
          <w:rFonts w:ascii="Times New Roman" w:hAnsi="Times New Roman"/>
          <w:sz w:val="24"/>
          <w:szCs w:val="24"/>
        </w:rPr>
        <w:t>2</w:t>
      </w:r>
      <w:r w:rsidRPr="00E954C6">
        <w:rPr>
          <w:rFonts w:ascii="Times New Roman" w:hAnsi="Times New Roman"/>
          <w:sz w:val="24"/>
          <w:szCs w:val="24"/>
        </w:rPr>
        <w:t xml:space="preserve"> года</w:t>
      </w:r>
    </w:p>
    <w:p w:rsidR="006F7D63" w:rsidRDefault="006F7D63" w:rsidP="006F7D63">
      <w:pPr>
        <w:jc w:val="right"/>
        <w:rPr>
          <w:rFonts w:ascii="Times New Roman" w:hAnsi="Times New Roman"/>
          <w:spacing w:val="-2"/>
        </w:rPr>
      </w:pPr>
    </w:p>
    <w:p w:rsidR="006F7D63" w:rsidRPr="00773E3E" w:rsidRDefault="006F7D63" w:rsidP="006F7D63">
      <w:pPr>
        <w:ind w:right="-144"/>
        <w:jc w:val="center"/>
        <w:rPr>
          <w:rFonts w:ascii="Times New Roman" w:hAnsi="Times New Roman"/>
          <w:b/>
          <w:sz w:val="24"/>
          <w:szCs w:val="28"/>
        </w:rPr>
      </w:pPr>
      <w:r w:rsidRPr="00773E3E">
        <w:rPr>
          <w:rFonts w:ascii="Times New Roman" w:hAnsi="Times New Roman"/>
          <w:b/>
          <w:sz w:val="24"/>
          <w:szCs w:val="28"/>
        </w:rPr>
        <w:t>Расшифровка средств, направленных на софинансирование расходов медицинских организаций на оплату труда врачей и среднего медицинского персонала</w:t>
      </w:r>
    </w:p>
    <w:p w:rsidR="006F7D63" w:rsidRPr="00773E3E" w:rsidRDefault="006F7D63" w:rsidP="006F7D63">
      <w:pPr>
        <w:jc w:val="center"/>
        <w:rPr>
          <w:rFonts w:ascii="Times New Roman" w:hAnsi="Times New Roman"/>
          <w:b/>
          <w:sz w:val="24"/>
          <w:szCs w:val="28"/>
        </w:rPr>
      </w:pPr>
      <w:r w:rsidRPr="00773E3E">
        <w:rPr>
          <w:rFonts w:ascii="Times New Roman" w:hAnsi="Times New Roman"/>
          <w:b/>
          <w:sz w:val="24"/>
          <w:szCs w:val="28"/>
        </w:rPr>
        <w:t>из средств нормированного страхового запаса территориального фонда</w:t>
      </w:r>
    </w:p>
    <w:p w:rsidR="006F7D63" w:rsidRPr="00773E3E" w:rsidRDefault="006F7D63" w:rsidP="006F7D63">
      <w:pPr>
        <w:jc w:val="center"/>
        <w:rPr>
          <w:rFonts w:ascii="Times New Roman" w:hAnsi="Times New Roman"/>
          <w:b/>
          <w:sz w:val="24"/>
          <w:szCs w:val="28"/>
        </w:rPr>
      </w:pPr>
      <w:r w:rsidRPr="00773E3E">
        <w:rPr>
          <w:rFonts w:ascii="Times New Roman" w:hAnsi="Times New Roman"/>
          <w:b/>
          <w:sz w:val="24"/>
          <w:szCs w:val="28"/>
        </w:rPr>
        <w:t xml:space="preserve">за </w:t>
      </w:r>
      <w:r w:rsidR="002D67AB">
        <w:rPr>
          <w:rFonts w:ascii="Times New Roman" w:hAnsi="Times New Roman"/>
          <w:b/>
          <w:sz w:val="24"/>
          <w:szCs w:val="28"/>
        </w:rPr>
        <w:t>девять месяцев</w:t>
      </w:r>
      <w:r w:rsidRPr="00773E3E">
        <w:rPr>
          <w:rFonts w:ascii="Times New Roman" w:hAnsi="Times New Roman"/>
          <w:b/>
          <w:sz w:val="24"/>
          <w:szCs w:val="28"/>
        </w:rPr>
        <w:t xml:space="preserve"> 202</w:t>
      </w:r>
      <w:r>
        <w:rPr>
          <w:rFonts w:ascii="Times New Roman" w:hAnsi="Times New Roman"/>
          <w:b/>
          <w:sz w:val="24"/>
          <w:szCs w:val="28"/>
        </w:rPr>
        <w:t>2</w:t>
      </w:r>
      <w:r w:rsidRPr="00773E3E">
        <w:rPr>
          <w:rFonts w:ascii="Times New Roman" w:hAnsi="Times New Roman"/>
          <w:b/>
          <w:sz w:val="24"/>
          <w:szCs w:val="28"/>
        </w:rPr>
        <w:t xml:space="preserve"> года</w:t>
      </w:r>
    </w:p>
    <w:p w:rsidR="006F7D63" w:rsidRPr="00773E3E" w:rsidRDefault="006F7D63" w:rsidP="006F7D63">
      <w:pPr>
        <w:pStyle w:val="a5"/>
        <w:ind w:firstLine="0"/>
        <w:contextualSpacing/>
        <w:rPr>
          <w:spacing w:val="-2"/>
          <w:sz w:val="16"/>
          <w:szCs w:val="16"/>
        </w:rPr>
      </w:pPr>
    </w:p>
    <w:tbl>
      <w:tblPr>
        <w:tblW w:w="9939" w:type="dxa"/>
        <w:tblInd w:w="92" w:type="dxa"/>
        <w:tblLayout w:type="fixed"/>
        <w:tblLook w:val="04A0"/>
      </w:tblPr>
      <w:tblGrid>
        <w:gridCol w:w="7529"/>
        <w:gridCol w:w="2410"/>
      </w:tblGrid>
      <w:tr w:rsidR="006F7D63" w:rsidRPr="00773E3E" w:rsidTr="00523213">
        <w:trPr>
          <w:trHeight w:val="667"/>
        </w:trPr>
        <w:tc>
          <w:tcPr>
            <w:tcW w:w="7529" w:type="dxa"/>
            <w:tcBorders>
              <w:top w:val="single" w:sz="4" w:space="0" w:color="auto"/>
              <w:left w:val="single" w:sz="4" w:space="0" w:color="auto"/>
              <w:bottom w:val="single" w:sz="4" w:space="0" w:color="auto"/>
              <w:right w:val="single" w:sz="4" w:space="0" w:color="auto"/>
            </w:tcBorders>
            <w:vAlign w:val="center"/>
            <w:hideMark/>
          </w:tcPr>
          <w:p w:rsidR="006F7D63" w:rsidRPr="00773E3E" w:rsidRDefault="006F7D63" w:rsidP="00523213">
            <w:pPr>
              <w:jc w:val="center"/>
              <w:rPr>
                <w:rFonts w:ascii="Times New Roman" w:hAnsi="Times New Roman"/>
                <w:color w:val="000000"/>
                <w:sz w:val="24"/>
                <w:szCs w:val="24"/>
              </w:rPr>
            </w:pPr>
            <w:r w:rsidRPr="00773E3E">
              <w:rPr>
                <w:rFonts w:ascii="Times New Roman" w:hAnsi="Times New Roman"/>
                <w:color w:val="000000"/>
                <w:sz w:val="24"/>
                <w:szCs w:val="24"/>
              </w:rPr>
              <w:t>Наименование медицинской организации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F7D63" w:rsidRPr="00773E3E" w:rsidRDefault="006F7D63" w:rsidP="00523213">
            <w:pPr>
              <w:jc w:val="center"/>
              <w:rPr>
                <w:rFonts w:ascii="Times New Roman" w:hAnsi="Times New Roman"/>
                <w:color w:val="000000"/>
                <w:sz w:val="24"/>
                <w:szCs w:val="24"/>
              </w:rPr>
            </w:pPr>
            <w:r w:rsidRPr="00773E3E">
              <w:rPr>
                <w:rFonts w:ascii="Times New Roman" w:hAnsi="Times New Roman"/>
                <w:color w:val="000000"/>
                <w:sz w:val="24"/>
                <w:szCs w:val="24"/>
              </w:rPr>
              <w:t>Перечислено, тыс. рублей</w:t>
            </w:r>
          </w:p>
        </w:tc>
      </w:tr>
      <w:tr w:rsidR="006F7D63" w:rsidRPr="00773E3E" w:rsidTr="00523213">
        <w:trPr>
          <w:trHeight w:val="204"/>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jc w:val="center"/>
              <w:rPr>
                <w:rFonts w:ascii="Times New Roman" w:hAnsi="Times New Roman"/>
                <w:color w:val="000000"/>
                <w:sz w:val="22"/>
                <w:szCs w:val="22"/>
              </w:rPr>
            </w:pPr>
            <w:r w:rsidRPr="00773E3E">
              <w:rPr>
                <w:rFonts w:ascii="Times New Roman" w:hAnsi="Times New Roman"/>
                <w:color w:val="000000"/>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rsidR="006F7D63" w:rsidRPr="00773E3E" w:rsidRDefault="006F7D63" w:rsidP="00523213">
            <w:pPr>
              <w:jc w:val="center"/>
              <w:rPr>
                <w:rFonts w:ascii="Times New Roman" w:hAnsi="Times New Roman"/>
                <w:color w:val="000000"/>
                <w:sz w:val="22"/>
                <w:szCs w:val="22"/>
              </w:rPr>
            </w:pPr>
            <w:r w:rsidRPr="00773E3E">
              <w:rPr>
                <w:rFonts w:ascii="Times New Roman" w:hAnsi="Times New Roman"/>
                <w:color w:val="000000"/>
                <w:sz w:val="22"/>
                <w:szCs w:val="22"/>
              </w:rPr>
              <w:t>2</w:t>
            </w:r>
          </w:p>
        </w:tc>
      </w:tr>
      <w:tr w:rsidR="005042C1" w:rsidRPr="00773E3E" w:rsidTr="00F42574">
        <w:trPr>
          <w:trHeight w:val="369"/>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2C1" w:rsidRPr="00773E3E" w:rsidRDefault="005042C1" w:rsidP="00523213">
            <w:pPr>
              <w:rPr>
                <w:rFonts w:ascii="Times New Roman" w:hAnsi="Times New Roman"/>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Архангельская областная клиническая больница</w:t>
            </w:r>
            <w:r>
              <w:rPr>
                <w:rFonts w:ascii="Times New Roman" w:hAnsi="Times New Roman"/>
                <w:bCs/>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042C1" w:rsidRDefault="005042C1" w:rsidP="00523213">
            <w:pPr>
              <w:jc w:val="center"/>
              <w:rPr>
                <w:rFonts w:ascii="Times New Roman" w:hAnsi="Times New Roman"/>
                <w:color w:val="000000"/>
                <w:sz w:val="24"/>
                <w:szCs w:val="24"/>
              </w:rPr>
            </w:pPr>
            <w:r>
              <w:rPr>
                <w:rFonts w:ascii="Times New Roman" w:hAnsi="Times New Roman"/>
                <w:color w:val="000000"/>
                <w:sz w:val="24"/>
                <w:szCs w:val="24"/>
              </w:rPr>
              <w:t>40,3</w:t>
            </w:r>
          </w:p>
        </w:tc>
      </w:tr>
      <w:tr w:rsidR="005042C1" w:rsidRPr="00773E3E" w:rsidTr="00F42574">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2C1" w:rsidRPr="00773E3E" w:rsidRDefault="005042C1" w:rsidP="00523213">
            <w:pPr>
              <w:rPr>
                <w:rFonts w:ascii="Times New Roman" w:hAnsi="Times New Roman"/>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Архангельск</w:t>
            </w:r>
            <w:r>
              <w:rPr>
                <w:rFonts w:ascii="Times New Roman" w:hAnsi="Times New Roman"/>
                <w:bCs/>
                <w:sz w:val="24"/>
                <w:szCs w:val="24"/>
              </w:rPr>
              <w:t>ий</w:t>
            </w:r>
            <w:r w:rsidRPr="00056B60">
              <w:rPr>
                <w:rFonts w:ascii="Times New Roman" w:hAnsi="Times New Roman"/>
                <w:bCs/>
                <w:sz w:val="24"/>
                <w:szCs w:val="24"/>
              </w:rPr>
              <w:t xml:space="preserve"> клиническ</w:t>
            </w:r>
            <w:r>
              <w:rPr>
                <w:rFonts w:ascii="Times New Roman" w:hAnsi="Times New Roman"/>
                <w:bCs/>
                <w:sz w:val="24"/>
                <w:szCs w:val="24"/>
              </w:rPr>
              <w:t>ий онкологический диспансер»</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042C1" w:rsidRDefault="005042C1" w:rsidP="00523213">
            <w:pPr>
              <w:jc w:val="center"/>
              <w:rPr>
                <w:rFonts w:ascii="Times New Roman" w:hAnsi="Times New Roman"/>
                <w:color w:val="000000"/>
                <w:sz w:val="24"/>
                <w:szCs w:val="24"/>
              </w:rPr>
            </w:pPr>
            <w:r>
              <w:rPr>
                <w:rFonts w:ascii="Times New Roman" w:hAnsi="Times New Roman"/>
                <w:color w:val="000000"/>
                <w:sz w:val="24"/>
                <w:szCs w:val="24"/>
              </w:rPr>
              <w:t>83,3</w:t>
            </w:r>
          </w:p>
        </w:tc>
      </w:tr>
      <w:tr w:rsidR="006F7D63" w:rsidRPr="00773E3E" w:rsidTr="00523213">
        <w:trPr>
          <w:trHeight w:val="403"/>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Pr>
                <w:rFonts w:ascii="Times New Roman" w:hAnsi="Times New Roman"/>
                <w:sz w:val="24"/>
                <w:szCs w:val="24"/>
              </w:rPr>
              <w:t>Перв</w:t>
            </w:r>
            <w:r w:rsidRPr="00773E3E">
              <w:rPr>
                <w:rFonts w:ascii="Times New Roman" w:hAnsi="Times New Roman"/>
                <w:sz w:val="24"/>
                <w:szCs w:val="24"/>
              </w:rPr>
              <w:t xml:space="preserve">ая городская клиническая больница </w:t>
            </w:r>
            <w:r>
              <w:rPr>
                <w:rFonts w:ascii="Times New Roman" w:hAnsi="Times New Roman"/>
                <w:sz w:val="24"/>
                <w:szCs w:val="24"/>
              </w:rPr>
              <w:t>имени Е.Е. Волосевич</w:t>
            </w:r>
            <w:r w:rsidR="00BC36C7">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F7D63" w:rsidRDefault="006F7D63" w:rsidP="00523213">
            <w:pPr>
              <w:jc w:val="center"/>
              <w:rPr>
                <w:rFonts w:ascii="Times New Roman" w:hAnsi="Times New Roman"/>
                <w:color w:val="000000"/>
                <w:sz w:val="24"/>
                <w:szCs w:val="24"/>
              </w:rPr>
            </w:pPr>
            <w:r>
              <w:rPr>
                <w:rFonts w:ascii="Times New Roman" w:hAnsi="Times New Roman"/>
                <w:color w:val="000000"/>
                <w:sz w:val="24"/>
                <w:szCs w:val="24"/>
              </w:rPr>
              <w:t>67,0</w:t>
            </w:r>
          </w:p>
        </w:tc>
      </w:tr>
      <w:tr w:rsidR="006F7D63" w:rsidRPr="00773E3E" w:rsidTr="00F42574">
        <w:trPr>
          <w:trHeight w:val="432"/>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Архангельская городская клиническая больница № </w:t>
            </w:r>
            <w:r>
              <w:rPr>
                <w:rFonts w:ascii="Times New Roman" w:hAnsi="Times New Roman"/>
                <w:sz w:val="24"/>
                <w:szCs w:val="24"/>
              </w:rPr>
              <w:t>4</w:t>
            </w:r>
            <w:r w:rsidR="00BC36C7">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F7D63" w:rsidRPr="00773E3E" w:rsidRDefault="006F7D63" w:rsidP="00523213">
            <w:pPr>
              <w:jc w:val="center"/>
              <w:rPr>
                <w:rFonts w:ascii="Times New Roman" w:hAnsi="Times New Roman"/>
                <w:color w:val="000000"/>
                <w:sz w:val="24"/>
                <w:szCs w:val="24"/>
              </w:rPr>
            </w:pPr>
            <w:r>
              <w:rPr>
                <w:rFonts w:ascii="Times New Roman" w:hAnsi="Times New Roman"/>
                <w:color w:val="000000"/>
                <w:sz w:val="24"/>
                <w:szCs w:val="24"/>
              </w:rPr>
              <w:t>1 </w:t>
            </w:r>
            <w:r w:rsidR="005042C1">
              <w:rPr>
                <w:rFonts w:ascii="Times New Roman" w:hAnsi="Times New Roman"/>
                <w:color w:val="000000"/>
                <w:sz w:val="24"/>
                <w:szCs w:val="24"/>
              </w:rPr>
              <w:t>542</w:t>
            </w:r>
            <w:r>
              <w:rPr>
                <w:rFonts w:ascii="Times New Roman" w:hAnsi="Times New Roman"/>
                <w:color w:val="000000"/>
                <w:sz w:val="24"/>
                <w:szCs w:val="24"/>
              </w:rPr>
              <w:t>,</w:t>
            </w:r>
            <w:r w:rsidR="005042C1">
              <w:rPr>
                <w:rFonts w:ascii="Times New Roman" w:hAnsi="Times New Roman"/>
                <w:color w:val="000000"/>
                <w:sz w:val="24"/>
                <w:szCs w:val="24"/>
              </w:rPr>
              <w:t>0</w:t>
            </w:r>
          </w:p>
        </w:tc>
      </w:tr>
      <w:tr w:rsidR="006F7D63" w:rsidRPr="00773E3E" w:rsidTr="00F42574">
        <w:trPr>
          <w:trHeight w:val="410"/>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Архангельская городская клиническая поликлиника № 1</w:t>
            </w:r>
            <w:r w:rsidR="00BC36C7">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F7D63" w:rsidRPr="004034E4" w:rsidRDefault="006F7D63" w:rsidP="00523213">
            <w:pPr>
              <w:jc w:val="center"/>
              <w:rPr>
                <w:rFonts w:ascii="Times New Roman" w:hAnsi="Times New Roman"/>
                <w:sz w:val="24"/>
                <w:szCs w:val="24"/>
              </w:rPr>
            </w:pPr>
            <w:r>
              <w:rPr>
                <w:rFonts w:ascii="Times New Roman" w:hAnsi="Times New Roman"/>
                <w:sz w:val="24"/>
                <w:szCs w:val="24"/>
              </w:rPr>
              <w:t>67,8</w:t>
            </w:r>
          </w:p>
        </w:tc>
      </w:tr>
      <w:tr w:rsidR="006F7D63" w:rsidRPr="00773E3E" w:rsidTr="00F42574">
        <w:trPr>
          <w:trHeight w:val="415"/>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Архангельская городская клиническая поликлиника № 2</w:t>
            </w:r>
            <w:r w:rsidR="00BC36C7">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F7D63" w:rsidRPr="004034E4" w:rsidRDefault="006F7D63" w:rsidP="00523213">
            <w:pPr>
              <w:jc w:val="center"/>
              <w:rPr>
                <w:rFonts w:ascii="Times New Roman" w:hAnsi="Times New Roman"/>
                <w:sz w:val="24"/>
                <w:szCs w:val="24"/>
              </w:rPr>
            </w:pPr>
            <w:r>
              <w:rPr>
                <w:rFonts w:ascii="Times New Roman" w:hAnsi="Times New Roman"/>
                <w:sz w:val="24"/>
                <w:szCs w:val="24"/>
              </w:rPr>
              <w:t>90,2</w:t>
            </w:r>
          </w:p>
        </w:tc>
      </w:tr>
    </w:tbl>
    <w:p w:rsidR="006F7D63" w:rsidRPr="00773E3E" w:rsidRDefault="006F7D63" w:rsidP="006F7D63">
      <w:pPr>
        <w:rPr>
          <w:rFonts w:ascii="Times New Roman" w:hAnsi="Times New Roman"/>
          <w:sz w:val="24"/>
          <w:szCs w:val="24"/>
        </w:rPr>
        <w:sectPr w:rsidR="006F7D63" w:rsidRPr="00773E3E" w:rsidSect="007C7F08">
          <w:pgSz w:w="11906" w:h="16838"/>
          <w:pgMar w:top="1134" w:right="567" w:bottom="1134" w:left="1418" w:header="720" w:footer="720" w:gutter="0"/>
          <w:cols w:space="720"/>
          <w:titlePg/>
          <w:docGrid w:linePitch="381"/>
        </w:sectPr>
      </w:pPr>
    </w:p>
    <w:tbl>
      <w:tblPr>
        <w:tblW w:w="9939" w:type="dxa"/>
        <w:tblInd w:w="92" w:type="dxa"/>
        <w:tblLayout w:type="fixed"/>
        <w:tblLook w:val="04A0"/>
      </w:tblPr>
      <w:tblGrid>
        <w:gridCol w:w="7529"/>
        <w:gridCol w:w="2410"/>
      </w:tblGrid>
      <w:tr w:rsidR="006F7D63" w:rsidRPr="00773E3E" w:rsidTr="00523213">
        <w:trPr>
          <w:trHeight w:val="551"/>
        </w:trPr>
        <w:tc>
          <w:tcPr>
            <w:tcW w:w="7529" w:type="dxa"/>
            <w:tcBorders>
              <w:top w:val="nil"/>
              <w:left w:val="single" w:sz="4" w:space="0" w:color="auto"/>
              <w:bottom w:val="single" w:sz="4" w:space="0" w:color="auto"/>
              <w:right w:val="single" w:sz="4" w:space="0" w:color="auto"/>
            </w:tcBorders>
            <w:shd w:val="clear" w:color="auto" w:fill="auto"/>
            <w:vAlign w:val="bottom"/>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lastRenderedPageBreak/>
              <w:t xml:space="preserve">ГБУЗ АО </w:t>
            </w:r>
            <w:r w:rsidR="00BC36C7">
              <w:rPr>
                <w:rFonts w:ascii="Times New Roman" w:hAnsi="Times New Roman"/>
                <w:sz w:val="24"/>
                <w:szCs w:val="24"/>
              </w:rPr>
              <w:t>«</w:t>
            </w:r>
            <w:r w:rsidRPr="00773E3E">
              <w:rPr>
                <w:rFonts w:ascii="Times New Roman" w:hAnsi="Times New Roman"/>
                <w:sz w:val="24"/>
                <w:szCs w:val="24"/>
              </w:rPr>
              <w:t>Архангельская городская детская клиническая поликлиника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6F7D63" w:rsidP="00523213">
            <w:pPr>
              <w:jc w:val="center"/>
              <w:rPr>
                <w:rFonts w:ascii="Times New Roman" w:hAnsi="Times New Roman"/>
                <w:sz w:val="24"/>
                <w:szCs w:val="24"/>
              </w:rPr>
            </w:pPr>
            <w:r>
              <w:rPr>
                <w:rFonts w:ascii="Times New Roman" w:hAnsi="Times New Roman"/>
                <w:sz w:val="24"/>
                <w:szCs w:val="24"/>
              </w:rPr>
              <w:t>5</w:t>
            </w:r>
            <w:r w:rsidR="005042C1">
              <w:rPr>
                <w:rFonts w:ascii="Times New Roman" w:hAnsi="Times New Roman"/>
                <w:sz w:val="24"/>
                <w:szCs w:val="24"/>
              </w:rPr>
              <w:t>91</w:t>
            </w:r>
            <w:r>
              <w:rPr>
                <w:rFonts w:ascii="Times New Roman" w:hAnsi="Times New Roman"/>
                <w:sz w:val="24"/>
                <w:szCs w:val="24"/>
              </w:rPr>
              <w:t>,</w:t>
            </w:r>
            <w:r w:rsidR="005042C1">
              <w:rPr>
                <w:rFonts w:ascii="Times New Roman" w:hAnsi="Times New Roman"/>
                <w:sz w:val="24"/>
                <w:szCs w:val="24"/>
              </w:rPr>
              <w:t>9</w:t>
            </w:r>
          </w:p>
        </w:tc>
      </w:tr>
      <w:tr w:rsidR="006F7D63" w:rsidRPr="00773E3E" w:rsidTr="00523213">
        <w:trPr>
          <w:trHeight w:val="551"/>
        </w:trPr>
        <w:tc>
          <w:tcPr>
            <w:tcW w:w="7529" w:type="dxa"/>
            <w:tcBorders>
              <w:top w:val="nil"/>
              <w:left w:val="single" w:sz="4" w:space="0" w:color="auto"/>
              <w:bottom w:val="single" w:sz="4" w:space="0" w:color="auto"/>
              <w:right w:val="single" w:sz="4" w:space="0" w:color="auto"/>
            </w:tcBorders>
            <w:shd w:val="clear" w:color="auto" w:fill="auto"/>
            <w:vAlign w:val="bottom"/>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 xml:space="preserve">Архангельская городская клиническая </w:t>
            </w:r>
            <w:r>
              <w:rPr>
                <w:rFonts w:ascii="Times New Roman" w:hAnsi="Times New Roman"/>
                <w:sz w:val="24"/>
                <w:szCs w:val="24"/>
              </w:rPr>
              <w:t>станция скорой медицинской помощи</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Default="005042C1" w:rsidP="00523213">
            <w:pPr>
              <w:jc w:val="center"/>
              <w:rPr>
                <w:rFonts w:ascii="Times New Roman" w:hAnsi="Times New Roman"/>
                <w:sz w:val="24"/>
                <w:szCs w:val="24"/>
              </w:rPr>
            </w:pPr>
            <w:r>
              <w:rPr>
                <w:rFonts w:ascii="Times New Roman" w:hAnsi="Times New Roman"/>
                <w:sz w:val="24"/>
                <w:szCs w:val="24"/>
              </w:rPr>
              <w:t>2</w:t>
            </w:r>
            <w:r w:rsidR="006F7D63">
              <w:rPr>
                <w:rFonts w:ascii="Times New Roman" w:hAnsi="Times New Roman"/>
                <w:sz w:val="24"/>
                <w:szCs w:val="24"/>
              </w:rPr>
              <w:t> </w:t>
            </w:r>
            <w:r>
              <w:rPr>
                <w:rFonts w:ascii="Times New Roman" w:hAnsi="Times New Roman"/>
                <w:sz w:val="24"/>
                <w:szCs w:val="24"/>
              </w:rPr>
              <w:t>658</w:t>
            </w:r>
            <w:r w:rsidR="006F7D63">
              <w:rPr>
                <w:rFonts w:ascii="Times New Roman" w:hAnsi="Times New Roman"/>
                <w:sz w:val="24"/>
                <w:szCs w:val="24"/>
              </w:rPr>
              <w:t>,</w:t>
            </w:r>
            <w:r>
              <w:rPr>
                <w:rFonts w:ascii="Times New Roman" w:hAnsi="Times New Roman"/>
                <w:sz w:val="24"/>
                <w:szCs w:val="24"/>
              </w:rPr>
              <w:t>9</w:t>
            </w:r>
          </w:p>
        </w:tc>
      </w:tr>
      <w:tr w:rsidR="006F7D63" w:rsidRPr="00773E3E" w:rsidTr="00F42574">
        <w:trPr>
          <w:trHeight w:val="423"/>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Северодвинская городская больница № </w:t>
            </w:r>
            <w:r>
              <w:rPr>
                <w:rFonts w:ascii="Times New Roman" w:hAnsi="Times New Roman"/>
                <w:sz w:val="24"/>
                <w:szCs w:val="24"/>
              </w:rPr>
              <w:t>1</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Default="006F7D63" w:rsidP="00523213">
            <w:pPr>
              <w:jc w:val="center"/>
              <w:rPr>
                <w:rFonts w:ascii="Times New Roman" w:hAnsi="Times New Roman"/>
                <w:sz w:val="24"/>
                <w:szCs w:val="24"/>
              </w:rPr>
            </w:pPr>
            <w:r>
              <w:rPr>
                <w:rFonts w:ascii="Times New Roman" w:hAnsi="Times New Roman"/>
                <w:sz w:val="24"/>
                <w:szCs w:val="24"/>
              </w:rPr>
              <w:t>717,0</w:t>
            </w:r>
          </w:p>
        </w:tc>
      </w:tr>
      <w:tr w:rsidR="006F7D63" w:rsidRPr="00773E3E" w:rsidTr="00523213">
        <w:trPr>
          <w:trHeight w:val="599"/>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Северодвинская городская клиническая больница № 2 скорой медицинской помощи</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4034E4" w:rsidRDefault="006F7D63" w:rsidP="00523213">
            <w:pPr>
              <w:jc w:val="center"/>
              <w:rPr>
                <w:rFonts w:ascii="Times New Roman" w:hAnsi="Times New Roman"/>
                <w:sz w:val="24"/>
                <w:szCs w:val="24"/>
              </w:rPr>
            </w:pPr>
            <w:r>
              <w:rPr>
                <w:rFonts w:ascii="Times New Roman" w:hAnsi="Times New Roman"/>
                <w:sz w:val="24"/>
                <w:szCs w:val="24"/>
              </w:rPr>
              <w:t>1 765,9</w:t>
            </w:r>
          </w:p>
        </w:tc>
      </w:tr>
      <w:tr w:rsidR="006F7D63" w:rsidRPr="00773E3E" w:rsidTr="00F42574">
        <w:trPr>
          <w:trHeight w:val="381"/>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Pr>
                <w:rFonts w:ascii="Times New Roman" w:hAnsi="Times New Roman"/>
                <w:sz w:val="24"/>
                <w:szCs w:val="24"/>
              </w:rPr>
              <w:t>Северодвинская</w:t>
            </w:r>
            <w:r w:rsidRPr="00773E3E">
              <w:rPr>
                <w:rFonts w:ascii="Times New Roman" w:hAnsi="Times New Roman"/>
                <w:sz w:val="24"/>
                <w:szCs w:val="24"/>
              </w:rPr>
              <w:t xml:space="preserve"> </w:t>
            </w:r>
            <w:r>
              <w:rPr>
                <w:rFonts w:ascii="Times New Roman" w:hAnsi="Times New Roman"/>
                <w:sz w:val="24"/>
                <w:szCs w:val="24"/>
              </w:rPr>
              <w:t>станция скорой медицинской помощи</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Default="005042C1" w:rsidP="00523213">
            <w:pPr>
              <w:jc w:val="center"/>
              <w:rPr>
                <w:rFonts w:ascii="Times New Roman" w:hAnsi="Times New Roman"/>
                <w:sz w:val="24"/>
                <w:szCs w:val="24"/>
              </w:rPr>
            </w:pPr>
            <w:r>
              <w:rPr>
                <w:rFonts w:ascii="Times New Roman" w:hAnsi="Times New Roman"/>
                <w:sz w:val="24"/>
                <w:szCs w:val="24"/>
              </w:rPr>
              <w:t>299,3</w:t>
            </w:r>
          </w:p>
        </w:tc>
      </w:tr>
      <w:tr w:rsidR="006F7D63" w:rsidRPr="00773E3E" w:rsidTr="00F42574">
        <w:trPr>
          <w:trHeight w:val="415"/>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Ко</w:t>
            </w:r>
            <w:r>
              <w:rPr>
                <w:rFonts w:ascii="Times New Roman" w:hAnsi="Times New Roman"/>
                <w:sz w:val="24"/>
                <w:szCs w:val="24"/>
              </w:rPr>
              <w:t>ряжемска</w:t>
            </w:r>
            <w:r w:rsidRPr="00773E3E">
              <w:rPr>
                <w:rFonts w:ascii="Times New Roman" w:hAnsi="Times New Roman"/>
                <w:sz w:val="24"/>
                <w:szCs w:val="24"/>
              </w:rPr>
              <w:t>я центральная городская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6F7D63" w:rsidP="00523213">
            <w:pPr>
              <w:jc w:val="center"/>
              <w:rPr>
                <w:rFonts w:ascii="Times New Roman" w:hAnsi="Times New Roman"/>
                <w:sz w:val="24"/>
                <w:szCs w:val="24"/>
              </w:rPr>
            </w:pPr>
            <w:r>
              <w:rPr>
                <w:rFonts w:ascii="Times New Roman" w:hAnsi="Times New Roman"/>
                <w:sz w:val="24"/>
                <w:szCs w:val="24"/>
              </w:rPr>
              <w:t>55,8</w:t>
            </w:r>
          </w:p>
        </w:tc>
      </w:tr>
      <w:tr w:rsidR="006F7D63" w:rsidRPr="00773E3E" w:rsidTr="00F42574">
        <w:trPr>
          <w:trHeight w:val="421"/>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Верхнетоемская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5042C1" w:rsidP="00523213">
            <w:pPr>
              <w:jc w:val="center"/>
              <w:rPr>
                <w:rFonts w:ascii="Times New Roman" w:hAnsi="Times New Roman"/>
                <w:sz w:val="24"/>
                <w:szCs w:val="24"/>
              </w:rPr>
            </w:pPr>
            <w:r>
              <w:rPr>
                <w:rFonts w:ascii="Times New Roman" w:hAnsi="Times New Roman"/>
                <w:sz w:val="24"/>
                <w:szCs w:val="24"/>
              </w:rPr>
              <w:t>1 011,9</w:t>
            </w:r>
          </w:p>
        </w:tc>
      </w:tr>
      <w:tr w:rsidR="006F7D63" w:rsidRPr="00773E3E" w:rsidTr="00F42574">
        <w:trPr>
          <w:trHeight w:val="399"/>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Pr>
                <w:rFonts w:ascii="Times New Roman" w:hAnsi="Times New Roman"/>
                <w:sz w:val="24"/>
                <w:szCs w:val="24"/>
              </w:rPr>
              <w:t>Ильинска</w:t>
            </w:r>
            <w:r w:rsidRPr="00773E3E">
              <w:rPr>
                <w:rFonts w:ascii="Times New Roman" w:hAnsi="Times New Roman"/>
                <w:sz w:val="24"/>
                <w:szCs w:val="24"/>
              </w:rPr>
              <w:t>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5042C1" w:rsidP="00523213">
            <w:pPr>
              <w:jc w:val="center"/>
              <w:rPr>
                <w:rFonts w:ascii="Times New Roman" w:hAnsi="Times New Roman"/>
                <w:sz w:val="24"/>
                <w:szCs w:val="24"/>
              </w:rPr>
            </w:pPr>
            <w:r>
              <w:rPr>
                <w:rFonts w:ascii="Times New Roman" w:hAnsi="Times New Roman"/>
                <w:sz w:val="24"/>
                <w:szCs w:val="24"/>
              </w:rPr>
              <w:t>43,9</w:t>
            </w:r>
          </w:p>
        </w:tc>
      </w:tr>
      <w:tr w:rsidR="006F7D63" w:rsidRPr="00773E3E" w:rsidTr="00523213">
        <w:trPr>
          <w:trHeight w:val="417"/>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Каргопольская центральная районная больница имени Н.Д. Кировой</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5042C1" w:rsidP="00523213">
            <w:pPr>
              <w:jc w:val="center"/>
              <w:rPr>
                <w:rFonts w:ascii="Times New Roman" w:hAnsi="Times New Roman"/>
                <w:sz w:val="24"/>
                <w:szCs w:val="24"/>
              </w:rPr>
            </w:pPr>
            <w:r>
              <w:rPr>
                <w:rFonts w:ascii="Times New Roman" w:hAnsi="Times New Roman"/>
                <w:sz w:val="24"/>
                <w:szCs w:val="24"/>
              </w:rPr>
              <w:t>533,8</w:t>
            </w:r>
          </w:p>
        </w:tc>
      </w:tr>
      <w:tr w:rsidR="006F7D63" w:rsidRPr="00773E3E" w:rsidTr="00F42574">
        <w:trPr>
          <w:trHeight w:val="42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Кар</w:t>
            </w:r>
            <w:r>
              <w:rPr>
                <w:rFonts w:ascii="Times New Roman" w:hAnsi="Times New Roman"/>
                <w:sz w:val="24"/>
                <w:szCs w:val="24"/>
              </w:rPr>
              <w:t>погор</w:t>
            </w:r>
            <w:r w:rsidRPr="00773E3E">
              <w:rPr>
                <w:rFonts w:ascii="Times New Roman" w:hAnsi="Times New Roman"/>
                <w:sz w:val="24"/>
                <w:szCs w:val="24"/>
              </w:rPr>
              <w:t>ская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Default="005042C1" w:rsidP="00523213">
            <w:pPr>
              <w:jc w:val="center"/>
              <w:rPr>
                <w:rFonts w:ascii="Times New Roman" w:hAnsi="Times New Roman"/>
                <w:sz w:val="24"/>
                <w:szCs w:val="24"/>
              </w:rPr>
            </w:pPr>
            <w:r>
              <w:rPr>
                <w:rFonts w:ascii="Times New Roman" w:hAnsi="Times New Roman"/>
                <w:sz w:val="24"/>
                <w:szCs w:val="24"/>
              </w:rPr>
              <w:t>1 483,8</w:t>
            </w:r>
          </w:p>
        </w:tc>
      </w:tr>
      <w:tr w:rsidR="005042C1" w:rsidRPr="00773E3E" w:rsidTr="00F42574">
        <w:trPr>
          <w:trHeight w:val="419"/>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5042C1" w:rsidRPr="00773E3E" w:rsidRDefault="005042C1" w:rsidP="005042C1">
            <w:pPr>
              <w:rPr>
                <w:rFonts w:ascii="Times New Roman" w:hAnsi="Times New Roman"/>
                <w:sz w:val="24"/>
                <w:szCs w:val="24"/>
              </w:rPr>
            </w:pPr>
            <w:r w:rsidRPr="00773E3E">
              <w:rPr>
                <w:rFonts w:ascii="Times New Roman" w:hAnsi="Times New Roman"/>
                <w:sz w:val="24"/>
                <w:szCs w:val="24"/>
              </w:rPr>
              <w:t xml:space="preserve">ГБУЗ АО </w:t>
            </w:r>
            <w:r>
              <w:rPr>
                <w:rFonts w:ascii="Times New Roman" w:hAnsi="Times New Roman"/>
                <w:sz w:val="24"/>
                <w:szCs w:val="24"/>
              </w:rPr>
              <w:t>«Коношск</w:t>
            </w:r>
            <w:r w:rsidRPr="00773E3E">
              <w:rPr>
                <w:rFonts w:ascii="Times New Roman" w:hAnsi="Times New Roman"/>
                <w:sz w:val="24"/>
                <w:szCs w:val="24"/>
              </w:rPr>
              <w:t>ая центральная районная больница</w:t>
            </w:r>
            <w:r>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5042C1" w:rsidRDefault="005042C1" w:rsidP="00523213">
            <w:pPr>
              <w:jc w:val="center"/>
              <w:rPr>
                <w:rFonts w:ascii="Times New Roman" w:hAnsi="Times New Roman"/>
                <w:sz w:val="24"/>
                <w:szCs w:val="24"/>
              </w:rPr>
            </w:pPr>
            <w:r>
              <w:rPr>
                <w:rFonts w:ascii="Times New Roman" w:hAnsi="Times New Roman"/>
                <w:sz w:val="24"/>
                <w:szCs w:val="24"/>
              </w:rPr>
              <w:t>77,9</w:t>
            </w:r>
          </w:p>
        </w:tc>
      </w:tr>
      <w:tr w:rsidR="006F7D63" w:rsidRPr="00773E3E" w:rsidTr="00F42574">
        <w:trPr>
          <w:trHeight w:val="411"/>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Лешуконская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6F7D63" w:rsidP="00523213">
            <w:pPr>
              <w:jc w:val="center"/>
              <w:rPr>
                <w:rFonts w:ascii="Times New Roman" w:hAnsi="Times New Roman"/>
                <w:sz w:val="24"/>
                <w:szCs w:val="24"/>
              </w:rPr>
            </w:pPr>
            <w:r>
              <w:rPr>
                <w:rFonts w:ascii="Times New Roman" w:hAnsi="Times New Roman"/>
                <w:sz w:val="24"/>
                <w:szCs w:val="24"/>
              </w:rPr>
              <w:t>5</w:t>
            </w:r>
            <w:r w:rsidR="005042C1">
              <w:rPr>
                <w:rFonts w:ascii="Times New Roman" w:hAnsi="Times New Roman"/>
                <w:sz w:val="24"/>
                <w:szCs w:val="24"/>
              </w:rPr>
              <w:t>55</w:t>
            </w:r>
            <w:r>
              <w:rPr>
                <w:rFonts w:ascii="Times New Roman" w:hAnsi="Times New Roman"/>
                <w:sz w:val="24"/>
                <w:szCs w:val="24"/>
              </w:rPr>
              <w:t>,</w:t>
            </w:r>
            <w:r w:rsidR="005042C1">
              <w:rPr>
                <w:rFonts w:ascii="Times New Roman" w:hAnsi="Times New Roman"/>
                <w:sz w:val="24"/>
                <w:szCs w:val="24"/>
              </w:rPr>
              <w:t>1</w:t>
            </w:r>
          </w:p>
        </w:tc>
      </w:tr>
      <w:tr w:rsidR="006F7D63" w:rsidRPr="00773E3E" w:rsidTr="00F42574">
        <w:trPr>
          <w:trHeight w:val="417"/>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Pr>
                <w:rFonts w:ascii="Times New Roman" w:hAnsi="Times New Roman"/>
                <w:sz w:val="24"/>
                <w:szCs w:val="24"/>
              </w:rPr>
              <w:t>Мезе</w:t>
            </w:r>
            <w:r w:rsidRPr="00773E3E">
              <w:rPr>
                <w:rFonts w:ascii="Times New Roman" w:hAnsi="Times New Roman"/>
                <w:sz w:val="24"/>
                <w:szCs w:val="24"/>
              </w:rPr>
              <w:t>нская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Default="005042C1" w:rsidP="00523213">
            <w:pPr>
              <w:jc w:val="center"/>
              <w:rPr>
                <w:rFonts w:ascii="Times New Roman" w:hAnsi="Times New Roman"/>
                <w:sz w:val="24"/>
                <w:szCs w:val="24"/>
              </w:rPr>
            </w:pPr>
            <w:r>
              <w:rPr>
                <w:rFonts w:ascii="Times New Roman" w:hAnsi="Times New Roman"/>
                <w:sz w:val="24"/>
                <w:szCs w:val="24"/>
              </w:rPr>
              <w:t>946</w:t>
            </w:r>
            <w:r w:rsidR="006F7D63">
              <w:rPr>
                <w:rFonts w:ascii="Times New Roman" w:hAnsi="Times New Roman"/>
                <w:sz w:val="24"/>
                <w:szCs w:val="24"/>
              </w:rPr>
              <w:t>,</w:t>
            </w:r>
            <w:r>
              <w:rPr>
                <w:rFonts w:ascii="Times New Roman" w:hAnsi="Times New Roman"/>
                <w:sz w:val="24"/>
                <w:szCs w:val="24"/>
              </w:rPr>
              <w:t>8</w:t>
            </w:r>
          </w:p>
        </w:tc>
      </w:tr>
      <w:tr w:rsidR="006F7D63" w:rsidRPr="00773E3E" w:rsidTr="00F42574">
        <w:trPr>
          <w:trHeight w:val="410"/>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Онежская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5042C1" w:rsidP="00523213">
            <w:pPr>
              <w:jc w:val="center"/>
              <w:rPr>
                <w:rFonts w:ascii="Times New Roman" w:hAnsi="Times New Roman"/>
                <w:sz w:val="24"/>
                <w:szCs w:val="24"/>
              </w:rPr>
            </w:pPr>
            <w:r>
              <w:rPr>
                <w:rFonts w:ascii="Times New Roman" w:hAnsi="Times New Roman"/>
                <w:sz w:val="24"/>
                <w:szCs w:val="24"/>
              </w:rPr>
              <w:t>1 149,3</w:t>
            </w:r>
          </w:p>
        </w:tc>
      </w:tr>
      <w:tr w:rsidR="006F7D63" w:rsidRPr="00773E3E" w:rsidTr="00F42574">
        <w:trPr>
          <w:trHeight w:val="416"/>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П</w:t>
            </w:r>
            <w:r>
              <w:rPr>
                <w:rFonts w:ascii="Times New Roman" w:hAnsi="Times New Roman"/>
                <w:sz w:val="24"/>
                <w:szCs w:val="24"/>
              </w:rPr>
              <w:t>лесец</w:t>
            </w:r>
            <w:r w:rsidRPr="00773E3E">
              <w:rPr>
                <w:rFonts w:ascii="Times New Roman" w:hAnsi="Times New Roman"/>
                <w:sz w:val="24"/>
                <w:szCs w:val="24"/>
              </w:rPr>
              <w:t>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6F7D63" w:rsidP="00523213">
            <w:pPr>
              <w:jc w:val="center"/>
              <w:rPr>
                <w:rFonts w:ascii="Times New Roman" w:hAnsi="Times New Roman"/>
                <w:sz w:val="24"/>
                <w:szCs w:val="24"/>
              </w:rPr>
            </w:pPr>
            <w:r>
              <w:rPr>
                <w:rFonts w:ascii="Times New Roman" w:hAnsi="Times New Roman"/>
                <w:sz w:val="24"/>
                <w:szCs w:val="24"/>
              </w:rPr>
              <w:t>206,7</w:t>
            </w:r>
          </w:p>
        </w:tc>
      </w:tr>
      <w:tr w:rsidR="005042C1" w:rsidRPr="00773E3E" w:rsidTr="005B657B">
        <w:trPr>
          <w:trHeight w:val="421"/>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5042C1" w:rsidRPr="00773E3E" w:rsidRDefault="005042C1" w:rsidP="005042C1">
            <w:pPr>
              <w:rPr>
                <w:rFonts w:ascii="Times New Roman" w:hAnsi="Times New Roman"/>
                <w:sz w:val="24"/>
                <w:szCs w:val="24"/>
              </w:rPr>
            </w:pPr>
            <w:r w:rsidRPr="00773E3E">
              <w:rPr>
                <w:rFonts w:ascii="Times New Roman" w:hAnsi="Times New Roman"/>
                <w:sz w:val="24"/>
                <w:szCs w:val="24"/>
              </w:rPr>
              <w:t xml:space="preserve">ГБУЗ АО </w:t>
            </w:r>
            <w:r>
              <w:rPr>
                <w:rFonts w:ascii="Times New Roman" w:hAnsi="Times New Roman"/>
                <w:sz w:val="24"/>
                <w:szCs w:val="24"/>
              </w:rPr>
              <w:t>«Примор</w:t>
            </w:r>
            <w:r w:rsidRPr="00773E3E">
              <w:rPr>
                <w:rFonts w:ascii="Times New Roman" w:hAnsi="Times New Roman"/>
                <w:sz w:val="24"/>
                <w:szCs w:val="24"/>
              </w:rPr>
              <w:t>ская центральная районная больница</w:t>
            </w:r>
            <w:r>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5042C1" w:rsidRDefault="005042C1" w:rsidP="00523213">
            <w:pPr>
              <w:jc w:val="center"/>
              <w:rPr>
                <w:rFonts w:ascii="Times New Roman" w:hAnsi="Times New Roman"/>
                <w:sz w:val="24"/>
                <w:szCs w:val="24"/>
              </w:rPr>
            </w:pPr>
            <w:r>
              <w:rPr>
                <w:rFonts w:ascii="Times New Roman" w:hAnsi="Times New Roman"/>
                <w:sz w:val="24"/>
                <w:szCs w:val="24"/>
              </w:rPr>
              <w:t>24,1</w:t>
            </w:r>
          </w:p>
        </w:tc>
      </w:tr>
      <w:tr w:rsidR="006F7D63" w:rsidRPr="00773E3E" w:rsidTr="005B657B">
        <w:trPr>
          <w:trHeight w:val="413"/>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6F7D63" w:rsidRPr="00773E3E" w:rsidRDefault="006F7D63" w:rsidP="00523213">
            <w:pPr>
              <w:rPr>
                <w:rFonts w:ascii="Times New Roman" w:hAnsi="Times New Roman"/>
                <w:sz w:val="24"/>
                <w:szCs w:val="24"/>
              </w:rPr>
            </w:pPr>
            <w:r w:rsidRPr="00773E3E">
              <w:rPr>
                <w:rFonts w:ascii="Times New Roman" w:hAnsi="Times New Roman"/>
                <w:sz w:val="24"/>
                <w:szCs w:val="24"/>
              </w:rPr>
              <w:t xml:space="preserve">ГБУЗ АО </w:t>
            </w:r>
            <w:r w:rsidR="00BC36C7">
              <w:rPr>
                <w:rFonts w:ascii="Times New Roman" w:hAnsi="Times New Roman"/>
                <w:sz w:val="24"/>
                <w:szCs w:val="24"/>
              </w:rPr>
              <w:t>«</w:t>
            </w:r>
            <w:r w:rsidRPr="00773E3E">
              <w:rPr>
                <w:rFonts w:ascii="Times New Roman" w:hAnsi="Times New Roman"/>
                <w:sz w:val="24"/>
                <w:szCs w:val="24"/>
              </w:rPr>
              <w:t>Устьянская центральная районная больница</w:t>
            </w:r>
            <w:r w:rsidR="00BC36C7">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6F7D63" w:rsidRPr="00773E3E" w:rsidRDefault="005042C1" w:rsidP="00523213">
            <w:pPr>
              <w:jc w:val="center"/>
              <w:rPr>
                <w:rFonts w:ascii="Times New Roman" w:hAnsi="Times New Roman"/>
                <w:sz w:val="24"/>
                <w:szCs w:val="24"/>
              </w:rPr>
            </w:pPr>
            <w:r>
              <w:rPr>
                <w:rFonts w:ascii="Times New Roman" w:hAnsi="Times New Roman"/>
                <w:sz w:val="24"/>
                <w:szCs w:val="24"/>
              </w:rPr>
              <w:t>1 305,8</w:t>
            </w:r>
          </w:p>
        </w:tc>
      </w:tr>
      <w:tr w:rsidR="005B657B" w:rsidRPr="00773E3E" w:rsidTr="005B657B">
        <w:trPr>
          <w:trHeight w:val="415"/>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57B" w:rsidRPr="00773E3E" w:rsidRDefault="005B657B" w:rsidP="00370D58">
            <w:pPr>
              <w:jc w:val="center"/>
              <w:rPr>
                <w:rFonts w:ascii="Times New Roman" w:hAnsi="Times New Roman"/>
                <w:color w:val="000000"/>
                <w:sz w:val="22"/>
                <w:szCs w:val="22"/>
              </w:rPr>
            </w:pPr>
            <w:r w:rsidRPr="00773E3E">
              <w:rPr>
                <w:rFonts w:ascii="Times New Roman" w:hAnsi="Times New Roman"/>
                <w:color w:val="000000"/>
                <w:sz w:val="22"/>
                <w:szCs w:val="22"/>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57B" w:rsidRPr="00773E3E" w:rsidRDefault="005B657B" w:rsidP="00370D58">
            <w:pPr>
              <w:jc w:val="center"/>
              <w:rPr>
                <w:rFonts w:ascii="Times New Roman" w:hAnsi="Times New Roman"/>
                <w:color w:val="000000"/>
                <w:sz w:val="22"/>
                <w:szCs w:val="22"/>
              </w:rPr>
            </w:pPr>
            <w:r w:rsidRPr="00773E3E">
              <w:rPr>
                <w:rFonts w:ascii="Times New Roman" w:hAnsi="Times New Roman"/>
                <w:color w:val="000000"/>
                <w:sz w:val="22"/>
                <w:szCs w:val="22"/>
              </w:rPr>
              <w:t>2</w:t>
            </w:r>
          </w:p>
        </w:tc>
      </w:tr>
      <w:tr w:rsidR="005B657B" w:rsidRPr="00773E3E" w:rsidTr="005B657B">
        <w:trPr>
          <w:trHeight w:val="415"/>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57B" w:rsidRPr="00773E3E" w:rsidRDefault="005B657B" w:rsidP="00523213">
            <w:pPr>
              <w:rPr>
                <w:rFonts w:ascii="Times New Roman" w:hAnsi="Times New Roman"/>
                <w:sz w:val="24"/>
                <w:szCs w:val="24"/>
              </w:rPr>
            </w:pPr>
            <w:r w:rsidRPr="00773E3E">
              <w:rPr>
                <w:rFonts w:ascii="Times New Roman" w:hAnsi="Times New Roman"/>
                <w:sz w:val="24"/>
                <w:szCs w:val="24"/>
              </w:rPr>
              <w:t xml:space="preserve">ГБУЗ АО </w:t>
            </w:r>
            <w:r>
              <w:rPr>
                <w:rFonts w:ascii="Times New Roman" w:hAnsi="Times New Roman"/>
                <w:sz w:val="24"/>
                <w:szCs w:val="24"/>
              </w:rPr>
              <w:t>«</w:t>
            </w:r>
            <w:r w:rsidRPr="00773E3E">
              <w:rPr>
                <w:rFonts w:ascii="Times New Roman" w:hAnsi="Times New Roman"/>
                <w:sz w:val="24"/>
                <w:szCs w:val="24"/>
              </w:rPr>
              <w:t>Холмогорская центральная районная больница</w:t>
            </w:r>
            <w:r>
              <w:rPr>
                <w:rFonts w:ascii="Times New Roman" w:hAnsi="Times New Roman"/>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B657B" w:rsidRPr="00773E3E" w:rsidRDefault="005B657B" w:rsidP="00523213">
            <w:pPr>
              <w:jc w:val="center"/>
              <w:rPr>
                <w:rFonts w:ascii="Times New Roman" w:hAnsi="Times New Roman"/>
                <w:sz w:val="24"/>
                <w:szCs w:val="24"/>
              </w:rPr>
            </w:pPr>
            <w:r>
              <w:rPr>
                <w:rFonts w:ascii="Times New Roman" w:hAnsi="Times New Roman"/>
                <w:sz w:val="24"/>
                <w:szCs w:val="24"/>
              </w:rPr>
              <w:t>35,5</w:t>
            </w:r>
          </w:p>
        </w:tc>
      </w:tr>
      <w:tr w:rsidR="005B657B" w:rsidRPr="00773E3E" w:rsidTr="00E95813">
        <w:trPr>
          <w:trHeight w:val="418"/>
        </w:trPr>
        <w:tc>
          <w:tcPr>
            <w:tcW w:w="7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57B" w:rsidRPr="00773E3E" w:rsidRDefault="005B657B" w:rsidP="00523213">
            <w:pPr>
              <w:rPr>
                <w:rFonts w:ascii="Times New Roman" w:hAnsi="Times New Roman"/>
                <w:sz w:val="24"/>
                <w:szCs w:val="24"/>
              </w:rPr>
            </w:pPr>
            <w:r w:rsidRPr="00773E3E">
              <w:rPr>
                <w:rFonts w:ascii="Times New Roman" w:hAnsi="Times New Roman"/>
                <w:sz w:val="24"/>
                <w:szCs w:val="24"/>
              </w:rPr>
              <w:t xml:space="preserve">ГБУЗ АО </w:t>
            </w:r>
            <w:r>
              <w:rPr>
                <w:rFonts w:ascii="Times New Roman" w:hAnsi="Times New Roman"/>
                <w:sz w:val="24"/>
                <w:szCs w:val="24"/>
              </w:rPr>
              <w:t>«Шенку</w:t>
            </w:r>
            <w:r w:rsidRPr="00773E3E">
              <w:rPr>
                <w:rFonts w:ascii="Times New Roman" w:hAnsi="Times New Roman"/>
                <w:sz w:val="24"/>
                <w:szCs w:val="24"/>
              </w:rPr>
              <w:t>рская центральная районная больница</w:t>
            </w:r>
            <w:r>
              <w:rPr>
                <w:rFonts w:ascii="Times New Roman" w:hAnsi="Times New Roman"/>
                <w:sz w:val="24"/>
                <w:szCs w:val="24"/>
              </w:rPr>
              <w:t xml:space="preserve"> им. Н.Н. Приорова»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B657B" w:rsidRDefault="005B657B" w:rsidP="00523213">
            <w:pPr>
              <w:jc w:val="center"/>
              <w:rPr>
                <w:rFonts w:ascii="Times New Roman" w:hAnsi="Times New Roman"/>
                <w:sz w:val="24"/>
                <w:szCs w:val="24"/>
              </w:rPr>
            </w:pPr>
            <w:r>
              <w:rPr>
                <w:rFonts w:ascii="Times New Roman" w:hAnsi="Times New Roman"/>
                <w:sz w:val="24"/>
                <w:szCs w:val="24"/>
              </w:rPr>
              <w:t>1 115,9</w:t>
            </w:r>
          </w:p>
        </w:tc>
      </w:tr>
      <w:tr w:rsidR="005B657B" w:rsidRPr="00773E3E" w:rsidTr="005B657B">
        <w:trPr>
          <w:trHeight w:val="428"/>
        </w:trPr>
        <w:tc>
          <w:tcPr>
            <w:tcW w:w="7529" w:type="dxa"/>
            <w:tcBorders>
              <w:top w:val="nil"/>
              <w:left w:val="single" w:sz="4" w:space="0" w:color="auto"/>
              <w:bottom w:val="single" w:sz="4" w:space="0" w:color="auto"/>
              <w:right w:val="single" w:sz="4" w:space="0" w:color="auto"/>
            </w:tcBorders>
            <w:shd w:val="clear" w:color="auto" w:fill="auto"/>
            <w:vAlign w:val="center"/>
            <w:hideMark/>
          </w:tcPr>
          <w:p w:rsidR="005B657B" w:rsidRPr="00773E3E" w:rsidRDefault="005B657B" w:rsidP="00523213">
            <w:pPr>
              <w:rPr>
                <w:rFonts w:ascii="Times New Roman" w:hAnsi="Times New Roman"/>
                <w:sz w:val="24"/>
                <w:szCs w:val="24"/>
              </w:rPr>
            </w:pPr>
            <w:r w:rsidRPr="00773E3E">
              <w:rPr>
                <w:rFonts w:ascii="Times New Roman" w:hAnsi="Times New Roman"/>
                <w:sz w:val="24"/>
                <w:szCs w:val="24"/>
              </w:rPr>
              <w:t xml:space="preserve">ГБУЗ АО </w:t>
            </w:r>
            <w:r>
              <w:rPr>
                <w:rFonts w:ascii="Times New Roman" w:hAnsi="Times New Roman"/>
                <w:sz w:val="24"/>
                <w:szCs w:val="24"/>
              </w:rPr>
              <w:t>«</w:t>
            </w:r>
            <w:r w:rsidRPr="00773E3E">
              <w:rPr>
                <w:rFonts w:ascii="Times New Roman" w:hAnsi="Times New Roman"/>
                <w:sz w:val="24"/>
                <w:szCs w:val="24"/>
              </w:rPr>
              <w:t>Яренская центральная районная больница</w:t>
            </w:r>
            <w:r>
              <w:rPr>
                <w:rFonts w:ascii="Times New Roman" w:hAnsi="Times New Roman"/>
                <w:sz w:val="24"/>
                <w:szCs w:val="24"/>
              </w:rPr>
              <w:t>»</w:t>
            </w:r>
          </w:p>
        </w:tc>
        <w:tc>
          <w:tcPr>
            <w:tcW w:w="2410" w:type="dxa"/>
            <w:tcBorders>
              <w:top w:val="nil"/>
              <w:left w:val="nil"/>
              <w:bottom w:val="single" w:sz="4" w:space="0" w:color="auto"/>
              <w:right w:val="single" w:sz="4" w:space="0" w:color="auto"/>
            </w:tcBorders>
            <w:shd w:val="clear" w:color="auto" w:fill="auto"/>
            <w:noWrap/>
            <w:vAlign w:val="center"/>
            <w:hideMark/>
          </w:tcPr>
          <w:p w:rsidR="005B657B" w:rsidRPr="00773E3E" w:rsidRDefault="005B657B" w:rsidP="00523213">
            <w:pPr>
              <w:jc w:val="center"/>
              <w:rPr>
                <w:rFonts w:ascii="Times New Roman" w:hAnsi="Times New Roman"/>
                <w:sz w:val="24"/>
                <w:szCs w:val="24"/>
              </w:rPr>
            </w:pPr>
            <w:r>
              <w:rPr>
                <w:rFonts w:ascii="Times New Roman" w:hAnsi="Times New Roman"/>
                <w:sz w:val="24"/>
                <w:szCs w:val="24"/>
              </w:rPr>
              <w:t>234,6</w:t>
            </w:r>
          </w:p>
        </w:tc>
      </w:tr>
      <w:tr w:rsidR="005B657B" w:rsidRPr="00773E3E" w:rsidTr="00523213">
        <w:trPr>
          <w:trHeight w:val="373"/>
        </w:trPr>
        <w:tc>
          <w:tcPr>
            <w:tcW w:w="7529" w:type="dxa"/>
            <w:tcBorders>
              <w:top w:val="nil"/>
              <w:left w:val="single" w:sz="4" w:space="0" w:color="auto"/>
              <w:bottom w:val="single" w:sz="4" w:space="0" w:color="auto"/>
              <w:right w:val="single" w:sz="4" w:space="0" w:color="auto"/>
            </w:tcBorders>
            <w:shd w:val="clear" w:color="auto" w:fill="auto"/>
            <w:noWrap/>
            <w:vAlign w:val="bottom"/>
            <w:hideMark/>
          </w:tcPr>
          <w:p w:rsidR="005B657B" w:rsidRPr="00773E3E" w:rsidRDefault="005B657B" w:rsidP="00523213">
            <w:pPr>
              <w:rPr>
                <w:rFonts w:ascii="Times New Roman" w:hAnsi="Times New Roman"/>
                <w:b/>
                <w:bCs/>
                <w:color w:val="000000"/>
                <w:sz w:val="24"/>
                <w:szCs w:val="24"/>
              </w:rPr>
            </w:pPr>
            <w:r w:rsidRPr="00773E3E">
              <w:rPr>
                <w:rFonts w:ascii="Times New Roman" w:hAnsi="Times New Roman"/>
                <w:b/>
                <w:bCs/>
                <w:color w:val="000000"/>
                <w:sz w:val="24"/>
                <w:szCs w:val="24"/>
              </w:rPr>
              <w:t>ИТОГО</w:t>
            </w:r>
          </w:p>
        </w:tc>
        <w:tc>
          <w:tcPr>
            <w:tcW w:w="2410" w:type="dxa"/>
            <w:tcBorders>
              <w:top w:val="nil"/>
              <w:left w:val="nil"/>
              <w:bottom w:val="single" w:sz="4" w:space="0" w:color="auto"/>
              <w:right w:val="single" w:sz="4" w:space="0" w:color="auto"/>
            </w:tcBorders>
            <w:shd w:val="clear" w:color="auto" w:fill="auto"/>
            <w:noWrap/>
            <w:vAlign w:val="bottom"/>
            <w:hideMark/>
          </w:tcPr>
          <w:p w:rsidR="005B657B" w:rsidRPr="00773E3E" w:rsidRDefault="005B657B" w:rsidP="00523213">
            <w:pPr>
              <w:jc w:val="center"/>
              <w:rPr>
                <w:rFonts w:ascii="Times New Roman" w:hAnsi="Times New Roman"/>
                <w:b/>
                <w:bCs/>
                <w:color w:val="000000"/>
                <w:sz w:val="24"/>
                <w:szCs w:val="24"/>
              </w:rPr>
            </w:pPr>
            <w:r>
              <w:rPr>
                <w:rFonts w:ascii="Times New Roman" w:hAnsi="Times New Roman"/>
                <w:b/>
                <w:bCs/>
                <w:color w:val="000000"/>
                <w:sz w:val="24"/>
                <w:szCs w:val="24"/>
              </w:rPr>
              <w:t>16 704,5</w:t>
            </w:r>
          </w:p>
        </w:tc>
      </w:tr>
    </w:tbl>
    <w:p w:rsidR="006F7D63" w:rsidRPr="00773E3E" w:rsidRDefault="006F7D63" w:rsidP="006F7D63">
      <w:pPr>
        <w:jc w:val="right"/>
        <w:rPr>
          <w:rFonts w:ascii="Times New Roman" w:hAnsi="Times New Roman"/>
          <w:sz w:val="24"/>
          <w:szCs w:val="24"/>
        </w:rPr>
        <w:sectPr w:rsidR="006F7D63" w:rsidRPr="00773E3E" w:rsidSect="007C7F08">
          <w:footnotePr>
            <w:numRestart w:val="eachSect"/>
          </w:footnotePr>
          <w:endnotePr>
            <w:numFmt w:val="decimal"/>
            <w:numRestart w:val="eachSect"/>
          </w:endnotePr>
          <w:type w:val="continuous"/>
          <w:pgSz w:w="11906" w:h="16838"/>
          <w:pgMar w:top="1134" w:right="567" w:bottom="1134" w:left="1418" w:header="720" w:footer="720" w:gutter="0"/>
          <w:cols w:space="720"/>
          <w:docGrid w:linePitch="381"/>
        </w:sectPr>
      </w:pPr>
    </w:p>
    <w:p w:rsidR="006F7D63" w:rsidRPr="00773E3E" w:rsidRDefault="006F7D63" w:rsidP="006F7D63">
      <w:pPr>
        <w:jc w:val="right"/>
        <w:rPr>
          <w:rFonts w:ascii="Times New Roman" w:hAnsi="Times New Roman"/>
          <w:sz w:val="24"/>
          <w:szCs w:val="24"/>
        </w:rPr>
        <w:sectPr w:rsidR="006F7D63" w:rsidRPr="00773E3E" w:rsidSect="00A93152">
          <w:footnotePr>
            <w:numRestart w:val="eachSect"/>
          </w:footnotePr>
          <w:endnotePr>
            <w:numFmt w:val="decimal"/>
            <w:numRestart w:val="eachSect"/>
          </w:endnotePr>
          <w:type w:val="continuous"/>
          <w:pgSz w:w="11906" w:h="16838"/>
          <w:pgMar w:top="1134" w:right="567" w:bottom="1134" w:left="1418" w:header="720" w:footer="720" w:gutter="0"/>
          <w:cols w:space="720"/>
          <w:docGrid w:linePitch="381"/>
        </w:sectPr>
      </w:pPr>
    </w:p>
    <w:p w:rsidR="006F7D63" w:rsidRPr="00E954C6" w:rsidRDefault="006F7D63" w:rsidP="006F7D63">
      <w:pPr>
        <w:jc w:val="right"/>
        <w:rPr>
          <w:rFonts w:ascii="Times New Roman" w:hAnsi="Times New Roman"/>
          <w:sz w:val="24"/>
          <w:szCs w:val="24"/>
        </w:rPr>
      </w:pPr>
      <w:r>
        <w:rPr>
          <w:rFonts w:ascii="Times New Roman" w:hAnsi="Times New Roman"/>
          <w:sz w:val="24"/>
          <w:szCs w:val="24"/>
        </w:rPr>
        <w:lastRenderedPageBreak/>
        <w:t>Приложение № 3</w:t>
      </w:r>
      <w:r w:rsidRPr="00E954C6">
        <w:rPr>
          <w:rFonts w:ascii="Times New Roman" w:hAnsi="Times New Roman"/>
          <w:sz w:val="24"/>
          <w:szCs w:val="24"/>
        </w:rPr>
        <w:t xml:space="preserve"> к пояснительной записке</w:t>
      </w:r>
    </w:p>
    <w:p w:rsidR="006F7D63" w:rsidRPr="00E954C6" w:rsidRDefault="006F7D63" w:rsidP="006F7D63">
      <w:pPr>
        <w:jc w:val="right"/>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6F7D63" w:rsidRPr="00E954C6" w:rsidRDefault="006F7D63" w:rsidP="006F7D63">
      <w:pPr>
        <w:jc w:val="right"/>
        <w:rPr>
          <w:rFonts w:ascii="Times New Roman" w:hAnsi="Times New Roman"/>
          <w:sz w:val="24"/>
          <w:szCs w:val="24"/>
        </w:rPr>
      </w:pPr>
      <w:r w:rsidRPr="00E954C6">
        <w:rPr>
          <w:rFonts w:ascii="Times New Roman" w:hAnsi="Times New Roman"/>
          <w:sz w:val="24"/>
          <w:szCs w:val="24"/>
        </w:rPr>
        <w:t xml:space="preserve">фонда обязательного медицинского страхования </w:t>
      </w:r>
    </w:p>
    <w:p w:rsidR="006F7D63" w:rsidRPr="00E954C6" w:rsidRDefault="006F7D63" w:rsidP="006F7D63">
      <w:pPr>
        <w:jc w:val="right"/>
        <w:rPr>
          <w:rFonts w:ascii="Times New Roman" w:hAnsi="Times New Roman"/>
          <w:sz w:val="24"/>
          <w:szCs w:val="24"/>
        </w:rPr>
      </w:pPr>
      <w:r w:rsidRPr="00E954C6">
        <w:rPr>
          <w:rFonts w:ascii="Times New Roman" w:hAnsi="Times New Roman"/>
          <w:sz w:val="24"/>
          <w:szCs w:val="24"/>
        </w:rPr>
        <w:t xml:space="preserve">Архангельской области за </w:t>
      </w:r>
      <w:r w:rsidR="002D67AB">
        <w:rPr>
          <w:rFonts w:ascii="Times New Roman" w:hAnsi="Times New Roman"/>
          <w:sz w:val="24"/>
          <w:szCs w:val="24"/>
        </w:rPr>
        <w:t>девять месяцев</w:t>
      </w:r>
      <w:r w:rsidRPr="00E954C6">
        <w:rPr>
          <w:rFonts w:ascii="Times New Roman" w:hAnsi="Times New Roman"/>
          <w:sz w:val="24"/>
          <w:szCs w:val="24"/>
        </w:rPr>
        <w:t xml:space="preserve"> 202</w:t>
      </w:r>
      <w:r>
        <w:rPr>
          <w:rFonts w:ascii="Times New Roman" w:hAnsi="Times New Roman"/>
          <w:sz w:val="24"/>
          <w:szCs w:val="24"/>
        </w:rPr>
        <w:t>2</w:t>
      </w:r>
      <w:r w:rsidRPr="00E954C6">
        <w:rPr>
          <w:rFonts w:ascii="Times New Roman" w:hAnsi="Times New Roman"/>
          <w:sz w:val="24"/>
          <w:szCs w:val="24"/>
        </w:rPr>
        <w:t xml:space="preserve"> года</w:t>
      </w:r>
    </w:p>
    <w:p w:rsidR="006F7D63" w:rsidRPr="00E954C6" w:rsidRDefault="006F7D63" w:rsidP="006F7D63">
      <w:pPr>
        <w:contextualSpacing/>
        <w:jc w:val="right"/>
        <w:rPr>
          <w:rFonts w:ascii="Times New Roman" w:hAnsi="Times New Roman"/>
          <w:spacing w:val="-2"/>
        </w:rPr>
      </w:pPr>
    </w:p>
    <w:p w:rsidR="006F7D63" w:rsidRPr="00E954C6" w:rsidRDefault="006F7D63" w:rsidP="006F7D63">
      <w:pPr>
        <w:ind w:right="-144"/>
        <w:jc w:val="center"/>
        <w:rPr>
          <w:rFonts w:ascii="Times New Roman" w:hAnsi="Times New Roman"/>
          <w:b/>
          <w:sz w:val="24"/>
          <w:szCs w:val="28"/>
        </w:rPr>
      </w:pPr>
      <w:r w:rsidRPr="00E954C6">
        <w:rPr>
          <w:rFonts w:ascii="Times New Roman" w:hAnsi="Times New Roman"/>
          <w:b/>
          <w:sz w:val="24"/>
          <w:szCs w:val="28"/>
        </w:rPr>
        <w:t xml:space="preserve">Расшифровка расходов на финансовое обеспечение мероприятий </w:t>
      </w:r>
    </w:p>
    <w:p w:rsidR="006F7D63" w:rsidRPr="00E954C6" w:rsidRDefault="006F7D63" w:rsidP="006F7D63">
      <w:pPr>
        <w:ind w:right="-144"/>
        <w:jc w:val="center"/>
        <w:rPr>
          <w:rFonts w:ascii="Times New Roman" w:hAnsi="Times New Roman"/>
          <w:b/>
          <w:sz w:val="24"/>
          <w:szCs w:val="28"/>
        </w:rPr>
      </w:pPr>
      <w:r w:rsidRPr="00E954C6">
        <w:rPr>
          <w:rFonts w:ascii="Times New Roman" w:hAnsi="Times New Roman"/>
          <w:b/>
          <w:sz w:val="24"/>
          <w:szCs w:val="28"/>
        </w:rPr>
        <w:t>по организации дополнительного профессионального образования</w:t>
      </w:r>
    </w:p>
    <w:p w:rsidR="006F7D63" w:rsidRPr="00E954C6" w:rsidRDefault="006F7D63" w:rsidP="006F7D63">
      <w:pPr>
        <w:ind w:right="-144"/>
        <w:jc w:val="center"/>
        <w:rPr>
          <w:rFonts w:ascii="Times New Roman" w:hAnsi="Times New Roman"/>
          <w:b/>
          <w:sz w:val="24"/>
          <w:szCs w:val="28"/>
        </w:rPr>
      </w:pPr>
      <w:r w:rsidRPr="00E954C6">
        <w:rPr>
          <w:rFonts w:ascii="Times New Roman" w:hAnsi="Times New Roman"/>
          <w:b/>
          <w:sz w:val="24"/>
          <w:szCs w:val="28"/>
        </w:rPr>
        <w:t>медицинских работников по программам повышения квалификации</w:t>
      </w:r>
    </w:p>
    <w:p w:rsidR="006F7D63" w:rsidRPr="00E954C6" w:rsidRDefault="006F7D63" w:rsidP="006F7D63">
      <w:pPr>
        <w:ind w:right="-144"/>
        <w:jc w:val="center"/>
        <w:rPr>
          <w:rFonts w:ascii="Times New Roman" w:hAnsi="Times New Roman"/>
          <w:b/>
          <w:sz w:val="24"/>
          <w:szCs w:val="28"/>
        </w:rPr>
      </w:pPr>
      <w:r w:rsidRPr="00E954C6">
        <w:rPr>
          <w:rFonts w:ascii="Times New Roman" w:hAnsi="Times New Roman"/>
          <w:b/>
          <w:sz w:val="24"/>
          <w:szCs w:val="28"/>
        </w:rPr>
        <w:t>из средств нормированного страхового запаса территориального фонда</w:t>
      </w:r>
    </w:p>
    <w:p w:rsidR="006F7D63" w:rsidRPr="00E954C6" w:rsidRDefault="006F7D63" w:rsidP="006F7D63">
      <w:pPr>
        <w:jc w:val="center"/>
        <w:rPr>
          <w:rFonts w:ascii="Times New Roman" w:hAnsi="Times New Roman"/>
          <w:b/>
          <w:sz w:val="24"/>
          <w:szCs w:val="28"/>
        </w:rPr>
      </w:pPr>
      <w:r w:rsidRPr="00E954C6">
        <w:rPr>
          <w:rFonts w:ascii="Times New Roman" w:hAnsi="Times New Roman"/>
          <w:b/>
          <w:sz w:val="24"/>
          <w:szCs w:val="28"/>
        </w:rPr>
        <w:t xml:space="preserve">за </w:t>
      </w:r>
      <w:r w:rsidR="002D67AB">
        <w:rPr>
          <w:rFonts w:ascii="Times New Roman" w:hAnsi="Times New Roman"/>
          <w:b/>
          <w:sz w:val="24"/>
          <w:szCs w:val="28"/>
        </w:rPr>
        <w:t>девять месяцев</w:t>
      </w:r>
      <w:r w:rsidRPr="00E954C6">
        <w:rPr>
          <w:rFonts w:ascii="Times New Roman" w:hAnsi="Times New Roman"/>
          <w:b/>
          <w:sz w:val="24"/>
          <w:szCs w:val="28"/>
        </w:rPr>
        <w:t xml:space="preserve"> 202</w:t>
      </w:r>
      <w:r>
        <w:rPr>
          <w:rFonts w:ascii="Times New Roman" w:hAnsi="Times New Roman"/>
          <w:b/>
          <w:sz w:val="24"/>
          <w:szCs w:val="28"/>
        </w:rPr>
        <w:t>2</w:t>
      </w:r>
      <w:r w:rsidRPr="00E954C6">
        <w:rPr>
          <w:rFonts w:ascii="Times New Roman" w:hAnsi="Times New Roman"/>
          <w:b/>
          <w:sz w:val="24"/>
          <w:szCs w:val="28"/>
        </w:rPr>
        <w:t xml:space="preserve"> года</w:t>
      </w:r>
    </w:p>
    <w:p w:rsidR="006F7D63" w:rsidRPr="00E954C6" w:rsidRDefault="006F7D63" w:rsidP="006F7D63">
      <w:pPr>
        <w:contextualSpacing/>
        <w:jc w:val="both"/>
        <w:rPr>
          <w:rFonts w:ascii="Times New Roman" w:hAnsi="Times New Roman"/>
          <w:spacing w:val="-2"/>
          <w:sz w:val="16"/>
          <w:szCs w:val="16"/>
        </w:rPr>
      </w:pPr>
    </w:p>
    <w:tbl>
      <w:tblPr>
        <w:tblW w:w="9939" w:type="dxa"/>
        <w:tblInd w:w="92" w:type="dxa"/>
        <w:tblLayout w:type="fixed"/>
        <w:tblCellMar>
          <w:left w:w="17" w:type="dxa"/>
          <w:right w:w="17" w:type="dxa"/>
        </w:tblCellMar>
        <w:tblLook w:val="04A0"/>
      </w:tblPr>
      <w:tblGrid>
        <w:gridCol w:w="4694"/>
        <w:gridCol w:w="709"/>
        <w:gridCol w:w="1417"/>
        <w:gridCol w:w="851"/>
        <w:gridCol w:w="1134"/>
        <w:gridCol w:w="1134"/>
      </w:tblGrid>
      <w:tr w:rsidR="006F7D63" w:rsidRPr="00E954C6" w:rsidTr="00523213">
        <w:trPr>
          <w:trHeight w:val="961"/>
        </w:trPr>
        <w:tc>
          <w:tcPr>
            <w:tcW w:w="4694" w:type="dxa"/>
            <w:vMerge w:val="restart"/>
            <w:tcBorders>
              <w:top w:val="single" w:sz="4" w:space="0" w:color="auto"/>
              <w:left w:val="single" w:sz="4" w:space="0" w:color="auto"/>
              <w:right w:val="single" w:sz="4" w:space="0" w:color="auto"/>
            </w:tcBorders>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Наименование медицинской организации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Утверждено планом мероприятий</w:t>
            </w:r>
          </w:p>
        </w:tc>
        <w:tc>
          <w:tcPr>
            <w:tcW w:w="3119" w:type="dxa"/>
            <w:gridSpan w:val="3"/>
            <w:tcBorders>
              <w:top w:val="single" w:sz="4" w:space="0" w:color="auto"/>
              <w:left w:val="nil"/>
              <w:bottom w:val="single" w:sz="4" w:space="0" w:color="auto"/>
              <w:right w:val="single" w:sz="4" w:space="0" w:color="auto"/>
            </w:tcBorders>
            <w:vAlign w:val="center"/>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Исполнено</w:t>
            </w:r>
          </w:p>
        </w:tc>
      </w:tr>
      <w:tr w:rsidR="006F7D63" w:rsidRPr="00E954C6" w:rsidTr="00523213">
        <w:trPr>
          <w:trHeight w:val="228"/>
        </w:trPr>
        <w:tc>
          <w:tcPr>
            <w:tcW w:w="4694" w:type="dxa"/>
            <w:vMerge/>
            <w:tcBorders>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чел.</w:t>
            </w:r>
          </w:p>
        </w:tc>
        <w:tc>
          <w:tcPr>
            <w:tcW w:w="1417" w:type="dxa"/>
            <w:tcBorders>
              <w:top w:val="nil"/>
              <w:left w:val="nil"/>
              <w:bottom w:val="single" w:sz="4" w:space="0" w:color="auto"/>
              <w:right w:val="single" w:sz="4" w:space="0" w:color="auto"/>
            </w:tcBorders>
            <w:vAlign w:val="center"/>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тыс. руб.</w:t>
            </w:r>
          </w:p>
        </w:tc>
        <w:tc>
          <w:tcPr>
            <w:tcW w:w="851" w:type="dxa"/>
            <w:tcBorders>
              <w:top w:val="nil"/>
              <w:left w:val="single" w:sz="4" w:space="0" w:color="auto"/>
              <w:bottom w:val="single" w:sz="4" w:space="0" w:color="auto"/>
              <w:right w:val="single" w:sz="4" w:space="0" w:color="auto"/>
            </w:tcBorders>
            <w:vAlign w:val="center"/>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чел.</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 xml:space="preserve">% </w:t>
            </w:r>
            <w:proofErr w:type="spellStart"/>
            <w:proofErr w:type="gramStart"/>
            <w:r w:rsidRPr="00E954C6">
              <w:rPr>
                <w:rFonts w:ascii="Times New Roman" w:hAnsi="Times New Roman"/>
                <w:color w:val="000000"/>
                <w:sz w:val="24"/>
                <w:szCs w:val="24"/>
              </w:rPr>
              <w:t>исполне-ния</w:t>
            </w:r>
            <w:proofErr w:type="spellEnd"/>
            <w:proofErr w:type="gramEnd"/>
          </w:p>
        </w:tc>
      </w:tr>
      <w:tr w:rsidR="006F7D63" w:rsidRPr="00E954C6" w:rsidTr="00523213">
        <w:trPr>
          <w:trHeight w:val="2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vAlign w:val="center"/>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3</w:t>
            </w:r>
          </w:p>
        </w:tc>
        <w:tc>
          <w:tcPr>
            <w:tcW w:w="851" w:type="dxa"/>
            <w:tcBorders>
              <w:top w:val="nil"/>
              <w:left w:val="single" w:sz="4" w:space="0" w:color="auto"/>
              <w:bottom w:val="single" w:sz="4" w:space="0" w:color="auto"/>
              <w:right w:val="single" w:sz="4" w:space="0" w:color="auto"/>
            </w:tcBorders>
            <w:vAlign w:val="center"/>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6</w:t>
            </w:r>
          </w:p>
        </w:tc>
      </w:tr>
      <w:tr w:rsidR="006F7D63" w:rsidRPr="00E954C6" w:rsidTr="005A0531">
        <w:trPr>
          <w:trHeight w:val="570"/>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rPr>
                <w:rFonts w:ascii="Times New Roman" w:hAnsi="Times New Roman"/>
                <w:color w:val="000000"/>
                <w:spacing w:val="-6"/>
                <w:sz w:val="24"/>
                <w:szCs w:val="24"/>
              </w:rPr>
            </w:pPr>
            <w:r w:rsidRPr="00E954C6">
              <w:rPr>
                <w:rFonts w:ascii="Times New Roman" w:hAnsi="Times New Roman"/>
                <w:color w:val="000000"/>
                <w:spacing w:val="-6"/>
                <w:sz w:val="24"/>
                <w:szCs w:val="24"/>
              </w:rPr>
              <w:t xml:space="preserve">ГБУЗ АО </w:t>
            </w:r>
            <w:r w:rsidR="00BC36C7">
              <w:rPr>
                <w:rFonts w:ascii="Times New Roman" w:hAnsi="Times New Roman"/>
                <w:color w:val="000000"/>
                <w:spacing w:val="-6"/>
                <w:sz w:val="24"/>
                <w:szCs w:val="24"/>
              </w:rPr>
              <w:t>«</w:t>
            </w:r>
            <w:r w:rsidRPr="00E954C6">
              <w:rPr>
                <w:rFonts w:ascii="Times New Roman" w:hAnsi="Times New Roman"/>
                <w:color w:val="000000"/>
                <w:spacing w:val="-6"/>
                <w:sz w:val="24"/>
                <w:szCs w:val="24"/>
              </w:rPr>
              <w:t>Архангельская областная детская клиническая больница имени П.Г.</w:t>
            </w:r>
            <w:r w:rsidR="00C91C6B">
              <w:rPr>
                <w:rFonts w:ascii="Times New Roman" w:hAnsi="Times New Roman"/>
                <w:color w:val="000000"/>
                <w:spacing w:val="-6"/>
                <w:sz w:val="24"/>
                <w:szCs w:val="24"/>
              </w:rPr>
              <w:t xml:space="preserve"> </w:t>
            </w:r>
            <w:r w:rsidRPr="00E954C6">
              <w:rPr>
                <w:rFonts w:ascii="Times New Roman" w:hAnsi="Times New Roman"/>
                <w:color w:val="000000"/>
                <w:spacing w:val="-6"/>
                <w:sz w:val="24"/>
                <w:szCs w:val="24"/>
              </w:rPr>
              <w:t>Выжлецова</w:t>
            </w:r>
            <w:r w:rsidR="00BC36C7">
              <w:rPr>
                <w:rFonts w:ascii="Times New Roman" w:hAnsi="Times New Roman"/>
                <w:color w:val="000000"/>
                <w:spacing w:val="-6"/>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F7D63" w:rsidRPr="00E954C6" w:rsidRDefault="00A567A6" w:rsidP="00523213">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6F7D63" w:rsidRPr="00E954C6" w:rsidRDefault="006F7D63" w:rsidP="00523213">
            <w:pPr>
              <w:jc w:val="center"/>
              <w:rPr>
                <w:rFonts w:ascii="Times New Roman" w:hAnsi="Times New Roman"/>
                <w:color w:val="000000"/>
                <w:sz w:val="24"/>
                <w:szCs w:val="24"/>
              </w:rPr>
            </w:pPr>
            <w:r>
              <w:rPr>
                <w:rFonts w:ascii="Times New Roman" w:hAnsi="Times New Roman"/>
                <w:color w:val="000000"/>
                <w:sz w:val="24"/>
                <w:szCs w:val="24"/>
              </w:rPr>
              <w:t>7,5</w:t>
            </w:r>
          </w:p>
        </w:tc>
        <w:tc>
          <w:tcPr>
            <w:tcW w:w="851" w:type="dxa"/>
            <w:tcBorders>
              <w:top w:val="nil"/>
              <w:left w:val="single" w:sz="4" w:space="0" w:color="auto"/>
              <w:bottom w:val="single" w:sz="4" w:space="0" w:color="auto"/>
              <w:right w:val="single" w:sz="4" w:space="0" w:color="auto"/>
            </w:tcBorders>
            <w:shd w:val="clear" w:color="auto" w:fill="auto"/>
            <w:vAlign w:val="center"/>
          </w:tcPr>
          <w:p w:rsidR="006F7D63" w:rsidRPr="00E954C6" w:rsidRDefault="00A567A6" w:rsidP="00523213">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Pr>
                <w:rFonts w:ascii="Times New Roman" w:hAnsi="Times New Roman"/>
                <w:color w:val="000000"/>
                <w:sz w:val="24"/>
                <w:szCs w:val="24"/>
              </w:rPr>
              <w:t>7,5</w:t>
            </w:r>
          </w:p>
        </w:tc>
        <w:tc>
          <w:tcPr>
            <w:tcW w:w="1134" w:type="dxa"/>
            <w:tcBorders>
              <w:top w:val="nil"/>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6F7D63" w:rsidRPr="00E954C6" w:rsidTr="005A0531">
        <w:trPr>
          <w:trHeight w:val="437"/>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DE1E6C" w:rsidP="00DE1E6C">
            <w:pPr>
              <w:rPr>
                <w:rFonts w:ascii="Times New Roman" w:hAnsi="Times New Roman"/>
                <w:color w:val="000000"/>
                <w:sz w:val="24"/>
                <w:szCs w:val="24"/>
              </w:rPr>
            </w:pPr>
            <w:r>
              <w:rPr>
                <w:rFonts w:ascii="Times New Roman" w:hAnsi="Times New Roman"/>
                <w:color w:val="000000"/>
                <w:sz w:val="24"/>
                <w:szCs w:val="24"/>
              </w:rPr>
              <w:t>ОО</w:t>
            </w:r>
            <w:r w:rsidR="006F7D63" w:rsidRPr="00E954C6">
              <w:rPr>
                <w:rFonts w:ascii="Times New Roman" w:hAnsi="Times New Roman"/>
                <w:color w:val="000000"/>
                <w:sz w:val="24"/>
                <w:szCs w:val="24"/>
              </w:rPr>
              <w:t xml:space="preserve">О </w:t>
            </w:r>
            <w:r w:rsidR="00BC36C7">
              <w:rPr>
                <w:rFonts w:ascii="Times New Roman" w:hAnsi="Times New Roman"/>
                <w:color w:val="000000"/>
                <w:sz w:val="24"/>
                <w:szCs w:val="24"/>
              </w:rPr>
              <w:t>«</w:t>
            </w:r>
            <w:r w:rsidR="006F7D63">
              <w:rPr>
                <w:rFonts w:ascii="Times New Roman" w:hAnsi="Times New Roman"/>
                <w:color w:val="000000"/>
                <w:sz w:val="24"/>
                <w:szCs w:val="24"/>
              </w:rPr>
              <w:t>Центр ЭКО</w:t>
            </w:r>
            <w:r w:rsidR="00BC36C7">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F7D63" w:rsidRPr="00E954C6" w:rsidRDefault="00A567A6" w:rsidP="00523213">
            <w:pPr>
              <w:jc w:val="center"/>
              <w:rPr>
                <w:rFonts w:ascii="Times New Roman" w:hAnsi="Times New Roman"/>
                <w:color w:val="000000"/>
                <w:sz w:val="24"/>
                <w:szCs w:val="24"/>
              </w:rPr>
            </w:pPr>
            <w:r>
              <w:rPr>
                <w:rFonts w:ascii="Times New Roman" w:hAnsi="Times New Roman"/>
                <w:color w:val="000000"/>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6F7D63" w:rsidRPr="00E954C6" w:rsidRDefault="006F7D63" w:rsidP="00523213">
            <w:pPr>
              <w:jc w:val="center"/>
              <w:rPr>
                <w:rFonts w:ascii="Times New Roman" w:hAnsi="Times New Roman"/>
                <w:color w:val="000000"/>
                <w:sz w:val="24"/>
                <w:szCs w:val="24"/>
              </w:rPr>
            </w:pPr>
            <w:r>
              <w:rPr>
                <w:rFonts w:ascii="Times New Roman" w:hAnsi="Times New Roman"/>
                <w:color w:val="000000"/>
                <w:sz w:val="24"/>
                <w:szCs w:val="24"/>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6F7D63" w:rsidRPr="00E954C6" w:rsidRDefault="00A567A6" w:rsidP="00523213">
            <w:pPr>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Pr>
                <w:rFonts w:ascii="Times New Roman" w:hAnsi="Times New Roman"/>
                <w:color w:val="000000"/>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rsidR="006F7D63" w:rsidRPr="00E954C6" w:rsidRDefault="006F7D63" w:rsidP="00523213">
            <w:pPr>
              <w:jc w:val="center"/>
              <w:rPr>
                <w:rFonts w:ascii="Times New Roman" w:hAnsi="Times New Roman"/>
                <w:color w:val="000000"/>
                <w:sz w:val="24"/>
                <w:szCs w:val="24"/>
              </w:rPr>
            </w:pPr>
            <w:r>
              <w:rPr>
                <w:rFonts w:ascii="Times New Roman" w:hAnsi="Times New Roman"/>
                <w:color w:val="000000"/>
                <w:sz w:val="24"/>
                <w:szCs w:val="24"/>
              </w:rPr>
              <w:t>100,0</w:t>
            </w:r>
            <w:r w:rsidRPr="00E954C6">
              <w:rPr>
                <w:rFonts w:ascii="Times New Roman" w:hAnsi="Times New Roman"/>
                <w:color w:val="000000"/>
                <w:sz w:val="24"/>
                <w:szCs w:val="24"/>
              </w:rPr>
              <w:t>%</w:t>
            </w:r>
          </w:p>
        </w:tc>
      </w:tr>
      <w:tr w:rsidR="006F7D63" w:rsidRPr="00E954C6" w:rsidTr="005A0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4694" w:type="dxa"/>
            <w:shd w:val="clear" w:color="auto" w:fill="auto"/>
            <w:vAlign w:val="center"/>
            <w:hideMark/>
          </w:tcPr>
          <w:p w:rsidR="006F7D63" w:rsidRPr="006D7C06" w:rsidRDefault="006F7D63" w:rsidP="00523213">
            <w:pPr>
              <w:jc w:val="center"/>
              <w:rPr>
                <w:rFonts w:ascii="Times New Roman" w:hAnsi="Times New Roman"/>
                <w:b/>
                <w:color w:val="000000"/>
                <w:sz w:val="24"/>
                <w:szCs w:val="24"/>
              </w:rPr>
            </w:pPr>
            <w:r w:rsidRPr="006D7C06">
              <w:rPr>
                <w:rFonts w:ascii="Times New Roman" w:hAnsi="Times New Roman"/>
                <w:b/>
                <w:color w:val="000000"/>
                <w:sz w:val="24"/>
                <w:szCs w:val="24"/>
              </w:rPr>
              <w:t>ИТОГО</w:t>
            </w:r>
          </w:p>
        </w:tc>
        <w:tc>
          <w:tcPr>
            <w:tcW w:w="709" w:type="dxa"/>
            <w:shd w:val="clear" w:color="auto" w:fill="auto"/>
            <w:vAlign w:val="center"/>
            <w:hideMark/>
          </w:tcPr>
          <w:p w:rsidR="006F7D63" w:rsidRPr="006D7C06" w:rsidRDefault="00A567A6" w:rsidP="00523213">
            <w:pPr>
              <w:jc w:val="center"/>
              <w:rPr>
                <w:rFonts w:ascii="Times New Roman" w:hAnsi="Times New Roman"/>
                <w:b/>
                <w:color w:val="000000"/>
                <w:sz w:val="24"/>
                <w:szCs w:val="24"/>
              </w:rPr>
            </w:pPr>
            <w:r>
              <w:rPr>
                <w:rFonts w:ascii="Times New Roman" w:hAnsi="Times New Roman"/>
                <w:b/>
                <w:color w:val="000000"/>
                <w:sz w:val="24"/>
                <w:szCs w:val="24"/>
              </w:rPr>
              <w:t>3</w:t>
            </w:r>
          </w:p>
        </w:tc>
        <w:tc>
          <w:tcPr>
            <w:tcW w:w="1417" w:type="dxa"/>
            <w:shd w:val="clear" w:color="auto" w:fill="auto"/>
            <w:vAlign w:val="center"/>
          </w:tcPr>
          <w:p w:rsidR="006F7D63" w:rsidRPr="006D7C06" w:rsidRDefault="006F7D63" w:rsidP="00523213">
            <w:pPr>
              <w:jc w:val="center"/>
              <w:rPr>
                <w:rFonts w:ascii="Times New Roman" w:hAnsi="Times New Roman"/>
                <w:b/>
                <w:color w:val="000000"/>
                <w:sz w:val="24"/>
                <w:szCs w:val="24"/>
              </w:rPr>
            </w:pPr>
            <w:r w:rsidRPr="006D7C06">
              <w:rPr>
                <w:rFonts w:ascii="Times New Roman" w:hAnsi="Times New Roman"/>
                <w:b/>
                <w:color w:val="000000"/>
                <w:sz w:val="24"/>
                <w:szCs w:val="24"/>
              </w:rPr>
              <w:t>9,5</w:t>
            </w:r>
          </w:p>
        </w:tc>
        <w:tc>
          <w:tcPr>
            <w:tcW w:w="851" w:type="dxa"/>
            <w:shd w:val="clear" w:color="auto" w:fill="auto"/>
            <w:vAlign w:val="center"/>
          </w:tcPr>
          <w:p w:rsidR="006F7D63" w:rsidRPr="006D7C06" w:rsidRDefault="00A567A6" w:rsidP="00523213">
            <w:pPr>
              <w:jc w:val="center"/>
              <w:rPr>
                <w:rFonts w:ascii="Times New Roman" w:hAnsi="Times New Roman"/>
                <w:b/>
                <w:color w:val="000000"/>
                <w:sz w:val="24"/>
                <w:szCs w:val="24"/>
              </w:rPr>
            </w:pPr>
            <w:r>
              <w:rPr>
                <w:rFonts w:ascii="Times New Roman" w:hAnsi="Times New Roman"/>
                <w:b/>
                <w:color w:val="000000"/>
                <w:sz w:val="24"/>
                <w:szCs w:val="24"/>
              </w:rPr>
              <w:t>3</w:t>
            </w:r>
          </w:p>
        </w:tc>
        <w:tc>
          <w:tcPr>
            <w:tcW w:w="1134" w:type="dxa"/>
            <w:shd w:val="clear" w:color="auto" w:fill="auto"/>
            <w:vAlign w:val="center"/>
            <w:hideMark/>
          </w:tcPr>
          <w:p w:rsidR="006F7D63" w:rsidRPr="006D7C06" w:rsidRDefault="006F7D63" w:rsidP="00523213">
            <w:pPr>
              <w:jc w:val="center"/>
              <w:rPr>
                <w:rFonts w:ascii="Times New Roman" w:hAnsi="Times New Roman"/>
                <w:b/>
                <w:color w:val="000000"/>
                <w:sz w:val="24"/>
                <w:szCs w:val="24"/>
              </w:rPr>
            </w:pPr>
            <w:r>
              <w:rPr>
                <w:rFonts w:ascii="Times New Roman" w:hAnsi="Times New Roman"/>
                <w:b/>
                <w:color w:val="000000"/>
                <w:sz w:val="24"/>
                <w:szCs w:val="24"/>
              </w:rPr>
              <w:t>9</w:t>
            </w:r>
            <w:r w:rsidRPr="006D7C06">
              <w:rPr>
                <w:rFonts w:ascii="Times New Roman" w:hAnsi="Times New Roman"/>
                <w:b/>
                <w:color w:val="000000"/>
                <w:sz w:val="24"/>
                <w:szCs w:val="24"/>
              </w:rPr>
              <w:t>,</w:t>
            </w:r>
            <w:r>
              <w:rPr>
                <w:rFonts w:ascii="Times New Roman" w:hAnsi="Times New Roman"/>
                <w:b/>
                <w:color w:val="000000"/>
                <w:sz w:val="24"/>
                <w:szCs w:val="24"/>
              </w:rPr>
              <w:t>5</w:t>
            </w:r>
          </w:p>
        </w:tc>
        <w:tc>
          <w:tcPr>
            <w:tcW w:w="1134" w:type="dxa"/>
            <w:shd w:val="clear" w:color="auto" w:fill="auto"/>
            <w:vAlign w:val="center"/>
            <w:hideMark/>
          </w:tcPr>
          <w:p w:rsidR="006F7D63" w:rsidRPr="006D7C06" w:rsidRDefault="006F7D63" w:rsidP="00523213">
            <w:pPr>
              <w:jc w:val="center"/>
              <w:rPr>
                <w:rFonts w:ascii="Times New Roman" w:hAnsi="Times New Roman"/>
                <w:b/>
                <w:color w:val="000000"/>
                <w:sz w:val="24"/>
                <w:szCs w:val="24"/>
              </w:rPr>
            </w:pPr>
            <w:r>
              <w:rPr>
                <w:rFonts w:ascii="Times New Roman" w:hAnsi="Times New Roman"/>
                <w:b/>
                <w:color w:val="000000"/>
                <w:sz w:val="24"/>
                <w:szCs w:val="24"/>
              </w:rPr>
              <w:t>100,0</w:t>
            </w:r>
            <w:r w:rsidRPr="006D7C06">
              <w:rPr>
                <w:rFonts w:ascii="Times New Roman" w:hAnsi="Times New Roman"/>
                <w:b/>
                <w:color w:val="000000"/>
                <w:sz w:val="24"/>
                <w:szCs w:val="24"/>
              </w:rPr>
              <w:t>%</w:t>
            </w:r>
          </w:p>
        </w:tc>
      </w:tr>
    </w:tbl>
    <w:p w:rsidR="001E08C0" w:rsidRDefault="001E08C0" w:rsidP="006F7D63">
      <w:pPr>
        <w:rPr>
          <w:rFonts w:ascii="Times New Roman" w:hAnsi="Times New Roman"/>
          <w:spacing w:val="-2"/>
        </w:rPr>
        <w:sectPr w:rsidR="001E08C0" w:rsidSect="006A3DB2">
          <w:headerReference w:type="first" r:id="rId12"/>
          <w:footnotePr>
            <w:numRestart w:val="eachSect"/>
          </w:footnotePr>
          <w:endnotePr>
            <w:numFmt w:val="decimal"/>
            <w:numRestart w:val="eachSect"/>
          </w:endnotePr>
          <w:pgSz w:w="11906" w:h="16838"/>
          <w:pgMar w:top="1134" w:right="567" w:bottom="1134" w:left="1418" w:header="720" w:footer="720" w:gutter="0"/>
          <w:cols w:space="720"/>
          <w:docGrid w:linePitch="381"/>
        </w:sectPr>
      </w:pPr>
    </w:p>
    <w:p w:rsidR="001E08C0" w:rsidRPr="00E954C6" w:rsidRDefault="001E08C0" w:rsidP="001E08C0">
      <w:pPr>
        <w:jc w:val="right"/>
        <w:rPr>
          <w:rFonts w:ascii="Times New Roman" w:hAnsi="Times New Roman"/>
          <w:sz w:val="24"/>
          <w:szCs w:val="24"/>
        </w:rPr>
      </w:pPr>
      <w:r>
        <w:rPr>
          <w:rFonts w:ascii="Times New Roman" w:hAnsi="Times New Roman"/>
          <w:sz w:val="24"/>
          <w:szCs w:val="24"/>
        </w:rPr>
        <w:lastRenderedPageBreak/>
        <w:t>Приложение № 4</w:t>
      </w:r>
      <w:r w:rsidRPr="00E954C6">
        <w:rPr>
          <w:rFonts w:ascii="Times New Roman" w:hAnsi="Times New Roman"/>
          <w:sz w:val="24"/>
          <w:szCs w:val="24"/>
        </w:rPr>
        <w:t xml:space="preserve"> к пояснительной записке</w:t>
      </w:r>
    </w:p>
    <w:p w:rsidR="001E08C0" w:rsidRPr="00E954C6" w:rsidRDefault="001E08C0" w:rsidP="001E08C0">
      <w:pPr>
        <w:jc w:val="right"/>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1E08C0" w:rsidRPr="00E954C6" w:rsidRDefault="001E08C0" w:rsidP="001E08C0">
      <w:pPr>
        <w:jc w:val="right"/>
        <w:rPr>
          <w:rFonts w:ascii="Times New Roman" w:hAnsi="Times New Roman"/>
          <w:sz w:val="24"/>
          <w:szCs w:val="24"/>
        </w:rPr>
      </w:pPr>
      <w:r w:rsidRPr="00E954C6">
        <w:rPr>
          <w:rFonts w:ascii="Times New Roman" w:hAnsi="Times New Roman"/>
          <w:sz w:val="24"/>
          <w:szCs w:val="24"/>
        </w:rPr>
        <w:t xml:space="preserve">фонда обязательного медицинского страхования </w:t>
      </w:r>
    </w:p>
    <w:p w:rsidR="001E08C0" w:rsidRPr="00E954C6" w:rsidRDefault="001E08C0" w:rsidP="001E08C0">
      <w:pPr>
        <w:jc w:val="right"/>
        <w:rPr>
          <w:rFonts w:ascii="Times New Roman" w:hAnsi="Times New Roman"/>
          <w:sz w:val="24"/>
          <w:szCs w:val="24"/>
        </w:rPr>
      </w:pPr>
      <w:r w:rsidRPr="00E954C6">
        <w:rPr>
          <w:rFonts w:ascii="Times New Roman" w:hAnsi="Times New Roman"/>
          <w:sz w:val="24"/>
          <w:szCs w:val="24"/>
        </w:rPr>
        <w:t xml:space="preserve">Архангельской области за </w:t>
      </w:r>
      <w:r>
        <w:rPr>
          <w:rFonts w:ascii="Times New Roman" w:hAnsi="Times New Roman"/>
          <w:sz w:val="24"/>
          <w:szCs w:val="24"/>
        </w:rPr>
        <w:t>девять месяцев</w:t>
      </w:r>
      <w:r w:rsidRPr="00E954C6">
        <w:rPr>
          <w:rFonts w:ascii="Times New Roman" w:hAnsi="Times New Roman"/>
          <w:sz w:val="24"/>
          <w:szCs w:val="24"/>
        </w:rPr>
        <w:t xml:space="preserve"> 202</w:t>
      </w:r>
      <w:r>
        <w:rPr>
          <w:rFonts w:ascii="Times New Roman" w:hAnsi="Times New Roman"/>
          <w:sz w:val="24"/>
          <w:szCs w:val="24"/>
        </w:rPr>
        <w:t>2</w:t>
      </w:r>
      <w:r w:rsidRPr="00E954C6">
        <w:rPr>
          <w:rFonts w:ascii="Times New Roman" w:hAnsi="Times New Roman"/>
          <w:sz w:val="24"/>
          <w:szCs w:val="24"/>
        </w:rPr>
        <w:t xml:space="preserve"> года</w:t>
      </w:r>
    </w:p>
    <w:p w:rsidR="001E08C0" w:rsidRPr="00E954C6" w:rsidRDefault="001E08C0" w:rsidP="001E08C0">
      <w:pPr>
        <w:contextualSpacing/>
        <w:jc w:val="right"/>
        <w:rPr>
          <w:rFonts w:ascii="Times New Roman" w:hAnsi="Times New Roman"/>
          <w:spacing w:val="-2"/>
        </w:rPr>
      </w:pPr>
    </w:p>
    <w:p w:rsidR="001E08C0" w:rsidRPr="00E954C6" w:rsidRDefault="001E08C0" w:rsidP="001E08C0">
      <w:pPr>
        <w:ind w:right="-144"/>
        <w:jc w:val="center"/>
        <w:rPr>
          <w:rFonts w:ascii="Times New Roman" w:hAnsi="Times New Roman"/>
          <w:b/>
          <w:sz w:val="24"/>
          <w:szCs w:val="28"/>
        </w:rPr>
      </w:pPr>
      <w:r w:rsidRPr="00E954C6">
        <w:rPr>
          <w:rFonts w:ascii="Times New Roman" w:hAnsi="Times New Roman"/>
          <w:b/>
          <w:sz w:val="24"/>
          <w:szCs w:val="28"/>
        </w:rPr>
        <w:t xml:space="preserve">Расшифровка расходов на финансовое обеспечение мероприятий </w:t>
      </w:r>
    </w:p>
    <w:p w:rsidR="001E08C0" w:rsidRPr="00E954C6" w:rsidRDefault="001E08C0" w:rsidP="001E08C0">
      <w:pPr>
        <w:ind w:right="-144"/>
        <w:jc w:val="center"/>
        <w:rPr>
          <w:rFonts w:ascii="Times New Roman" w:hAnsi="Times New Roman"/>
          <w:b/>
          <w:sz w:val="24"/>
          <w:szCs w:val="28"/>
        </w:rPr>
      </w:pPr>
      <w:r w:rsidRPr="00E954C6">
        <w:rPr>
          <w:rFonts w:ascii="Times New Roman" w:hAnsi="Times New Roman"/>
          <w:b/>
          <w:sz w:val="24"/>
          <w:szCs w:val="28"/>
        </w:rPr>
        <w:t xml:space="preserve">по </w:t>
      </w:r>
      <w:r>
        <w:rPr>
          <w:rFonts w:ascii="Times New Roman" w:hAnsi="Times New Roman"/>
          <w:b/>
          <w:sz w:val="24"/>
          <w:szCs w:val="28"/>
        </w:rPr>
        <w:t>приобретени</w:t>
      </w:r>
      <w:r w:rsidR="00376131">
        <w:rPr>
          <w:rFonts w:ascii="Times New Roman" w:hAnsi="Times New Roman"/>
          <w:b/>
          <w:sz w:val="24"/>
          <w:szCs w:val="28"/>
        </w:rPr>
        <w:t>ю</w:t>
      </w:r>
      <w:r>
        <w:rPr>
          <w:rFonts w:ascii="Times New Roman" w:hAnsi="Times New Roman"/>
          <w:b/>
          <w:sz w:val="24"/>
          <w:szCs w:val="28"/>
        </w:rPr>
        <w:t xml:space="preserve"> медицинского оборудования</w:t>
      </w:r>
    </w:p>
    <w:p w:rsidR="001E08C0" w:rsidRPr="00E954C6" w:rsidRDefault="001E08C0" w:rsidP="001E08C0">
      <w:pPr>
        <w:ind w:right="-144"/>
        <w:jc w:val="center"/>
        <w:rPr>
          <w:rFonts w:ascii="Times New Roman" w:hAnsi="Times New Roman"/>
          <w:b/>
          <w:sz w:val="24"/>
          <w:szCs w:val="28"/>
        </w:rPr>
      </w:pPr>
      <w:r w:rsidRPr="00E954C6">
        <w:rPr>
          <w:rFonts w:ascii="Times New Roman" w:hAnsi="Times New Roman"/>
          <w:b/>
          <w:sz w:val="24"/>
          <w:szCs w:val="28"/>
        </w:rPr>
        <w:t>из средств нормированного страхового запаса территориального фонда</w:t>
      </w:r>
    </w:p>
    <w:p w:rsidR="001E08C0" w:rsidRPr="00E954C6" w:rsidRDefault="001E08C0" w:rsidP="001E08C0">
      <w:pPr>
        <w:jc w:val="center"/>
        <w:rPr>
          <w:rFonts w:ascii="Times New Roman" w:hAnsi="Times New Roman"/>
          <w:b/>
          <w:sz w:val="24"/>
          <w:szCs w:val="28"/>
        </w:rPr>
      </w:pPr>
      <w:r w:rsidRPr="00E954C6">
        <w:rPr>
          <w:rFonts w:ascii="Times New Roman" w:hAnsi="Times New Roman"/>
          <w:b/>
          <w:sz w:val="24"/>
          <w:szCs w:val="28"/>
        </w:rPr>
        <w:t xml:space="preserve">за </w:t>
      </w:r>
      <w:r>
        <w:rPr>
          <w:rFonts w:ascii="Times New Roman" w:hAnsi="Times New Roman"/>
          <w:b/>
          <w:sz w:val="24"/>
          <w:szCs w:val="28"/>
        </w:rPr>
        <w:t>девять месяцев</w:t>
      </w:r>
      <w:r w:rsidRPr="00E954C6">
        <w:rPr>
          <w:rFonts w:ascii="Times New Roman" w:hAnsi="Times New Roman"/>
          <w:b/>
          <w:sz w:val="24"/>
          <w:szCs w:val="28"/>
        </w:rPr>
        <w:t xml:space="preserve"> 202</w:t>
      </w:r>
      <w:r>
        <w:rPr>
          <w:rFonts w:ascii="Times New Roman" w:hAnsi="Times New Roman"/>
          <w:b/>
          <w:sz w:val="24"/>
          <w:szCs w:val="28"/>
        </w:rPr>
        <w:t>2</w:t>
      </w:r>
      <w:r w:rsidRPr="00E954C6">
        <w:rPr>
          <w:rFonts w:ascii="Times New Roman" w:hAnsi="Times New Roman"/>
          <w:b/>
          <w:sz w:val="24"/>
          <w:szCs w:val="28"/>
        </w:rPr>
        <w:t xml:space="preserve"> года</w:t>
      </w:r>
    </w:p>
    <w:p w:rsidR="001E08C0" w:rsidRPr="00E954C6" w:rsidRDefault="001E08C0" w:rsidP="001E08C0">
      <w:pPr>
        <w:contextualSpacing/>
        <w:jc w:val="right"/>
        <w:rPr>
          <w:rFonts w:ascii="Times New Roman" w:hAnsi="Times New Roman"/>
          <w:spacing w:val="-2"/>
          <w:sz w:val="16"/>
          <w:szCs w:val="16"/>
        </w:rPr>
      </w:pPr>
      <w:r w:rsidRPr="00E954C6">
        <w:rPr>
          <w:rFonts w:ascii="Times New Roman" w:hAnsi="Times New Roman"/>
          <w:color w:val="000000"/>
          <w:sz w:val="24"/>
          <w:szCs w:val="24"/>
        </w:rPr>
        <w:t>тыс. руб.</w:t>
      </w:r>
    </w:p>
    <w:tbl>
      <w:tblPr>
        <w:tblW w:w="9848" w:type="dxa"/>
        <w:tblInd w:w="92" w:type="dxa"/>
        <w:tblLayout w:type="fixed"/>
        <w:tblCellMar>
          <w:left w:w="17" w:type="dxa"/>
          <w:right w:w="17" w:type="dxa"/>
        </w:tblCellMar>
        <w:tblLook w:val="04A0"/>
      </w:tblPr>
      <w:tblGrid>
        <w:gridCol w:w="4694"/>
        <w:gridCol w:w="2035"/>
        <w:gridCol w:w="1701"/>
        <w:gridCol w:w="1418"/>
      </w:tblGrid>
      <w:tr w:rsidR="001E08C0" w:rsidRPr="00E954C6" w:rsidTr="001E08C0">
        <w:trPr>
          <w:trHeight w:val="961"/>
        </w:trPr>
        <w:tc>
          <w:tcPr>
            <w:tcW w:w="4694" w:type="dxa"/>
            <w:tcBorders>
              <w:top w:val="single" w:sz="4" w:space="0" w:color="auto"/>
              <w:left w:val="single" w:sz="4" w:space="0" w:color="auto"/>
              <w:bottom w:val="single" w:sz="4" w:space="0" w:color="auto"/>
              <w:right w:val="single" w:sz="4" w:space="0" w:color="auto"/>
            </w:tcBorders>
            <w:vAlign w:val="center"/>
            <w:hideMark/>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Наименование медицинской организации</w:t>
            </w:r>
          </w:p>
        </w:tc>
        <w:tc>
          <w:tcPr>
            <w:tcW w:w="2035" w:type="dxa"/>
            <w:tcBorders>
              <w:top w:val="single" w:sz="4" w:space="0" w:color="auto"/>
              <w:left w:val="nil"/>
              <w:bottom w:val="single" w:sz="4" w:space="0" w:color="auto"/>
              <w:right w:val="single" w:sz="4" w:space="0" w:color="auto"/>
            </w:tcBorders>
            <w:shd w:val="clear" w:color="auto" w:fill="auto"/>
            <w:vAlign w:val="center"/>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Утверждено планом мероприятий</w:t>
            </w:r>
          </w:p>
        </w:tc>
        <w:tc>
          <w:tcPr>
            <w:tcW w:w="1701" w:type="dxa"/>
            <w:tcBorders>
              <w:top w:val="single" w:sz="4" w:space="0" w:color="auto"/>
              <w:left w:val="nil"/>
              <w:bottom w:val="single" w:sz="4" w:space="0" w:color="auto"/>
              <w:right w:val="single" w:sz="4" w:space="0" w:color="auto"/>
            </w:tcBorders>
            <w:vAlign w:val="center"/>
          </w:tcPr>
          <w:p w:rsidR="001E08C0" w:rsidRPr="00E954C6" w:rsidRDefault="00C91C6B" w:rsidP="000319F1">
            <w:pPr>
              <w:jc w:val="center"/>
              <w:rPr>
                <w:rFonts w:ascii="Times New Roman" w:hAnsi="Times New Roman"/>
                <w:color w:val="000000"/>
                <w:sz w:val="24"/>
                <w:szCs w:val="24"/>
              </w:rPr>
            </w:pPr>
            <w:r w:rsidRPr="004E0350">
              <w:rPr>
                <w:rFonts w:ascii="Times New Roman" w:hAnsi="Times New Roman"/>
                <w:color w:val="000000"/>
                <w:sz w:val="24"/>
                <w:szCs w:val="24"/>
              </w:rPr>
              <w:t xml:space="preserve">Перечислено </w:t>
            </w:r>
            <w:r w:rsidRPr="004E0350">
              <w:rPr>
                <w:rFonts w:ascii="Times New Roman" w:hAnsi="Times New Roman"/>
                <w:color w:val="000000"/>
                <w:sz w:val="24"/>
                <w:szCs w:val="24"/>
              </w:rPr>
              <w:br/>
              <w:t>в медицинские организации, тыс. руб.</w:t>
            </w:r>
          </w:p>
        </w:tc>
        <w:tc>
          <w:tcPr>
            <w:tcW w:w="1418" w:type="dxa"/>
            <w:tcBorders>
              <w:top w:val="single" w:sz="4" w:space="0" w:color="auto"/>
              <w:left w:val="nil"/>
              <w:bottom w:val="single" w:sz="4" w:space="0" w:color="auto"/>
              <w:right w:val="single" w:sz="4" w:space="0" w:color="auto"/>
            </w:tcBorders>
            <w:vAlign w:val="center"/>
          </w:tcPr>
          <w:p w:rsidR="001E08C0" w:rsidRPr="00E954C6" w:rsidRDefault="001E08C0" w:rsidP="001E08C0">
            <w:pPr>
              <w:jc w:val="center"/>
              <w:rPr>
                <w:rFonts w:ascii="Times New Roman" w:hAnsi="Times New Roman"/>
                <w:color w:val="000000"/>
                <w:sz w:val="24"/>
                <w:szCs w:val="24"/>
              </w:rPr>
            </w:pPr>
            <w:r w:rsidRPr="00E954C6">
              <w:rPr>
                <w:rFonts w:ascii="Times New Roman" w:hAnsi="Times New Roman"/>
                <w:color w:val="000000"/>
                <w:sz w:val="24"/>
                <w:szCs w:val="24"/>
              </w:rPr>
              <w:t>% исполнения</w:t>
            </w:r>
          </w:p>
        </w:tc>
      </w:tr>
      <w:tr w:rsidR="001E08C0" w:rsidRPr="00E954C6" w:rsidTr="001E08C0">
        <w:trPr>
          <w:trHeight w:val="204"/>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2035" w:type="dxa"/>
            <w:tcBorders>
              <w:top w:val="single" w:sz="4" w:space="0" w:color="auto"/>
              <w:left w:val="nil"/>
              <w:bottom w:val="single" w:sz="4" w:space="0" w:color="auto"/>
              <w:right w:val="single" w:sz="4" w:space="0" w:color="auto"/>
            </w:tcBorders>
            <w:vAlign w:val="center"/>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4</w:t>
            </w:r>
          </w:p>
        </w:tc>
      </w:tr>
      <w:tr w:rsidR="00376131" w:rsidRPr="00E954C6" w:rsidTr="005A0531">
        <w:trPr>
          <w:trHeight w:val="599"/>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376131" w:rsidRPr="00E954C6" w:rsidRDefault="00376131" w:rsidP="000319F1">
            <w:pPr>
              <w:rPr>
                <w:rFonts w:ascii="Times New Roman" w:hAnsi="Times New Roman"/>
                <w:color w:val="000000"/>
                <w:spacing w:val="-6"/>
                <w:sz w:val="24"/>
                <w:szCs w:val="24"/>
              </w:rPr>
            </w:pPr>
            <w:r w:rsidRPr="00376131">
              <w:rPr>
                <w:rFonts w:ascii="Times New Roman" w:hAnsi="Times New Roman"/>
                <w:color w:val="000000"/>
                <w:spacing w:val="-6"/>
                <w:sz w:val="24"/>
                <w:szCs w:val="24"/>
              </w:rPr>
              <w:t>ГБУЗ АО «Архангельская областная клиническая больница»</w:t>
            </w:r>
            <w:r w:rsidR="00E93C61">
              <w:rPr>
                <w:rStyle w:val="af3"/>
                <w:rFonts w:ascii="Times New Roman" w:hAnsi="Times New Roman"/>
                <w:color w:val="000000"/>
                <w:spacing w:val="-6"/>
                <w:sz w:val="24"/>
                <w:szCs w:val="24"/>
              </w:rPr>
              <w:footnoteReference w:id="2"/>
            </w:r>
          </w:p>
        </w:tc>
        <w:tc>
          <w:tcPr>
            <w:tcW w:w="2035" w:type="dxa"/>
            <w:tcBorders>
              <w:top w:val="single" w:sz="4" w:space="0" w:color="auto"/>
              <w:left w:val="nil"/>
              <w:bottom w:val="single" w:sz="4" w:space="0" w:color="auto"/>
              <w:right w:val="single" w:sz="4" w:space="0" w:color="auto"/>
            </w:tcBorders>
            <w:shd w:val="clear" w:color="auto" w:fill="auto"/>
            <w:vAlign w:val="center"/>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28 411,3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376131" w:rsidRPr="00E954C6" w:rsidRDefault="00376131"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1E08C0" w:rsidRPr="00E954C6" w:rsidTr="005A0531">
        <w:trPr>
          <w:trHeight w:val="707"/>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rPr>
                <w:rFonts w:ascii="Times New Roman" w:hAnsi="Times New Roman"/>
                <w:color w:val="000000"/>
                <w:spacing w:val="-6"/>
                <w:sz w:val="24"/>
                <w:szCs w:val="24"/>
              </w:rPr>
            </w:pPr>
            <w:r w:rsidRPr="00E954C6">
              <w:rPr>
                <w:rFonts w:ascii="Times New Roman" w:hAnsi="Times New Roman"/>
                <w:color w:val="000000"/>
                <w:spacing w:val="-6"/>
                <w:sz w:val="24"/>
                <w:szCs w:val="24"/>
              </w:rPr>
              <w:t>Г</w:t>
            </w:r>
            <w:r>
              <w:rPr>
                <w:rFonts w:ascii="Times New Roman" w:hAnsi="Times New Roman"/>
                <w:color w:val="000000"/>
                <w:spacing w:val="-6"/>
                <w:sz w:val="24"/>
                <w:szCs w:val="24"/>
              </w:rPr>
              <w:t>А</w:t>
            </w:r>
            <w:r w:rsidRPr="00E954C6">
              <w:rPr>
                <w:rFonts w:ascii="Times New Roman" w:hAnsi="Times New Roman"/>
                <w:color w:val="000000"/>
                <w:spacing w:val="-6"/>
                <w:sz w:val="24"/>
                <w:szCs w:val="24"/>
              </w:rPr>
              <w:t xml:space="preserve">УЗ АО </w:t>
            </w:r>
            <w:r>
              <w:rPr>
                <w:rFonts w:ascii="Times New Roman" w:hAnsi="Times New Roman"/>
                <w:color w:val="000000"/>
                <w:spacing w:val="-6"/>
                <w:sz w:val="24"/>
                <w:szCs w:val="24"/>
              </w:rPr>
              <w:t>«</w:t>
            </w:r>
            <w:r w:rsidRPr="001E08C0">
              <w:rPr>
                <w:rFonts w:ascii="Times New Roman" w:hAnsi="Times New Roman"/>
                <w:color w:val="000000"/>
                <w:spacing w:val="-6"/>
                <w:sz w:val="24"/>
                <w:szCs w:val="24"/>
              </w:rPr>
              <w:t>Архангельская детская стоматологическая поликлиника</w:t>
            </w:r>
            <w:r>
              <w:rPr>
                <w:rFonts w:ascii="Times New Roman" w:hAnsi="Times New Roman"/>
                <w:color w:val="000000"/>
                <w:spacing w:val="-6"/>
                <w:sz w:val="24"/>
                <w:szCs w:val="24"/>
              </w:rPr>
              <w:t>»</w:t>
            </w:r>
            <w:r w:rsidR="00E93C61">
              <w:rPr>
                <w:rStyle w:val="af3"/>
                <w:rFonts w:ascii="Times New Roman" w:hAnsi="Times New Roman"/>
                <w:color w:val="000000"/>
                <w:spacing w:val="-6"/>
                <w:sz w:val="24"/>
                <w:szCs w:val="24"/>
              </w:rPr>
              <w:footnoteReference w:id="3"/>
            </w:r>
          </w:p>
        </w:tc>
        <w:tc>
          <w:tcPr>
            <w:tcW w:w="2035" w:type="dxa"/>
            <w:tcBorders>
              <w:top w:val="single" w:sz="4" w:space="0" w:color="auto"/>
              <w:left w:val="nil"/>
              <w:bottom w:val="single" w:sz="4" w:space="0" w:color="auto"/>
              <w:right w:val="single" w:sz="4" w:space="0" w:color="auto"/>
            </w:tcBorders>
            <w:shd w:val="clear" w:color="auto" w:fill="auto"/>
            <w:vAlign w:val="center"/>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1 </w:t>
            </w:r>
            <w:r w:rsidR="00376131">
              <w:rPr>
                <w:rFonts w:ascii="Times New Roman" w:hAnsi="Times New Roman"/>
                <w:color w:val="000000"/>
                <w:sz w:val="24"/>
                <w:szCs w:val="24"/>
              </w:rPr>
              <w:t>585</w:t>
            </w:r>
            <w:r>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1 242,0</w:t>
            </w:r>
          </w:p>
        </w:tc>
        <w:tc>
          <w:tcPr>
            <w:tcW w:w="1418" w:type="dxa"/>
            <w:tcBorders>
              <w:top w:val="nil"/>
              <w:left w:val="nil"/>
              <w:bottom w:val="single" w:sz="4" w:space="0" w:color="auto"/>
              <w:right w:val="single" w:sz="4" w:space="0" w:color="auto"/>
            </w:tcBorders>
            <w:shd w:val="clear" w:color="auto" w:fill="auto"/>
            <w:vAlign w:val="center"/>
            <w:hideMark/>
          </w:tcPr>
          <w:p w:rsidR="001E08C0" w:rsidRPr="00E954C6" w:rsidRDefault="00376131" w:rsidP="000319F1">
            <w:pPr>
              <w:jc w:val="center"/>
              <w:rPr>
                <w:rFonts w:ascii="Times New Roman" w:hAnsi="Times New Roman"/>
                <w:color w:val="000000"/>
                <w:sz w:val="24"/>
                <w:szCs w:val="24"/>
              </w:rPr>
            </w:pPr>
            <w:r>
              <w:rPr>
                <w:rFonts w:ascii="Times New Roman" w:hAnsi="Times New Roman"/>
                <w:color w:val="000000"/>
                <w:sz w:val="24"/>
                <w:szCs w:val="24"/>
              </w:rPr>
              <w:t>78</w:t>
            </w:r>
            <w:r w:rsidR="001E08C0" w:rsidRPr="00E954C6">
              <w:rPr>
                <w:rFonts w:ascii="Times New Roman" w:hAnsi="Times New Roman"/>
                <w:color w:val="000000"/>
                <w:sz w:val="24"/>
                <w:szCs w:val="24"/>
              </w:rPr>
              <w:t>,</w:t>
            </w:r>
            <w:r>
              <w:rPr>
                <w:rFonts w:ascii="Times New Roman" w:hAnsi="Times New Roman"/>
                <w:color w:val="000000"/>
                <w:sz w:val="24"/>
                <w:szCs w:val="24"/>
              </w:rPr>
              <w:t>4</w:t>
            </w:r>
            <w:r w:rsidR="001E08C0" w:rsidRPr="00E954C6">
              <w:rPr>
                <w:rFonts w:ascii="Times New Roman" w:hAnsi="Times New Roman"/>
                <w:color w:val="000000"/>
                <w:sz w:val="24"/>
                <w:szCs w:val="24"/>
              </w:rPr>
              <w:t>%</w:t>
            </w:r>
          </w:p>
        </w:tc>
      </w:tr>
      <w:tr w:rsidR="00376131" w:rsidRPr="00E954C6" w:rsidTr="005A0531">
        <w:trPr>
          <w:trHeight w:val="689"/>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376131" w:rsidRPr="00E954C6" w:rsidRDefault="00376131" w:rsidP="000319F1">
            <w:pPr>
              <w:rPr>
                <w:rFonts w:ascii="Times New Roman" w:hAnsi="Times New Roman"/>
                <w:color w:val="000000"/>
                <w:spacing w:val="-6"/>
                <w:sz w:val="24"/>
                <w:szCs w:val="24"/>
              </w:rPr>
            </w:pPr>
            <w:r w:rsidRPr="00376131">
              <w:rPr>
                <w:rFonts w:ascii="Times New Roman" w:hAnsi="Times New Roman"/>
                <w:color w:val="000000"/>
                <w:spacing w:val="-6"/>
                <w:sz w:val="24"/>
                <w:szCs w:val="24"/>
              </w:rPr>
              <w:t>ГБУЗ АО «Первая городская клиническая больница имени Е.Е. Волосевич»</w:t>
            </w:r>
            <w:r w:rsidR="005413B0" w:rsidRPr="005413B0">
              <w:rPr>
                <w:rStyle w:val="af3"/>
                <w:rFonts w:ascii="Times New Roman" w:hAnsi="Times New Roman"/>
                <w:sz w:val="24"/>
                <w:szCs w:val="24"/>
                <w:bdr w:val="dotted" w:sz="2" w:space="0" w:color="auto"/>
              </w:rPr>
              <w:t>1</w:t>
            </w:r>
          </w:p>
        </w:tc>
        <w:tc>
          <w:tcPr>
            <w:tcW w:w="2035" w:type="dxa"/>
            <w:tcBorders>
              <w:top w:val="single" w:sz="4" w:space="0" w:color="auto"/>
              <w:left w:val="nil"/>
              <w:bottom w:val="single" w:sz="4" w:space="0" w:color="auto"/>
              <w:right w:val="single" w:sz="4" w:space="0" w:color="auto"/>
            </w:tcBorders>
            <w:shd w:val="clear" w:color="auto" w:fill="auto"/>
            <w:vAlign w:val="center"/>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9 668,5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376131" w:rsidRPr="00E954C6" w:rsidRDefault="00376131"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376131" w:rsidRPr="00E954C6" w:rsidTr="005A0531">
        <w:trPr>
          <w:trHeight w:val="699"/>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376131" w:rsidRPr="00376131" w:rsidRDefault="00376131" w:rsidP="005413B0">
            <w:pPr>
              <w:rPr>
                <w:rFonts w:ascii="Times New Roman" w:hAnsi="Times New Roman"/>
                <w:color w:val="000000"/>
                <w:spacing w:val="-6"/>
                <w:sz w:val="24"/>
                <w:szCs w:val="24"/>
              </w:rPr>
            </w:pPr>
            <w:r w:rsidRPr="00376131">
              <w:rPr>
                <w:rFonts w:ascii="Times New Roman" w:hAnsi="Times New Roman"/>
                <w:color w:val="000000"/>
                <w:spacing w:val="-6"/>
                <w:sz w:val="24"/>
                <w:szCs w:val="24"/>
              </w:rPr>
              <w:t>ГБУЗ АО «Северодвинская городская больница № 1»</w:t>
            </w:r>
            <w:r w:rsidR="005413B0" w:rsidRPr="005413B0">
              <w:rPr>
                <w:rStyle w:val="af3"/>
                <w:rFonts w:ascii="Times New Roman" w:hAnsi="Times New Roman"/>
                <w:sz w:val="24"/>
                <w:szCs w:val="24"/>
                <w:bdr w:val="dotted" w:sz="2" w:space="0" w:color="auto"/>
              </w:rPr>
              <w:t>1</w:t>
            </w:r>
          </w:p>
        </w:tc>
        <w:tc>
          <w:tcPr>
            <w:tcW w:w="2035" w:type="dxa"/>
            <w:tcBorders>
              <w:top w:val="single" w:sz="4" w:space="0" w:color="auto"/>
              <w:left w:val="nil"/>
              <w:bottom w:val="single" w:sz="4" w:space="0" w:color="auto"/>
              <w:right w:val="single" w:sz="4" w:space="0" w:color="auto"/>
            </w:tcBorders>
            <w:shd w:val="clear" w:color="auto" w:fill="auto"/>
            <w:vAlign w:val="center"/>
          </w:tcPr>
          <w:p w:rsidR="00376131" w:rsidRDefault="00376131" w:rsidP="00E04810">
            <w:pPr>
              <w:jc w:val="center"/>
              <w:rPr>
                <w:rFonts w:ascii="Times New Roman" w:hAnsi="Times New Roman"/>
                <w:color w:val="000000"/>
                <w:sz w:val="24"/>
                <w:szCs w:val="24"/>
              </w:rPr>
            </w:pPr>
            <w:r>
              <w:rPr>
                <w:rFonts w:ascii="Times New Roman" w:hAnsi="Times New Roman"/>
                <w:color w:val="000000"/>
                <w:sz w:val="24"/>
                <w:szCs w:val="24"/>
              </w:rPr>
              <w:t>3 264,</w:t>
            </w:r>
            <w:r w:rsidR="00E04810">
              <w:rPr>
                <w:rFonts w:ascii="Times New Roman" w:hAnsi="Times New Roman"/>
                <w:color w:val="000000"/>
                <w:sz w:val="24"/>
                <w:szCs w:val="24"/>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376131" w:rsidRPr="00E954C6" w:rsidTr="005A0531">
        <w:trPr>
          <w:trHeight w:val="708"/>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376131" w:rsidRPr="00E954C6" w:rsidRDefault="00376131" w:rsidP="005413B0">
            <w:pPr>
              <w:rPr>
                <w:rFonts w:ascii="Times New Roman" w:hAnsi="Times New Roman"/>
                <w:color w:val="000000"/>
                <w:spacing w:val="-6"/>
                <w:sz w:val="24"/>
                <w:szCs w:val="24"/>
              </w:rPr>
            </w:pPr>
            <w:r w:rsidRPr="00376131">
              <w:rPr>
                <w:rFonts w:ascii="Times New Roman" w:hAnsi="Times New Roman"/>
                <w:color w:val="000000"/>
                <w:spacing w:val="-6"/>
                <w:sz w:val="24"/>
                <w:szCs w:val="24"/>
              </w:rPr>
              <w:t>ГБУЗ АО «Архангельская городская клиническая поликлиника № 2»</w:t>
            </w:r>
            <w:r w:rsidR="005413B0" w:rsidRPr="005413B0">
              <w:rPr>
                <w:rStyle w:val="af3"/>
                <w:rFonts w:ascii="Times New Roman" w:hAnsi="Times New Roman"/>
                <w:sz w:val="24"/>
                <w:szCs w:val="24"/>
                <w:bdr w:val="dotted" w:sz="2" w:space="0" w:color="auto"/>
              </w:rPr>
              <w:t>1</w:t>
            </w:r>
          </w:p>
        </w:tc>
        <w:tc>
          <w:tcPr>
            <w:tcW w:w="2035" w:type="dxa"/>
            <w:tcBorders>
              <w:top w:val="single" w:sz="4" w:space="0" w:color="auto"/>
              <w:left w:val="nil"/>
              <w:bottom w:val="single" w:sz="4" w:space="0" w:color="auto"/>
              <w:right w:val="single" w:sz="4" w:space="0" w:color="auto"/>
            </w:tcBorders>
            <w:shd w:val="clear" w:color="auto" w:fill="auto"/>
            <w:vAlign w:val="center"/>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6 296,8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376131" w:rsidRPr="00E954C6" w:rsidRDefault="00376131"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376131" w:rsidRPr="00E954C6" w:rsidTr="005A0531">
        <w:trPr>
          <w:trHeight w:val="975"/>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376131" w:rsidRPr="00376131" w:rsidRDefault="00376131" w:rsidP="005413B0">
            <w:pPr>
              <w:rPr>
                <w:rFonts w:ascii="Times New Roman" w:hAnsi="Times New Roman"/>
                <w:color w:val="000000"/>
                <w:spacing w:val="-6"/>
                <w:sz w:val="24"/>
                <w:szCs w:val="24"/>
              </w:rPr>
            </w:pPr>
            <w:r w:rsidRPr="00376131">
              <w:rPr>
                <w:rFonts w:ascii="Times New Roman" w:hAnsi="Times New Roman"/>
                <w:color w:val="000000"/>
                <w:spacing w:val="-6"/>
                <w:sz w:val="24"/>
                <w:szCs w:val="24"/>
              </w:rPr>
              <w:t>ГБУЗ АО «</w:t>
            </w:r>
            <w:proofErr w:type="spellStart"/>
            <w:r w:rsidRPr="00376131">
              <w:rPr>
                <w:rFonts w:ascii="Times New Roman" w:hAnsi="Times New Roman"/>
                <w:color w:val="000000"/>
                <w:spacing w:val="-6"/>
                <w:sz w:val="24"/>
                <w:szCs w:val="24"/>
              </w:rPr>
              <w:t>Котласская</w:t>
            </w:r>
            <w:proofErr w:type="spellEnd"/>
            <w:r w:rsidRPr="00376131">
              <w:rPr>
                <w:rFonts w:ascii="Times New Roman" w:hAnsi="Times New Roman"/>
                <w:color w:val="000000"/>
                <w:spacing w:val="-6"/>
                <w:sz w:val="24"/>
                <w:szCs w:val="24"/>
              </w:rPr>
              <w:t xml:space="preserve"> центральная городская больница имени святителя Луки (В.Ф. </w:t>
            </w:r>
            <w:proofErr w:type="spellStart"/>
            <w:r w:rsidRPr="00376131">
              <w:rPr>
                <w:rFonts w:ascii="Times New Roman" w:hAnsi="Times New Roman"/>
                <w:color w:val="000000"/>
                <w:spacing w:val="-6"/>
                <w:sz w:val="24"/>
                <w:szCs w:val="24"/>
              </w:rPr>
              <w:t>Войно-</w:t>
            </w:r>
            <w:r>
              <w:rPr>
                <w:rFonts w:ascii="Times New Roman" w:hAnsi="Times New Roman"/>
                <w:color w:val="000000"/>
                <w:spacing w:val="-6"/>
                <w:sz w:val="24"/>
                <w:szCs w:val="24"/>
              </w:rPr>
              <w:t>Ясенецкого</w:t>
            </w:r>
            <w:proofErr w:type="spellEnd"/>
            <w:r>
              <w:rPr>
                <w:rFonts w:ascii="Times New Roman" w:hAnsi="Times New Roman"/>
                <w:color w:val="000000"/>
                <w:spacing w:val="-6"/>
                <w:sz w:val="24"/>
                <w:szCs w:val="24"/>
              </w:rPr>
              <w:t>)»</w:t>
            </w:r>
            <w:r w:rsidR="005413B0" w:rsidRPr="005413B0">
              <w:rPr>
                <w:rStyle w:val="af3"/>
                <w:rFonts w:ascii="Times New Roman" w:hAnsi="Times New Roman"/>
                <w:sz w:val="24"/>
                <w:szCs w:val="24"/>
                <w:bdr w:val="dotted" w:sz="2" w:space="0" w:color="auto"/>
              </w:rPr>
              <w:t>1</w:t>
            </w:r>
          </w:p>
        </w:tc>
        <w:tc>
          <w:tcPr>
            <w:tcW w:w="2035" w:type="dxa"/>
            <w:tcBorders>
              <w:top w:val="single" w:sz="4" w:space="0" w:color="auto"/>
              <w:left w:val="nil"/>
              <w:bottom w:val="single" w:sz="4" w:space="0" w:color="auto"/>
              <w:right w:val="single" w:sz="4" w:space="0" w:color="auto"/>
            </w:tcBorders>
            <w:shd w:val="clear" w:color="auto" w:fill="auto"/>
            <w:vAlign w:val="center"/>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14 076,0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376131" w:rsidRPr="00E954C6" w:rsidTr="005A0531">
        <w:trPr>
          <w:trHeight w:val="704"/>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376131" w:rsidRPr="00376131" w:rsidRDefault="00376131" w:rsidP="005413B0">
            <w:pPr>
              <w:rPr>
                <w:rFonts w:ascii="Times New Roman" w:hAnsi="Times New Roman"/>
                <w:color w:val="000000"/>
                <w:spacing w:val="-6"/>
                <w:sz w:val="24"/>
                <w:szCs w:val="24"/>
              </w:rPr>
            </w:pPr>
            <w:r w:rsidRPr="00376131">
              <w:rPr>
                <w:rFonts w:ascii="Times New Roman" w:hAnsi="Times New Roman"/>
                <w:color w:val="000000"/>
                <w:spacing w:val="-6"/>
                <w:sz w:val="24"/>
                <w:szCs w:val="24"/>
              </w:rPr>
              <w:t>ГБУЗ АО «Новодвинская центральная городская больница»</w:t>
            </w:r>
            <w:r w:rsidR="005413B0" w:rsidRPr="005413B0">
              <w:rPr>
                <w:rStyle w:val="af3"/>
                <w:rFonts w:ascii="Times New Roman" w:hAnsi="Times New Roman"/>
                <w:sz w:val="24"/>
                <w:szCs w:val="24"/>
                <w:bdr w:val="dotted" w:sz="2" w:space="0" w:color="auto"/>
              </w:rPr>
              <w:t>1</w:t>
            </w:r>
          </w:p>
        </w:tc>
        <w:tc>
          <w:tcPr>
            <w:tcW w:w="2035" w:type="dxa"/>
            <w:tcBorders>
              <w:top w:val="single" w:sz="4" w:space="0" w:color="auto"/>
              <w:left w:val="nil"/>
              <w:bottom w:val="single" w:sz="4" w:space="0" w:color="auto"/>
              <w:right w:val="single" w:sz="4" w:space="0" w:color="auto"/>
            </w:tcBorders>
            <w:shd w:val="clear" w:color="auto" w:fill="auto"/>
            <w:vAlign w:val="center"/>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4 117,5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376131" w:rsidRDefault="00376131"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1E08C0" w:rsidRPr="00E954C6" w:rsidTr="005A0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4694" w:type="dxa"/>
            <w:shd w:val="clear" w:color="auto" w:fill="auto"/>
            <w:vAlign w:val="center"/>
            <w:hideMark/>
          </w:tcPr>
          <w:p w:rsidR="001E08C0" w:rsidRPr="006D7C06" w:rsidRDefault="001E08C0" w:rsidP="000319F1">
            <w:pPr>
              <w:jc w:val="center"/>
              <w:rPr>
                <w:rFonts w:ascii="Times New Roman" w:hAnsi="Times New Roman"/>
                <w:b/>
                <w:color w:val="000000"/>
                <w:sz w:val="24"/>
                <w:szCs w:val="24"/>
              </w:rPr>
            </w:pPr>
            <w:r w:rsidRPr="006D7C06">
              <w:rPr>
                <w:rFonts w:ascii="Times New Roman" w:hAnsi="Times New Roman"/>
                <w:b/>
                <w:color w:val="000000"/>
                <w:sz w:val="24"/>
                <w:szCs w:val="24"/>
              </w:rPr>
              <w:t>ИТОГО</w:t>
            </w:r>
          </w:p>
        </w:tc>
        <w:tc>
          <w:tcPr>
            <w:tcW w:w="2035" w:type="dxa"/>
            <w:shd w:val="clear" w:color="auto" w:fill="auto"/>
            <w:vAlign w:val="center"/>
          </w:tcPr>
          <w:p w:rsidR="001E08C0" w:rsidRPr="006D7C06" w:rsidRDefault="00376131" w:rsidP="000319F1">
            <w:pPr>
              <w:jc w:val="center"/>
              <w:rPr>
                <w:rFonts w:ascii="Times New Roman" w:hAnsi="Times New Roman"/>
                <w:b/>
                <w:color w:val="000000"/>
                <w:sz w:val="24"/>
                <w:szCs w:val="24"/>
              </w:rPr>
            </w:pPr>
            <w:r>
              <w:rPr>
                <w:rFonts w:ascii="Times New Roman" w:hAnsi="Times New Roman"/>
                <w:b/>
                <w:color w:val="000000"/>
                <w:sz w:val="24"/>
                <w:szCs w:val="24"/>
              </w:rPr>
              <w:t>67</w:t>
            </w:r>
            <w:r w:rsidR="001E08C0">
              <w:rPr>
                <w:rFonts w:ascii="Times New Roman" w:hAnsi="Times New Roman"/>
                <w:b/>
                <w:color w:val="000000"/>
                <w:sz w:val="24"/>
                <w:szCs w:val="24"/>
              </w:rPr>
              <w:t> </w:t>
            </w:r>
            <w:r>
              <w:rPr>
                <w:rFonts w:ascii="Times New Roman" w:hAnsi="Times New Roman"/>
                <w:b/>
                <w:color w:val="000000"/>
                <w:sz w:val="24"/>
                <w:szCs w:val="24"/>
              </w:rPr>
              <w:t>419</w:t>
            </w:r>
            <w:r w:rsidR="001E08C0">
              <w:rPr>
                <w:rFonts w:ascii="Times New Roman" w:hAnsi="Times New Roman"/>
                <w:b/>
                <w:color w:val="000000"/>
                <w:sz w:val="24"/>
                <w:szCs w:val="24"/>
              </w:rPr>
              <w:t>,</w:t>
            </w:r>
            <w:r>
              <w:rPr>
                <w:rFonts w:ascii="Times New Roman" w:hAnsi="Times New Roman"/>
                <w:b/>
                <w:color w:val="000000"/>
                <w:sz w:val="24"/>
                <w:szCs w:val="24"/>
              </w:rPr>
              <w:t>7</w:t>
            </w:r>
          </w:p>
        </w:tc>
        <w:tc>
          <w:tcPr>
            <w:tcW w:w="1701" w:type="dxa"/>
            <w:shd w:val="clear" w:color="auto" w:fill="auto"/>
            <w:vAlign w:val="center"/>
            <w:hideMark/>
          </w:tcPr>
          <w:p w:rsidR="001E08C0" w:rsidRPr="006D7C06" w:rsidRDefault="001E08C0" w:rsidP="000319F1">
            <w:pPr>
              <w:jc w:val="center"/>
              <w:rPr>
                <w:rFonts w:ascii="Times New Roman" w:hAnsi="Times New Roman"/>
                <w:b/>
                <w:color w:val="000000"/>
                <w:sz w:val="24"/>
                <w:szCs w:val="24"/>
              </w:rPr>
            </w:pPr>
            <w:r>
              <w:rPr>
                <w:rFonts w:ascii="Times New Roman" w:hAnsi="Times New Roman"/>
                <w:b/>
                <w:color w:val="000000"/>
                <w:sz w:val="24"/>
                <w:szCs w:val="24"/>
              </w:rPr>
              <w:t>1 242,0</w:t>
            </w:r>
          </w:p>
        </w:tc>
        <w:tc>
          <w:tcPr>
            <w:tcW w:w="1418" w:type="dxa"/>
            <w:shd w:val="clear" w:color="auto" w:fill="auto"/>
            <w:vAlign w:val="center"/>
            <w:hideMark/>
          </w:tcPr>
          <w:p w:rsidR="001E08C0" w:rsidRPr="006D7C06" w:rsidRDefault="0021316A" w:rsidP="000319F1">
            <w:pPr>
              <w:jc w:val="center"/>
              <w:rPr>
                <w:rFonts w:ascii="Times New Roman" w:hAnsi="Times New Roman"/>
                <w:b/>
                <w:color w:val="000000"/>
                <w:sz w:val="24"/>
                <w:szCs w:val="24"/>
              </w:rPr>
            </w:pPr>
            <w:r>
              <w:rPr>
                <w:rFonts w:ascii="Times New Roman" w:hAnsi="Times New Roman"/>
                <w:b/>
                <w:color w:val="000000"/>
                <w:sz w:val="24"/>
                <w:szCs w:val="24"/>
              </w:rPr>
              <w:t>1</w:t>
            </w:r>
            <w:r w:rsidR="001E08C0">
              <w:rPr>
                <w:rFonts w:ascii="Times New Roman" w:hAnsi="Times New Roman"/>
                <w:b/>
                <w:color w:val="000000"/>
                <w:sz w:val="24"/>
                <w:szCs w:val="24"/>
              </w:rPr>
              <w:t>,</w:t>
            </w:r>
            <w:r>
              <w:rPr>
                <w:rFonts w:ascii="Times New Roman" w:hAnsi="Times New Roman"/>
                <w:b/>
                <w:color w:val="000000"/>
                <w:sz w:val="24"/>
                <w:szCs w:val="24"/>
              </w:rPr>
              <w:t>8</w:t>
            </w:r>
            <w:r w:rsidR="001E08C0" w:rsidRPr="006D7C06">
              <w:rPr>
                <w:rFonts w:ascii="Times New Roman" w:hAnsi="Times New Roman"/>
                <w:b/>
                <w:color w:val="000000"/>
                <w:sz w:val="24"/>
                <w:szCs w:val="24"/>
              </w:rPr>
              <w:t>%</w:t>
            </w:r>
          </w:p>
        </w:tc>
      </w:tr>
    </w:tbl>
    <w:p w:rsidR="001E08C0" w:rsidRDefault="001E08C0" w:rsidP="006F7D63">
      <w:pPr>
        <w:rPr>
          <w:rFonts w:ascii="Times New Roman" w:hAnsi="Times New Roman"/>
          <w:spacing w:val="-2"/>
        </w:rPr>
        <w:sectPr w:rsidR="001E08C0" w:rsidSect="006A3DB2">
          <w:footnotePr>
            <w:numRestart w:val="eachSect"/>
          </w:footnotePr>
          <w:endnotePr>
            <w:numFmt w:val="decimal"/>
            <w:numRestart w:val="eachSect"/>
          </w:endnotePr>
          <w:pgSz w:w="11906" w:h="16838"/>
          <w:pgMar w:top="1134" w:right="567" w:bottom="1134" w:left="1418" w:header="720" w:footer="720" w:gutter="0"/>
          <w:cols w:space="720"/>
          <w:docGrid w:linePitch="381"/>
        </w:sectPr>
      </w:pPr>
    </w:p>
    <w:p w:rsidR="001E08C0" w:rsidRPr="00E954C6" w:rsidRDefault="001E08C0" w:rsidP="001E08C0">
      <w:pPr>
        <w:jc w:val="right"/>
        <w:rPr>
          <w:rFonts w:ascii="Times New Roman" w:hAnsi="Times New Roman"/>
          <w:sz w:val="24"/>
          <w:szCs w:val="24"/>
        </w:rPr>
      </w:pPr>
      <w:r>
        <w:rPr>
          <w:rFonts w:ascii="Times New Roman" w:hAnsi="Times New Roman"/>
          <w:sz w:val="24"/>
          <w:szCs w:val="24"/>
        </w:rPr>
        <w:lastRenderedPageBreak/>
        <w:t>Приложение № 5</w:t>
      </w:r>
      <w:r w:rsidRPr="00E954C6">
        <w:rPr>
          <w:rFonts w:ascii="Times New Roman" w:hAnsi="Times New Roman"/>
          <w:sz w:val="24"/>
          <w:szCs w:val="24"/>
        </w:rPr>
        <w:t xml:space="preserve"> к пояснительной записке</w:t>
      </w:r>
    </w:p>
    <w:p w:rsidR="001E08C0" w:rsidRPr="00E954C6" w:rsidRDefault="001E08C0" w:rsidP="001E08C0">
      <w:pPr>
        <w:jc w:val="right"/>
        <w:rPr>
          <w:rFonts w:ascii="Times New Roman" w:hAnsi="Times New Roman"/>
          <w:sz w:val="24"/>
          <w:szCs w:val="24"/>
        </w:rPr>
      </w:pPr>
      <w:r w:rsidRPr="00E954C6">
        <w:rPr>
          <w:rFonts w:ascii="Times New Roman" w:hAnsi="Times New Roman"/>
          <w:sz w:val="24"/>
          <w:szCs w:val="24"/>
        </w:rPr>
        <w:t>к отчёту об исполнении бюджета территориального</w:t>
      </w:r>
    </w:p>
    <w:p w:rsidR="001E08C0" w:rsidRPr="00E954C6" w:rsidRDefault="001E08C0" w:rsidP="001E08C0">
      <w:pPr>
        <w:jc w:val="right"/>
        <w:rPr>
          <w:rFonts w:ascii="Times New Roman" w:hAnsi="Times New Roman"/>
          <w:sz w:val="24"/>
          <w:szCs w:val="24"/>
        </w:rPr>
      </w:pPr>
      <w:r w:rsidRPr="00E954C6">
        <w:rPr>
          <w:rFonts w:ascii="Times New Roman" w:hAnsi="Times New Roman"/>
          <w:sz w:val="24"/>
          <w:szCs w:val="24"/>
        </w:rPr>
        <w:t xml:space="preserve">фонда обязательного медицинского страхования </w:t>
      </w:r>
    </w:p>
    <w:p w:rsidR="001E08C0" w:rsidRPr="00E954C6" w:rsidRDefault="001E08C0" w:rsidP="001E08C0">
      <w:pPr>
        <w:jc w:val="right"/>
        <w:rPr>
          <w:rFonts w:ascii="Times New Roman" w:hAnsi="Times New Roman"/>
          <w:sz w:val="24"/>
          <w:szCs w:val="24"/>
        </w:rPr>
      </w:pPr>
      <w:r w:rsidRPr="00E954C6">
        <w:rPr>
          <w:rFonts w:ascii="Times New Roman" w:hAnsi="Times New Roman"/>
          <w:sz w:val="24"/>
          <w:szCs w:val="24"/>
        </w:rPr>
        <w:t xml:space="preserve">Архангельской области за </w:t>
      </w:r>
      <w:r>
        <w:rPr>
          <w:rFonts w:ascii="Times New Roman" w:hAnsi="Times New Roman"/>
          <w:sz w:val="24"/>
          <w:szCs w:val="24"/>
        </w:rPr>
        <w:t>девять месяцев</w:t>
      </w:r>
      <w:r w:rsidRPr="00E954C6">
        <w:rPr>
          <w:rFonts w:ascii="Times New Roman" w:hAnsi="Times New Roman"/>
          <w:sz w:val="24"/>
          <w:szCs w:val="24"/>
        </w:rPr>
        <w:t xml:space="preserve"> 202</w:t>
      </w:r>
      <w:r>
        <w:rPr>
          <w:rFonts w:ascii="Times New Roman" w:hAnsi="Times New Roman"/>
          <w:sz w:val="24"/>
          <w:szCs w:val="24"/>
        </w:rPr>
        <w:t>2</w:t>
      </w:r>
      <w:r w:rsidRPr="00E954C6">
        <w:rPr>
          <w:rFonts w:ascii="Times New Roman" w:hAnsi="Times New Roman"/>
          <w:sz w:val="24"/>
          <w:szCs w:val="24"/>
        </w:rPr>
        <w:t xml:space="preserve"> года</w:t>
      </w:r>
    </w:p>
    <w:p w:rsidR="001E08C0" w:rsidRPr="00E954C6" w:rsidRDefault="001E08C0" w:rsidP="001E08C0">
      <w:pPr>
        <w:contextualSpacing/>
        <w:jc w:val="right"/>
        <w:rPr>
          <w:rFonts w:ascii="Times New Roman" w:hAnsi="Times New Roman"/>
          <w:spacing w:val="-2"/>
        </w:rPr>
      </w:pPr>
    </w:p>
    <w:p w:rsidR="001E08C0" w:rsidRPr="00E954C6" w:rsidRDefault="001E08C0" w:rsidP="001E08C0">
      <w:pPr>
        <w:ind w:right="-144"/>
        <w:jc w:val="center"/>
        <w:rPr>
          <w:rFonts w:ascii="Times New Roman" w:hAnsi="Times New Roman"/>
          <w:b/>
          <w:sz w:val="24"/>
          <w:szCs w:val="28"/>
        </w:rPr>
      </w:pPr>
      <w:r w:rsidRPr="00E954C6">
        <w:rPr>
          <w:rFonts w:ascii="Times New Roman" w:hAnsi="Times New Roman"/>
          <w:b/>
          <w:sz w:val="24"/>
          <w:szCs w:val="28"/>
        </w:rPr>
        <w:t xml:space="preserve">Расшифровка расходов на финансовое обеспечение мероприятий </w:t>
      </w:r>
    </w:p>
    <w:p w:rsidR="001E08C0" w:rsidRPr="00E954C6" w:rsidRDefault="001E08C0" w:rsidP="001E08C0">
      <w:pPr>
        <w:ind w:right="-144"/>
        <w:jc w:val="center"/>
        <w:rPr>
          <w:rFonts w:ascii="Times New Roman" w:hAnsi="Times New Roman"/>
          <w:b/>
          <w:sz w:val="24"/>
          <w:szCs w:val="28"/>
        </w:rPr>
      </w:pPr>
      <w:r w:rsidRPr="00E954C6">
        <w:rPr>
          <w:rFonts w:ascii="Times New Roman" w:hAnsi="Times New Roman"/>
          <w:b/>
          <w:sz w:val="24"/>
          <w:szCs w:val="28"/>
        </w:rPr>
        <w:t xml:space="preserve">по </w:t>
      </w:r>
      <w:r>
        <w:rPr>
          <w:rFonts w:ascii="Times New Roman" w:hAnsi="Times New Roman"/>
          <w:b/>
          <w:sz w:val="24"/>
          <w:szCs w:val="28"/>
        </w:rPr>
        <w:t>ремонт</w:t>
      </w:r>
      <w:r w:rsidR="0021316A">
        <w:rPr>
          <w:rFonts w:ascii="Times New Roman" w:hAnsi="Times New Roman"/>
          <w:b/>
          <w:sz w:val="24"/>
          <w:szCs w:val="28"/>
        </w:rPr>
        <w:t>у</w:t>
      </w:r>
      <w:r>
        <w:rPr>
          <w:rFonts w:ascii="Times New Roman" w:hAnsi="Times New Roman"/>
          <w:b/>
          <w:sz w:val="24"/>
          <w:szCs w:val="28"/>
        </w:rPr>
        <w:t xml:space="preserve"> медицинского оборудования</w:t>
      </w:r>
    </w:p>
    <w:p w:rsidR="001E08C0" w:rsidRPr="00E954C6" w:rsidRDefault="001E08C0" w:rsidP="001E08C0">
      <w:pPr>
        <w:ind w:right="-144"/>
        <w:jc w:val="center"/>
        <w:rPr>
          <w:rFonts w:ascii="Times New Roman" w:hAnsi="Times New Roman"/>
          <w:b/>
          <w:sz w:val="24"/>
          <w:szCs w:val="28"/>
        </w:rPr>
      </w:pPr>
      <w:r w:rsidRPr="00E954C6">
        <w:rPr>
          <w:rFonts w:ascii="Times New Roman" w:hAnsi="Times New Roman"/>
          <w:b/>
          <w:sz w:val="24"/>
          <w:szCs w:val="28"/>
        </w:rPr>
        <w:t>из средств нормированного страхового запаса территориального фонда</w:t>
      </w:r>
    </w:p>
    <w:p w:rsidR="001E08C0" w:rsidRPr="00E954C6" w:rsidRDefault="001E08C0" w:rsidP="001E08C0">
      <w:pPr>
        <w:jc w:val="center"/>
        <w:rPr>
          <w:rFonts w:ascii="Times New Roman" w:hAnsi="Times New Roman"/>
          <w:b/>
          <w:sz w:val="24"/>
          <w:szCs w:val="28"/>
        </w:rPr>
      </w:pPr>
      <w:r w:rsidRPr="00E954C6">
        <w:rPr>
          <w:rFonts w:ascii="Times New Roman" w:hAnsi="Times New Roman"/>
          <w:b/>
          <w:sz w:val="24"/>
          <w:szCs w:val="28"/>
        </w:rPr>
        <w:t xml:space="preserve">за </w:t>
      </w:r>
      <w:r>
        <w:rPr>
          <w:rFonts w:ascii="Times New Roman" w:hAnsi="Times New Roman"/>
          <w:b/>
          <w:sz w:val="24"/>
          <w:szCs w:val="28"/>
        </w:rPr>
        <w:t>девять месяцев</w:t>
      </w:r>
      <w:r w:rsidRPr="00E954C6">
        <w:rPr>
          <w:rFonts w:ascii="Times New Roman" w:hAnsi="Times New Roman"/>
          <w:b/>
          <w:sz w:val="24"/>
          <w:szCs w:val="28"/>
        </w:rPr>
        <w:t xml:space="preserve"> 202</w:t>
      </w:r>
      <w:r>
        <w:rPr>
          <w:rFonts w:ascii="Times New Roman" w:hAnsi="Times New Roman"/>
          <w:b/>
          <w:sz w:val="24"/>
          <w:szCs w:val="28"/>
        </w:rPr>
        <w:t>2</w:t>
      </w:r>
      <w:r w:rsidRPr="00E954C6">
        <w:rPr>
          <w:rFonts w:ascii="Times New Roman" w:hAnsi="Times New Roman"/>
          <w:b/>
          <w:sz w:val="24"/>
          <w:szCs w:val="28"/>
        </w:rPr>
        <w:t xml:space="preserve"> года</w:t>
      </w:r>
    </w:p>
    <w:p w:rsidR="001E08C0" w:rsidRPr="00E954C6" w:rsidRDefault="001E08C0" w:rsidP="001E08C0">
      <w:pPr>
        <w:contextualSpacing/>
        <w:jc w:val="right"/>
        <w:rPr>
          <w:rFonts w:ascii="Times New Roman" w:hAnsi="Times New Roman"/>
          <w:spacing w:val="-2"/>
          <w:sz w:val="16"/>
          <w:szCs w:val="16"/>
        </w:rPr>
      </w:pPr>
      <w:r w:rsidRPr="00E954C6">
        <w:rPr>
          <w:rFonts w:ascii="Times New Roman" w:hAnsi="Times New Roman"/>
          <w:color w:val="000000"/>
          <w:sz w:val="24"/>
          <w:szCs w:val="24"/>
        </w:rPr>
        <w:t>тыс. руб.</w:t>
      </w:r>
    </w:p>
    <w:tbl>
      <w:tblPr>
        <w:tblW w:w="9848" w:type="dxa"/>
        <w:tblInd w:w="92" w:type="dxa"/>
        <w:tblLayout w:type="fixed"/>
        <w:tblCellMar>
          <w:left w:w="17" w:type="dxa"/>
          <w:right w:w="17" w:type="dxa"/>
        </w:tblCellMar>
        <w:tblLook w:val="04A0"/>
      </w:tblPr>
      <w:tblGrid>
        <w:gridCol w:w="4694"/>
        <w:gridCol w:w="2035"/>
        <w:gridCol w:w="1701"/>
        <w:gridCol w:w="1418"/>
      </w:tblGrid>
      <w:tr w:rsidR="001E08C0" w:rsidRPr="00E954C6" w:rsidTr="000319F1">
        <w:trPr>
          <w:trHeight w:val="961"/>
        </w:trPr>
        <w:tc>
          <w:tcPr>
            <w:tcW w:w="4694" w:type="dxa"/>
            <w:tcBorders>
              <w:top w:val="single" w:sz="4" w:space="0" w:color="auto"/>
              <w:left w:val="single" w:sz="4" w:space="0" w:color="auto"/>
              <w:bottom w:val="single" w:sz="4" w:space="0" w:color="auto"/>
              <w:right w:val="single" w:sz="4" w:space="0" w:color="auto"/>
            </w:tcBorders>
            <w:vAlign w:val="center"/>
            <w:hideMark/>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Наименование медицинской организации</w:t>
            </w:r>
          </w:p>
        </w:tc>
        <w:tc>
          <w:tcPr>
            <w:tcW w:w="2035" w:type="dxa"/>
            <w:tcBorders>
              <w:top w:val="single" w:sz="4" w:space="0" w:color="auto"/>
              <w:left w:val="nil"/>
              <w:bottom w:val="single" w:sz="4" w:space="0" w:color="auto"/>
              <w:right w:val="single" w:sz="4" w:space="0" w:color="auto"/>
            </w:tcBorders>
            <w:shd w:val="clear" w:color="auto" w:fill="auto"/>
            <w:vAlign w:val="center"/>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Утверждено планом мероприятий</w:t>
            </w:r>
          </w:p>
        </w:tc>
        <w:tc>
          <w:tcPr>
            <w:tcW w:w="1701" w:type="dxa"/>
            <w:tcBorders>
              <w:top w:val="single" w:sz="4" w:space="0" w:color="auto"/>
              <w:left w:val="nil"/>
              <w:bottom w:val="single" w:sz="4" w:space="0" w:color="auto"/>
              <w:right w:val="single" w:sz="4" w:space="0" w:color="auto"/>
            </w:tcBorders>
            <w:vAlign w:val="center"/>
          </w:tcPr>
          <w:p w:rsidR="001E08C0" w:rsidRPr="00E954C6" w:rsidRDefault="00C91C6B" w:rsidP="000319F1">
            <w:pPr>
              <w:jc w:val="center"/>
              <w:rPr>
                <w:rFonts w:ascii="Times New Roman" w:hAnsi="Times New Roman"/>
                <w:color w:val="000000"/>
                <w:sz w:val="24"/>
                <w:szCs w:val="24"/>
              </w:rPr>
            </w:pPr>
            <w:r w:rsidRPr="004E0350">
              <w:rPr>
                <w:rFonts w:ascii="Times New Roman" w:hAnsi="Times New Roman"/>
                <w:color w:val="000000"/>
                <w:sz w:val="24"/>
                <w:szCs w:val="24"/>
              </w:rPr>
              <w:t xml:space="preserve">Перечислено </w:t>
            </w:r>
            <w:r w:rsidRPr="004E0350">
              <w:rPr>
                <w:rFonts w:ascii="Times New Roman" w:hAnsi="Times New Roman"/>
                <w:color w:val="000000"/>
                <w:sz w:val="24"/>
                <w:szCs w:val="24"/>
              </w:rPr>
              <w:br/>
              <w:t>в медицинские организации, тыс. руб.</w:t>
            </w:r>
          </w:p>
        </w:tc>
        <w:tc>
          <w:tcPr>
            <w:tcW w:w="1418" w:type="dxa"/>
            <w:tcBorders>
              <w:top w:val="single" w:sz="4" w:space="0" w:color="auto"/>
              <w:left w:val="nil"/>
              <w:bottom w:val="single" w:sz="4" w:space="0" w:color="auto"/>
              <w:right w:val="single" w:sz="4" w:space="0" w:color="auto"/>
            </w:tcBorders>
            <w:vAlign w:val="center"/>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 исполнения</w:t>
            </w:r>
          </w:p>
        </w:tc>
      </w:tr>
      <w:tr w:rsidR="001E08C0" w:rsidRPr="00E954C6" w:rsidTr="000319F1">
        <w:trPr>
          <w:trHeight w:val="204"/>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1</w:t>
            </w:r>
          </w:p>
        </w:tc>
        <w:tc>
          <w:tcPr>
            <w:tcW w:w="2035" w:type="dxa"/>
            <w:tcBorders>
              <w:top w:val="single" w:sz="4" w:space="0" w:color="auto"/>
              <w:left w:val="nil"/>
              <w:bottom w:val="single" w:sz="4" w:space="0" w:color="auto"/>
              <w:right w:val="single" w:sz="4" w:space="0" w:color="auto"/>
            </w:tcBorders>
            <w:vAlign w:val="center"/>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4</w:t>
            </w:r>
          </w:p>
        </w:tc>
      </w:tr>
      <w:tr w:rsidR="00ED3C94" w:rsidRPr="00E954C6" w:rsidTr="00D5558E">
        <w:trPr>
          <w:trHeight w:val="741"/>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ED3C94" w:rsidRPr="00E954C6" w:rsidRDefault="00ED3C94" w:rsidP="000319F1">
            <w:pPr>
              <w:rPr>
                <w:rFonts w:ascii="Times New Roman" w:hAnsi="Times New Roman"/>
                <w:color w:val="000000"/>
                <w:spacing w:val="-6"/>
                <w:sz w:val="24"/>
                <w:szCs w:val="24"/>
              </w:rPr>
            </w:pPr>
            <w:r w:rsidRPr="00056B60">
              <w:rPr>
                <w:rFonts w:ascii="Times New Roman" w:hAnsi="Times New Roman"/>
                <w:bCs/>
                <w:sz w:val="24"/>
                <w:szCs w:val="24"/>
              </w:rPr>
              <w:t xml:space="preserve">ГБУЗ АО </w:t>
            </w:r>
            <w:r>
              <w:rPr>
                <w:rFonts w:ascii="Times New Roman" w:hAnsi="Times New Roman"/>
                <w:bCs/>
                <w:sz w:val="24"/>
                <w:szCs w:val="24"/>
              </w:rPr>
              <w:t>«</w:t>
            </w:r>
            <w:r w:rsidRPr="00056B60">
              <w:rPr>
                <w:rFonts w:ascii="Times New Roman" w:hAnsi="Times New Roman"/>
                <w:bCs/>
                <w:sz w:val="24"/>
                <w:szCs w:val="24"/>
              </w:rPr>
              <w:t>Архангельская областная клиническая больница</w:t>
            </w:r>
            <w:r>
              <w:rPr>
                <w:rFonts w:ascii="Times New Roman" w:hAnsi="Times New Roman"/>
                <w:bCs/>
                <w:sz w:val="24"/>
                <w:szCs w:val="24"/>
              </w:rPr>
              <w:t>»</w:t>
            </w:r>
            <w:r w:rsidR="00D87E77">
              <w:rPr>
                <w:rFonts w:ascii="Times New Roman" w:hAnsi="Times New Roman"/>
                <w:color w:val="000000"/>
                <w:spacing w:val="-6"/>
                <w:sz w:val="24"/>
                <w:szCs w:val="24"/>
              </w:rPr>
              <w:t xml:space="preserve"> </w:t>
            </w:r>
            <w:r w:rsidR="00D87E77">
              <w:rPr>
                <w:rStyle w:val="af3"/>
                <w:rFonts w:ascii="Times New Roman" w:hAnsi="Times New Roman"/>
                <w:color w:val="000000"/>
                <w:spacing w:val="-6"/>
                <w:sz w:val="24"/>
                <w:szCs w:val="24"/>
              </w:rPr>
              <w:footnoteReference w:id="4"/>
            </w:r>
          </w:p>
        </w:tc>
        <w:tc>
          <w:tcPr>
            <w:tcW w:w="2035" w:type="dxa"/>
            <w:tcBorders>
              <w:top w:val="single" w:sz="4" w:space="0" w:color="auto"/>
              <w:left w:val="nil"/>
              <w:bottom w:val="single" w:sz="4" w:space="0" w:color="auto"/>
              <w:right w:val="single" w:sz="4" w:space="0" w:color="auto"/>
            </w:tcBorders>
            <w:shd w:val="clear" w:color="auto" w:fill="auto"/>
            <w:vAlign w:val="center"/>
          </w:tcPr>
          <w:p w:rsidR="00ED3C94" w:rsidRDefault="0021316A" w:rsidP="000319F1">
            <w:pPr>
              <w:jc w:val="center"/>
              <w:rPr>
                <w:rFonts w:ascii="Times New Roman" w:hAnsi="Times New Roman"/>
                <w:color w:val="000000"/>
                <w:sz w:val="24"/>
                <w:szCs w:val="24"/>
              </w:rPr>
            </w:pPr>
            <w:r>
              <w:rPr>
                <w:rFonts w:ascii="Times New Roman" w:hAnsi="Times New Roman"/>
                <w:color w:val="000000"/>
                <w:sz w:val="24"/>
                <w:szCs w:val="24"/>
              </w:rPr>
              <w:t>14 522,8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D3C94" w:rsidRDefault="00ED3C94" w:rsidP="000319F1">
            <w:pPr>
              <w:jc w:val="center"/>
              <w:rPr>
                <w:rFonts w:ascii="Times New Roman" w:hAnsi="Times New Roman"/>
                <w:color w:val="000000"/>
                <w:sz w:val="24"/>
                <w:szCs w:val="24"/>
              </w:rPr>
            </w:pPr>
            <w:r>
              <w:rPr>
                <w:rFonts w:ascii="Times New Roman" w:hAnsi="Times New Roman"/>
                <w:color w:val="000000"/>
                <w:sz w:val="24"/>
                <w:szCs w:val="24"/>
              </w:rPr>
              <w:t>12 199,2</w:t>
            </w:r>
          </w:p>
        </w:tc>
        <w:tc>
          <w:tcPr>
            <w:tcW w:w="1418" w:type="dxa"/>
            <w:tcBorders>
              <w:top w:val="nil"/>
              <w:left w:val="nil"/>
              <w:bottom w:val="single" w:sz="4" w:space="0" w:color="auto"/>
              <w:right w:val="single" w:sz="4" w:space="0" w:color="auto"/>
            </w:tcBorders>
            <w:shd w:val="clear" w:color="auto" w:fill="auto"/>
            <w:vAlign w:val="center"/>
            <w:hideMark/>
          </w:tcPr>
          <w:p w:rsidR="00ED3C94" w:rsidRPr="00E954C6" w:rsidRDefault="0021316A" w:rsidP="000319F1">
            <w:pPr>
              <w:jc w:val="center"/>
              <w:rPr>
                <w:rFonts w:ascii="Times New Roman" w:hAnsi="Times New Roman"/>
                <w:color w:val="000000"/>
                <w:sz w:val="24"/>
                <w:szCs w:val="24"/>
              </w:rPr>
            </w:pPr>
            <w:r>
              <w:rPr>
                <w:rFonts w:ascii="Times New Roman" w:hAnsi="Times New Roman"/>
                <w:color w:val="000000"/>
                <w:sz w:val="24"/>
                <w:szCs w:val="24"/>
              </w:rPr>
              <w:t>84,0%</w:t>
            </w:r>
          </w:p>
        </w:tc>
      </w:tr>
      <w:tr w:rsidR="0021316A" w:rsidRPr="00E954C6" w:rsidTr="00D5558E">
        <w:trPr>
          <w:trHeight w:val="709"/>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1316A" w:rsidRPr="00E954C6" w:rsidRDefault="0021316A" w:rsidP="00770B7A">
            <w:pPr>
              <w:rPr>
                <w:rFonts w:ascii="Times New Roman" w:hAnsi="Times New Roman"/>
                <w:color w:val="000000"/>
                <w:spacing w:val="-6"/>
                <w:sz w:val="24"/>
                <w:szCs w:val="24"/>
              </w:rPr>
            </w:pPr>
            <w:r w:rsidRPr="0021316A">
              <w:rPr>
                <w:rFonts w:ascii="Times New Roman" w:hAnsi="Times New Roman"/>
                <w:color w:val="000000"/>
                <w:spacing w:val="-6"/>
                <w:sz w:val="24"/>
                <w:szCs w:val="24"/>
              </w:rPr>
              <w:t>ГБУЗ АО «Архангельская городская клиническая больница № 7»</w:t>
            </w:r>
            <w:r w:rsidR="00770B7A">
              <w:rPr>
                <w:rStyle w:val="af3"/>
                <w:rFonts w:ascii="Times New Roman" w:hAnsi="Times New Roman"/>
                <w:color w:val="000000"/>
                <w:spacing w:val="-6"/>
                <w:sz w:val="24"/>
                <w:szCs w:val="24"/>
              </w:rPr>
              <w:footnoteReference w:id="5"/>
            </w:r>
          </w:p>
        </w:tc>
        <w:tc>
          <w:tcPr>
            <w:tcW w:w="2035" w:type="dxa"/>
            <w:tcBorders>
              <w:top w:val="single" w:sz="4" w:space="0" w:color="auto"/>
              <w:left w:val="nil"/>
              <w:bottom w:val="single" w:sz="4" w:space="0" w:color="auto"/>
              <w:right w:val="single" w:sz="4" w:space="0" w:color="auto"/>
            </w:tcBorders>
            <w:shd w:val="clear" w:color="auto" w:fill="auto"/>
            <w:vAlign w:val="center"/>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3 457,4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21316A" w:rsidRPr="00E954C6" w:rsidRDefault="0021316A"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1E08C0" w:rsidRPr="00E954C6" w:rsidTr="00D5558E">
        <w:trPr>
          <w:trHeight w:val="705"/>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rPr>
                <w:rFonts w:ascii="Times New Roman" w:hAnsi="Times New Roman"/>
                <w:color w:val="000000"/>
                <w:spacing w:val="-6"/>
                <w:sz w:val="24"/>
                <w:szCs w:val="24"/>
              </w:rPr>
            </w:pPr>
            <w:r w:rsidRPr="00E954C6">
              <w:rPr>
                <w:rFonts w:ascii="Times New Roman" w:hAnsi="Times New Roman"/>
                <w:color w:val="000000"/>
                <w:spacing w:val="-6"/>
                <w:sz w:val="24"/>
                <w:szCs w:val="24"/>
              </w:rPr>
              <w:t>Г</w:t>
            </w:r>
            <w:r w:rsidR="00ED3C94">
              <w:rPr>
                <w:rFonts w:ascii="Times New Roman" w:hAnsi="Times New Roman"/>
                <w:color w:val="000000"/>
                <w:spacing w:val="-6"/>
                <w:sz w:val="24"/>
                <w:szCs w:val="24"/>
              </w:rPr>
              <w:t>Б</w:t>
            </w:r>
            <w:r w:rsidRPr="00E954C6">
              <w:rPr>
                <w:rFonts w:ascii="Times New Roman" w:hAnsi="Times New Roman"/>
                <w:color w:val="000000"/>
                <w:spacing w:val="-6"/>
                <w:sz w:val="24"/>
                <w:szCs w:val="24"/>
              </w:rPr>
              <w:t xml:space="preserve">УЗ АО </w:t>
            </w:r>
            <w:r>
              <w:rPr>
                <w:rFonts w:ascii="Times New Roman" w:hAnsi="Times New Roman"/>
                <w:color w:val="000000"/>
                <w:spacing w:val="-6"/>
                <w:sz w:val="24"/>
                <w:szCs w:val="24"/>
              </w:rPr>
              <w:t>«</w:t>
            </w:r>
            <w:r w:rsidR="00ED3C94" w:rsidRPr="00ED3C94">
              <w:rPr>
                <w:rFonts w:ascii="Times New Roman" w:hAnsi="Times New Roman"/>
                <w:color w:val="000000"/>
                <w:spacing w:val="-6"/>
                <w:sz w:val="24"/>
                <w:szCs w:val="24"/>
              </w:rPr>
              <w:t>Архангельская городс</w:t>
            </w:r>
            <w:r w:rsidR="00ED3C94">
              <w:rPr>
                <w:rFonts w:ascii="Times New Roman" w:hAnsi="Times New Roman"/>
                <w:color w:val="000000"/>
                <w:spacing w:val="-6"/>
                <w:sz w:val="24"/>
                <w:szCs w:val="24"/>
              </w:rPr>
              <w:t>кая клиническая поликлиника № 1</w:t>
            </w:r>
            <w:r>
              <w:rPr>
                <w:rFonts w:ascii="Times New Roman" w:hAnsi="Times New Roman"/>
                <w:color w:val="000000"/>
                <w:spacing w:val="-6"/>
                <w:sz w:val="24"/>
                <w:szCs w:val="24"/>
              </w:rPr>
              <w:t>»</w:t>
            </w:r>
          </w:p>
        </w:tc>
        <w:tc>
          <w:tcPr>
            <w:tcW w:w="2035" w:type="dxa"/>
            <w:tcBorders>
              <w:top w:val="single" w:sz="4" w:space="0" w:color="auto"/>
              <w:left w:val="nil"/>
              <w:bottom w:val="single" w:sz="4" w:space="0" w:color="auto"/>
              <w:right w:val="single" w:sz="4" w:space="0" w:color="auto"/>
            </w:tcBorders>
            <w:shd w:val="clear" w:color="auto" w:fill="auto"/>
            <w:vAlign w:val="center"/>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1 </w:t>
            </w:r>
            <w:r w:rsidR="0021316A">
              <w:rPr>
                <w:rFonts w:ascii="Times New Roman" w:hAnsi="Times New Roman"/>
                <w:color w:val="000000"/>
                <w:sz w:val="24"/>
                <w:szCs w:val="24"/>
              </w:rPr>
              <w:t>995</w:t>
            </w:r>
            <w:r>
              <w:rPr>
                <w:rFonts w:ascii="Times New Roman" w:hAnsi="Times New Roman"/>
                <w:color w:val="000000"/>
                <w:sz w:val="24"/>
                <w:szCs w:val="24"/>
              </w:rPr>
              <w:t>,</w:t>
            </w:r>
            <w:r w:rsidR="0021316A">
              <w:rPr>
                <w:rFonts w:ascii="Times New Roman" w:hAnsi="Times New Roman"/>
                <w:color w:val="000000"/>
                <w:sz w:val="24"/>
                <w:szCs w:val="24"/>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Pr>
                <w:rFonts w:ascii="Times New Roman" w:hAnsi="Times New Roman"/>
                <w:color w:val="000000"/>
                <w:sz w:val="24"/>
                <w:szCs w:val="24"/>
              </w:rPr>
              <w:t>1 </w:t>
            </w:r>
            <w:r w:rsidR="00ED3C94">
              <w:rPr>
                <w:rFonts w:ascii="Times New Roman" w:hAnsi="Times New Roman"/>
                <w:color w:val="000000"/>
                <w:sz w:val="24"/>
                <w:szCs w:val="24"/>
              </w:rPr>
              <w:t>995</w:t>
            </w:r>
            <w:r>
              <w:rPr>
                <w:rFonts w:ascii="Times New Roman" w:hAnsi="Times New Roman"/>
                <w:color w:val="000000"/>
                <w:sz w:val="24"/>
                <w:szCs w:val="24"/>
              </w:rPr>
              <w:t>,</w:t>
            </w:r>
            <w:r w:rsidR="00ED3C94">
              <w:rPr>
                <w:rFonts w:ascii="Times New Roman" w:hAnsi="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1E08C0" w:rsidRPr="00E954C6" w:rsidRDefault="001E08C0" w:rsidP="000319F1">
            <w:pPr>
              <w:jc w:val="center"/>
              <w:rPr>
                <w:rFonts w:ascii="Times New Roman" w:hAnsi="Times New Roman"/>
                <w:color w:val="000000"/>
                <w:sz w:val="24"/>
                <w:szCs w:val="24"/>
              </w:rPr>
            </w:pPr>
            <w:r w:rsidRPr="00E954C6">
              <w:rPr>
                <w:rFonts w:ascii="Times New Roman" w:hAnsi="Times New Roman"/>
                <w:color w:val="000000"/>
                <w:sz w:val="24"/>
                <w:szCs w:val="24"/>
              </w:rPr>
              <w:t>100,0%</w:t>
            </w:r>
          </w:p>
        </w:tc>
      </w:tr>
      <w:tr w:rsidR="00ED3C94" w:rsidRPr="00E954C6" w:rsidTr="00D5558E">
        <w:trPr>
          <w:trHeight w:val="971"/>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ED3C94" w:rsidRPr="00E954C6" w:rsidRDefault="00376131" w:rsidP="000319F1">
            <w:pPr>
              <w:rPr>
                <w:rFonts w:ascii="Times New Roman" w:hAnsi="Times New Roman"/>
                <w:color w:val="000000"/>
                <w:spacing w:val="-6"/>
                <w:sz w:val="24"/>
                <w:szCs w:val="24"/>
              </w:rPr>
            </w:pPr>
            <w:r w:rsidRPr="00376131">
              <w:rPr>
                <w:rFonts w:ascii="Times New Roman" w:hAnsi="Times New Roman"/>
                <w:bCs/>
                <w:sz w:val="24"/>
                <w:szCs w:val="24"/>
              </w:rPr>
              <w:t>ГБУЗ АО «</w:t>
            </w:r>
            <w:proofErr w:type="spellStart"/>
            <w:r w:rsidRPr="00376131">
              <w:rPr>
                <w:rFonts w:ascii="Times New Roman" w:hAnsi="Times New Roman"/>
                <w:bCs/>
                <w:sz w:val="24"/>
                <w:szCs w:val="24"/>
              </w:rPr>
              <w:t>Котласская</w:t>
            </w:r>
            <w:proofErr w:type="spellEnd"/>
            <w:r w:rsidRPr="00376131">
              <w:rPr>
                <w:rFonts w:ascii="Times New Roman" w:hAnsi="Times New Roman"/>
                <w:bCs/>
                <w:sz w:val="24"/>
                <w:szCs w:val="24"/>
              </w:rPr>
              <w:t xml:space="preserve"> центральная городская больница имени святителя Луки (В.Ф. </w:t>
            </w:r>
            <w:proofErr w:type="spellStart"/>
            <w:r w:rsidRPr="00376131">
              <w:rPr>
                <w:rFonts w:ascii="Times New Roman" w:hAnsi="Times New Roman"/>
                <w:bCs/>
                <w:sz w:val="24"/>
                <w:szCs w:val="24"/>
              </w:rPr>
              <w:t>Войно-</w:t>
            </w:r>
            <w:r>
              <w:rPr>
                <w:rFonts w:ascii="Times New Roman" w:hAnsi="Times New Roman"/>
                <w:bCs/>
                <w:sz w:val="24"/>
                <w:szCs w:val="24"/>
              </w:rPr>
              <w:t>Ясенецкого</w:t>
            </w:r>
            <w:proofErr w:type="spellEnd"/>
            <w:r>
              <w:rPr>
                <w:rFonts w:ascii="Times New Roman" w:hAnsi="Times New Roman"/>
                <w:bCs/>
                <w:sz w:val="24"/>
                <w:szCs w:val="24"/>
              </w:rPr>
              <w:t>)»</w:t>
            </w:r>
            <w:r w:rsidR="00914C05">
              <w:rPr>
                <w:rFonts w:ascii="Times New Roman" w:hAnsi="Times New Roman"/>
                <w:bCs/>
                <w:sz w:val="24"/>
                <w:szCs w:val="24"/>
              </w:rPr>
              <w:t xml:space="preserve"> </w:t>
            </w:r>
            <w:r w:rsidR="00914C05" w:rsidRPr="005413B0">
              <w:rPr>
                <w:rStyle w:val="af3"/>
                <w:rFonts w:ascii="Times New Roman" w:hAnsi="Times New Roman"/>
                <w:sz w:val="24"/>
                <w:szCs w:val="24"/>
                <w:bdr w:val="dotted" w:sz="2" w:space="0" w:color="auto"/>
              </w:rPr>
              <w:t>1</w:t>
            </w:r>
          </w:p>
        </w:tc>
        <w:tc>
          <w:tcPr>
            <w:tcW w:w="2035" w:type="dxa"/>
            <w:tcBorders>
              <w:top w:val="single" w:sz="4" w:space="0" w:color="auto"/>
              <w:left w:val="nil"/>
              <w:bottom w:val="single" w:sz="4" w:space="0" w:color="auto"/>
              <w:right w:val="single" w:sz="4" w:space="0" w:color="auto"/>
            </w:tcBorders>
            <w:shd w:val="clear" w:color="auto" w:fill="auto"/>
            <w:vAlign w:val="center"/>
          </w:tcPr>
          <w:p w:rsidR="00ED3C94" w:rsidRDefault="0021316A" w:rsidP="000319F1">
            <w:pPr>
              <w:jc w:val="center"/>
              <w:rPr>
                <w:rFonts w:ascii="Times New Roman" w:hAnsi="Times New Roman"/>
                <w:color w:val="000000"/>
                <w:sz w:val="24"/>
                <w:szCs w:val="24"/>
              </w:rPr>
            </w:pPr>
            <w:r>
              <w:rPr>
                <w:rFonts w:ascii="Times New Roman" w:hAnsi="Times New Roman"/>
                <w:color w:val="000000"/>
                <w:sz w:val="24"/>
                <w:szCs w:val="24"/>
              </w:rPr>
              <w:t>22 045,9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D3C94" w:rsidRDefault="00ED3C94" w:rsidP="000319F1">
            <w:pPr>
              <w:jc w:val="center"/>
              <w:rPr>
                <w:rFonts w:ascii="Times New Roman" w:hAnsi="Times New Roman"/>
                <w:color w:val="000000"/>
                <w:sz w:val="24"/>
                <w:szCs w:val="24"/>
              </w:rPr>
            </w:pPr>
            <w:r>
              <w:rPr>
                <w:rFonts w:ascii="Times New Roman" w:hAnsi="Times New Roman"/>
                <w:color w:val="000000"/>
                <w:sz w:val="24"/>
                <w:szCs w:val="24"/>
              </w:rPr>
              <w:t>21 750,9</w:t>
            </w:r>
          </w:p>
        </w:tc>
        <w:tc>
          <w:tcPr>
            <w:tcW w:w="1418" w:type="dxa"/>
            <w:tcBorders>
              <w:top w:val="nil"/>
              <w:left w:val="nil"/>
              <w:bottom w:val="single" w:sz="4" w:space="0" w:color="auto"/>
              <w:right w:val="single" w:sz="4" w:space="0" w:color="auto"/>
            </w:tcBorders>
            <w:shd w:val="clear" w:color="auto" w:fill="auto"/>
            <w:vAlign w:val="center"/>
            <w:hideMark/>
          </w:tcPr>
          <w:p w:rsidR="00ED3C94" w:rsidRPr="00E954C6" w:rsidRDefault="0021316A" w:rsidP="000319F1">
            <w:pPr>
              <w:jc w:val="center"/>
              <w:rPr>
                <w:rFonts w:ascii="Times New Roman" w:hAnsi="Times New Roman"/>
                <w:color w:val="000000"/>
                <w:sz w:val="24"/>
                <w:szCs w:val="24"/>
              </w:rPr>
            </w:pPr>
            <w:r>
              <w:rPr>
                <w:rFonts w:ascii="Times New Roman" w:hAnsi="Times New Roman"/>
                <w:color w:val="000000"/>
                <w:sz w:val="24"/>
                <w:szCs w:val="24"/>
              </w:rPr>
              <w:t>98,7%</w:t>
            </w:r>
          </w:p>
        </w:tc>
      </w:tr>
      <w:tr w:rsidR="0021316A" w:rsidRPr="00E954C6" w:rsidTr="00D5558E">
        <w:trPr>
          <w:trHeight w:val="701"/>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1316A" w:rsidRPr="00376131" w:rsidRDefault="0021316A" w:rsidP="003E21F9">
            <w:pPr>
              <w:rPr>
                <w:rFonts w:ascii="Times New Roman" w:hAnsi="Times New Roman"/>
                <w:bCs/>
                <w:sz w:val="24"/>
                <w:szCs w:val="24"/>
              </w:rPr>
            </w:pPr>
            <w:r w:rsidRPr="00376131">
              <w:rPr>
                <w:rFonts w:ascii="Times New Roman" w:hAnsi="Times New Roman"/>
                <w:color w:val="000000"/>
                <w:spacing w:val="-6"/>
                <w:sz w:val="24"/>
                <w:szCs w:val="24"/>
              </w:rPr>
              <w:t>ГБУЗ АО «Новодвинская центральная городская больница»</w:t>
            </w:r>
            <w:r w:rsidR="00C34254">
              <w:rPr>
                <w:rStyle w:val="af3"/>
                <w:rFonts w:ascii="Times New Roman" w:hAnsi="Times New Roman"/>
                <w:sz w:val="24"/>
                <w:szCs w:val="24"/>
                <w:bdr w:val="dotted" w:sz="2" w:space="0" w:color="auto"/>
              </w:rPr>
              <w:t>2</w:t>
            </w:r>
          </w:p>
        </w:tc>
        <w:tc>
          <w:tcPr>
            <w:tcW w:w="2035" w:type="dxa"/>
            <w:tcBorders>
              <w:top w:val="single" w:sz="4" w:space="0" w:color="auto"/>
              <w:left w:val="nil"/>
              <w:bottom w:val="single" w:sz="4" w:space="0" w:color="auto"/>
              <w:right w:val="single" w:sz="4" w:space="0" w:color="auto"/>
            </w:tcBorders>
            <w:shd w:val="clear" w:color="auto" w:fill="auto"/>
            <w:vAlign w:val="center"/>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209,1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21316A" w:rsidRPr="00E954C6" w:rsidRDefault="0021316A"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21316A" w:rsidRPr="00E954C6" w:rsidTr="00D5558E">
        <w:trPr>
          <w:trHeight w:val="697"/>
        </w:trPr>
        <w:tc>
          <w:tcPr>
            <w:tcW w:w="4694" w:type="dxa"/>
            <w:tcBorders>
              <w:top w:val="nil"/>
              <w:left w:val="single" w:sz="4" w:space="0" w:color="auto"/>
              <w:bottom w:val="single" w:sz="4" w:space="0" w:color="auto"/>
              <w:right w:val="single" w:sz="4" w:space="0" w:color="auto"/>
            </w:tcBorders>
            <w:shd w:val="clear" w:color="auto" w:fill="auto"/>
            <w:vAlign w:val="center"/>
            <w:hideMark/>
          </w:tcPr>
          <w:p w:rsidR="0021316A" w:rsidRPr="00376131" w:rsidRDefault="0021316A" w:rsidP="003E21F9">
            <w:pPr>
              <w:rPr>
                <w:rFonts w:ascii="Times New Roman" w:hAnsi="Times New Roman"/>
                <w:color w:val="000000"/>
                <w:spacing w:val="-6"/>
                <w:sz w:val="24"/>
                <w:szCs w:val="24"/>
              </w:rPr>
            </w:pPr>
            <w:r w:rsidRPr="0021316A">
              <w:rPr>
                <w:rFonts w:ascii="Times New Roman" w:hAnsi="Times New Roman"/>
                <w:color w:val="000000"/>
                <w:spacing w:val="-6"/>
                <w:sz w:val="24"/>
                <w:szCs w:val="24"/>
              </w:rPr>
              <w:t>ГБУЗ АО «Няндомская центральная районная больница»</w:t>
            </w:r>
            <w:r w:rsidR="00C34254">
              <w:rPr>
                <w:rStyle w:val="af3"/>
                <w:rFonts w:ascii="Times New Roman" w:hAnsi="Times New Roman"/>
                <w:sz w:val="24"/>
                <w:szCs w:val="24"/>
                <w:bdr w:val="dotted" w:sz="2" w:space="0" w:color="auto"/>
              </w:rPr>
              <w:t>2</w:t>
            </w:r>
          </w:p>
        </w:tc>
        <w:tc>
          <w:tcPr>
            <w:tcW w:w="2035" w:type="dxa"/>
            <w:tcBorders>
              <w:top w:val="single" w:sz="4" w:space="0" w:color="auto"/>
              <w:left w:val="nil"/>
              <w:bottom w:val="single" w:sz="4" w:space="0" w:color="auto"/>
              <w:right w:val="single" w:sz="4" w:space="0" w:color="auto"/>
            </w:tcBorders>
            <w:shd w:val="clear" w:color="auto" w:fill="auto"/>
            <w:vAlign w:val="center"/>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8 341,1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21316A" w:rsidRDefault="0021316A" w:rsidP="000319F1">
            <w:pPr>
              <w:jc w:val="center"/>
              <w:rPr>
                <w:rFonts w:ascii="Times New Roman" w:hAnsi="Times New Roman"/>
                <w:color w:val="000000"/>
                <w:sz w:val="24"/>
                <w:szCs w:val="24"/>
              </w:rPr>
            </w:pPr>
            <w:r>
              <w:rPr>
                <w:rFonts w:ascii="Times New Roman" w:hAnsi="Times New Roman"/>
                <w:color w:val="000000"/>
                <w:sz w:val="24"/>
                <w:szCs w:val="24"/>
              </w:rPr>
              <w:t>-</w:t>
            </w:r>
          </w:p>
        </w:tc>
      </w:tr>
      <w:tr w:rsidR="001E08C0" w:rsidRPr="00E954C6" w:rsidTr="00D55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4694" w:type="dxa"/>
            <w:shd w:val="clear" w:color="auto" w:fill="auto"/>
            <w:vAlign w:val="center"/>
            <w:hideMark/>
          </w:tcPr>
          <w:p w:rsidR="001E08C0" w:rsidRPr="006D7C06" w:rsidRDefault="001E08C0" w:rsidP="000319F1">
            <w:pPr>
              <w:jc w:val="center"/>
              <w:rPr>
                <w:rFonts w:ascii="Times New Roman" w:hAnsi="Times New Roman"/>
                <w:b/>
                <w:color w:val="000000"/>
                <w:sz w:val="24"/>
                <w:szCs w:val="24"/>
              </w:rPr>
            </w:pPr>
            <w:r w:rsidRPr="006D7C06">
              <w:rPr>
                <w:rFonts w:ascii="Times New Roman" w:hAnsi="Times New Roman"/>
                <w:b/>
                <w:color w:val="000000"/>
                <w:sz w:val="24"/>
                <w:szCs w:val="24"/>
              </w:rPr>
              <w:t>ИТОГО</w:t>
            </w:r>
          </w:p>
        </w:tc>
        <w:tc>
          <w:tcPr>
            <w:tcW w:w="2035" w:type="dxa"/>
            <w:shd w:val="clear" w:color="auto" w:fill="auto"/>
            <w:vAlign w:val="center"/>
          </w:tcPr>
          <w:p w:rsidR="001E08C0" w:rsidRPr="006D7C06" w:rsidRDefault="0021316A" w:rsidP="000319F1">
            <w:pPr>
              <w:jc w:val="center"/>
              <w:rPr>
                <w:rFonts w:ascii="Times New Roman" w:hAnsi="Times New Roman"/>
                <w:b/>
                <w:color w:val="000000"/>
                <w:sz w:val="24"/>
                <w:szCs w:val="24"/>
              </w:rPr>
            </w:pPr>
            <w:r>
              <w:rPr>
                <w:rFonts w:ascii="Times New Roman" w:hAnsi="Times New Roman"/>
                <w:b/>
                <w:color w:val="000000"/>
                <w:sz w:val="24"/>
                <w:szCs w:val="24"/>
              </w:rPr>
              <w:t>50</w:t>
            </w:r>
            <w:r w:rsidR="001E08C0">
              <w:rPr>
                <w:rFonts w:ascii="Times New Roman" w:hAnsi="Times New Roman"/>
                <w:b/>
                <w:color w:val="000000"/>
                <w:sz w:val="24"/>
                <w:szCs w:val="24"/>
              </w:rPr>
              <w:t> </w:t>
            </w:r>
            <w:r>
              <w:rPr>
                <w:rFonts w:ascii="Times New Roman" w:hAnsi="Times New Roman"/>
                <w:b/>
                <w:color w:val="000000"/>
                <w:sz w:val="24"/>
                <w:szCs w:val="24"/>
              </w:rPr>
              <w:t>571</w:t>
            </w:r>
            <w:r w:rsidR="001E08C0">
              <w:rPr>
                <w:rFonts w:ascii="Times New Roman" w:hAnsi="Times New Roman"/>
                <w:b/>
                <w:color w:val="000000"/>
                <w:sz w:val="24"/>
                <w:szCs w:val="24"/>
              </w:rPr>
              <w:t>,</w:t>
            </w:r>
            <w:r>
              <w:rPr>
                <w:rFonts w:ascii="Times New Roman" w:hAnsi="Times New Roman"/>
                <w:b/>
                <w:color w:val="000000"/>
                <w:sz w:val="24"/>
                <w:szCs w:val="24"/>
              </w:rPr>
              <w:t>4</w:t>
            </w:r>
          </w:p>
        </w:tc>
        <w:tc>
          <w:tcPr>
            <w:tcW w:w="1701" w:type="dxa"/>
            <w:shd w:val="clear" w:color="auto" w:fill="auto"/>
            <w:vAlign w:val="center"/>
            <w:hideMark/>
          </w:tcPr>
          <w:p w:rsidR="001E08C0" w:rsidRPr="006D7C06" w:rsidRDefault="00ED3C94" w:rsidP="000319F1">
            <w:pPr>
              <w:jc w:val="center"/>
              <w:rPr>
                <w:rFonts w:ascii="Times New Roman" w:hAnsi="Times New Roman"/>
                <w:b/>
                <w:color w:val="000000"/>
                <w:sz w:val="24"/>
                <w:szCs w:val="24"/>
              </w:rPr>
            </w:pPr>
            <w:r>
              <w:rPr>
                <w:rFonts w:ascii="Times New Roman" w:hAnsi="Times New Roman"/>
                <w:b/>
                <w:color w:val="000000"/>
                <w:sz w:val="24"/>
                <w:szCs w:val="24"/>
              </w:rPr>
              <w:t>35</w:t>
            </w:r>
            <w:r w:rsidR="001E08C0">
              <w:rPr>
                <w:rFonts w:ascii="Times New Roman" w:hAnsi="Times New Roman"/>
                <w:b/>
                <w:color w:val="000000"/>
                <w:sz w:val="24"/>
                <w:szCs w:val="24"/>
              </w:rPr>
              <w:t> </w:t>
            </w:r>
            <w:r>
              <w:rPr>
                <w:rFonts w:ascii="Times New Roman" w:hAnsi="Times New Roman"/>
                <w:b/>
                <w:color w:val="000000"/>
                <w:sz w:val="24"/>
                <w:szCs w:val="24"/>
              </w:rPr>
              <w:t>945</w:t>
            </w:r>
            <w:r w:rsidR="001E08C0">
              <w:rPr>
                <w:rFonts w:ascii="Times New Roman" w:hAnsi="Times New Roman"/>
                <w:b/>
                <w:color w:val="000000"/>
                <w:sz w:val="24"/>
                <w:szCs w:val="24"/>
              </w:rPr>
              <w:t>,</w:t>
            </w:r>
            <w:r>
              <w:rPr>
                <w:rFonts w:ascii="Times New Roman" w:hAnsi="Times New Roman"/>
                <w:b/>
                <w:color w:val="000000"/>
                <w:sz w:val="24"/>
                <w:szCs w:val="24"/>
              </w:rPr>
              <w:t>2</w:t>
            </w:r>
          </w:p>
        </w:tc>
        <w:tc>
          <w:tcPr>
            <w:tcW w:w="1418" w:type="dxa"/>
            <w:shd w:val="clear" w:color="auto" w:fill="auto"/>
            <w:vAlign w:val="center"/>
            <w:hideMark/>
          </w:tcPr>
          <w:p w:rsidR="001E08C0" w:rsidRPr="006D7C06" w:rsidRDefault="0021316A" w:rsidP="000319F1">
            <w:pPr>
              <w:jc w:val="center"/>
              <w:rPr>
                <w:rFonts w:ascii="Times New Roman" w:hAnsi="Times New Roman"/>
                <w:b/>
                <w:color w:val="000000"/>
                <w:sz w:val="24"/>
                <w:szCs w:val="24"/>
              </w:rPr>
            </w:pPr>
            <w:r>
              <w:rPr>
                <w:rFonts w:ascii="Times New Roman" w:hAnsi="Times New Roman"/>
                <w:b/>
                <w:color w:val="000000"/>
                <w:sz w:val="24"/>
                <w:szCs w:val="24"/>
              </w:rPr>
              <w:t>71</w:t>
            </w:r>
            <w:r w:rsidR="001E08C0">
              <w:rPr>
                <w:rFonts w:ascii="Times New Roman" w:hAnsi="Times New Roman"/>
                <w:b/>
                <w:color w:val="000000"/>
                <w:sz w:val="24"/>
                <w:szCs w:val="24"/>
              </w:rPr>
              <w:t>,</w:t>
            </w:r>
            <w:r>
              <w:rPr>
                <w:rFonts w:ascii="Times New Roman" w:hAnsi="Times New Roman"/>
                <w:b/>
                <w:color w:val="000000"/>
                <w:sz w:val="24"/>
                <w:szCs w:val="24"/>
              </w:rPr>
              <w:t>1</w:t>
            </w:r>
            <w:r w:rsidR="001E08C0" w:rsidRPr="006D7C06">
              <w:rPr>
                <w:rFonts w:ascii="Times New Roman" w:hAnsi="Times New Roman"/>
                <w:b/>
                <w:color w:val="000000"/>
                <w:sz w:val="24"/>
                <w:szCs w:val="24"/>
              </w:rPr>
              <w:t>%</w:t>
            </w:r>
          </w:p>
        </w:tc>
      </w:tr>
    </w:tbl>
    <w:p w:rsidR="00890297" w:rsidRPr="00773E3E" w:rsidRDefault="00890297" w:rsidP="006F7D63">
      <w:pPr>
        <w:rPr>
          <w:rFonts w:ascii="Times New Roman" w:hAnsi="Times New Roman"/>
          <w:spacing w:val="-2"/>
        </w:rPr>
      </w:pPr>
    </w:p>
    <w:sectPr w:rsidR="00890297" w:rsidRPr="00773E3E" w:rsidSect="006A3DB2">
      <w:footnotePr>
        <w:numRestart w:val="eachSect"/>
      </w:footnotePr>
      <w:endnotePr>
        <w:numFmt w:val="decimal"/>
        <w:numRestart w:val="eachSect"/>
      </w:endnotePr>
      <w:pgSz w:w="11906" w:h="16838"/>
      <w:pgMar w:top="1134" w:right="567"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00" w:rsidRDefault="00A51200">
      <w:r>
        <w:separator/>
      </w:r>
    </w:p>
  </w:endnote>
  <w:endnote w:type="continuationSeparator" w:id="0">
    <w:p w:rsidR="00A51200" w:rsidRDefault="00A5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00" w:rsidRDefault="00A51200">
      <w:r>
        <w:separator/>
      </w:r>
    </w:p>
  </w:footnote>
  <w:footnote w:type="continuationSeparator" w:id="0">
    <w:p w:rsidR="00A51200" w:rsidRDefault="00A51200">
      <w:r>
        <w:continuationSeparator/>
      </w:r>
    </w:p>
  </w:footnote>
  <w:footnote w:id="1">
    <w:p w:rsidR="00A51200" w:rsidRPr="00773E3E" w:rsidRDefault="00A51200" w:rsidP="00E91024">
      <w:pPr>
        <w:pStyle w:val="af1"/>
        <w:jc w:val="both"/>
        <w:rPr>
          <w:rFonts w:ascii="Times New Roman" w:hAnsi="Times New Roman"/>
        </w:rPr>
      </w:pPr>
      <w:r w:rsidRPr="00773E3E">
        <w:rPr>
          <w:rStyle w:val="af3"/>
          <w:rFonts w:ascii="Times New Roman" w:hAnsi="Times New Roman"/>
        </w:rPr>
        <w:footnoteRef/>
      </w:r>
      <w:r w:rsidRPr="00773E3E">
        <w:rPr>
          <w:rFonts w:ascii="Times New Roman" w:hAnsi="Times New Roman"/>
        </w:rPr>
        <w:t> Здесь и далее в скобках указывается процент от соответствующих сумм, утвержденных областным законом</w:t>
      </w:r>
      <w:r w:rsidRPr="00773E3E">
        <w:rPr>
          <w:rFonts w:ascii="Times New Roman" w:hAnsi="Times New Roman"/>
        </w:rPr>
        <w:br/>
        <w:t xml:space="preserve">от </w:t>
      </w:r>
      <w:r>
        <w:rPr>
          <w:rFonts w:ascii="Times New Roman" w:hAnsi="Times New Roman"/>
        </w:rPr>
        <w:t>22</w:t>
      </w:r>
      <w:r w:rsidRPr="00773E3E">
        <w:rPr>
          <w:rFonts w:ascii="Times New Roman" w:hAnsi="Times New Roman"/>
        </w:rPr>
        <w:t xml:space="preserve"> декабря 20</w:t>
      </w:r>
      <w:r>
        <w:rPr>
          <w:rFonts w:ascii="Times New Roman" w:hAnsi="Times New Roman"/>
        </w:rPr>
        <w:t xml:space="preserve">21 </w:t>
      </w:r>
      <w:r w:rsidRPr="00773E3E">
        <w:rPr>
          <w:rFonts w:ascii="Times New Roman" w:hAnsi="Times New Roman"/>
        </w:rPr>
        <w:t>года № </w:t>
      </w:r>
      <w:r>
        <w:rPr>
          <w:rFonts w:ascii="Times New Roman" w:hAnsi="Times New Roman"/>
        </w:rPr>
        <w:t>521</w:t>
      </w:r>
      <w:r w:rsidRPr="00773E3E">
        <w:rPr>
          <w:rFonts w:ascii="Times New Roman" w:hAnsi="Times New Roman"/>
        </w:rPr>
        <w:t>-</w:t>
      </w:r>
      <w:r>
        <w:rPr>
          <w:rFonts w:ascii="Times New Roman" w:hAnsi="Times New Roman"/>
        </w:rPr>
        <w:t>31</w:t>
      </w:r>
      <w:r w:rsidRPr="00773E3E">
        <w:rPr>
          <w:rFonts w:ascii="Times New Roman" w:hAnsi="Times New Roman"/>
        </w:rPr>
        <w:t>-ОЗ «О бюджете территориального фонда обязательного медицинского страхования Архангельской области на 202</w:t>
      </w:r>
      <w:r>
        <w:rPr>
          <w:rFonts w:ascii="Times New Roman" w:hAnsi="Times New Roman"/>
        </w:rPr>
        <w:t>2</w:t>
      </w:r>
      <w:r w:rsidRPr="00773E3E">
        <w:rPr>
          <w:rFonts w:ascii="Times New Roman" w:hAnsi="Times New Roman"/>
        </w:rPr>
        <w:t xml:space="preserve"> год и на плановый период 202</w:t>
      </w:r>
      <w:r>
        <w:rPr>
          <w:rFonts w:ascii="Times New Roman" w:hAnsi="Times New Roman"/>
        </w:rPr>
        <w:t>3</w:t>
      </w:r>
      <w:r w:rsidRPr="00773E3E">
        <w:rPr>
          <w:rFonts w:ascii="Times New Roman" w:hAnsi="Times New Roman"/>
        </w:rPr>
        <w:t xml:space="preserve"> и 202</w:t>
      </w:r>
      <w:r>
        <w:rPr>
          <w:rFonts w:ascii="Times New Roman" w:hAnsi="Times New Roman"/>
        </w:rPr>
        <w:t>4</w:t>
      </w:r>
      <w:r w:rsidRPr="00773E3E">
        <w:rPr>
          <w:rFonts w:ascii="Times New Roman" w:hAnsi="Times New Roman"/>
        </w:rPr>
        <w:t xml:space="preserve"> годов»</w:t>
      </w:r>
    </w:p>
  </w:footnote>
  <w:footnote w:id="2">
    <w:p w:rsidR="00A51200" w:rsidRPr="00C56A7B" w:rsidRDefault="00A51200" w:rsidP="005B097E">
      <w:pPr>
        <w:autoSpaceDE w:val="0"/>
        <w:autoSpaceDN w:val="0"/>
        <w:adjustRightInd w:val="0"/>
        <w:spacing w:line="235" w:lineRule="auto"/>
        <w:jc w:val="both"/>
        <w:rPr>
          <w:rFonts w:ascii="Times New Roman" w:hAnsi="Times New Roman"/>
          <w:spacing w:val="-4"/>
          <w:sz w:val="20"/>
        </w:rPr>
      </w:pPr>
      <w:r w:rsidRPr="00C56A7B">
        <w:rPr>
          <w:rStyle w:val="af3"/>
          <w:spacing w:val="-4"/>
          <w:sz w:val="20"/>
        </w:rPr>
        <w:footnoteRef/>
      </w:r>
      <w:r w:rsidRPr="00C56A7B">
        <w:rPr>
          <w:spacing w:val="-4"/>
          <w:sz w:val="20"/>
        </w:rPr>
        <w:t xml:space="preserve"> </w:t>
      </w:r>
      <w:r w:rsidRPr="00C56A7B">
        <w:rPr>
          <w:rFonts w:ascii="Times New Roman" w:hAnsi="Times New Roman"/>
          <w:spacing w:val="-4"/>
          <w:sz w:val="20"/>
        </w:rPr>
        <w:t>Соглашение о финансовом обеспечении мероприятий заключено, перечисление средств будет произведено Фондом после получения от медицинской организации заявки на перечисление сре</w:t>
      </w:r>
      <w:proofErr w:type="gramStart"/>
      <w:r w:rsidRPr="00C56A7B">
        <w:rPr>
          <w:rFonts w:ascii="Times New Roman" w:hAnsi="Times New Roman"/>
          <w:spacing w:val="-4"/>
          <w:sz w:val="20"/>
        </w:rPr>
        <w:t>дств с</w:t>
      </w:r>
      <w:r>
        <w:rPr>
          <w:rFonts w:ascii="Times New Roman" w:hAnsi="Times New Roman"/>
          <w:spacing w:val="-4"/>
          <w:sz w:val="20"/>
        </w:rPr>
        <w:t xml:space="preserve"> пр</w:t>
      </w:r>
      <w:proofErr w:type="gramEnd"/>
      <w:r>
        <w:rPr>
          <w:rFonts w:ascii="Times New Roman" w:hAnsi="Times New Roman"/>
          <w:spacing w:val="-4"/>
          <w:sz w:val="20"/>
        </w:rPr>
        <w:t>иложением копии заключенного</w:t>
      </w:r>
      <w:r>
        <w:rPr>
          <w:rFonts w:ascii="Times New Roman" w:hAnsi="Times New Roman"/>
          <w:spacing w:val="-4"/>
          <w:sz w:val="20"/>
        </w:rPr>
        <w:br/>
      </w:r>
      <w:r w:rsidRPr="00C56A7B">
        <w:rPr>
          <w:rFonts w:ascii="Times New Roman" w:hAnsi="Times New Roman"/>
          <w:spacing w:val="-4"/>
          <w:sz w:val="20"/>
        </w:rPr>
        <w:t>в соответствии с законодательством Российской Федерации контракта на поставку медицинского оборудования.</w:t>
      </w:r>
    </w:p>
  </w:footnote>
  <w:footnote w:id="3">
    <w:p w:rsidR="00A51200" w:rsidRPr="00EC06C0" w:rsidRDefault="00A51200" w:rsidP="005B097E">
      <w:pPr>
        <w:pStyle w:val="af1"/>
        <w:spacing w:line="235" w:lineRule="auto"/>
        <w:jc w:val="both"/>
        <w:rPr>
          <w:rFonts w:ascii="Times New Roman" w:hAnsi="Times New Roman"/>
        </w:rPr>
      </w:pPr>
      <w:r w:rsidRPr="00FA0B47">
        <w:rPr>
          <w:rStyle w:val="af3"/>
        </w:rPr>
        <w:footnoteRef/>
      </w:r>
      <w:r w:rsidRPr="00FA0B47">
        <w:t xml:space="preserve"> </w:t>
      </w:r>
      <w:r w:rsidRPr="00FA0B47">
        <w:rPr>
          <w:rFonts w:ascii="Times New Roman" w:hAnsi="Times New Roman"/>
        </w:rPr>
        <w:t xml:space="preserve">Оплата по </w:t>
      </w:r>
      <w:r>
        <w:rPr>
          <w:rFonts w:ascii="Times New Roman" w:hAnsi="Times New Roman"/>
        </w:rPr>
        <w:t>С</w:t>
      </w:r>
      <w:r w:rsidRPr="00FA0B47">
        <w:rPr>
          <w:rFonts w:ascii="Times New Roman" w:hAnsi="Times New Roman"/>
        </w:rPr>
        <w:t>оглашению о финансовом обеспе</w:t>
      </w:r>
      <w:r>
        <w:rPr>
          <w:rFonts w:ascii="Times New Roman" w:hAnsi="Times New Roman"/>
        </w:rPr>
        <w:t xml:space="preserve">чении мероприятий произведена в </w:t>
      </w:r>
      <w:r w:rsidRPr="00FA0B47">
        <w:rPr>
          <w:rFonts w:ascii="Times New Roman" w:hAnsi="Times New Roman"/>
        </w:rPr>
        <w:t>меньш</w:t>
      </w:r>
      <w:r>
        <w:rPr>
          <w:rFonts w:ascii="Times New Roman" w:hAnsi="Times New Roman"/>
        </w:rPr>
        <w:t xml:space="preserve">ем размере, по причине </w:t>
      </w:r>
      <w:r w:rsidRPr="00FA0B47">
        <w:rPr>
          <w:rFonts w:ascii="Times New Roman" w:hAnsi="Times New Roman"/>
        </w:rPr>
        <w:t>заключен</w:t>
      </w:r>
      <w:r>
        <w:rPr>
          <w:rFonts w:ascii="Times New Roman" w:hAnsi="Times New Roman"/>
        </w:rPr>
        <w:t>ия</w:t>
      </w:r>
      <w:r w:rsidRPr="00FA0B47">
        <w:rPr>
          <w:rFonts w:ascii="Times New Roman" w:hAnsi="Times New Roman"/>
        </w:rPr>
        <w:t xml:space="preserve"> контракт</w:t>
      </w:r>
      <w:r>
        <w:rPr>
          <w:rFonts w:ascii="Times New Roman" w:hAnsi="Times New Roman"/>
        </w:rPr>
        <w:t>а</w:t>
      </w:r>
      <w:r w:rsidRPr="00FA0B47">
        <w:rPr>
          <w:rFonts w:ascii="Times New Roman" w:hAnsi="Times New Roman"/>
        </w:rPr>
        <w:t xml:space="preserve"> </w:t>
      </w:r>
      <w:r>
        <w:rPr>
          <w:rFonts w:ascii="Times New Roman" w:hAnsi="Times New Roman"/>
        </w:rPr>
        <w:t>на</w:t>
      </w:r>
      <w:r w:rsidRPr="00FA0B47">
        <w:rPr>
          <w:rFonts w:ascii="Times New Roman" w:hAnsi="Times New Roman"/>
        </w:rPr>
        <w:t xml:space="preserve"> приобретени</w:t>
      </w:r>
      <w:r>
        <w:rPr>
          <w:rFonts w:ascii="Times New Roman" w:hAnsi="Times New Roman"/>
        </w:rPr>
        <w:t>е</w:t>
      </w:r>
      <w:r w:rsidRPr="00FA0B47">
        <w:rPr>
          <w:rFonts w:ascii="Times New Roman" w:hAnsi="Times New Roman"/>
        </w:rPr>
        <w:t xml:space="preserve"> медицинского оборудования </w:t>
      </w:r>
      <w:r>
        <w:rPr>
          <w:rFonts w:ascii="Times New Roman" w:hAnsi="Times New Roman"/>
        </w:rPr>
        <w:t>по</w:t>
      </w:r>
      <w:r w:rsidRPr="00FA0B47">
        <w:rPr>
          <w:rFonts w:ascii="Times New Roman" w:hAnsi="Times New Roman"/>
        </w:rPr>
        <w:t xml:space="preserve"> более низк</w:t>
      </w:r>
      <w:r>
        <w:rPr>
          <w:rFonts w:ascii="Times New Roman" w:hAnsi="Times New Roman"/>
        </w:rPr>
        <w:t>ой</w:t>
      </w:r>
      <w:r w:rsidRPr="00FA0B47">
        <w:rPr>
          <w:rFonts w:ascii="Times New Roman" w:hAnsi="Times New Roman"/>
        </w:rPr>
        <w:t xml:space="preserve"> </w:t>
      </w:r>
      <w:r>
        <w:rPr>
          <w:rFonts w:ascii="Times New Roman" w:hAnsi="Times New Roman"/>
        </w:rPr>
        <w:t>цене</w:t>
      </w:r>
      <w:r w:rsidRPr="00FA0B47">
        <w:rPr>
          <w:rFonts w:ascii="Times New Roman" w:hAnsi="Times New Roman"/>
        </w:rPr>
        <w:t>.</w:t>
      </w:r>
    </w:p>
  </w:footnote>
  <w:footnote w:id="4">
    <w:p w:rsidR="00A51200" w:rsidRPr="00E93C61" w:rsidRDefault="00A51200" w:rsidP="005B097E">
      <w:pPr>
        <w:pStyle w:val="af1"/>
        <w:spacing w:line="235" w:lineRule="auto"/>
        <w:jc w:val="both"/>
        <w:rPr>
          <w:rFonts w:ascii="Times New Roman" w:hAnsi="Times New Roman"/>
          <w:szCs w:val="24"/>
        </w:rPr>
      </w:pPr>
      <w:r w:rsidRPr="00FA0B47">
        <w:rPr>
          <w:rStyle w:val="af3"/>
        </w:rPr>
        <w:footnoteRef/>
      </w:r>
      <w:r w:rsidRPr="00FA0B47">
        <w:t xml:space="preserve"> </w:t>
      </w:r>
      <w:r w:rsidRPr="00FA0B47">
        <w:rPr>
          <w:rFonts w:ascii="Times New Roman" w:hAnsi="Times New Roman"/>
        </w:rPr>
        <w:t xml:space="preserve">Оплата по </w:t>
      </w:r>
      <w:r>
        <w:rPr>
          <w:rFonts w:ascii="Times New Roman" w:hAnsi="Times New Roman"/>
        </w:rPr>
        <w:t>С</w:t>
      </w:r>
      <w:r w:rsidRPr="00FA0B47">
        <w:rPr>
          <w:rFonts w:ascii="Times New Roman" w:hAnsi="Times New Roman"/>
        </w:rPr>
        <w:t>оглашению о финансовом обеспе</w:t>
      </w:r>
      <w:r>
        <w:rPr>
          <w:rFonts w:ascii="Times New Roman" w:hAnsi="Times New Roman"/>
        </w:rPr>
        <w:t xml:space="preserve">чении мероприятий произведена в </w:t>
      </w:r>
      <w:r w:rsidRPr="00FA0B47">
        <w:rPr>
          <w:rFonts w:ascii="Times New Roman" w:hAnsi="Times New Roman"/>
        </w:rPr>
        <w:t>меньш</w:t>
      </w:r>
      <w:r>
        <w:rPr>
          <w:rFonts w:ascii="Times New Roman" w:hAnsi="Times New Roman"/>
        </w:rPr>
        <w:t xml:space="preserve">ем размере, по причине </w:t>
      </w:r>
      <w:r w:rsidRPr="00FA0B47">
        <w:rPr>
          <w:rFonts w:ascii="Times New Roman" w:hAnsi="Times New Roman"/>
        </w:rPr>
        <w:t>заключен</w:t>
      </w:r>
      <w:r>
        <w:rPr>
          <w:rFonts w:ascii="Times New Roman" w:hAnsi="Times New Roman"/>
        </w:rPr>
        <w:t>ия</w:t>
      </w:r>
      <w:r w:rsidRPr="00FA0B47">
        <w:rPr>
          <w:rFonts w:ascii="Times New Roman" w:hAnsi="Times New Roman"/>
        </w:rPr>
        <w:t xml:space="preserve"> контракт</w:t>
      </w:r>
      <w:r>
        <w:rPr>
          <w:rFonts w:ascii="Times New Roman" w:hAnsi="Times New Roman"/>
        </w:rPr>
        <w:t>а</w:t>
      </w:r>
      <w:r w:rsidRPr="00FA0B47">
        <w:rPr>
          <w:rFonts w:ascii="Times New Roman" w:hAnsi="Times New Roman"/>
        </w:rPr>
        <w:t xml:space="preserve"> </w:t>
      </w:r>
      <w:r>
        <w:rPr>
          <w:rFonts w:ascii="Times New Roman" w:hAnsi="Times New Roman"/>
        </w:rPr>
        <w:t>на</w:t>
      </w:r>
      <w:r w:rsidRPr="00FA0B47">
        <w:rPr>
          <w:rFonts w:ascii="Times New Roman" w:hAnsi="Times New Roman"/>
        </w:rPr>
        <w:t xml:space="preserve"> </w:t>
      </w:r>
      <w:r>
        <w:rPr>
          <w:rFonts w:ascii="Times New Roman" w:hAnsi="Times New Roman"/>
        </w:rPr>
        <w:t xml:space="preserve">ремонт </w:t>
      </w:r>
      <w:r w:rsidRPr="00FA0B47">
        <w:rPr>
          <w:rFonts w:ascii="Times New Roman" w:hAnsi="Times New Roman"/>
        </w:rPr>
        <w:t>медицинского оборудования</w:t>
      </w:r>
      <w:r>
        <w:rPr>
          <w:rFonts w:ascii="Times New Roman" w:hAnsi="Times New Roman"/>
        </w:rPr>
        <w:t xml:space="preserve"> по</w:t>
      </w:r>
      <w:r w:rsidRPr="00FA0B47">
        <w:rPr>
          <w:rFonts w:ascii="Times New Roman" w:hAnsi="Times New Roman"/>
        </w:rPr>
        <w:t xml:space="preserve"> более низк</w:t>
      </w:r>
      <w:r>
        <w:rPr>
          <w:rFonts w:ascii="Times New Roman" w:hAnsi="Times New Roman"/>
        </w:rPr>
        <w:t>ой</w:t>
      </w:r>
      <w:r w:rsidRPr="00FA0B47">
        <w:rPr>
          <w:rFonts w:ascii="Times New Roman" w:hAnsi="Times New Roman"/>
        </w:rPr>
        <w:t xml:space="preserve"> </w:t>
      </w:r>
      <w:r>
        <w:rPr>
          <w:rFonts w:ascii="Times New Roman" w:hAnsi="Times New Roman"/>
        </w:rPr>
        <w:t>цене</w:t>
      </w:r>
      <w:r w:rsidRPr="00FA0B47">
        <w:rPr>
          <w:rFonts w:ascii="Times New Roman" w:hAnsi="Times New Roman"/>
        </w:rPr>
        <w:t>.</w:t>
      </w:r>
    </w:p>
  </w:footnote>
  <w:footnote w:id="5">
    <w:p w:rsidR="00A51200" w:rsidRPr="00C56A7B" w:rsidRDefault="00A51200" w:rsidP="005B097E">
      <w:pPr>
        <w:autoSpaceDE w:val="0"/>
        <w:autoSpaceDN w:val="0"/>
        <w:adjustRightInd w:val="0"/>
        <w:spacing w:line="235" w:lineRule="auto"/>
        <w:jc w:val="both"/>
        <w:rPr>
          <w:rFonts w:ascii="Times New Roman" w:hAnsi="Times New Roman"/>
          <w:spacing w:val="-4"/>
          <w:sz w:val="20"/>
        </w:rPr>
      </w:pPr>
      <w:r w:rsidRPr="00C56A7B">
        <w:rPr>
          <w:rStyle w:val="af3"/>
          <w:spacing w:val="-4"/>
          <w:sz w:val="20"/>
        </w:rPr>
        <w:footnoteRef/>
      </w:r>
      <w:r w:rsidRPr="00C56A7B">
        <w:rPr>
          <w:spacing w:val="-4"/>
          <w:sz w:val="20"/>
        </w:rPr>
        <w:t xml:space="preserve"> </w:t>
      </w:r>
      <w:r w:rsidRPr="00C56A7B">
        <w:rPr>
          <w:rFonts w:ascii="Times New Roman" w:hAnsi="Times New Roman"/>
          <w:spacing w:val="-4"/>
          <w:sz w:val="20"/>
        </w:rPr>
        <w:t>Соглашение о финансовом обеспечении мероприятий заключено, перечисление средств будет произведено Фондом после получения от медицинской организации заявки на перечисление средств</w:t>
      </w:r>
      <w:r>
        <w:rPr>
          <w:rFonts w:ascii="Times New Roman" w:hAnsi="Times New Roman"/>
          <w:spacing w:val="-4"/>
          <w:sz w:val="20"/>
        </w:rPr>
        <w:t>,</w:t>
      </w:r>
      <w:r w:rsidRPr="00C56A7B">
        <w:rPr>
          <w:rFonts w:ascii="Times New Roman" w:hAnsi="Times New Roman"/>
          <w:spacing w:val="-4"/>
          <w:sz w:val="20"/>
        </w:rPr>
        <w:t xml:space="preserve"> с</w:t>
      </w:r>
      <w:r>
        <w:rPr>
          <w:rFonts w:ascii="Times New Roman" w:hAnsi="Times New Roman"/>
          <w:spacing w:val="-4"/>
          <w:sz w:val="20"/>
        </w:rPr>
        <w:t xml:space="preserve"> приложением копии заключенного</w:t>
      </w:r>
      <w:r>
        <w:rPr>
          <w:rFonts w:ascii="Times New Roman" w:hAnsi="Times New Roman"/>
          <w:spacing w:val="-4"/>
          <w:sz w:val="20"/>
        </w:rPr>
        <w:br/>
      </w:r>
      <w:r w:rsidRPr="00C56A7B">
        <w:rPr>
          <w:rFonts w:ascii="Times New Roman" w:hAnsi="Times New Roman"/>
          <w:spacing w:val="-4"/>
          <w:sz w:val="20"/>
        </w:rPr>
        <w:t xml:space="preserve">в соответствии с законодательством Российской Федерации контракта на </w:t>
      </w:r>
      <w:r>
        <w:rPr>
          <w:rFonts w:ascii="Times New Roman" w:hAnsi="Times New Roman"/>
          <w:spacing w:val="-4"/>
          <w:sz w:val="20"/>
        </w:rPr>
        <w:t>ремонт</w:t>
      </w:r>
      <w:r w:rsidRPr="00C56A7B">
        <w:rPr>
          <w:rFonts w:ascii="Times New Roman" w:hAnsi="Times New Roman"/>
          <w:spacing w:val="-4"/>
          <w:sz w:val="20"/>
        </w:rPr>
        <w:t xml:space="preserve"> медицинского оборудования.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6428079"/>
      <w:docPartObj>
        <w:docPartGallery w:val="Page Numbers (Top of Page)"/>
        <w:docPartUnique/>
      </w:docPartObj>
    </w:sdtPr>
    <w:sdtContent>
      <w:p w:rsidR="00A51200" w:rsidRPr="00F95CED" w:rsidRDefault="00F144DE">
        <w:pPr>
          <w:pStyle w:val="a9"/>
          <w:jc w:val="center"/>
          <w:rPr>
            <w:rFonts w:ascii="Times New Roman" w:hAnsi="Times New Roman"/>
            <w:sz w:val="24"/>
            <w:szCs w:val="24"/>
          </w:rPr>
        </w:pPr>
        <w:r w:rsidRPr="00F95CED">
          <w:rPr>
            <w:rFonts w:ascii="Times New Roman" w:hAnsi="Times New Roman"/>
            <w:sz w:val="24"/>
            <w:szCs w:val="24"/>
          </w:rPr>
          <w:fldChar w:fldCharType="begin"/>
        </w:r>
        <w:r w:rsidR="00A51200" w:rsidRPr="00F95CED">
          <w:rPr>
            <w:rFonts w:ascii="Times New Roman" w:hAnsi="Times New Roman"/>
            <w:sz w:val="24"/>
            <w:szCs w:val="24"/>
          </w:rPr>
          <w:instrText xml:space="preserve"> PAGE   \* MERGEFORMAT </w:instrText>
        </w:r>
        <w:r w:rsidRPr="00F95CED">
          <w:rPr>
            <w:rFonts w:ascii="Times New Roman" w:hAnsi="Times New Roman"/>
            <w:sz w:val="24"/>
            <w:szCs w:val="24"/>
          </w:rPr>
          <w:fldChar w:fldCharType="separate"/>
        </w:r>
        <w:r w:rsidR="006401A4">
          <w:rPr>
            <w:rFonts w:ascii="Times New Roman" w:hAnsi="Times New Roman"/>
            <w:noProof/>
            <w:sz w:val="24"/>
            <w:szCs w:val="24"/>
          </w:rPr>
          <w:t>17</w:t>
        </w:r>
        <w:r w:rsidRPr="00F95CED">
          <w:rPr>
            <w:rFonts w:ascii="Times New Roman" w:hAnsi="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00" w:rsidRPr="00015A36" w:rsidRDefault="00A51200">
    <w:pPr>
      <w:pStyle w:val="a9"/>
      <w:jc w:val="center"/>
      <w:rPr>
        <w:rFonts w:ascii="Times New Roman" w:hAnsi="Times New Roman"/>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00" w:rsidRPr="00E04810" w:rsidRDefault="00F144DE">
    <w:pPr>
      <w:pStyle w:val="a9"/>
      <w:jc w:val="center"/>
      <w:rPr>
        <w:rFonts w:ascii="Times New Roman" w:hAnsi="Times New Roman"/>
        <w:sz w:val="24"/>
        <w:szCs w:val="24"/>
      </w:rPr>
    </w:pPr>
    <w:r w:rsidRPr="00E04810">
      <w:rPr>
        <w:rFonts w:ascii="Times New Roman" w:hAnsi="Times New Roman"/>
        <w:sz w:val="24"/>
        <w:szCs w:val="24"/>
      </w:rPr>
      <w:fldChar w:fldCharType="begin"/>
    </w:r>
    <w:r w:rsidR="00A51200" w:rsidRPr="00E04810">
      <w:rPr>
        <w:rFonts w:ascii="Times New Roman" w:hAnsi="Times New Roman"/>
        <w:sz w:val="24"/>
        <w:szCs w:val="24"/>
      </w:rPr>
      <w:instrText xml:space="preserve"> PAGE   \* MERGEFORMAT </w:instrText>
    </w:r>
    <w:r w:rsidRPr="00E04810">
      <w:rPr>
        <w:rFonts w:ascii="Times New Roman" w:hAnsi="Times New Roman"/>
        <w:sz w:val="24"/>
        <w:szCs w:val="24"/>
      </w:rPr>
      <w:fldChar w:fldCharType="separate"/>
    </w:r>
    <w:r w:rsidR="006401A4">
      <w:rPr>
        <w:rFonts w:ascii="Times New Roman" w:hAnsi="Times New Roman"/>
        <w:noProof/>
        <w:sz w:val="24"/>
        <w:szCs w:val="24"/>
      </w:rPr>
      <w:t>22</w:t>
    </w:r>
    <w:r w:rsidRPr="00E04810">
      <w:rPr>
        <w:rFonts w:ascii="Times New Roman" w:hAnsi="Times New Roman"/>
        <w:sz w:val="24"/>
        <w:szCs w:val="24"/>
      </w:rPr>
      <w:fldChar w:fldCharType="end"/>
    </w:r>
  </w:p>
  <w:p w:rsidR="00A51200" w:rsidRDefault="00A51200">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00" w:rsidRPr="00015A36" w:rsidRDefault="00F144DE">
    <w:pPr>
      <w:pStyle w:val="a9"/>
      <w:jc w:val="center"/>
      <w:rPr>
        <w:rFonts w:ascii="Times New Roman" w:hAnsi="Times New Roman"/>
      </w:rPr>
    </w:pPr>
    <w:r w:rsidRPr="00015A36">
      <w:rPr>
        <w:rFonts w:ascii="Times New Roman" w:hAnsi="Times New Roman"/>
      </w:rPr>
      <w:fldChar w:fldCharType="begin"/>
    </w:r>
    <w:r w:rsidR="00A51200" w:rsidRPr="00015A36">
      <w:rPr>
        <w:rFonts w:ascii="Times New Roman" w:hAnsi="Times New Roman"/>
      </w:rPr>
      <w:instrText xml:space="preserve"> PAGE   \* MERGEFORMAT </w:instrText>
    </w:r>
    <w:r w:rsidRPr="00015A36">
      <w:rPr>
        <w:rFonts w:ascii="Times New Roman" w:hAnsi="Times New Roman"/>
      </w:rPr>
      <w:fldChar w:fldCharType="separate"/>
    </w:r>
    <w:r w:rsidR="00A51200">
      <w:rPr>
        <w:rFonts w:ascii="Times New Roman" w:hAnsi="Times New Roman"/>
        <w:noProof/>
      </w:rPr>
      <w:t>20</w:t>
    </w:r>
    <w:r w:rsidRPr="00015A36">
      <w:rPr>
        <w:rFonts w:ascii="Times New Roman" w:hAnsi="Times New Roman"/>
      </w:rPr>
      <w:fldChar w:fldCharType="end"/>
    </w:r>
  </w:p>
  <w:p w:rsidR="00A51200" w:rsidRDefault="00A5120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pos w:val="sectEnd"/>
    <w:endnote w:id="-1"/>
    <w:endnote w:id="0"/>
  </w:endnotePr>
  <w:compat/>
  <w:rsids>
    <w:rsidRoot w:val="00457B5C"/>
    <w:rsid w:val="00000666"/>
    <w:rsid w:val="00000B57"/>
    <w:rsid w:val="0000216D"/>
    <w:rsid w:val="00002EFF"/>
    <w:rsid w:val="0000365D"/>
    <w:rsid w:val="000049BF"/>
    <w:rsid w:val="00005273"/>
    <w:rsid w:val="00013608"/>
    <w:rsid w:val="00014B2C"/>
    <w:rsid w:val="0001529C"/>
    <w:rsid w:val="00015521"/>
    <w:rsid w:val="000158E0"/>
    <w:rsid w:val="00015A36"/>
    <w:rsid w:val="00020089"/>
    <w:rsid w:val="00020200"/>
    <w:rsid w:val="000217ED"/>
    <w:rsid w:val="00023EE8"/>
    <w:rsid w:val="0002540B"/>
    <w:rsid w:val="000271B7"/>
    <w:rsid w:val="00030745"/>
    <w:rsid w:val="000319F1"/>
    <w:rsid w:val="000404A6"/>
    <w:rsid w:val="00040A6E"/>
    <w:rsid w:val="000418F3"/>
    <w:rsid w:val="000425F6"/>
    <w:rsid w:val="00042DAB"/>
    <w:rsid w:val="00044FEB"/>
    <w:rsid w:val="0004504E"/>
    <w:rsid w:val="00045363"/>
    <w:rsid w:val="00045AFC"/>
    <w:rsid w:val="00046012"/>
    <w:rsid w:val="00047DEC"/>
    <w:rsid w:val="00050047"/>
    <w:rsid w:val="000517C9"/>
    <w:rsid w:val="0005415C"/>
    <w:rsid w:val="00055A2F"/>
    <w:rsid w:val="00056B60"/>
    <w:rsid w:val="00057F05"/>
    <w:rsid w:val="000609C1"/>
    <w:rsid w:val="00060C1F"/>
    <w:rsid w:val="000610AF"/>
    <w:rsid w:val="000622CB"/>
    <w:rsid w:val="00062710"/>
    <w:rsid w:val="00063098"/>
    <w:rsid w:val="00064DDE"/>
    <w:rsid w:val="00066A7C"/>
    <w:rsid w:val="00066C2E"/>
    <w:rsid w:val="000670E4"/>
    <w:rsid w:val="000726F6"/>
    <w:rsid w:val="0007612A"/>
    <w:rsid w:val="000808E2"/>
    <w:rsid w:val="00083D4E"/>
    <w:rsid w:val="00084F33"/>
    <w:rsid w:val="00086C4C"/>
    <w:rsid w:val="00090495"/>
    <w:rsid w:val="00090CA2"/>
    <w:rsid w:val="000912F5"/>
    <w:rsid w:val="00091426"/>
    <w:rsid w:val="00096B99"/>
    <w:rsid w:val="000A65B8"/>
    <w:rsid w:val="000A6A31"/>
    <w:rsid w:val="000A7663"/>
    <w:rsid w:val="000A7EED"/>
    <w:rsid w:val="000B0799"/>
    <w:rsid w:val="000B19F3"/>
    <w:rsid w:val="000B251F"/>
    <w:rsid w:val="000B3486"/>
    <w:rsid w:val="000B6CE9"/>
    <w:rsid w:val="000B70AF"/>
    <w:rsid w:val="000B74B7"/>
    <w:rsid w:val="000C05B7"/>
    <w:rsid w:val="000C05FA"/>
    <w:rsid w:val="000C18B5"/>
    <w:rsid w:val="000C1D46"/>
    <w:rsid w:val="000C28FA"/>
    <w:rsid w:val="000C5736"/>
    <w:rsid w:val="000C6134"/>
    <w:rsid w:val="000C6330"/>
    <w:rsid w:val="000C7E36"/>
    <w:rsid w:val="000D122E"/>
    <w:rsid w:val="000D13A4"/>
    <w:rsid w:val="000D1412"/>
    <w:rsid w:val="000D50E1"/>
    <w:rsid w:val="000D5956"/>
    <w:rsid w:val="000E0731"/>
    <w:rsid w:val="000E1826"/>
    <w:rsid w:val="000E1F61"/>
    <w:rsid w:val="000E2B0A"/>
    <w:rsid w:val="000E3C35"/>
    <w:rsid w:val="000E45FE"/>
    <w:rsid w:val="000E549A"/>
    <w:rsid w:val="000E55BB"/>
    <w:rsid w:val="000E5607"/>
    <w:rsid w:val="000F159C"/>
    <w:rsid w:val="000F1950"/>
    <w:rsid w:val="000F1FEB"/>
    <w:rsid w:val="000F2EC4"/>
    <w:rsid w:val="000F2FA6"/>
    <w:rsid w:val="000F3DE3"/>
    <w:rsid w:val="000F405D"/>
    <w:rsid w:val="000F61D3"/>
    <w:rsid w:val="001017A3"/>
    <w:rsid w:val="00102025"/>
    <w:rsid w:val="00102CA8"/>
    <w:rsid w:val="00104AA0"/>
    <w:rsid w:val="00104D60"/>
    <w:rsid w:val="00105792"/>
    <w:rsid w:val="001057F4"/>
    <w:rsid w:val="00106CDD"/>
    <w:rsid w:val="00110321"/>
    <w:rsid w:val="001106FB"/>
    <w:rsid w:val="00110907"/>
    <w:rsid w:val="00111668"/>
    <w:rsid w:val="00111C56"/>
    <w:rsid w:val="00113088"/>
    <w:rsid w:val="00113E0D"/>
    <w:rsid w:val="0011400B"/>
    <w:rsid w:val="00125E0D"/>
    <w:rsid w:val="0012610B"/>
    <w:rsid w:val="00127A02"/>
    <w:rsid w:val="0013026B"/>
    <w:rsid w:val="00130D43"/>
    <w:rsid w:val="00133BA7"/>
    <w:rsid w:val="001341A5"/>
    <w:rsid w:val="00134447"/>
    <w:rsid w:val="001350F5"/>
    <w:rsid w:val="00136917"/>
    <w:rsid w:val="001377AC"/>
    <w:rsid w:val="00142DB2"/>
    <w:rsid w:val="00143E1A"/>
    <w:rsid w:val="00143EDE"/>
    <w:rsid w:val="001441DF"/>
    <w:rsid w:val="001474C8"/>
    <w:rsid w:val="00152D09"/>
    <w:rsid w:val="001539CA"/>
    <w:rsid w:val="00155B38"/>
    <w:rsid w:val="00155D57"/>
    <w:rsid w:val="0016052B"/>
    <w:rsid w:val="00160F90"/>
    <w:rsid w:val="00163250"/>
    <w:rsid w:val="001645C0"/>
    <w:rsid w:val="00164DD5"/>
    <w:rsid w:val="00165407"/>
    <w:rsid w:val="001700C2"/>
    <w:rsid w:val="00170E6D"/>
    <w:rsid w:val="001727E4"/>
    <w:rsid w:val="001737B7"/>
    <w:rsid w:val="00176BBA"/>
    <w:rsid w:val="00177867"/>
    <w:rsid w:val="00181043"/>
    <w:rsid w:val="00182039"/>
    <w:rsid w:val="001820B8"/>
    <w:rsid w:val="00182482"/>
    <w:rsid w:val="00183DC1"/>
    <w:rsid w:val="001849E0"/>
    <w:rsid w:val="00191B41"/>
    <w:rsid w:val="00192113"/>
    <w:rsid w:val="00196881"/>
    <w:rsid w:val="001971C3"/>
    <w:rsid w:val="001A1C78"/>
    <w:rsid w:val="001A2948"/>
    <w:rsid w:val="001A4664"/>
    <w:rsid w:val="001A4930"/>
    <w:rsid w:val="001A50D2"/>
    <w:rsid w:val="001A6A95"/>
    <w:rsid w:val="001A7406"/>
    <w:rsid w:val="001B1CC0"/>
    <w:rsid w:val="001B3087"/>
    <w:rsid w:val="001B5F43"/>
    <w:rsid w:val="001B6F88"/>
    <w:rsid w:val="001B7253"/>
    <w:rsid w:val="001B7AB3"/>
    <w:rsid w:val="001B7CEA"/>
    <w:rsid w:val="001C084B"/>
    <w:rsid w:val="001C154A"/>
    <w:rsid w:val="001C1919"/>
    <w:rsid w:val="001C3296"/>
    <w:rsid w:val="001C33AB"/>
    <w:rsid w:val="001D0C4B"/>
    <w:rsid w:val="001D1048"/>
    <w:rsid w:val="001D16B1"/>
    <w:rsid w:val="001D212C"/>
    <w:rsid w:val="001D6CBF"/>
    <w:rsid w:val="001E08C0"/>
    <w:rsid w:val="001E253F"/>
    <w:rsid w:val="001E3B2A"/>
    <w:rsid w:val="001E48C2"/>
    <w:rsid w:val="001E5472"/>
    <w:rsid w:val="001E5ECF"/>
    <w:rsid w:val="001E7F76"/>
    <w:rsid w:val="001F2269"/>
    <w:rsid w:val="0020453F"/>
    <w:rsid w:val="00205D53"/>
    <w:rsid w:val="00207453"/>
    <w:rsid w:val="00210A37"/>
    <w:rsid w:val="0021316A"/>
    <w:rsid w:val="0021412F"/>
    <w:rsid w:val="00214A99"/>
    <w:rsid w:val="00216800"/>
    <w:rsid w:val="0022237A"/>
    <w:rsid w:val="00223501"/>
    <w:rsid w:val="00225DDF"/>
    <w:rsid w:val="00226DE3"/>
    <w:rsid w:val="0022726E"/>
    <w:rsid w:val="002274DD"/>
    <w:rsid w:val="00227F56"/>
    <w:rsid w:val="0023027D"/>
    <w:rsid w:val="00231132"/>
    <w:rsid w:val="00231B78"/>
    <w:rsid w:val="00231D6D"/>
    <w:rsid w:val="00231E6B"/>
    <w:rsid w:val="00231ECB"/>
    <w:rsid w:val="00233F27"/>
    <w:rsid w:val="0023492B"/>
    <w:rsid w:val="0023495A"/>
    <w:rsid w:val="00237DE5"/>
    <w:rsid w:val="00240AC1"/>
    <w:rsid w:val="0024242C"/>
    <w:rsid w:val="002425C5"/>
    <w:rsid w:val="002437D8"/>
    <w:rsid w:val="0024552F"/>
    <w:rsid w:val="002472D9"/>
    <w:rsid w:val="002510E7"/>
    <w:rsid w:val="00251B17"/>
    <w:rsid w:val="00251B83"/>
    <w:rsid w:val="00251BCD"/>
    <w:rsid w:val="00251EFF"/>
    <w:rsid w:val="00253F3B"/>
    <w:rsid w:val="00257D0D"/>
    <w:rsid w:val="00260402"/>
    <w:rsid w:val="002604DF"/>
    <w:rsid w:val="0026351D"/>
    <w:rsid w:val="00265951"/>
    <w:rsid w:val="00265D7C"/>
    <w:rsid w:val="00270153"/>
    <w:rsid w:val="00270571"/>
    <w:rsid w:val="00272F86"/>
    <w:rsid w:val="0027427C"/>
    <w:rsid w:val="002749B3"/>
    <w:rsid w:val="00280162"/>
    <w:rsid w:val="002805ED"/>
    <w:rsid w:val="002809D5"/>
    <w:rsid w:val="00280D95"/>
    <w:rsid w:val="002824E7"/>
    <w:rsid w:val="002847D1"/>
    <w:rsid w:val="002848EF"/>
    <w:rsid w:val="00284AC1"/>
    <w:rsid w:val="002869A8"/>
    <w:rsid w:val="00286A61"/>
    <w:rsid w:val="00287F97"/>
    <w:rsid w:val="00290FEF"/>
    <w:rsid w:val="0029186A"/>
    <w:rsid w:val="002932E2"/>
    <w:rsid w:val="00293617"/>
    <w:rsid w:val="002943BD"/>
    <w:rsid w:val="00296026"/>
    <w:rsid w:val="0029706C"/>
    <w:rsid w:val="002A05DC"/>
    <w:rsid w:val="002A0D24"/>
    <w:rsid w:val="002A1337"/>
    <w:rsid w:val="002A1D8C"/>
    <w:rsid w:val="002A2808"/>
    <w:rsid w:val="002A3049"/>
    <w:rsid w:val="002A31BB"/>
    <w:rsid w:val="002A347F"/>
    <w:rsid w:val="002A4194"/>
    <w:rsid w:val="002A4D4E"/>
    <w:rsid w:val="002A628D"/>
    <w:rsid w:val="002A760F"/>
    <w:rsid w:val="002B100E"/>
    <w:rsid w:val="002B34C6"/>
    <w:rsid w:val="002B5518"/>
    <w:rsid w:val="002B56EC"/>
    <w:rsid w:val="002B7970"/>
    <w:rsid w:val="002B7DD9"/>
    <w:rsid w:val="002C03F1"/>
    <w:rsid w:val="002C08FE"/>
    <w:rsid w:val="002C11CB"/>
    <w:rsid w:val="002C3BB3"/>
    <w:rsid w:val="002C3CC0"/>
    <w:rsid w:val="002C584B"/>
    <w:rsid w:val="002C7198"/>
    <w:rsid w:val="002C71E8"/>
    <w:rsid w:val="002C78E9"/>
    <w:rsid w:val="002D0476"/>
    <w:rsid w:val="002D0E1D"/>
    <w:rsid w:val="002D2FB6"/>
    <w:rsid w:val="002D3E17"/>
    <w:rsid w:val="002D46E4"/>
    <w:rsid w:val="002D67AB"/>
    <w:rsid w:val="002D766C"/>
    <w:rsid w:val="002E1525"/>
    <w:rsid w:val="002E28E8"/>
    <w:rsid w:val="002E52E1"/>
    <w:rsid w:val="002E5D03"/>
    <w:rsid w:val="002E6221"/>
    <w:rsid w:val="002E643E"/>
    <w:rsid w:val="002E656C"/>
    <w:rsid w:val="002E7B2D"/>
    <w:rsid w:val="002F2475"/>
    <w:rsid w:val="002F25FB"/>
    <w:rsid w:val="002F3BC4"/>
    <w:rsid w:val="002F5117"/>
    <w:rsid w:val="003007A5"/>
    <w:rsid w:val="003008BA"/>
    <w:rsid w:val="00301135"/>
    <w:rsid w:val="0030193C"/>
    <w:rsid w:val="003028A3"/>
    <w:rsid w:val="00305A46"/>
    <w:rsid w:val="00307EA9"/>
    <w:rsid w:val="0031088D"/>
    <w:rsid w:val="003111BF"/>
    <w:rsid w:val="00311E49"/>
    <w:rsid w:val="003124FB"/>
    <w:rsid w:val="0031594C"/>
    <w:rsid w:val="00316555"/>
    <w:rsid w:val="00320B31"/>
    <w:rsid w:val="00321027"/>
    <w:rsid w:val="00323573"/>
    <w:rsid w:val="00326433"/>
    <w:rsid w:val="00327F1F"/>
    <w:rsid w:val="00333C24"/>
    <w:rsid w:val="00334318"/>
    <w:rsid w:val="003355A9"/>
    <w:rsid w:val="0033611E"/>
    <w:rsid w:val="00336B71"/>
    <w:rsid w:val="00336D3E"/>
    <w:rsid w:val="00341792"/>
    <w:rsid w:val="003418A5"/>
    <w:rsid w:val="00341FF1"/>
    <w:rsid w:val="00345D37"/>
    <w:rsid w:val="00346032"/>
    <w:rsid w:val="0034649A"/>
    <w:rsid w:val="0034721C"/>
    <w:rsid w:val="00347CEF"/>
    <w:rsid w:val="0035089A"/>
    <w:rsid w:val="00352311"/>
    <w:rsid w:val="003529C8"/>
    <w:rsid w:val="0035488F"/>
    <w:rsid w:val="00355820"/>
    <w:rsid w:val="0035783B"/>
    <w:rsid w:val="00360529"/>
    <w:rsid w:val="003629E8"/>
    <w:rsid w:val="00363E43"/>
    <w:rsid w:val="00364A71"/>
    <w:rsid w:val="003653DD"/>
    <w:rsid w:val="00370D58"/>
    <w:rsid w:val="00373E91"/>
    <w:rsid w:val="00376131"/>
    <w:rsid w:val="003769AC"/>
    <w:rsid w:val="00377141"/>
    <w:rsid w:val="00380A0A"/>
    <w:rsid w:val="00381040"/>
    <w:rsid w:val="00382417"/>
    <w:rsid w:val="00382A1F"/>
    <w:rsid w:val="003834B4"/>
    <w:rsid w:val="0038384B"/>
    <w:rsid w:val="00383BC3"/>
    <w:rsid w:val="00384A62"/>
    <w:rsid w:val="00387361"/>
    <w:rsid w:val="0039226D"/>
    <w:rsid w:val="00393C16"/>
    <w:rsid w:val="003A0378"/>
    <w:rsid w:val="003A314E"/>
    <w:rsid w:val="003A4067"/>
    <w:rsid w:val="003A475C"/>
    <w:rsid w:val="003A4E83"/>
    <w:rsid w:val="003A7729"/>
    <w:rsid w:val="003B25E6"/>
    <w:rsid w:val="003B382B"/>
    <w:rsid w:val="003B59ED"/>
    <w:rsid w:val="003B609E"/>
    <w:rsid w:val="003B632C"/>
    <w:rsid w:val="003B7B74"/>
    <w:rsid w:val="003C059D"/>
    <w:rsid w:val="003C255F"/>
    <w:rsid w:val="003C3401"/>
    <w:rsid w:val="003C3942"/>
    <w:rsid w:val="003C39B2"/>
    <w:rsid w:val="003C491E"/>
    <w:rsid w:val="003D043E"/>
    <w:rsid w:val="003D0C1D"/>
    <w:rsid w:val="003D3836"/>
    <w:rsid w:val="003D69A1"/>
    <w:rsid w:val="003D6FD3"/>
    <w:rsid w:val="003D774A"/>
    <w:rsid w:val="003E1B0A"/>
    <w:rsid w:val="003E21F9"/>
    <w:rsid w:val="003E43A9"/>
    <w:rsid w:val="003E67C4"/>
    <w:rsid w:val="003F07F3"/>
    <w:rsid w:val="003F34DE"/>
    <w:rsid w:val="003F7936"/>
    <w:rsid w:val="00400A75"/>
    <w:rsid w:val="00401AFB"/>
    <w:rsid w:val="00402B1A"/>
    <w:rsid w:val="004032C4"/>
    <w:rsid w:val="004034E4"/>
    <w:rsid w:val="00403943"/>
    <w:rsid w:val="004039A4"/>
    <w:rsid w:val="004039C7"/>
    <w:rsid w:val="00404328"/>
    <w:rsid w:val="004048F8"/>
    <w:rsid w:val="00406E6C"/>
    <w:rsid w:val="00407916"/>
    <w:rsid w:val="00410D28"/>
    <w:rsid w:val="004112EC"/>
    <w:rsid w:val="00412DA4"/>
    <w:rsid w:val="00413F0E"/>
    <w:rsid w:val="004152D6"/>
    <w:rsid w:val="00415735"/>
    <w:rsid w:val="0041598B"/>
    <w:rsid w:val="00416C2A"/>
    <w:rsid w:val="00421C36"/>
    <w:rsid w:val="0042312A"/>
    <w:rsid w:val="00423A37"/>
    <w:rsid w:val="00431B50"/>
    <w:rsid w:val="004321CC"/>
    <w:rsid w:val="004325F2"/>
    <w:rsid w:val="004330F2"/>
    <w:rsid w:val="00434A1A"/>
    <w:rsid w:val="00434ADA"/>
    <w:rsid w:val="00435F59"/>
    <w:rsid w:val="00436307"/>
    <w:rsid w:val="00441F93"/>
    <w:rsid w:val="004434C6"/>
    <w:rsid w:val="004445D1"/>
    <w:rsid w:val="00445172"/>
    <w:rsid w:val="0044586F"/>
    <w:rsid w:val="00445A71"/>
    <w:rsid w:val="00445CF7"/>
    <w:rsid w:val="00446F3B"/>
    <w:rsid w:val="00453EA6"/>
    <w:rsid w:val="00454CAA"/>
    <w:rsid w:val="00454E4A"/>
    <w:rsid w:val="00455062"/>
    <w:rsid w:val="00456B87"/>
    <w:rsid w:val="00457B5C"/>
    <w:rsid w:val="0046021B"/>
    <w:rsid w:val="00463239"/>
    <w:rsid w:val="00464B15"/>
    <w:rsid w:val="0046758E"/>
    <w:rsid w:val="00467F71"/>
    <w:rsid w:val="00470754"/>
    <w:rsid w:val="004725BB"/>
    <w:rsid w:val="00474424"/>
    <w:rsid w:val="00474ED2"/>
    <w:rsid w:val="004772B7"/>
    <w:rsid w:val="004812CE"/>
    <w:rsid w:val="00482245"/>
    <w:rsid w:val="0048542E"/>
    <w:rsid w:val="004917CF"/>
    <w:rsid w:val="00493146"/>
    <w:rsid w:val="00493ACB"/>
    <w:rsid w:val="004941CA"/>
    <w:rsid w:val="00495762"/>
    <w:rsid w:val="004A07E3"/>
    <w:rsid w:val="004A2508"/>
    <w:rsid w:val="004A596B"/>
    <w:rsid w:val="004A6E0E"/>
    <w:rsid w:val="004B2BED"/>
    <w:rsid w:val="004B3A31"/>
    <w:rsid w:val="004B4E32"/>
    <w:rsid w:val="004B50A7"/>
    <w:rsid w:val="004B5AC5"/>
    <w:rsid w:val="004B6A62"/>
    <w:rsid w:val="004C1225"/>
    <w:rsid w:val="004C1DB4"/>
    <w:rsid w:val="004C43F9"/>
    <w:rsid w:val="004C45E7"/>
    <w:rsid w:val="004C5DB0"/>
    <w:rsid w:val="004C704F"/>
    <w:rsid w:val="004C7F0E"/>
    <w:rsid w:val="004D22E6"/>
    <w:rsid w:val="004D2526"/>
    <w:rsid w:val="004D43B9"/>
    <w:rsid w:val="004D6999"/>
    <w:rsid w:val="004D775F"/>
    <w:rsid w:val="004D7C5B"/>
    <w:rsid w:val="004E0C19"/>
    <w:rsid w:val="004E16D2"/>
    <w:rsid w:val="004E22BA"/>
    <w:rsid w:val="004E298D"/>
    <w:rsid w:val="004E4A4D"/>
    <w:rsid w:val="004E689C"/>
    <w:rsid w:val="004F0D19"/>
    <w:rsid w:val="004F4E16"/>
    <w:rsid w:val="004F793D"/>
    <w:rsid w:val="004F7CF7"/>
    <w:rsid w:val="00500F20"/>
    <w:rsid w:val="0050134F"/>
    <w:rsid w:val="00501EEC"/>
    <w:rsid w:val="005030A1"/>
    <w:rsid w:val="005034F2"/>
    <w:rsid w:val="00503F86"/>
    <w:rsid w:val="005042C1"/>
    <w:rsid w:val="00505716"/>
    <w:rsid w:val="0050731D"/>
    <w:rsid w:val="00510780"/>
    <w:rsid w:val="00510C3B"/>
    <w:rsid w:val="0051175B"/>
    <w:rsid w:val="00512766"/>
    <w:rsid w:val="00514EF1"/>
    <w:rsid w:val="005212E8"/>
    <w:rsid w:val="005218C2"/>
    <w:rsid w:val="00523213"/>
    <w:rsid w:val="00524A3F"/>
    <w:rsid w:val="00530E05"/>
    <w:rsid w:val="00531A07"/>
    <w:rsid w:val="005325AF"/>
    <w:rsid w:val="00533DA3"/>
    <w:rsid w:val="005370BD"/>
    <w:rsid w:val="005413B0"/>
    <w:rsid w:val="00542F2C"/>
    <w:rsid w:val="00544E0F"/>
    <w:rsid w:val="005475E2"/>
    <w:rsid w:val="00551591"/>
    <w:rsid w:val="005528E6"/>
    <w:rsid w:val="00552C65"/>
    <w:rsid w:val="00553DCA"/>
    <w:rsid w:val="005578C0"/>
    <w:rsid w:val="00560077"/>
    <w:rsid w:val="00564580"/>
    <w:rsid w:val="00564B58"/>
    <w:rsid w:val="005653E3"/>
    <w:rsid w:val="00566A24"/>
    <w:rsid w:val="00567953"/>
    <w:rsid w:val="00573B70"/>
    <w:rsid w:val="00574100"/>
    <w:rsid w:val="00574157"/>
    <w:rsid w:val="005745A1"/>
    <w:rsid w:val="00575C22"/>
    <w:rsid w:val="005776B2"/>
    <w:rsid w:val="0057770C"/>
    <w:rsid w:val="005824E9"/>
    <w:rsid w:val="00583947"/>
    <w:rsid w:val="005841EF"/>
    <w:rsid w:val="005918D7"/>
    <w:rsid w:val="00592563"/>
    <w:rsid w:val="0059393B"/>
    <w:rsid w:val="00595D1C"/>
    <w:rsid w:val="005A0531"/>
    <w:rsid w:val="005A09EC"/>
    <w:rsid w:val="005A30A3"/>
    <w:rsid w:val="005A3E65"/>
    <w:rsid w:val="005A4173"/>
    <w:rsid w:val="005A51EF"/>
    <w:rsid w:val="005A62D9"/>
    <w:rsid w:val="005A69B6"/>
    <w:rsid w:val="005B01A5"/>
    <w:rsid w:val="005B097E"/>
    <w:rsid w:val="005B0C83"/>
    <w:rsid w:val="005B2083"/>
    <w:rsid w:val="005B315C"/>
    <w:rsid w:val="005B340F"/>
    <w:rsid w:val="005B56C6"/>
    <w:rsid w:val="005B5B7C"/>
    <w:rsid w:val="005B60FF"/>
    <w:rsid w:val="005B657B"/>
    <w:rsid w:val="005B721C"/>
    <w:rsid w:val="005C17F0"/>
    <w:rsid w:val="005C396F"/>
    <w:rsid w:val="005C54B3"/>
    <w:rsid w:val="005D0815"/>
    <w:rsid w:val="005D0CBE"/>
    <w:rsid w:val="005D5A5D"/>
    <w:rsid w:val="005D5F8C"/>
    <w:rsid w:val="005D7FEF"/>
    <w:rsid w:val="005E106E"/>
    <w:rsid w:val="005E27C9"/>
    <w:rsid w:val="005E3636"/>
    <w:rsid w:val="005E4C32"/>
    <w:rsid w:val="005E4F8E"/>
    <w:rsid w:val="005E6115"/>
    <w:rsid w:val="005E7E74"/>
    <w:rsid w:val="005F14CD"/>
    <w:rsid w:val="005F2508"/>
    <w:rsid w:val="005F2CB1"/>
    <w:rsid w:val="005F2D9E"/>
    <w:rsid w:val="005F3DA0"/>
    <w:rsid w:val="005F5FB0"/>
    <w:rsid w:val="005F7140"/>
    <w:rsid w:val="005F786C"/>
    <w:rsid w:val="00604349"/>
    <w:rsid w:val="0060478F"/>
    <w:rsid w:val="00606CA7"/>
    <w:rsid w:val="00611480"/>
    <w:rsid w:val="00612001"/>
    <w:rsid w:val="0061249D"/>
    <w:rsid w:val="00613EEB"/>
    <w:rsid w:val="00617A24"/>
    <w:rsid w:val="00620CB1"/>
    <w:rsid w:val="00621280"/>
    <w:rsid w:val="00621F52"/>
    <w:rsid w:val="00623A93"/>
    <w:rsid w:val="00623F53"/>
    <w:rsid w:val="00627EA8"/>
    <w:rsid w:val="00627EC8"/>
    <w:rsid w:val="006304CA"/>
    <w:rsid w:val="00630D57"/>
    <w:rsid w:val="00631F06"/>
    <w:rsid w:val="00632279"/>
    <w:rsid w:val="006325F6"/>
    <w:rsid w:val="00633CC7"/>
    <w:rsid w:val="0063410B"/>
    <w:rsid w:val="00636700"/>
    <w:rsid w:val="006401A4"/>
    <w:rsid w:val="00641A06"/>
    <w:rsid w:val="00641AF5"/>
    <w:rsid w:val="00644205"/>
    <w:rsid w:val="00644A75"/>
    <w:rsid w:val="00646E43"/>
    <w:rsid w:val="00647ABE"/>
    <w:rsid w:val="006522E3"/>
    <w:rsid w:val="00654732"/>
    <w:rsid w:val="00654C45"/>
    <w:rsid w:val="00655A32"/>
    <w:rsid w:val="006563F0"/>
    <w:rsid w:val="006567BD"/>
    <w:rsid w:val="00657BE1"/>
    <w:rsid w:val="0066421D"/>
    <w:rsid w:val="00671FD8"/>
    <w:rsid w:val="0067229D"/>
    <w:rsid w:val="00675288"/>
    <w:rsid w:val="00675A1D"/>
    <w:rsid w:val="00675F5B"/>
    <w:rsid w:val="0067708C"/>
    <w:rsid w:val="00681AC1"/>
    <w:rsid w:val="00684E77"/>
    <w:rsid w:val="006857DA"/>
    <w:rsid w:val="00686EEC"/>
    <w:rsid w:val="00691B84"/>
    <w:rsid w:val="00694751"/>
    <w:rsid w:val="00694967"/>
    <w:rsid w:val="0069666A"/>
    <w:rsid w:val="00696FE6"/>
    <w:rsid w:val="006A076C"/>
    <w:rsid w:val="006A233A"/>
    <w:rsid w:val="006A28C1"/>
    <w:rsid w:val="006A2B92"/>
    <w:rsid w:val="006A3DB2"/>
    <w:rsid w:val="006A4839"/>
    <w:rsid w:val="006A4D0C"/>
    <w:rsid w:val="006A4D34"/>
    <w:rsid w:val="006A69B5"/>
    <w:rsid w:val="006A6A9E"/>
    <w:rsid w:val="006B03B0"/>
    <w:rsid w:val="006B0744"/>
    <w:rsid w:val="006B135F"/>
    <w:rsid w:val="006B21A4"/>
    <w:rsid w:val="006B2EEB"/>
    <w:rsid w:val="006B3C73"/>
    <w:rsid w:val="006B4223"/>
    <w:rsid w:val="006B651D"/>
    <w:rsid w:val="006B6EFE"/>
    <w:rsid w:val="006B6F4C"/>
    <w:rsid w:val="006B7C7A"/>
    <w:rsid w:val="006C0501"/>
    <w:rsid w:val="006C2D19"/>
    <w:rsid w:val="006C42E9"/>
    <w:rsid w:val="006C479D"/>
    <w:rsid w:val="006C55C1"/>
    <w:rsid w:val="006C6DB4"/>
    <w:rsid w:val="006C7E7B"/>
    <w:rsid w:val="006D05F7"/>
    <w:rsid w:val="006D2ABE"/>
    <w:rsid w:val="006D2C53"/>
    <w:rsid w:val="006D40DA"/>
    <w:rsid w:val="006D76B8"/>
    <w:rsid w:val="006D7C06"/>
    <w:rsid w:val="006E1C45"/>
    <w:rsid w:val="006E3A54"/>
    <w:rsid w:val="006F1674"/>
    <w:rsid w:val="006F251A"/>
    <w:rsid w:val="006F3E54"/>
    <w:rsid w:val="006F787A"/>
    <w:rsid w:val="006F7D63"/>
    <w:rsid w:val="00700FF6"/>
    <w:rsid w:val="00713456"/>
    <w:rsid w:val="00713CE5"/>
    <w:rsid w:val="007200BD"/>
    <w:rsid w:val="007207E6"/>
    <w:rsid w:val="00721161"/>
    <w:rsid w:val="007211D1"/>
    <w:rsid w:val="00722C14"/>
    <w:rsid w:val="00722EAC"/>
    <w:rsid w:val="00723636"/>
    <w:rsid w:val="00724558"/>
    <w:rsid w:val="0072456B"/>
    <w:rsid w:val="00730104"/>
    <w:rsid w:val="00731A2E"/>
    <w:rsid w:val="00731A67"/>
    <w:rsid w:val="00731E7D"/>
    <w:rsid w:val="00732701"/>
    <w:rsid w:val="00732CED"/>
    <w:rsid w:val="00732DC9"/>
    <w:rsid w:val="00733475"/>
    <w:rsid w:val="00733934"/>
    <w:rsid w:val="00733F32"/>
    <w:rsid w:val="007343BC"/>
    <w:rsid w:val="00735070"/>
    <w:rsid w:val="00735CFE"/>
    <w:rsid w:val="00735FB2"/>
    <w:rsid w:val="0073608B"/>
    <w:rsid w:val="00736A0B"/>
    <w:rsid w:val="00737534"/>
    <w:rsid w:val="00740BA8"/>
    <w:rsid w:val="0074654D"/>
    <w:rsid w:val="00746EC2"/>
    <w:rsid w:val="00747974"/>
    <w:rsid w:val="00750961"/>
    <w:rsid w:val="007529C8"/>
    <w:rsid w:val="007546E6"/>
    <w:rsid w:val="00754B5B"/>
    <w:rsid w:val="00760266"/>
    <w:rsid w:val="007622F2"/>
    <w:rsid w:val="00763018"/>
    <w:rsid w:val="00767E07"/>
    <w:rsid w:val="00770B7A"/>
    <w:rsid w:val="00773E3E"/>
    <w:rsid w:val="00773FCA"/>
    <w:rsid w:val="00774435"/>
    <w:rsid w:val="00774B62"/>
    <w:rsid w:val="00774EF7"/>
    <w:rsid w:val="007761EF"/>
    <w:rsid w:val="007762BD"/>
    <w:rsid w:val="00782B86"/>
    <w:rsid w:val="0078474B"/>
    <w:rsid w:val="007911E5"/>
    <w:rsid w:val="00791B1F"/>
    <w:rsid w:val="00791FEC"/>
    <w:rsid w:val="00794C52"/>
    <w:rsid w:val="00794D3A"/>
    <w:rsid w:val="00795ECE"/>
    <w:rsid w:val="007965BC"/>
    <w:rsid w:val="007A1090"/>
    <w:rsid w:val="007A43E5"/>
    <w:rsid w:val="007A4FD2"/>
    <w:rsid w:val="007A5C49"/>
    <w:rsid w:val="007B07FC"/>
    <w:rsid w:val="007B1440"/>
    <w:rsid w:val="007B1F76"/>
    <w:rsid w:val="007B3C1D"/>
    <w:rsid w:val="007B7DDC"/>
    <w:rsid w:val="007C27DD"/>
    <w:rsid w:val="007C3B79"/>
    <w:rsid w:val="007C4E63"/>
    <w:rsid w:val="007C6A17"/>
    <w:rsid w:val="007C78B2"/>
    <w:rsid w:val="007C7F08"/>
    <w:rsid w:val="007D3961"/>
    <w:rsid w:val="007D5270"/>
    <w:rsid w:val="007D5648"/>
    <w:rsid w:val="007E2AB7"/>
    <w:rsid w:val="007E2F6E"/>
    <w:rsid w:val="007E30D9"/>
    <w:rsid w:val="007E33E0"/>
    <w:rsid w:val="007E711C"/>
    <w:rsid w:val="007F0E56"/>
    <w:rsid w:val="007F1F0C"/>
    <w:rsid w:val="007F24AA"/>
    <w:rsid w:val="007F2FFE"/>
    <w:rsid w:val="00800560"/>
    <w:rsid w:val="00800BFF"/>
    <w:rsid w:val="00801209"/>
    <w:rsid w:val="008041D4"/>
    <w:rsid w:val="008059B1"/>
    <w:rsid w:val="00810F1C"/>
    <w:rsid w:val="0081116B"/>
    <w:rsid w:val="008118A4"/>
    <w:rsid w:val="00811B05"/>
    <w:rsid w:val="0081229E"/>
    <w:rsid w:val="0081352F"/>
    <w:rsid w:val="00820D07"/>
    <w:rsid w:val="0082277F"/>
    <w:rsid w:val="00824473"/>
    <w:rsid w:val="008251DB"/>
    <w:rsid w:val="00830221"/>
    <w:rsid w:val="00833102"/>
    <w:rsid w:val="0083457F"/>
    <w:rsid w:val="008370B6"/>
    <w:rsid w:val="00837DE8"/>
    <w:rsid w:val="00842174"/>
    <w:rsid w:val="008442B3"/>
    <w:rsid w:val="008442F1"/>
    <w:rsid w:val="00846540"/>
    <w:rsid w:val="00847203"/>
    <w:rsid w:val="00847A7E"/>
    <w:rsid w:val="0085265A"/>
    <w:rsid w:val="008555AA"/>
    <w:rsid w:val="008606B0"/>
    <w:rsid w:val="008608B1"/>
    <w:rsid w:val="008611CC"/>
    <w:rsid w:val="00861F19"/>
    <w:rsid w:val="00863550"/>
    <w:rsid w:val="0086732B"/>
    <w:rsid w:val="008701EA"/>
    <w:rsid w:val="00870433"/>
    <w:rsid w:val="008707EA"/>
    <w:rsid w:val="00872858"/>
    <w:rsid w:val="00872CD8"/>
    <w:rsid w:val="00873B8A"/>
    <w:rsid w:val="00873E95"/>
    <w:rsid w:val="00876C9F"/>
    <w:rsid w:val="00876E0C"/>
    <w:rsid w:val="008838B0"/>
    <w:rsid w:val="0088446C"/>
    <w:rsid w:val="008851D1"/>
    <w:rsid w:val="00885C45"/>
    <w:rsid w:val="00887D0F"/>
    <w:rsid w:val="00890297"/>
    <w:rsid w:val="00892195"/>
    <w:rsid w:val="00892C77"/>
    <w:rsid w:val="00895214"/>
    <w:rsid w:val="00896D9B"/>
    <w:rsid w:val="008A12AF"/>
    <w:rsid w:val="008A216D"/>
    <w:rsid w:val="008A29A4"/>
    <w:rsid w:val="008A29FE"/>
    <w:rsid w:val="008A2F4F"/>
    <w:rsid w:val="008A726D"/>
    <w:rsid w:val="008B0FA9"/>
    <w:rsid w:val="008B1E23"/>
    <w:rsid w:val="008B248C"/>
    <w:rsid w:val="008B5E0E"/>
    <w:rsid w:val="008C3635"/>
    <w:rsid w:val="008C3654"/>
    <w:rsid w:val="008C36DC"/>
    <w:rsid w:val="008C52F0"/>
    <w:rsid w:val="008C56A9"/>
    <w:rsid w:val="008C5CCA"/>
    <w:rsid w:val="008C6773"/>
    <w:rsid w:val="008C7E0A"/>
    <w:rsid w:val="008D2618"/>
    <w:rsid w:val="008D33EA"/>
    <w:rsid w:val="008D36D7"/>
    <w:rsid w:val="008D3E16"/>
    <w:rsid w:val="008D44F4"/>
    <w:rsid w:val="008E11E1"/>
    <w:rsid w:val="008E3967"/>
    <w:rsid w:val="008E5780"/>
    <w:rsid w:val="008E793F"/>
    <w:rsid w:val="008E7B53"/>
    <w:rsid w:val="008F2620"/>
    <w:rsid w:val="008F2CB6"/>
    <w:rsid w:val="008F49CF"/>
    <w:rsid w:val="008F6269"/>
    <w:rsid w:val="0090321A"/>
    <w:rsid w:val="0090367C"/>
    <w:rsid w:val="009047F9"/>
    <w:rsid w:val="009059E6"/>
    <w:rsid w:val="00913898"/>
    <w:rsid w:val="00914C05"/>
    <w:rsid w:val="00915229"/>
    <w:rsid w:val="009153DA"/>
    <w:rsid w:val="00915442"/>
    <w:rsid w:val="00915767"/>
    <w:rsid w:val="00916427"/>
    <w:rsid w:val="00916BFA"/>
    <w:rsid w:val="00917ACD"/>
    <w:rsid w:val="00920528"/>
    <w:rsid w:val="0092071C"/>
    <w:rsid w:val="009209B8"/>
    <w:rsid w:val="00921F52"/>
    <w:rsid w:val="00923819"/>
    <w:rsid w:val="0092442A"/>
    <w:rsid w:val="00927C7C"/>
    <w:rsid w:val="009313C2"/>
    <w:rsid w:val="0093217C"/>
    <w:rsid w:val="009334E1"/>
    <w:rsid w:val="00933DE0"/>
    <w:rsid w:val="0093660F"/>
    <w:rsid w:val="00940886"/>
    <w:rsid w:val="00941CAE"/>
    <w:rsid w:val="00942345"/>
    <w:rsid w:val="00944EC3"/>
    <w:rsid w:val="009458AE"/>
    <w:rsid w:val="0094600C"/>
    <w:rsid w:val="009467D6"/>
    <w:rsid w:val="00947DDA"/>
    <w:rsid w:val="00950260"/>
    <w:rsid w:val="009510E5"/>
    <w:rsid w:val="009543C6"/>
    <w:rsid w:val="00955BC7"/>
    <w:rsid w:val="009575C3"/>
    <w:rsid w:val="00962711"/>
    <w:rsid w:val="00964235"/>
    <w:rsid w:val="00964E9F"/>
    <w:rsid w:val="009709B7"/>
    <w:rsid w:val="00970ADC"/>
    <w:rsid w:val="009720A0"/>
    <w:rsid w:val="00973574"/>
    <w:rsid w:val="00974875"/>
    <w:rsid w:val="00975784"/>
    <w:rsid w:val="00975996"/>
    <w:rsid w:val="00983311"/>
    <w:rsid w:val="00985C4F"/>
    <w:rsid w:val="0098757B"/>
    <w:rsid w:val="009875A4"/>
    <w:rsid w:val="00991C8C"/>
    <w:rsid w:val="00991DF0"/>
    <w:rsid w:val="0099507D"/>
    <w:rsid w:val="00995BE9"/>
    <w:rsid w:val="00997A7A"/>
    <w:rsid w:val="009A19CB"/>
    <w:rsid w:val="009A19CD"/>
    <w:rsid w:val="009A3B37"/>
    <w:rsid w:val="009A43C6"/>
    <w:rsid w:val="009A43EE"/>
    <w:rsid w:val="009A58E4"/>
    <w:rsid w:val="009A6159"/>
    <w:rsid w:val="009A695B"/>
    <w:rsid w:val="009B2F80"/>
    <w:rsid w:val="009B32B5"/>
    <w:rsid w:val="009B40C5"/>
    <w:rsid w:val="009B5433"/>
    <w:rsid w:val="009B5E48"/>
    <w:rsid w:val="009B64F7"/>
    <w:rsid w:val="009B7650"/>
    <w:rsid w:val="009C0CC8"/>
    <w:rsid w:val="009C28BE"/>
    <w:rsid w:val="009C488D"/>
    <w:rsid w:val="009C4C12"/>
    <w:rsid w:val="009C4C82"/>
    <w:rsid w:val="009C5799"/>
    <w:rsid w:val="009C6B52"/>
    <w:rsid w:val="009D150D"/>
    <w:rsid w:val="009D2CBF"/>
    <w:rsid w:val="009D373D"/>
    <w:rsid w:val="009D53DE"/>
    <w:rsid w:val="009D74C2"/>
    <w:rsid w:val="009E0B01"/>
    <w:rsid w:val="009E1E4F"/>
    <w:rsid w:val="009E3904"/>
    <w:rsid w:val="009E4781"/>
    <w:rsid w:val="009E7C3A"/>
    <w:rsid w:val="009F057A"/>
    <w:rsid w:val="009F2325"/>
    <w:rsid w:val="009F3CC0"/>
    <w:rsid w:val="009F425A"/>
    <w:rsid w:val="00A00306"/>
    <w:rsid w:val="00A00A62"/>
    <w:rsid w:val="00A02AC3"/>
    <w:rsid w:val="00A032B5"/>
    <w:rsid w:val="00A05EE6"/>
    <w:rsid w:val="00A07480"/>
    <w:rsid w:val="00A11054"/>
    <w:rsid w:val="00A1160A"/>
    <w:rsid w:val="00A127A8"/>
    <w:rsid w:val="00A12FE9"/>
    <w:rsid w:val="00A13FB0"/>
    <w:rsid w:val="00A1429D"/>
    <w:rsid w:val="00A1488C"/>
    <w:rsid w:val="00A14F0D"/>
    <w:rsid w:val="00A1580A"/>
    <w:rsid w:val="00A16619"/>
    <w:rsid w:val="00A16C26"/>
    <w:rsid w:val="00A234C7"/>
    <w:rsid w:val="00A24EAD"/>
    <w:rsid w:val="00A266E2"/>
    <w:rsid w:val="00A304F0"/>
    <w:rsid w:val="00A31F9A"/>
    <w:rsid w:val="00A40226"/>
    <w:rsid w:val="00A41098"/>
    <w:rsid w:val="00A413F9"/>
    <w:rsid w:val="00A421EA"/>
    <w:rsid w:val="00A4262F"/>
    <w:rsid w:val="00A429ED"/>
    <w:rsid w:val="00A43E35"/>
    <w:rsid w:val="00A479B5"/>
    <w:rsid w:val="00A47C94"/>
    <w:rsid w:val="00A51200"/>
    <w:rsid w:val="00A5121F"/>
    <w:rsid w:val="00A5370F"/>
    <w:rsid w:val="00A54280"/>
    <w:rsid w:val="00A559BD"/>
    <w:rsid w:val="00A559F3"/>
    <w:rsid w:val="00A567A6"/>
    <w:rsid w:val="00A56833"/>
    <w:rsid w:val="00A56A93"/>
    <w:rsid w:val="00A56E88"/>
    <w:rsid w:val="00A603D8"/>
    <w:rsid w:val="00A60C22"/>
    <w:rsid w:val="00A60CFA"/>
    <w:rsid w:val="00A62A73"/>
    <w:rsid w:val="00A640B1"/>
    <w:rsid w:val="00A64CAD"/>
    <w:rsid w:val="00A6563F"/>
    <w:rsid w:val="00A665E0"/>
    <w:rsid w:val="00A66DA8"/>
    <w:rsid w:val="00A70019"/>
    <w:rsid w:val="00A70667"/>
    <w:rsid w:val="00A8018B"/>
    <w:rsid w:val="00A8107F"/>
    <w:rsid w:val="00A825D2"/>
    <w:rsid w:val="00A830C9"/>
    <w:rsid w:val="00A843D8"/>
    <w:rsid w:val="00A8484E"/>
    <w:rsid w:val="00A86158"/>
    <w:rsid w:val="00A91926"/>
    <w:rsid w:val="00A9225E"/>
    <w:rsid w:val="00A93152"/>
    <w:rsid w:val="00A93A7C"/>
    <w:rsid w:val="00A93B62"/>
    <w:rsid w:val="00A97F27"/>
    <w:rsid w:val="00AA01A1"/>
    <w:rsid w:val="00AA0495"/>
    <w:rsid w:val="00AA150B"/>
    <w:rsid w:val="00AA3186"/>
    <w:rsid w:val="00AA4019"/>
    <w:rsid w:val="00AA6B81"/>
    <w:rsid w:val="00AA6D4A"/>
    <w:rsid w:val="00AB04A7"/>
    <w:rsid w:val="00AB0677"/>
    <w:rsid w:val="00AB143F"/>
    <w:rsid w:val="00AB1A9C"/>
    <w:rsid w:val="00AB76F3"/>
    <w:rsid w:val="00AC004E"/>
    <w:rsid w:val="00AC01F1"/>
    <w:rsid w:val="00AC1694"/>
    <w:rsid w:val="00AC217E"/>
    <w:rsid w:val="00AC3221"/>
    <w:rsid w:val="00AC73F3"/>
    <w:rsid w:val="00AD55A3"/>
    <w:rsid w:val="00AD56B5"/>
    <w:rsid w:val="00AD7D96"/>
    <w:rsid w:val="00AE06AC"/>
    <w:rsid w:val="00AE0980"/>
    <w:rsid w:val="00AE235A"/>
    <w:rsid w:val="00AE342E"/>
    <w:rsid w:val="00AE3734"/>
    <w:rsid w:val="00AE4BF8"/>
    <w:rsid w:val="00AE542F"/>
    <w:rsid w:val="00AE5577"/>
    <w:rsid w:val="00AF0883"/>
    <w:rsid w:val="00AF09AE"/>
    <w:rsid w:val="00AF0E45"/>
    <w:rsid w:val="00AF24B8"/>
    <w:rsid w:val="00AF2546"/>
    <w:rsid w:val="00AF5F7C"/>
    <w:rsid w:val="00AF6DD3"/>
    <w:rsid w:val="00B001ED"/>
    <w:rsid w:val="00B02E39"/>
    <w:rsid w:val="00B05B09"/>
    <w:rsid w:val="00B10280"/>
    <w:rsid w:val="00B12275"/>
    <w:rsid w:val="00B22EEA"/>
    <w:rsid w:val="00B25615"/>
    <w:rsid w:val="00B278E4"/>
    <w:rsid w:val="00B317EC"/>
    <w:rsid w:val="00B33AFF"/>
    <w:rsid w:val="00B35D57"/>
    <w:rsid w:val="00B369DB"/>
    <w:rsid w:val="00B37911"/>
    <w:rsid w:val="00B40B31"/>
    <w:rsid w:val="00B41AC5"/>
    <w:rsid w:val="00B45C00"/>
    <w:rsid w:val="00B46CB4"/>
    <w:rsid w:val="00B47295"/>
    <w:rsid w:val="00B506A8"/>
    <w:rsid w:val="00B50F39"/>
    <w:rsid w:val="00B539FB"/>
    <w:rsid w:val="00B54124"/>
    <w:rsid w:val="00B57AE5"/>
    <w:rsid w:val="00B62F77"/>
    <w:rsid w:val="00B70BAD"/>
    <w:rsid w:val="00B7284C"/>
    <w:rsid w:val="00B738F6"/>
    <w:rsid w:val="00B740C0"/>
    <w:rsid w:val="00B74E6B"/>
    <w:rsid w:val="00B77A52"/>
    <w:rsid w:val="00B80590"/>
    <w:rsid w:val="00B83C8E"/>
    <w:rsid w:val="00B845A1"/>
    <w:rsid w:val="00B86694"/>
    <w:rsid w:val="00B86F61"/>
    <w:rsid w:val="00B87EB6"/>
    <w:rsid w:val="00B914FC"/>
    <w:rsid w:val="00B91B79"/>
    <w:rsid w:val="00B9371F"/>
    <w:rsid w:val="00B95448"/>
    <w:rsid w:val="00B97B17"/>
    <w:rsid w:val="00BA1A89"/>
    <w:rsid w:val="00BA2752"/>
    <w:rsid w:val="00BA4D6B"/>
    <w:rsid w:val="00BA4ED4"/>
    <w:rsid w:val="00BA5029"/>
    <w:rsid w:val="00BA76FD"/>
    <w:rsid w:val="00BA7A63"/>
    <w:rsid w:val="00BB2861"/>
    <w:rsid w:val="00BB5ABA"/>
    <w:rsid w:val="00BC01B0"/>
    <w:rsid w:val="00BC36C7"/>
    <w:rsid w:val="00BC6293"/>
    <w:rsid w:val="00BD02E5"/>
    <w:rsid w:val="00BD03DC"/>
    <w:rsid w:val="00BD1F1C"/>
    <w:rsid w:val="00BD25D2"/>
    <w:rsid w:val="00BD2B52"/>
    <w:rsid w:val="00BD34DB"/>
    <w:rsid w:val="00BD56D2"/>
    <w:rsid w:val="00BD620F"/>
    <w:rsid w:val="00BD6E01"/>
    <w:rsid w:val="00BD766F"/>
    <w:rsid w:val="00BE0E9D"/>
    <w:rsid w:val="00BE196E"/>
    <w:rsid w:val="00BE397A"/>
    <w:rsid w:val="00BE4A53"/>
    <w:rsid w:val="00BF08E7"/>
    <w:rsid w:val="00BF354F"/>
    <w:rsid w:val="00BF669A"/>
    <w:rsid w:val="00BF6CDE"/>
    <w:rsid w:val="00BF7A10"/>
    <w:rsid w:val="00BF7FB3"/>
    <w:rsid w:val="00C01505"/>
    <w:rsid w:val="00C0195B"/>
    <w:rsid w:val="00C02434"/>
    <w:rsid w:val="00C02E93"/>
    <w:rsid w:val="00C0624E"/>
    <w:rsid w:val="00C11304"/>
    <w:rsid w:val="00C11F09"/>
    <w:rsid w:val="00C11F62"/>
    <w:rsid w:val="00C13705"/>
    <w:rsid w:val="00C141AB"/>
    <w:rsid w:val="00C141C9"/>
    <w:rsid w:val="00C14552"/>
    <w:rsid w:val="00C17A19"/>
    <w:rsid w:val="00C17BE4"/>
    <w:rsid w:val="00C17CEA"/>
    <w:rsid w:val="00C200B1"/>
    <w:rsid w:val="00C20872"/>
    <w:rsid w:val="00C22CE1"/>
    <w:rsid w:val="00C325A7"/>
    <w:rsid w:val="00C33E9F"/>
    <w:rsid w:val="00C34254"/>
    <w:rsid w:val="00C34AE0"/>
    <w:rsid w:val="00C36E03"/>
    <w:rsid w:val="00C3732A"/>
    <w:rsid w:val="00C40192"/>
    <w:rsid w:val="00C42544"/>
    <w:rsid w:val="00C4338C"/>
    <w:rsid w:val="00C451F0"/>
    <w:rsid w:val="00C46294"/>
    <w:rsid w:val="00C47C65"/>
    <w:rsid w:val="00C50F4F"/>
    <w:rsid w:val="00C55F51"/>
    <w:rsid w:val="00C56A7B"/>
    <w:rsid w:val="00C60D78"/>
    <w:rsid w:val="00C60DBF"/>
    <w:rsid w:val="00C63CC5"/>
    <w:rsid w:val="00C63D68"/>
    <w:rsid w:val="00C67AF7"/>
    <w:rsid w:val="00C71EA0"/>
    <w:rsid w:val="00C72C28"/>
    <w:rsid w:val="00C76120"/>
    <w:rsid w:val="00C77178"/>
    <w:rsid w:val="00C777C4"/>
    <w:rsid w:val="00C81024"/>
    <w:rsid w:val="00C81E9A"/>
    <w:rsid w:val="00C82561"/>
    <w:rsid w:val="00C82F97"/>
    <w:rsid w:val="00C8656D"/>
    <w:rsid w:val="00C91C6B"/>
    <w:rsid w:val="00C93978"/>
    <w:rsid w:val="00C93FB3"/>
    <w:rsid w:val="00C95873"/>
    <w:rsid w:val="00C958FB"/>
    <w:rsid w:val="00C96139"/>
    <w:rsid w:val="00CA098E"/>
    <w:rsid w:val="00CA2A0F"/>
    <w:rsid w:val="00CA64C1"/>
    <w:rsid w:val="00CB3061"/>
    <w:rsid w:val="00CB4939"/>
    <w:rsid w:val="00CB49F8"/>
    <w:rsid w:val="00CB5A52"/>
    <w:rsid w:val="00CC0855"/>
    <w:rsid w:val="00CC469C"/>
    <w:rsid w:val="00CC5286"/>
    <w:rsid w:val="00CC5D34"/>
    <w:rsid w:val="00CC7994"/>
    <w:rsid w:val="00CD093E"/>
    <w:rsid w:val="00CD0F25"/>
    <w:rsid w:val="00CD11A2"/>
    <w:rsid w:val="00CD1EC6"/>
    <w:rsid w:val="00CD2726"/>
    <w:rsid w:val="00CD390C"/>
    <w:rsid w:val="00CD6359"/>
    <w:rsid w:val="00CD76D5"/>
    <w:rsid w:val="00CE15E4"/>
    <w:rsid w:val="00CE6AD1"/>
    <w:rsid w:val="00CE7819"/>
    <w:rsid w:val="00CF029F"/>
    <w:rsid w:val="00CF0C69"/>
    <w:rsid w:val="00CF0D92"/>
    <w:rsid w:val="00CF2B3E"/>
    <w:rsid w:val="00CF3788"/>
    <w:rsid w:val="00CF37C5"/>
    <w:rsid w:val="00CF3BAB"/>
    <w:rsid w:val="00CF7C43"/>
    <w:rsid w:val="00CF7D10"/>
    <w:rsid w:val="00D00976"/>
    <w:rsid w:val="00D00ECA"/>
    <w:rsid w:val="00D019D7"/>
    <w:rsid w:val="00D02DD0"/>
    <w:rsid w:val="00D0320D"/>
    <w:rsid w:val="00D04B28"/>
    <w:rsid w:val="00D04E15"/>
    <w:rsid w:val="00D05155"/>
    <w:rsid w:val="00D12670"/>
    <w:rsid w:val="00D13E05"/>
    <w:rsid w:val="00D15249"/>
    <w:rsid w:val="00D1526A"/>
    <w:rsid w:val="00D16A40"/>
    <w:rsid w:val="00D17019"/>
    <w:rsid w:val="00D20166"/>
    <w:rsid w:val="00D20934"/>
    <w:rsid w:val="00D227CA"/>
    <w:rsid w:val="00D23C82"/>
    <w:rsid w:val="00D249A0"/>
    <w:rsid w:val="00D26F96"/>
    <w:rsid w:val="00D30D1A"/>
    <w:rsid w:val="00D310D1"/>
    <w:rsid w:val="00D312C3"/>
    <w:rsid w:val="00D32CE9"/>
    <w:rsid w:val="00D33EB4"/>
    <w:rsid w:val="00D3626C"/>
    <w:rsid w:val="00D3666A"/>
    <w:rsid w:val="00D37112"/>
    <w:rsid w:val="00D4054B"/>
    <w:rsid w:val="00D41718"/>
    <w:rsid w:val="00D41F5C"/>
    <w:rsid w:val="00D41FAA"/>
    <w:rsid w:val="00D42391"/>
    <w:rsid w:val="00D451AB"/>
    <w:rsid w:val="00D45605"/>
    <w:rsid w:val="00D4712A"/>
    <w:rsid w:val="00D477B3"/>
    <w:rsid w:val="00D47E8A"/>
    <w:rsid w:val="00D5144B"/>
    <w:rsid w:val="00D52F7C"/>
    <w:rsid w:val="00D5416C"/>
    <w:rsid w:val="00D5558E"/>
    <w:rsid w:val="00D56BCC"/>
    <w:rsid w:val="00D608C7"/>
    <w:rsid w:val="00D61555"/>
    <w:rsid w:val="00D634C5"/>
    <w:rsid w:val="00D63AE1"/>
    <w:rsid w:val="00D70172"/>
    <w:rsid w:val="00D72154"/>
    <w:rsid w:val="00D7266D"/>
    <w:rsid w:val="00D734EB"/>
    <w:rsid w:val="00D770BE"/>
    <w:rsid w:val="00D7717E"/>
    <w:rsid w:val="00D8096A"/>
    <w:rsid w:val="00D82D2F"/>
    <w:rsid w:val="00D84507"/>
    <w:rsid w:val="00D87E77"/>
    <w:rsid w:val="00D91AD6"/>
    <w:rsid w:val="00D92A20"/>
    <w:rsid w:val="00D935BE"/>
    <w:rsid w:val="00D956BE"/>
    <w:rsid w:val="00DA56C8"/>
    <w:rsid w:val="00DA5B44"/>
    <w:rsid w:val="00DB04E3"/>
    <w:rsid w:val="00DB2226"/>
    <w:rsid w:val="00DB5302"/>
    <w:rsid w:val="00DB6829"/>
    <w:rsid w:val="00DB6D81"/>
    <w:rsid w:val="00DB7237"/>
    <w:rsid w:val="00DC00A6"/>
    <w:rsid w:val="00DC07DD"/>
    <w:rsid w:val="00DC09A7"/>
    <w:rsid w:val="00DC19D9"/>
    <w:rsid w:val="00DC1FA6"/>
    <w:rsid w:val="00DC2959"/>
    <w:rsid w:val="00DC3C29"/>
    <w:rsid w:val="00DC3EC6"/>
    <w:rsid w:val="00DC4BDC"/>
    <w:rsid w:val="00DC664D"/>
    <w:rsid w:val="00DD39A0"/>
    <w:rsid w:val="00DD690B"/>
    <w:rsid w:val="00DE011C"/>
    <w:rsid w:val="00DE0FE0"/>
    <w:rsid w:val="00DE1B55"/>
    <w:rsid w:val="00DE1E6C"/>
    <w:rsid w:val="00DE2468"/>
    <w:rsid w:val="00DE453A"/>
    <w:rsid w:val="00DE4948"/>
    <w:rsid w:val="00DE6293"/>
    <w:rsid w:val="00DE70B1"/>
    <w:rsid w:val="00DE73FD"/>
    <w:rsid w:val="00DF1869"/>
    <w:rsid w:val="00DF1AA8"/>
    <w:rsid w:val="00DF2C27"/>
    <w:rsid w:val="00DF3170"/>
    <w:rsid w:val="00DF442D"/>
    <w:rsid w:val="00DF7D39"/>
    <w:rsid w:val="00E04810"/>
    <w:rsid w:val="00E04FB8"/>
    <w:rsid w:val="00E06E46"/>
    <w:rsid w:val="00E0706B"/>
    <w:rsid w:val="00E077A7"/>
    <w:rsid w:val="00E10D1A"/>
    <w:rsid w:val="00E14643"/>
    <w:rsid w:val="00E16EB3"/>
    <w:rsid w:val="00E17779"/>
    <w:rsid w:val="00E179DC"/>
    <w:rsid w:val="00E207EE"/>
    <w:rsid w:val="00E20FDE"/>
    <w:rsid w:val="00E2447A"/>
    <w:rsid w:val="00E27FB2"/>
    <w:rsid w:val="00E3053A"/>
    <w:rsid w:val="00E31283"/>
    <w:rsid w:val="00E32412"/>
    <w:rsid w:val="00E33CB4"/>
    <w:rsid w:val="00E34351"/>
    <w:rsid w:val="00E3459C"/>
    <w:rsid w:val="00E3663A"/>
    <w:rsid w:val="00E40476"/>
    <w:rsid w:val="00E41C38"/>
    <w:rsid w:val="00E46AF2"/>
    <w:rsid w:val="00E47C03"/>
    <w:rsid w:val="00E5020E"/>
    <w:rsid w:val="00E51664"/>
    <w:rsid w:val="00E52113"/>
    <w:rsid w:val="00E52BC2"/>
    <w:rsid w:val="00E52D67"/>
    <w:rsid w:val="00E53F1C"/>
    <w:rsid w:val="00E547C8"/>
    <w:rsid w:val="00E5581E"/>
    <w:rsid w:val="00E560C9"/>
    <w:rsid w:val="00E5705B"/>
    <w:rsid w:val="00E57101"/>
    <w:rsid w:val="00E62C17"/>
    <w:rsid w:val="00E726F3"/>
    <w:rsid w:val="00E735AA"/>
    <w:rsid w:val="00E81F40"/>
    <w:rsid w:val="00E82811"/>
    <w:rsid w:val="00E87A9E"/>
    <w:rsid w:val="00E91024"/>
    <w:rsid w:val="00E9263C"/>
    <w:rsid w:val="00E92EBA"/>
    <w:rsid w:val="00E937DA"/>
    <w:rsid w:val="00E93C61"/>
    <w:rsid w:val="00E95813"/>
    <w:rsid w:val="00EA08C7"/>
    <w:rsid w:val="00EA0AB3"/>
    <w:rsid w:val="00EA0BE8"/>
    <w:rsid w:val="00EA2B0E"/>
    <w:rsid w:val="00EA3267"/>
    <w:rsid w:val="00EA4EDB"/>
    <w:rsid w:val="00EA7A15"/>
    <w:rsid w:val="00EB0AD1"/>
    <w:rsid w:val="00EB2D72"/>
    <w:rsid w:val="00EB2EF6"/>
    <w:rsid w:val="00EB4530"/>
    <w:rsid w:val="00EB4AFD"/>
    <w:rsid w:val="00EB4FB6"/>
    <w:rsid w:val="00EB7FF8"/>
    <w:rsid w:val="00EC06C0"/>
    <w:rsid w:val="00EC10BD"/>
    <w:rsid w:val="00EC1D98"/>
    <w:rsid w:val="00EC40E7"/>
    <w:rsid w:val="00EC4B6A"/>
    <w:rsid w:val="00ED3B1C"/>
    <w:rsid w:val="00ED3C94"/>
    <w:rsid w:val="00ED5281"/>
    <w:rsid w:val="00ED7311"/>
    <w:rsid w:val="00ED7E0F"/>
    <w:rsid w:val="00EE3349"/>
    <w:rsid w:val="00EE34B4"/>
    <w:rsid w:val="00EE4239"/>
    <w:rsid w:val="00EE485C"/>
    <w:rsid w:val="00EE4A1D"/>
    <w:rsid w:val="00EE4BBA"/>
    <w:rsid w:val="00EE4D0C"/>
    <w:rsid w:val="00EE5128"/>
    <w:rsid w:val="00EF1102"/>
    <w:rsid w:val="00EF1D70"/>
    <w:rsid w:val="00EF2568"/>
    <w:rsid w:val="00EF4A6E"/>
    <w:rsid w:val="00EF51E7"/>
    <w:rsid w:val="00EF79E0"/>
    <w:rsid w:val="00F00558"/>
    <w:rsid w:val="00F0065F"/>
    <w:rsid w:val="00F02644"/>
    <w:rsid w:val="00F05F85"/>
    <w:rsid w:val="00F06A39"/>
    <w:rsid w:val="00F105F0"/>
    <w:rsid w:val="00F1067C"/>
    <w:rsid w:val="00F10BB1"/>
    <w:rsid w:val="00F12D7F"/>
    <w:rsid w:val="00F12F60"/>
    <w:rsid w:val="00F144DE"/>
    <w:rsid w:val="00F14F97"/>
    <w:rsid w:val="00F165ED"/>
    <w:rsid w:val="00F169C8"/>
    <w:rsid w:val="00F17260"/>
    <w:rsid w:val="00F20282"/>
    <w:rsid w:val="00F2410B"/>
    <w:rsid w:val="00F24A1D"/>
    <w:rsid w:val="00F263AC"/>
    <w:rsid w:val="00F264FD"/>
    <w:rsid w:val="00F2713B"/>
    <w:rsid w:val="00F30501"/>
    <w:rsid w:val="00F30EE1"/>
    <w:rsid w:val="00F31554"/>
    <w:rsid w:val="00F31C63"/>
    <w:rsid w:val="00F31F62"/>
    <w:rsid w:val="00F32B90"/>
    <w:rsid w:val="00F34313"/>
    <w:rsid w:val="00F36051"/>
    <w:rsid w:val="00F37A40"/>
    <w:rsid w:val="00F41478"/>
    <w:rsid w:val="00F42574"/>
    <w:rsid w:val="00F436E1"/>
    <w:rsid w:val="00F43B45"/>
    <w:rsid w:val="00F43EFD"/>
    <w:rsid w:val="00F44296"/>
    <w:rsid w:val="00F4594C"/>
    <w:rsid w:val="00F45B5B"/>
    <w:rsid w:val="00F4645B"/>
    <w:rsid w:val="00F47D75"/>
    <w:rsid w:val="00F50497"/>
    <w:rsid w:val="00F54613"/>
    <w:rsid w:val="00F55715"/>
    <w:rsid w:val="00F566FF"/>
    <w:rsid w:val="00F614A4"/>
    <w:rsid w:val="00F626FC"/>
    <w:rsid w:val="00F62ACF"/>
    <w:rsid w:val="00F62DC7"/>
    <w:rsid w:val="00F63ED8"/>
    <w:rsid w:val="00F656DC"/>
    <w:rsid w:val="00F661B8"/>
    <w:rsid w:val="00F67AAA"/>
    <w:rsid w:val="00F67E31"/>
    <w:rsid w:val="00F70773"/>
    <w:rsid w:val="00F707A2"/>
    <w:rsid w:val="00F71B7B"/>
    <w:rsid w:val="00F72373"/>
    <w:rsid w:val="00F7776B"/>
    <w:rsid w:val="00F8070A"/>
    <w:rsid w:val="00F82931"/>
    <w:rsid w:val="00F83163"/>
    <w:rsid w:val="00F8559B"/>
    <w:rsid w:val="00F8579F"/>
    <w:rsid w:val="00F906BC"/>
    <w:rsid w:val="00F91AAC"/>
    <w:rsid w:val="00F91C4F"/>
    <w:rsid w:val="00F94035"/>
    <w:rsid w:val="00F95CED"/>
    <w:rsid w:val="00FA0B47"/>
    <w:rsid w:val="00FA2453"/>
    <w:rsid w:val="00FA38B4"/>
    <w:rsid w:val="00FA43D4"/>
    <w:rsid w:val="00FA50CC"/>
    <w:rsid w:val="00FA5A33"/>
    <w:rsid w:val="00FA729E"/>
    <w:rsid w:val="00FB2E14"/>
    <w:rsid w:val="00FB68F6"/>
    <w:rsid w:val="00FB70D9"/>
    <w:rsid w:val="00FC0CFB"/>
    <w:rsid w:val="00FC2B00"/>
    <w:rsid w:val="00FC5AF4"/>
    <w:rsid w:val="00FC6B00"/>
    <w:rsid w:val="00FC6D48"/>
    <w:rsid w:val="00FC7CCE"/>
    <w:rsid w:val="00FD07E6"/>
    <w:rsid w:val="00FD1384"/>
    <w:rsid w:val="00FD2DD1"/>
    <w:rsid w:val="00FD3F34"/>
    <w:rsid w:val="00FD44B9"/>
    <w:rsid w:val="00FD5715"/>
    <w:rsid w:val="00FD760B"/>
    <w:rsid w:val="00FE0AC2"/>
    <w:rsid w:val="00FE24F7"/>
    <w:rsid w:val="00FE2835"/>
    <w:rsid w:val="00FE3219"/>
    <w:rsid w:val="00FE3EA3"/>
    <w:rsid w:val="00FE4CC3"/>
    <w:rsid w:val="00FE650E"/>
    <w:rsid w:val="00FF068F"/>
    <w:rsid w:val="00FF132A"/>
    <w:rsid w:val="00FF56E4"/>
    <w:rsid w:val="00FF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7A"/>
    <w:rPr>
      <w:rFonts w:ascii="Courier New" w:hAnsi="Courier New"/>
      <w:sz w:val="28"/>
    </w:rPr>
  </w:style>
  <w:style w:type="paragraph" w:styleId="1">
    <w:name w:val="heading 1"/>
    <w:basedOn w:val="a"/>
    <w:next w:val="a"/>
    <w:qFormat/>
    <w:rsid w:val="00C33E9F"/>
    <w:pPr>
      <w:keepNext/>
      <w:spacing w:after="120"/>
      <w:ind w:firstLine="720"/>
      <w:jc w:val="both"/>
      <w:outlineLvl w:val="0"/>
    </w:pPr>
    <w:rPr>
      <w:rFonts w:ascii="Times New Roman" w:hAnsi="Times New Roman"/>
      <w:b/>
    </w:rPr>
  </w:style>
  <w:style w:type="paragraph" w:styleId="2">
    <w:name w:val="heading 2"/>
    <w:basedOn w:val="a"/>
    <w:next w:val="a"/>
    <w:qFormat/>
    <w:rsid w:val="00C33E9F"/>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3E9F"/>
    <w:pPr>
      <w:jc w:val="both"/>
    </w:pPr>
    <w:rPr>
      <w:rFonts w:ascii="Times New Roman" w:hAnsi="Times New Roman"/>
    </w:rPr>
  </w:style>
  <w:style w:type="paragraph" w:styleId="a5">
    <w:name w:val="Body Text Indent"/>
    <w:basedOn w:val="a"/>
    <w:link w:val="a6"/>
    <w:rsid w:val="00C33E9F"/>
    <w:pPr>
      <w:ind w:firstLine="720"/>
      <w:jc w:val="both"/>
    </w:pPr>
    <w:rPr>
      <w:rFonts w:ascii="Times New Roman" w:hAnsi="Times New Roman"/>
    </w:rPr>
  </w:style>
  <w:style w:type="paragraph" w:styleId="a7">
    <w:name w:val="Title"/>
    <w:basedOn w:val="a"/>
    <w:qFormat/>
    <w:rsid w:val="00C33E9F"/>
    <w:pPr>
      <w:jc w:val="center"/>
    </w:pPr>
    <w:rPr>
      <w:rFonts w:ascii="Times New Roman" w:hAnsi="Times New Roman"/>
      <w:b/>
      <w:sz w:val="24"/>
    </w:rPr>
  </w:style>
  <w:style w:type="paragraph" w:styleId="a8">
    <w:name w:val="Subtitle"/>
    <w:basedOn w:val="a"/>
    <w:qFormat/>
    <w:rsid w:val="00C33E9F"/>
    <w:pPr>
      <w:jc w:val="center"/>
    </w:pPr>
    <w:rPr>
      <w:rFonts w:ascii="Times New Roman" w:hAnsi="Times New Roman"/>
      <w:b/>
    </w:rPr>
  </w:style>
  <w:style w:type="paragraph" w:styleId="20">
    <w:name w:val="Body Text Indent 2"/>
    <w:basedOn w:val="a"/>
    <w:semiHidden/>
    <w:rsid w:val="00C33E9F"/>
    <w:pPr>
      <w:ind w:left="851" w:firstLine="142"/>
      <w:jc w:val="both"/>
    </w:pPr>
    <w:rPr>
      <w:rFonts w:ascii="Times New Roman" w:hAnsi="Times New Roman"/>
    </w:rPr>
  </w:style>
  <w:style w:type="paragraph" w:customStyle="1" w:styleId="Iauiue">
    <w:name w:val="Iau?iue"/>
    <w:rsid w:val="00C33E9F"/>
  </w:style>
  <w:style w:type="character" w:customStyle="1" w:styleId="Iniiaiieoeoo">
    <w:name w:val="Iniiaiie o?eoo"/>
    <w:rsid w:val="00C33E9F"/>
  </w:style>
  <w:style w:type="paragraph" w:styleId="a9">
    <w:name w:val="header"/>
    <w:basedOn w:val="a"/>
    <w:link w:val="aa"/>
    <w:uiPriority w:val="99"/>
    <w:rsid w:val="00C33E9F"/>
    <w:pPr>
      <w:tabs>
        <w:tab w:val="center" w:pos="4153"/>
        <w:tab w:val="right" w:pos="8306"/>
      </w:tabs>
    </w:pPr>
  </w:style>
  <w:style w:type="character" w:styleId="ab">
    <w:name w:val="page number"/>
    <w:basedOn w:val="a0"/>
    <w:semiHidden/>
    <w:rsid w:val="00C33E9F"/>
  </w:style>
  <w:style w:type="paragraph" w:styleId="ac">
    <w:name w:val="footer"/>
    <w:basedOn w:val="a"/>
    <w:semiHidden/>
    <w:rsid w:val="00C33E9F"/>
    <w:pPr>
      <w:tabs>
        <w:tab w:val="center" w:pos="4153"/>
        <w:tab w:val="right" w:pos="8306"/>
      </w:tabs>
    </w:pPr>
  </w:style>
  <w:style w:type="paragraph" w:styleId="3">
    <w:name w:val="Body Text Indent 3"/>
    <w:basedOn w:val="a"/>
    <w:semiHidden/>
    <w:rsid w:val="00C33E9F"/>
    <w:pPr>
      <w:ind w:firstLine="360"/>
      <w:jc w:val="both"/>
    </w:pPr>
    <w:rPr>
      <w:rFonts w:ascii="Times New Roman" w:hAnsi="Times New Roman"/>
    </w:rPr>
  </w:style>
  <w:style w:type="paragraph" w:styleId="21">
    <w:name w:val="Body Text 2"/>
    <w:basedOn w:val="a"/>
    <w:semiHidden/>
    <w:rsid w:val="00C33E9F"/>
    <w:pPr>
      <w:jc w:val="center"/>
    </w:pPr>
    <w:rPr>
      <w:rFonts w:ascii="Times New Roman" w:hAnsi="Times New Roman"/>
    </w:rPr>
  </w:style>
  <w:style w:type="paragraph" w:styleId="30">
    <w:name w:val="Body Text 3"/>
    <w:basedOn w:val="a"/>
    <w:semiHidden/>
    <w:rsid w:val="00C33E9F"/>
    <w:pPr>
      <w:jc w:val="both"/>
    </w:pPr>
    <w:rPr>
      <w:rFonts w:ascii="Times New Roman" w:hAnsi="Times New Roman"/>
      <w:sz w:val="32"/>
    </w:rPr>
  </w:style>
  <w:style w:type="paragraph" w:styleId="ad">
    <w:name w:val="Balloon Text"/>
    <w:basedOn w:val="a"/>
    <w:semiHidden/>
    <w:rsid w:val="00C33E9F"/>
    <w:rPr>
      <w:rFonts w:ascii="Tahoma" w:hAnsi="Tahoma" w:cs="Tahoma"/>
      <w:sz w:val="16"/>
      <w:szCs w:val="16"/>
    </w:rPr>
  </w:style>
  <w:style w:type="character" w:styleId="ae">
    <w:name w:val="annotation reference"/>
    <w:basedOn w:val="a0"/>
    <w:semiHidden/>
    <w:rsid w:val="00C33E9F"/>
    <w:rPr>
      <w:sz w:val="16"/>
      <w:szCs w:val="16"/>
    </w:rPr>
  </w:style>
  <w:style w:type="paragraph" w:styleId="af">
    <w:name w:val="annotation text"/>
    <w:basedOn w:val="a"/>
    <w:semiHidden/>
    <w:rsid w:val="00C33E9F"/>
    <w:rPr>
      <w:sz w:val="20"/>
    </w:rPr>
  </w:style>
  <w:style w:type="paragraph" w:styleId="af0">
    <w:name w:val="annotation subject"/>
    <w:basedOn w:val="af"/>
    <w:next w:val="af"/>
    <w:semiHidden/>
    <w:rsid w:val="00C33E9F"/>
    <w:rPr>
      <w:b/>
      <w:bCs/>
    </w:rPr>
  </w:style>
  <w:style w:type="paragraph" w:styleId="af1">
    <w:name w:val="footnote text"/>
    <w:basedOn w:val="a"/>
    <w:link w:val="af2"/>
    <w:uiPriority w:val="99"/>
    <w:semiHidden/>
    <w:rsid w:val="00C33E9F"/>
    <w:rPr>
      <w:sz w:val="20"/>
    </w:rPr>
  </w:style>
  <w:style w:type="character" w:styleId="af3">
    <w:name w:val="footnote reference"/>
    <w:basedOn w:val="a0"/>
    <w:uiPriority w:val="99"/>
    <w:semiHidden/>
    <w:rsid w:val="00C33E9F"/>
    <w:rPr>
      <w:vertAlign w:val="superscript"/>
    </w:rPr>
  </w:style>
  <w:style w:type="character" w:customStyle="1" w:styleId="af4">
    <w:name w:val="Знак Знак"/>
    <w:basedOn w:val="a0"/>
    <w:semiHidden/>
    <w:rsid w:val="00C33E9F"/>
    <w:rPr>
      <w:sz w:val="28"/>
    </w:rPr>
  </w:style>
  <w:style w:type="character" w:customStyle="1" w:styleId="10">
    <w:name w:val="Знак Знак1"/>
    <w:basedOn w:val="a0"/>
    <w:rsid w:val="00C33E9F"/>
    <w:rPr>
      <w:sz w:val="28"/>
    </w:rPr>
  </w:style>
  <w:style w:type="character" w:customStyle="1" w:styleId="a4">
    <w:name w:val="Основной текст Знак"/>
    <w:basedOn w:val="a0"/>
    <w:link w:val="a3"/>
    <w:rsid w:val="00774B62"/>
    <w:rPr>
      <w:sz w:val="28"/>
    </w:rPr>
  </w:style>
  <w:style w:type="table" w:styleId="af5">
    <w:name w:val="Table Grid"/>
    <w:basedOn w:val="a1"/>
    <w:uiPriority w:val="59"/>
    <w:rsid w:val="0073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a">
    <w:name w:val="Верхний колонтитул Знак"/>
    <w:basedOn w:val="a0"/>
    <w:link w:val="a9"/>
    <w:uiPriority w:val="99"/>
    <w:rsid w:val="009F2325"/>
    <w:rPr>
      <w:rFonts w:ascii="Courier New" w:hAnsi="Courier New"/>
      <w:sz w:val="28"/>
    </w:rPr>
  </w:style>
  <w:style w:type="character" w:customStyle="1" w:styleId="a6">
    <w:name w:val="Основной текст с отступом Знак"/>
    <w:link w:val="a5"/>
    <w:rsid w:val="00181043"/>
    <w:rPr>
      <w:sz w:val="28"/>
    </w:rPr>
  </w:style>
  <w:style w:type="character" w:customStyle="1" w:styleId="af2">
    <w:name w:val="Текст сноски Знак"/>
    <w:basedOn w:val="a0"/>
    <w:link w:val="af1"/>
    <w:uiPriority w:val="99"/>
    <w:semiHidden/>
    <w:rsid w:val="0093217C"/>
    <w:rPr>
      <w:rFonts w:ascii="Courier New" w:hAnsi="Courier New"/>
    </w:rPr>
  </w:style>
  <w:style w:type="paragraph" w:styleId="af6">
    <w:name w:val="endnote text"/>
    <w:basedOn w:val="a"/>
    <w:link w:val="af7"/>
    <w:uiPriority w:val="99"/>
    <w:semiHidden/>
    <w:unhideWhenUsed/>
    <w:rsid w:val="009709B7"/>
    <w:rPr>
      <w:sz w:val="20"/>
    </w:rPr>
  </w:style>
  <w:style w:type="character" w:customStyle="1" w:styleId="af7">
    <w:name w:val="Текст концевой сноски Знак"/>
    <w:basedOn w:val="a0"/>
    <w:link w:val="af6"/>
    <w:uiPriority w:val="99"/>
    <w:semiHidden/>
    <w:rsid w:val="009709B7"/>
    <w:rPr>
      <w:rFonts w:ascii="Courier New" w:hAnsi="Courier New"/>
    </w:rPr>
  </w:style>
  <w:style w:type="character" w:styleId="af8">
    <w:name w:val="endnote reference"/>
    <w:basedOn w:val="a0"/>
    <w:uiPriority w:val="99"/>
    <w:semiHidden/>
    <w:unhideWhenUsed/>
    <w:rsid w:val="009709B7"/>
    <w:rPr>
      <w:vertAlign w:val="superscript"/>
    </w:rPr>
  </w:style>
  <w:style w:type="paragraph" w:customStyle="1" w:styleId="ConsPlusNormal">
    <w:name w:val="ConsPlusNormal"/>
    <w:rsid w:val="00F24A1D"/>
    <w:pPr>
      <w:autoSpaceDE w:val="0"/>
      <w:autoSpaceDN w:val="0"/>
      <w:adjustRightInd w:val="0"/>
    </w:pPr>
    <w:rPr>
      <w:sz w:val="28"/>
      <w:szCs w:val="28"/>
    </w:rPr>
  </w:style>
  <w:style w:type="character" w:styleId="af9">
    <w:name w:val="Hyperlink"/>
    <w:basedOn w:val="a0"/>
    <w:uiPriority w:val="99"/>
    <w:unhideWhenUsed/>
    <w:rsid w:val="00333C24"/>
    <w:rPr>
      <w:color w:val="0000FF" w:themeColor="hyperlink"/>
      <w:u w:val="single"/>
    </w:rPr>
  </w:style>
  <w:style w:type="paragraph" w:customStyle="1" w:styleId="-0">
    <w:name w:val="Письмо - Текст письма"/>
    <w:qFormat/>
    <w:rsid w:val="00000B57"/>
    <w:pPr>
      <w:ind w:firstLine="709"/>
      <w:jc w:val="both"/>
    </w:pPr>
    <w:rPr>
      <w:sz w:val="28"/>
    </w:rPr>
  </w:style>
  <w:style w:type="paragraph" w:customStyle="1" w:styleId="ConsPlusTitle">
    <w:name w:val="ConsPlusTitle"/>
    <w:rsid w:val="00F10BB1"/>
    <w:pPr>
      <w:widowControl w:val="0"/>
      <w:autoSpaceDE w:val="0"/>
      <w:autoSpaceDN w:val="0"/>
    </w:pPr>
    <w:rPr>
      <w:rFonts w:ascii="Arial" w:eastAsiaTheme="minorEastAsia"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13541">
      <w:bodyDiv w:val="1"/>
      <w:marLeft w:val="0"/>
      <w:marRight w:val="0"/>
      <w:marTop w:val="0"/>
      <w:marBottom w:val="0"/>
      <w:divBdr>
        <w:top w:val="none" w:sz="0" w:space="0" w:color="auto"/>
        <w:left w:val="none" w:sz="0" w:space="0" w:color="auto"/>
        <w:bottom w:val="none" w:sz="0" w:space="0" w:color="auto"/>
        <w:right w:val="none" w:sz="0" w:space="0" w:color="auto"/>
      </w:divBdr>
    </w:div>
    <w:div w:id="60645456">
      <w:bodyDiv w:val="1"/>
      <w:marLeft w:val="0"/>
      <w:marRight w:val="0"/>
      <w:marTop w:val="0"/>
      <w:marBottom w:val="0"/>
      <w:divBdr>
        <w:top w:val="none" w:sz="0" w:space="0" w:color="auto"/>
        <w:left w:val="none" w:sz="0" w:space="0" w:color="auto"/>
        <w:bottom w:val="none" w:sz="0" w:space="0" w:color="auto"/>
        <w:right w:val="none" w:sz="0" w:space="0" w:color="auto"/>
      </w:divBdr>
    </w:div>
    <w:div w:id="149444456">
      <w:bodyDiv w:val="1"/>
      <w:marLeft w:val="0"/>
      <w:marRight w:val="0"/>
      <w:marTop w:val="0"/>
      <w:marBottom w:val="0"/>
      <w:divBdr>
        <w:top w:val="none" w:sz="0" w:space="0" w:color="auto"/>
        <w:left w:val="none" w:sz="0" w:space="0" w:color="auto"/>
        <w:bottom w:val="none" w:sz="0" w:space="0" w:color="auto"/>
        <w:right w:val="none" w:sz="0" w:space="0" w:color="auto"/>
      </w:divBdr>
    </w:div>
    <w:div w:id="159545508">
      <w:bodyDiv w:val="1"/>
      <w:marLeft w:val="0"/>
      <w:marRight w:val="0"/>
      <w:marTop w:val="0"/>
      <w:marBottom w:val="0"/>
      <w:divBdr>
        <w:top w:val="none" w:sz="0" w:space="0" w:color="auto"/>
        <w:left w:val="none" w:sz="0" w:space="0" w:color="auto"/>
        <w:bottom w:val="none" w:sz="0" w:space="0" w:color="auto"/>
        <w:right w:val="none" w:sz="0" w:space="0" w:color="auto"/>
      </w:divBdr>
    </w:div>
    <w:div w:id="196739196">
      <w:bodyDiv w:val="1"/>
      <w:marLeft w:val="0"/>
      <w:marRight w:val="0"/>
      <w:marTop w:val="0"/>
      <w:marBottom w:val="0"/>
      <w:divBdr>
        <w:top w:val="none" w:sz="0" w:space="0" w:color="auto"/>
        <w:left w:val="none" w:sz="0" w:space="0" w:color="auto"/>
        <w:bottom w:val="none" w:sz="0" w:space="0" w:color="auto"/>
        <w:right w:val="none" w:sz="0" w:space="0" w:color="auto"/>
      </w:divBdr>
    </w:div>
    <w:div w:id="252709603">
      <w:bodyDiv w:val="1"/>
      <w:marLeft w:val="0"/>
      <w:marRight w:val="0"/>
      <w:marTop w:val="0"/>
      <w:marBottom w:val="0"/>
      <w:divBdr>
        <w:top w:val="none" w:sz="0" w:space="0" w:color="auto"/>
        <w:left w:val="none" w:sz="0" w:space="0" w:color="auto"/>
        <w:bottom w:val="none" w:sz="0" w:space="0" w:color="auto"/>
        <w:right w:val="none" w:sz="0" w:space="0" w:color="auto"/>
      </w:divBdr>
    </w:div>
    <w:div w:id="364909916">
      <w:bodyDiv w:val="1"/>
      <w:marLeft w:val="0"/>
      <w:marRight w:val="0"/>
      <w:marTop w:val="0"/>
      <w:marBottom w:val="0"/>
      <w:divBdr>
        <w:top w:val="none" w:sz="0" w:space="0" w:color="auto"/>
        <w:left w:val="none" w:sz="0" w:space="0" w:color="auto"/>
        <w:bottom w:val="none" w:sz="0" w:space="0" w:color="auto"/>
        <w:right w:val="none" w:sz="0" w:space="0" w:color="auto"/>
      </w:divBdr>
    </w:div>
    <w:div w:id="491676698">
      <w:bodyDiv w:val="1"/>
      <w:marLeft w:val="0"/>
      <w:marRight w:val="0"/>
      <w:marTop w:val="0"/>
      <w:marBottom w:val="0"/>
      <w:divBdr>
        <w:top w:val="none" w:sz="0" w:space="0" w:color="auto"/>
        <w:left w:val="none" w:sz="0" w:space="0" w:color="auto"/>
        <w:bottom w:val="none" w:sz="0" w:space="0" w:color="auto"/>
        <w:right w:val="none" w:sz="0" w:space="0" w:color="auto"/>
      </w:divBdr>
    </w:div>
    <w:div w:id="508719195">
      <w:bodyDiv w:val="1"/>
      <w:marLeft w:val="0"/>
      <w:marRight w:val="0"/>
      <w:marTop w:val="0"/>
      <w:marBottom w:val="0"/>
      <w:divBdr>
        <w:top w:val="none" w:sz="0" w:space="0" w:color="auto"/>
        <w:left w:val="none" w:sz="0" w:space="0" w:color="auto"/>
        <w:bottom w:val="none" w:sz="0" w:space="0" w:color="auto"/>
        <w:right w:val="none" w:sz="0" w:space="0" w:color="auto"/>
      </w:divBdr>
    </w:div>
    <w:div w:id="548107458">
      <w:bodyDiv w:val="1"/>
      <w:marLeft w:val="0"/>
      <w:marRight w:val="0"/>
      <w:marTop w:val="0"/>
      <w:marBottom w:val="0"/>
      <w:divBdr>
        <w:top w:val="none" w:sz="0" w:space="0" w:color="auto"/>
        <w:left w:val="none" w:sz="0" w:space="0" w:color="auto"/>
        <w:bottom w:val="none" w:sz="0" w:space="0" w:color="auto"/>
        <w:right w:val="none" w:sz="0" w:space="0" w:color="auto"/>
      </w:divBdr>
    </w:div>
    <w:div w:id="610405574">
      <w:bodyDiv w:val="1"/>
      <w:marLeft w:val="0"/>
      <w:marRight w:val="0"/>
      <w:marTop w:val="0"/>
      <w:marBottom w:val="0"/>
      <w:divBdr>
        <w:top w:val="none" w:sz="0" w:space="0" w:color="auto"/>
        <w:left w:val="none" w:sz="0" w:space="0" w:color="auto"/>
        <w:bottom w:val="none" w:sz="0" w:space="0" w:color="auto"/>
        <w:right w:val="none" w:sz="0" w:space="0" w:color="auto"/>
      </w:divBdr>
    </w:div>
    <w:div w:id="658970710">
      <w:bodyDiv w:val="1"/>
      <w:marLeft w:val="0"/>
      <w:marRight w:val="0"/>
      <w:marTop w:val="0"/>
      <w:marBottom w:val="0"/>
      <w:divBdr>
        <w:top w:val="none" w:sz="0" w:space="0" w:color="auto"/>
        <w:left w:val="none" w:sz="0" w:space="0" w:color="auto"/>
        <w:bottom w:val="none" w:sz="0" w:space="0" w:color="auto"/>
        <w:right w:val="none" w:sz="0" w:space="0" w:color="auto"/>
      </w:divBdr>
    </w:div>
    <w:div w:id="683678027">
      <w:bodyDiv w:val="1"/>
      <w:marLeft w:val="0"/>
      <w:marRight w:val="0"/>
      <w:marTop w:val="0"/>
      <w:marBottom w:val="0"/>
      <w:divBdr>
        <w:top w:val="none" w:sz="0" w:space="0" w:color="auto"/>
        <w:left w:val="none" w:sz="0" w:space="0" w:color="auto"/>
        <w:bottom w:val="none" w:sz="0" w:space="0" w:color="auto"/>
        <w:right w:val="none" w:sz="0" w:space="0" w:color="auto"/>
      </w:divBdr>
    </w:div>
    <w:div w:id="796727830">
      <w:bodyDiv w:val="1"/>
      <w:marLeft w:val="0"/>
      <w:marRight w:val="0"/>
      <w:marTop w:val="0"/>
      <w:marBottom w:val="0"/>
      <w:divBdr>
        <w:top w:val="none" w:sz="0" w:space="0" w:color="auto"/>
        <w:left w:val="none" w:sz="0" w:space="0" w:color="auto"/>
        <w:bottom w:val="none" w:sz="0" w:space="0" w:color="auto"/>
        <w:right w:val="none" w:sz="0" w:space="0" w:color="auto"/>
      </w:divBdr>
    </w:div>
    <w:div w:id="911813563">
      <w:bodyDiv w:val="1"/>
      <w:marLeft w:val="0"/>
      <w:marRight w:val="0"/>
      <w:marTop w:val="0"/>
      <w:marBottom w:val="0"/>
      <w:divBdr>
        <w:top w:val="none" w:sz="0" w:space="0" w:color="auto"/>
        <w:left w:val="none" w:sz="0" w:space="0" w:color="auto"/>
        <w:bottom w:val="none" w:sz="0" w:space="0" w:color="auto"/>
        <w:right w:val="none" w:sz="0" w:space="0" w:color="auto"/>
      </w:divBdr>
    </w:div>
    <w:div w:id="1142389069">
      <w:bodyDiv w:val="1"/>
      <w:marLeft w:val="0"/>
      <w:marRight w:val="0"/>
      <w:marTop w:val="0"/>
      <w:marBottom w:val="0"/>
      <w:divBdr>
        <w:top w:val="none" w:sz="0" w:space="0" w:color="auto"/>
        <w:left w:val="none" w:sz="0" w:space="0" w:color="auto"/>
        <w:bottom w:val="none" w:sz="0" w:space="0" w:color="auto"/>
        <w:right w:val="none" w:sz="0" w:space="0" w:color="auto"/>
      </w:divBdr>
    </w:div>
    <w:div w:id="1220558334">
      <w:bodyDiv w:val="1"/>
      <w:marLeft w:val="0"/>
      <w:marRight w:val="0"/>
      <w:marTop w:val="0"/>
      <w:marBottom w:val="0"/>
      <w:divBdr>
        <w:top w:val="none" w:sz="0" w:space="0" w:color="auto"/>
        <w:left w:val="none" w:sz="0" w:space="0" w:color="auto"/>
        <w:bottom w:val="none" w:sz="0" w:space="0" w:color="auto"/>
        <w:right w:val="none" w:sz="0" w:space="0" w:color="auto"/>
      </w:divBdr>
    </w:div>
    <w:div w:id="1290210602">
      <w:bodyDiv w:val="1"/>
      <w:marLeft w:val="0"/>
      <w:marRight w:val="0"/>
      <w:marTop w:val="0"/>
      <w:marBottom w:val="0"/>
      <w:divBdr>
        <w:top w:val="none" w:sz="0" w:space="0" w:color="auto"/>
        <w:left w:val="none" w:sz="0" w:space="0" w:color="auto"/>
        <w:bottom w:val="none" w:sz="0" w:space="0" w:color="auto"/>
        <w:right w:val="none" w:sz="0" w:space="0" w:color="auto"/>
      </w:divBdr>
    </w:div>
    <w:div w:id="1314331857">
      <w:bodyDiv w:val="1"/>
      <w:marLeft w:val="0"/>
      <w:marRight w:val="0"/>
      <w:marTop w:val="0"/>
      <w:marBottom w:val="0"/>
      <w:divBdr>
        <w:top w:val="none" w:sz="0" w:space="0" w:color="auto"/>
        <w:left w:val="none" w:sz="0" w:space="0" w:color="auto"/>
        <w:bottom w:val="none" w:sz="0" w:space="0" w:color="auto"/>
        <w:right w:val="none" w:sz="0" w:space="0" w:color="auto"/>
      </w:divBdr>
    </w:div>
    <w:div w:id="2010717507">
      <w:bodyDiv w:val="1"/>
      <w:marLeft w:val="0"/>
      <w:marRight w:val="0"/>
      <w:marTop w:val="0"/>
      <w:marBottom w:val="0"/>
      <w:divBdr>
        <w:top w:val="none" w:sz="0" w:space="0" w:color="auto"/>
        <w:left w:val="none" w:sz="0" w:space="0" w:color="auto"/>
        <w:bottom w:val="none" w:sz="0" w:space="0" w:color="auto"/>
        <w:right w:val="none" w:sz="0" w:space="0" w:color="auto"/>
      </w:divBdr>
    </w:div>
    <w:div w:id="2054385285">
      <w:bodyDiv w:val="1"/>
      <w:marLeft w:val="0"/>
      <w:marRight w:val="0"/>
      <w:marTop w:val="0"/>
      <w:marBottom w:val="0"/>
      <w:divBdr>
        <w:top w:val="none" w:sz="0" w:space="0" w:color="auto"/>
        <w:left w:val="none" w:sz="0" w:space="0" w:color="auto"/>
        <w:bottom w:val="none" w:sz="0" w:space="0" w:color="auto"/>
        <w:right w:val="none" w:sz="0" w:space="0" w:color="auto"/>
      </w:divBdr>
    </w:div>
    <w:div w:id="2108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E693D161473020664442B803DCF1222146B7EEEAB46105736B398B9E7C8CD4AA3FE0D124089198866F4CD55D426CBFCA9D2BD183E0F6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CA04-FBD7-4B8B-A7EB-86DEF8E6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7067</Words>
  <Characters>48927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55883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kovia</cp:lastModifiedBy>
  <cp:revision>8</cp:revision>
  <cp:lastPrinted>2022-10-24T12:13:00Z</cp:lastPrinted>
  <dcterms:created xsi:type="dcterms:W3CDTF">2022-10-24T06:18:00Z</dcterms:created>
  <dcterms:modified xsi:type="dcterms:W3CDTF">2022-10-24T12:49:00Z</dcterms:modified>
</cp:coreProperties>
</file>