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53" w:rsidRDefault="00526653" w:rsidP="00526653">
      <w:pPr>
        <w:pStyle w:val="ConsPlusTitle"/>
        <w:jc w:val="center"/>
        <w:outlineLvl w:val="1"/>
      </w:pPr>
      <w:r>
        <w:t>ПАСПОРТ</w:t>
      </w:r>
    </w:p>
    <w:p w:rsidR="00526653" w:rsidRDefault="00526653" w:rsidP="00526653">
      <w:pPr>
        <w:pStyle w:val="ConsPlusTitle"/>
        <w:jc w:val="center"/>
      </w:pPr>
      <w:r>
        <w:t>государственной программы развития сельского хозяйства</w:t>
      </w:r>
    </w:p>
    <w:p w:rsidR="00526653" w:rsidRDefault="00526653" w:rsidP="00526653">
      <w:pPr>
        <w:pStyle w:val="ConsPlusTitle"/>
        <w:jc w:val="center"/>
      </w:pPr>
      <w:r>
        <w:t>и регулирования рынков сельскохозяйственной продукции, сырья</w:t>
      </w:r>
    </w:p>
    <w:p w:rsidR="00526653" w:rsidRDefault="00526653" w:rsidP="00526653">
      <w:pPr>
        <w:pStyle w:val="ConsPlusTitle"/>
        <w:jc w:val="center"/>
      </w:pPr>
      <w:r>
        <w:t>и продовольствия Архангельской области</w:t>
      </w:r>
    </w:p>
    <w:p w:rsidR="00526653" w:rsidRDefault="00526653" w:rsidP="0052665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60"/>
        <w:gridCol w:w="6690"/>
      </w:tblGrid>
      <w:tr w:rsidR="00526653" w:rsidTr="005266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653" w:rsidRDefault="00526653">
            <w:pPr>
              <w:pStyle w:val="ConsPlusNormal0"/>
              <w:spacing w:line="256" w:lineRule="auto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(далее - государственная программа)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 w:rsidP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653" w:rsidRDefault="00526653">
            <w:pPr>
              <w:pStyle w:val="ConsPlusNormal0"/>
              <w:spacing w:line="256" w:lineRule="auto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инспекция по ветеринарному надзору Архангельской области (далее - инспекция по ветеринарному надзору);</w:t>
            </w:r>
          </w:p>
          <w:p w:rsidR="00526653" w:rsidRDefault="00526653">
            <w:pPr>
              <w:pStyle w:val="ConsPlusNormal0"/>
              <w:spacing w:line="256" w:lineRule="auto"/>
            </w:pPr>
            <w:r>
              <w:t>министерство транспорта Архангельской области (далее - министерство транспорта)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653" w:rsidRDefault="00526653">
            <w:pPr>
              <w:pStyle w:val="ConsPlusNormal0"/>
              <w:spacing w:line="256" w:lineRule="auto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hyperlink r:id="rId6" w:anchor="Par203" w:tooltip="2.1. ПАСПОРТ" w:history="1">
              <w:r>
                <w:rPr>
                  <w:rStyle w:val="a5"/>
                  <w:u w:val="none"/>
                </w:rPr>
                <w:t>подпрограмма N 1</w:t>
              </w:r>
            </w:hyperlink>
            <w:r>
              <w:t xml:space="preserve"> "Развитие агропромышленного комплекса Архангельской области";</w:t>
            </w:r>
          </w:p>
        </w:tc>
      </w:tr>
      <w:tr w:rsidR="00526653" w:rsidTr="00526653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hyperlink r:id="rId7" w:anchor="Par372" w:tooltip="2.4. ПАСПОРТ" w:history="1">
              <w:r>
                <w:rPr>
                  <w:rStyle w:val="a5"/>
                  <w:u w:val="none"/>
                </w:rPr>
                <w:t>подпрограмма N 2</w:t>
              </w:r>
            </w:hyperlink>
            <w:r>
              <w:t xml:space="preserve">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области";</w:t>
            </w:r>
          </w:p>
        </w:tc>
      </w:tr>
      <w:tr w:rsidR="00526653" w:rsidTr="00526653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hyperlink r:id="rId8" w:anchor="Par472" w:tooltip="2.7. ПАСПОРТ" w:history="1">
              <w:r>
                <w:rPr>
                  <w:rStyle w:val="a5"/>
                  <w:u w:val="none"/>
                </w:rPr>
                <w:t>подпрограмма N 3</w:t>
              </w:r>
            </w:hyperlink>
            <w:r>
              <w:t xml:space="preserve"> "Создание условий для реализации государственной программы";</w:t>
            </w:r>
          </w:p>
        </w:tc>
      </w:tr>
      <w:tr w:rsidR="00526653" w:rsidTr="00526653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hyperlink r:id="rId9" w:anchor="Par613" w:tooltip="2.10. ПАСПОРТ" w:history="1">
              <w:r>
                <w:rPr>
                  <w:rStyle w:val="a5"/>
                  <w:u w:val="none"/>
                </w:rPr>
                <w:t>подпрограмма N 4</w:t>
              </w:r>
            </w:hyperlink>
            <w:r>
              <w:t xml:space="preserve"> "Развитие мелиорации земель сельскохозяйственного назначения Архангельской области"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653" w:rsidRDefault="00526653">
            <w:pPr>
              <w:pStyle w:val="ConsPlusNormal0"/>
              <w:spacing w:line="256" w:lineRule="auto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 xml:space="preserve">повышение конкурентоспособности продукции </w:t>
            </w:r>
            <w:proofErr w:type="gramStart"/>
            <w:r>
              <w:t>агропромышленного</w:t>
            </w:r>
            <w:proofErr w:type="gramEnd"/>
            <w:r>
              <w:t xml:space="preserve"> 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комплексов Архангельской области.</w:t>
            </w:r>
          </w:p>
        </w:tc>
      </w:tr>
      <w:tr w:rsidR="00526653" w:rsidTr="00526653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hyperlink r:id="rId10" w:anchor="Par731" w:tooltip="ПЕРЕЧЕНЬ" w:history="1">
              <w:r>
                <w:rPr>
                  <w:rStyle w:val="a5"/>
                  <w:u w:val="none"/>
                </w:rPr>
                <w:t>Перечни</w:t>
              </w:r>
            </w:hyperlink>
            <w:r>
              <w:t xml:space="preserve"> целевых показателей государственной программы представлены в </w:t>
            </w:r>
            <w:hyperlink r:id="rId11" w:anchor="Par731" w:tooltip="ПЕРЕЧЕНЬ" w:history="1">
              <w:r>
                <w:rPr>
                  <w:rStyle w:val="a5"/>
                  <w:u w:val="none"/>
                </w:rPr>
                <w:t>приложении N 1</w:t>
              </w:r>
            </w:hyperlink>
            <w:r>
              <w:t xml:space="preserve"> к государственной программе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  <w:p w:rsidR="00526653" w:rsidRDefault="00526653">
            <w:pPr>
              <w:pStyle w:val="ConsPlusNormal0"/>
              <w:spacing w:line="256" w:lineRule="auto"/>
            </w:pPr>
            <w:r>
              <w:t xml:space="preserve">задача N 2 - создание условий для устойчивого и динамичного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 (далее - </w:t>
            </w:r>
            <w:proofErr w:type="spellStart"/>
            <w:r>
              <w:t>рыбохозяйственный</w:t>
            </w:r>
            <w:proofErr w:type="spellEnd"/>
            <w:r>
              <w:t xml:space="preserve"> комплекс)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653" w:rsidRDefault="00526653">
            <w:pPr>
              <w:pStyle w:val="ConsPlusNormal0"/>
              <w:spacing w:line="256" w:lineRule="auto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2021 - 2025 годы.</w:t>
            </w:r>
          </w:p>
        </w:tc>
      </w:tr>
      <w:tr w:rsidR="00526653" w:rsidTr="00526653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53" w:rsidRDefault="0052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Государственная программа реализуется в один этап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 w:rsidP="00526653">
            <w:pPr>
              <w:pStyle w:val="ConsPlusNormal0"/>
              <w:spacing w:line="256" w:lineRule="auto"/>
              <w:jc w:val="both"/>
            </w:pPr>
          </w:p>
        </w:tc>
      </w:tr>
      <w:tr w:rsidR="00526653" w:rsidTr="005266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</w:pPr>
            <w:r>
              <w:t>Объем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6653" w:rsidRDefault="00526653">
            <w:pPr>
              <w:pStyle w:val="a3"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– </w:t>
            </w:r>
            <w:r>
              <w:rPr>
                <w:sz w:val="24"/>
                <w:szCs w:val="24"/>
              </w:rPr>
              <w:t xml:space="preserve">28 279 463,0 </w:t>
            </w:r>
            <w:r>
              <w:rPr>
                <w:sz w:val="24"/>
                <w:szCs w:val="24"/>
                <w:lang w:eastAsia="ru-RU"/>
              </w:rPr>
              <w:t xml:space="preserve">тыс. рублей, </w:t>
            </w:r>
          </w:p>
          <w:p w:rsidR="00526653" w:rsidRDefault="00526653">
            <w:pPr>
              <w:pStyle w:val="a3"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  <w:p w:rsidR="00526653" w:rsidRDefault="00526653">
            <w:pPr>
              <w:pStyle w:val="a3"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федерального бюджета –  1 034 235,3 тыс. рублей;</w:t>
            </w:r>
          </w:p>
          <w:p w:rsidR="00526653" w:rsidRDefault="00526653">
            <w:pPr>
              <w:pStyle w:val="a3"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областного бюджета – 5 782 569,6 тыс. рублей;</w:t>
            </w:r>
          </w:p>
          <w:p w:rsidR="00526653" w:rsidRDefault="00526653">
            <w:pPr>
              <w:pStyle w:val="a3"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местных бюджетов – 19 457,9 тыс. рублей;</w:t>
            </w:r>
          </w:p>
          <w:p w:rsidR="00526653" w:rsidRDefault="00526653">
            <w:pPr>
              <w:pStyle w:val="ConsPlusNormal0"/>
              <w:spacing w:line="256" w:lineRule="auto"/>
              <w:jc w:val="both"/>
            </w:pPr>
            <w:r>
              <w:t>внебюджетные источники – 21 443 200,2 тыс. рублей</w:t>
            </w:r>
          </w:p>
        </w:tc>
      </w:tr>
      <w:tr w:rsidR="00526653" w:rsidTr="00526653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53" w:rsidRDefault="00526653">
            <w:pPr>
              <w:pStyle w:val="ConsPlusNormal0"/>
              <w:spacing w:line="256" w:lineRule="auto"/>
              <w:jc w:val="both"/>
            </w:pPr>
          </w:p>
        </w:tc>
      </w:tr>
    </w:tbl>
    <w:p w:rsidR="00526653" w:rsidRDefault="00526653" w:rsidP="00526653">
      <w:pPr>
        <w:pStyle w:val="ConsPlusNormal0"/>
        <w:jc w:val="both"/>
      </w:pPr>
    </w:p>
    <w:p w:rsidR="00A02F4B" w:rsidRDefault="00A02F4B"/>
    <w:sectPr w:rsidR="00A02F4B" w:rsidSect="00A02F4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53" w:rsidRDefault="00526653" w:rsidP="00526653">
      <w:pPr>
        <w:spacing w:after="0" w:line="240" w:lineRule="auto"/>
      </w:pPr>
      <w:r>
        <w:separator/>
      </w:r>
    </w:p>
  </w:endnote>
  <w:endnote w:type="continuationSeparator" w:id="0">
    <w:p w:rsidR="00526653" w:rsidRDefault="00526653" w:rsidP="0052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141"/>
      <w:docPartObj>
        <w:docPartGallery w:val="Page Numbers (Bottom of Page)"/>
        <w:docPartUnique/>
      </w:docPartObj>
    </w:sdtPr>
    <w:sdtContent>
      <w:p w:rsidR="00526653" w:rsidRDefault="0052665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6653" w:rsidRDefault="005266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53" w:rsidRDefault="00526653" w:rsidP="00526653">
      <w:pPr>
        <w:spacing w:after="0" w:line="240" w:lineRule="auto"/>
      </w:pPr>
      <w:r>
        <w:separator/>
      </w:r>
    </w:p>
  </w:footnote>
  <w:footnote w:type="continuationSeparator" w:id="0">
    <w:p w:rsidR="00526653" w:rsidRDefault="00526653" w:rsidP="00526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653"/>
    <w:rsid w:val="00181073"/>
    <w:rsid w:val="00286500"/>
    <w:rsid w:val="00316534"/>
    <w:rsid w:val="003624D4"/>
    <w:rsid w:val="0038090C"/>
    <w:rsid w:val="00396C4A"/>
    <w:rsid w:val="004959E9"/>
    <w:rsid w:val="004A0D9B"/>
    <w:rsid w:val="00526653"/>
    <w:rsid w:val="006747FC"/>
    <w:rsid w:val="0072106F"/>
    <w:rsid w:val="00803500"/>
    <w:rsid w:val="00811F8A"/>
    <w:rsid w:val="0083549F"/>
    <w:rsid w:val="00932E35"/>
    <w:rsid w:val="00936054"/>
    <w:rsid w:val="009447A8"/>
    <w:rsid w:val="00976DAF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53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6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6653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ConsPlusNormal">
    <w:name w:val="ConsPlusNormal Знак"/>
    <w:link w:val="ConsPlusNormal0"/>
    <w:locked/>
    <w:rsid w:val="0052665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526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2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65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2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66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65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11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3\1-&#1055;&#1077;&#1088;&#1074;&#1086;&#1077;%20&#1095;&#1090;&#1077;&#1085;&#1080;&#1077;\316-05-&#1043;&#1055;%20&#1057;&#1077;&#1083;&#1100;&#1089;&#1082;&#1086;&#1077;%20&#1093;&#1086;&#1079;&#1103;&#1081;&#1089;&#1090;&#1074;&#108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>minfin AO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2022-10-13T05:21:00Z</dcterms:created>
  <dcterms:modified xsi:type="dcterms:W3CDTF">2022-10-13T05:23:00Z</dcterms:modified>
</cp:coreProperties>
</file>