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52" w:rsidRPr="0083107D" w:rsidRDefault="00AF6552" w:rsidP="00AF6552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  <w:r w:rsidRPr="0083107D">
        <w:rPr>
          <w:sz w:val="28"/>
          <w:szCs w:val="28"/>
          <w:lang w:eastAsia="en-US"/>
        </w:rPr>
        <w:t>УТВЕРЖДЕН</w:t>
      </w:r>
    </w:p>
    <w:p w:rsidR="00AF6552" w:rsidRPr="0083107D" w:rsidRDefault="00AF6552" w:rsidP="00AF6552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  <w:r w:rsidRPr="0083107D">
        <w:rPr>
          <w:sz w:val="28"/>
          <w:szCs w:val="28"/>
          <w:lang w:eastAsia="en-US"/>
        </w:rPr>
        <w:t>протоколом проектного комитета</w:t>
      </w:r>
    </w:p>
    <w:p w:rsidR="00AF6552" w:rsidRPr="0083107D" w:rsidRDefault="00AF6552" w:rsidP="00AF6552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  <w:r w:rsidRPr="0083107D">
        <w:rPr>
          <w:sz w:val="28"/>
          <w:szCs w:val="28"/>
          <w:lang w:eastAsia="en-US"/>
        </w:rPr>
        <w:t>Архангельской области</w:t>
      </w:r>
    </w:p>
    <w:p w:rsidR="00AF6552" w:rsidRPr="0083107D" w:rsidRDefault="00517AB0" w:rsidP="00AF6552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  <w:r w:rsidRPr="00517AB0">
        <w:rPr>
          <w:sz w:val="28"/>
          <w:szCs w:val="28"/>
          <w:lang w:eastAsia="en-US"/>
        </w:rPr>
        <w:t>от 29 сентября 2023 г. № 6</w:t>
      </w:r>
    </w:p>
    <w:p w:rsidR="00F14349" w:rsidRDefault="00F14349" w:rsidP="00F14349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</w:p>
    <w:p w:rsidR="00F14349" w:rsidRDefault="00F14349" w:rsidP="00F14349">
      <w:pPr>
        <w:widowControl w:val="0"/>
        <w:autoSpaceDE w:val="0"/>
        <w:autoSpaceDN w:val="0"/>
        <w:ind w:left="10773" w:right="-597"/>
        <w:jc w:val="center"/>
        <w:rPr>
          <w:sz w:val="28"/>
          <w:szCs w:val="28"/>
          <w:lang w:eastAsia="en-US"/>
        </w:rPr>
      </w:pPr>
    </w:p>
    <w:p w:rsidR="00132B5E" w:rsidRPr="0083107D" w:rsidRDefault="00132B5E" w:rsidP="00132B5E">
      <w:pPr>
        <w:widowControl w:val="0"/>
        <w:autoSpaceDE w:val="0"/>
        <w:autoSpaceDN w:val="0"/>
        <w:ind w:right="-597"/>
        <w:rPr>
          <w:sz w:val="28"/>
          <w:szCs w:val="28"/>
          <w:lang w:eastAsia="en-US"/>
        </w:rPr>
      </w:pPr>
    </w:p>
    <w:p w:rsidR="00AF6552" w:rsidRPr="0083107D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proofErr w:type="gramStart"/>
      <w:r w:rsidRPr="0083107D">
        <w:rPr>
          <w:b/>
          <w:sz w:val="28"/>
          <w:szCs w:val="28"/>
        </w:rPr>
        <w:t>П</w:t>
      </w:r>
      <w:proofErr w:type="gramEnd"/>
      <w:r w:rsidRPr="0083107D">
        <w:rPr>
          <w:b/>
          <w:sz w:val="28"/>
          <w:szCs w:val="28"/>
        </w:rPr>
        <w:t xml:space="preserve"> А С П О Р Т</w:t>
      </w:r>
    </w:p>
    <w:p w:rsidR="00AF6552" w:rsidRPr="0083107D" w:rsidRDefault="00AF6552" w:rsidP="00AF6552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83107D">
        <w:rPr>
          <w:b/>
          <w:sz w:val="28"/>
          <w:szCs w:val="28"/>
        </w:rPr>
        <w:t>регионального проекта</w:t>
      </w:r>
    </w:p>
    <w:p w:rsidR="00AF6552" w:rsidRPr="0083107D" w:rsidRDefault="008D45F9" w:rsidP="00AF6552">
      <w:pPr>
        <w:jc w:val="center"/>
        <w:rPr>
          <w:sz w:val="20"/>
        </w:rPr>
      </w:pPr>
      <w:r w:rsidRPr="0083107D">
        <w:rPr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 (Архангельская область)</w:t>
      </w:r>
    </w:p>
    <w:p w:rsidR="00AF6552" w:rsidRPr="0083107D" w:rsidRDefault="00AF6552" w:rsidP="00AF6552">
      <w:pPr>
        <w:jc w:val="center"/>
        <w:rPr>
          <w:i/>
          <w:sz w:val="28"/>
          <w:szCs w:val="28"/>
        </w:rPr>
      </w:pPr>
    </w:p>
    <w:p w:rsidR="00AF6552" w:rsidRPr="0083107D" w:rsidRDefault="00F14349" w:rsidP="00F1434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6552" w:rsidRPr="0083107D">
        <w:rPr>
          <w:sz w:val="28"/>
          <w:szCs w:val="28"/>
        </w:rPr>
        <w:t>Основные положения</w:t>
      </w:r>
    </w:p>
    <w:p w:rsidR="00AF6552" w:rsidRPr="0083107D" w:rsidRDefault="00AF6552" w:rsidP="00AF655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2"/>
        <w:gridCol w:w="605"/>
        <w:gridCol w:w="3461"/>
        <w:gridCol w:w="2264"/>
        <w:gridCol w:w="1828"/>
        <w:gridCol w:w="2490"/>
      </w:tblGrid>
      <w:tr w:rsidR="0095669E" w:rsidRPr="0083107D" w:rsidTr="00C572DA">
        <w:trPr>
          <w:cantSplit/>
          <w:trHeight w:val="70"/>
        </w:trPr>
        <w:tc>
          <w:tcPr>
            <w:tcW w:w="1656" w:type="pct"/>
          </w:tcPr>
          <w:p w:rsidR="0095669E" w:rsidRPr="0083107D" w:rsidRDefault="0095669E" w:rsidP="00C572DA">
            <w:pPr>
              <w:jc w:val="center"/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95669E" w:rsidRPr="0083107D" w:rsidRDefault="0083107D" w:rsidP="00C572DA">
            <w:pPr>
              <w:jc w:val="center"/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Цифровой контур здравоохранения (Архангельская область)</w:t>
            </w:r>
          </w:p>
        </w:tc>
        <w:tc>
          <w:tcPr>
            <w:tcW w:w="711" w:type="pct"/>
          </w:tcPr>
          <w:p w:rsidR="0095669E" w:rsidRPr="0083107D" w:rsidRDefault="0095669E" w:rsidP="00C572DA">
            <w:pPr>
              <w:jc w:val="center"/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Срок реализации проекта</w:t>
            </w:r>
          </w:p>
        </w:tc>
        <w:tc>
          <w:tcPr>
            <w:tcW w:w="574" w:type="pct"/>
          </w:tcPr>
          <w:p w:rsidR="0095669E" w:rsidRPr="0083107D" w:rsidRDefault="0095669E" w:rsidP="00C572DA">
            <w:pPr>
              <w:jc w:val="center"/>
            </w:pPr>
            <w:r w:rsidRPr="0083107D">
              <w:rPr>
                <w:sz w:val="22"/>
                <w:szCs w:val="22"/>
              </w:rPr>
              <w:t>01.01.2019</w:t>
            </w:r>
          </w:p>
        </w:tc>
        <w:tc>
          <w:tcPr>
            <w:tcW w:w="782" w:type="pct"/>
          </w:tcPr>
          <w:p w:rsidR="0095669E" w:rsidRPr="0083107D" w:rsidRDefault="0095669E" w:rsidP="00C572DA">
            <w:pPr>
              <w:jc w:val="center"/>
            </w:pPr>
            <w:r w:rsidRPr="0083107D">
              <w:rPr>
                <w:sz w:val="22"/>
                <w:szCs w:val="22"/>
              </w:rPr>
              <w:t>31.12.2024</w:t>
            </w:r>
          </w:p>
        </w:tc>
      </w:tr>
      <w:tr w:rsidR="0095669E" w:rsidRPr="0083107D" w:rsidTr="00C572DA">
        <w:trPr>
          <w:cantSplit/>
          <w:trHeight w:val="20"/>
        </w:trPr>
        <w:tc>
          <w:tcPr>
            <w:tcW w:w="1656" w:type="pct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Куратор регионального проекта</w:t>
            </w:r>
          </w:p>
        </w:tc>
        <w:tc>
          <w:tcPr>
            <w:tcW w:w="1277" w:type="pct"/>
            <w:gridSpan w:val="2"/>
            <w:vAlign w:val="center"/>
          </w:tcPr>
          <w:p w:rsidR="0095669E" w:rsidRPr="0083107D" w:rsidRDefault="0095669E" w:rsidP="00C572DA">
            <w:pPr>
              <w:pStyle w:val="TableParagraph"/>
              <w:rPr>
                <w:szCs w:val="20"/>
              </w:rPr>
            </w:pPr>
            <w:r w:rsidRPr="0083107D">
              <w:rPr>
                <w:szCs w:val="20"/>
              </w:rPr>
              <w:t>Скубенко И.В.</w:t>
            </w:r>
          </w:p>
        </w:tc>
        <w:tc>
          <w:tcPr>
            <w:tcW w:w="2067" w:type="pct"/>
            <w:gridSpan w:val="3"/>
          </w:tcPr>
          <w:p w:rsidR="0095669E" w:rsidRPr="0083107D" w:rsidRDefault="0095669E" w:rsidP="00C572DA">
            <w:pPr>
              <w:pStyle w:val="TableParagraph"/>
              <w:rPr>
                <w:sz w:val="23"/>
              </w:rPr>
            </w:pPr>
            <w:r w:rsidRPr="0083107D">
              <w:rPr>
                <w:szCs w:val="20"/>
              </w:rPr>
              <w:t>Заместитель председателя Правительства Архангельской области</w:t>
            </w:r>
          </w:p>
        </w:tc>
      </w:tr>
      <w:tr w:rsidR="0095669E" w:rsidRPr="0083107D" w:rsidTr="00C572DA">
        <w:trPr>
          <w:cantSplit/>
          <w:trHeight w:val="20"/>
        </w:trPr>
        <w:tc>
          <w:tcPr>
            <w:tcW w:w="1656" w:type="pct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95669E" w:rsidRPr="0083107D" w:rsidRDefault="0095669E" w:rsidP="00C572DA">
            <w:pPr>
              <w:pStyle w:val="TableParagraph"/>
              <w:rPr>
                <w:szCs w:val="20"/>
              </w:rPr>
            </w:pPr>
            <w:r w:rsidRPr="0083107D">
              <w:rPr>
                <w:szCs w:val="20"/>
              </w:rPr>
              <w:t>Герштанский А.С.</w:t>
            </w:r>
          </w:p>
        </w:tc>
        <w:tc>
          <w:tcPr>
            <w:tcW w:w="2067" w:type="pct"/>
            <w:gridSpan w:val="3"/>
          </w:tcPr>
          <w:p w:rsidR="0095669E" w:rsidRPr="0083107D" w:rsidRDefault="0095669E" w:rsidP="00C572DA">
            <w:pPr>
              <w:pStyle w:val="TableParagraph"/>
              <w:rPr>
                <w:sz w:val="23"/>
              </w:rPr>
            </w:pPr>
            <w:r w:rsidRPr="0083107D">
              <w:rPr>
                <w:szCs w:val="20"/>
              </w:rPr>
              <w:t>Министр здравоохранения Архангельской области</w:t>
            </w:r>
          </w:p>
        </w:tc>
      </w:tr>
      <w:tr w:rsidR="0095669E" w:rsidRPr="0083107D" w:rsidTr="00C572DA">
        <w:trPr>
          <w:cantSplit/>
          <w:trHeight w:val="20"/>
        </w:trPr>
        <w:tc>
          <w:tcPr>
            <w:tcW w:w="1656" w:type="pct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95669E" w:rsidRPr="0083107D" w:rsidRDefault="0095669E" w:rsidP="00C572DA">
            <w:pPr>
              <w:pStyle w:val="TableParagraph"/>
              <w:rPr>
                <w:szCs w:val="20"/>
              </w:rPr>
            </w:pPr>
            <w:r w:rsidRPr="0083107D">
              <w:rPr>
                <w:szCs w:val="20"/>
              </w:rPr>
              <w:t>Пылаева Ж.А.</w:t>
            </w:r>
          </w:p>
        </w:tc>
        <w:tc>
          <w:tcPr>
            <w:tcW w:w="2067" w:type="pct"/>
            <w:gridSpan w:val="3"/>
          </w:tcPr>
          <w:p w:rsidR="0095669E" w:rsidRPr="0083107D" w:rsidRDefault="0095669E" w:rsidP="00C572DA">
            <w:pPr>
              <w:pStyle w:val="TableParagraph"/>
              <w:rPr>
                <w:sz w:val="23"/>
              </w:rPr>
            </w:pPr>
            <w:r w:rsidRPr="0083107D">
              <w:rPr>
                <w:szCs w:val="20"/>
              </w:rPr>
              <w:t xml:space="preserve">Заместитель министра – начальник </w:t>
            </w:r>
            <w:proofErr w:type="gramStart"/>
            <w:r w:rsidRPr="0083107D">
              <w:rPr>
                <w:szCs w:val="20"/>
              </w:rPr>
              <w:t>управления развития медицинской помощи министерства здравоохранения Архангельской области</w:t>
            </w:r>
            <w:proofErr w:type="gramEnd"/>
          </w:p>
        </w:tc>
      </w:tr>
      <w:tr w:rsidR="0095669E" w:rsidRPr="0083107D" w:rsidTr="00C572DA">
        <w:trPr>
          <w:cantSplit/>
          <w:trHeight w:val="20"/>
        </w:trPr>
        <w:tc>
          <w:tcPr>
            <w:tcW w:w="1656" w:type="pct"/>
            <w:vMerge w:val="restart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190" w:type="pct"/>
            <w:shd w:val="clear" w:color="auto" w:fill="auto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1.</w:t>
            </w:r>
          </w:p>
        </w:tc>
        <w:tc>
          <w:tcPr>
            <w:tcW w:w="1087" w:type="pct"/>
            <w:vAlign w:val="center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Развитие здравоохранения Архангельской области</w:t>
            </w:r>
          </w:p>
        </w:tc>
      </w:tr>
      <w:tr w:rsidR="0095669E" w:rsidRPr="0083107D" w:rsidTr="00C572DA">
        <w:trPr>
          <w:cantSplit/>
          <w:trHeight w:val="569"/>
        </w:trPr>
        <w:tc>
          <w:tcPr>
            <w:tcW w:w="1656" w:type="pct"/>
            <w:vMerge/>
          </w:tcPr>
          <w:p w:rsidR="0095669E" w:rsidRPr="0083107D" w:rsidRDefault="0095669E" w:rsidP="00C572DA">
            <w:pPr>
              <w:rPr>
                <w:i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1.1</w:t>
            </w:r>
          </w:p>
        </w:tc>
        <w:tc>
          <w:tcPr>
            <w:tcW w:w="1087" w:type="pct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</w:tcPr>
          <w:p w:rsidR="0095669E" w:rsidRPr="0083107D" w:rsidRDefault="0095669E" w:rsidP="00C572DA">
            <w:pPr>
              <w:rPr>
                <w:szCs w:val="20"/>
              </w:rPr>
            </w:pPr>
            <w:r w:rsidRPr="0083107D">
              <w:rPr>
                <w:sz w:val="22"/>
                <w:szCs w:val="20"/>
              </w:rPr>
              <w:t xml:space="preserve">Государственная программа Российской Федерации </w:t>
            </w:r>
            <w:r w:rsidR="00F276CF" w:rsidRPr="0083107D">
              <w:rPr>
                <w:sz w:val="22"/>
                <w:szCs w:val="20"/>
              </w:rPr>
              <w:br/>
            </w:r>
            <w:r w:rsidRPr="0083107D">
              <w:rPr>
                <w:sz w:val="22"/>
                <w:szCs w:val="20"/>
              </w:rPr>
              <w:t>«Развитие здравоохранения»</w:t>
            </w:r>
          </w:p>
        </w:tc>
      </w:tr>
    </w:tbl>
    <w:p w:rsidR="00274379" w:rsidRPr="0083107D" w:rsidRDefault="00326EDD" w:rsidP="00326EDD">
      <w:pPr>
        <w:pStyle w:val="ac"/>
        <w:ind w:left="0" w:firstLine="0"/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Pr="0083107D">
        <w:rPr>
          <w:sz w:val="28"/>
          <w:szCs w:val="28"/>
        </w:rPr>
        <w:lastRenderedPageBreak/>
        <w:t xml:space="preserve">2. </w:t>
      </w:r>
      <w:r w:rsidR="00274379" w:rsidRPr="0083107D">
        <w:rPr>
          <w:sz w:val="28"/>
          <w:szCs w:val="28"/>
        </w:rPr>
        <w:t>Показатели регионального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3"/>
        <w:gridCol w:w="4001"/>
        <w:gridCol w:w="1132"/>
        <w:gridCol w:w="993"/>
        <w:gridCol w:w="851"/>
        <w:gridCol w:w="567"/>
        <w:gridCol w:w="709"/>
        <w:gridCol w:w="567"/>
        <w:gridCol w:w="567"/>
        <w:gridCol w:w="1418"/>
        <w:gridCol w:w="1273"/>
        <w:gridCol w:w="1560"/>
        <w:gridCol w:w="1699"/>
      </w:tblGrid>
      <w:tr w:rsidR="0058221D" w:rsidRPr="0083107D" w:rsidTr="00EF796C">
        <w:trPr>
          <w:trHeight w:val="421"/>
          <w:tblHeader/>
        </w:trPr>
        <w:tc>
          <w:tcPr>
            <w:tcW w:w="134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 xml:space="preserve">№ </w:t>
            </w:r>
            <w:proofErr w:type="gramStart"/>
            <w:r w:rsidRPr="0083107D">
              <w:rPr>
                <w:sz w:val="20"/>
                <w:szCs w:val="20"/>
              </w:rPr>
              <w:t>п</w:t>
            </w:r>
            <w:proofErr w:type="gramEnd"/>
            <w:r w:rsidRPr="0083107D">
              <w:rPr>
                <w:sz w:val="20"/>
                <w:szCs w:val="20"/>
              </w:rPr>
              <w:t>/п</w:t>
            </w:r>
          </w:p>
        </w:tc>
        <w:tc>
          <w:tcPr>
            <w:tcW w:w="1269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59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15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Единица измерения</w:t>
            </w:r>
          </w:p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(по ОКЕИ)</w:t>
            </w:r>
          </w:p>
        </w:tc>
        <w:tc>
          <w:tcPr>
            <w:tcW w:w="450" w:type="pct"/>
            <w:gridSpan w:val="2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85" w:type="pct"/>
            <w:gridSpan w:val="3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Период, год</w:t>
            </w:r>
          </w:p>
        </w:tc>
        <w:tc>
          <w:tcPr>
            <w:tcW w:w="450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Признак возрастания/</w:t>
            </w:r>
          </w:p>
          <w:p w:rsidR="0058221D" w:rsidRPr="0083107D" w:rsidRDefault="0058221D" w:rsidP="00EF79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3107D">
              <w:rPr>
                <w:sz w:val="20"/>
                <w:szCs w:val="20"/>
              </w:rPr>
              <w:t>убывания</w:t>
            </w:r>
          </w:p>
        </w:tc>
        <w:tc>
          <w:tcPr>
            <w:tcW w:w="404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3107D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95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3107D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39" w:type="pct"/>
            <w:vMerge w:val="restar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58221D" w:rsidRPr="0083107D" w:rsidTr="00EF796C">
        <w:tblPrEx>
          <w:tblCellMar>
            <w:left w:w="108" w:type="dxa"/>
            <w:right w:w="108" w:type="dxa"/>
          </w:tblCellMar>
        </w:tblPrEx>
        <w:trPr>
          <w:trHeight w:val="774"/>
          <w:tblHeader/>
        </w:trPr>
        <w:tc>
          <w:tcPr>
            <w:tcW w:w="134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1269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315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значение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Год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2024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2025</w:t>
            </w:r>
          </w:p>
          <w:p w:rsidR="0058221D" w:rsidRPr="0083107D" w:rsidRDefault="0058221D" w:rsidP="00EF79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2026</w:t>
            </w:r>
          </w:p>
          <w:p w:rsidR="0058221D" w:rsidRPr="0083107D" w:rsidRDefault="0058221D" w:rsidP="00EF796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rPr>
                <w:sz w:val="20"/>
                <w:szCs w:val="20"/>
              </w:rPr>
            </w:pPr>
          </w:p>
        </w:tc>
      </w:tr>
      <w:tr w:rsidR="0058221D" w:rsidRPr="0083107D" w:rsidTr="00EF796C">
        <w:tblPrEx>
          <w:tblCellMar>
            <w:left w:w="108" w:type="dxa"/>
            <w:right w:w="108" w:type="dxa"/>
          </w:tblCellMar>
        </w:tblPrEx>
        <w:trPr>
          <w:trHeight w:val="133"/>
          <w:tblHeader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5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6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7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8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  <w:vAlign w:val="center"/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11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  <w:vAlign w:val="center"/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12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58221D" w:rsidRPr="0083107D" w:rsidRDefault="0058221D" w:rsidP="00EF796C">
            <w:pPr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13</w:t>
            </w:r>
          </w:p>
        </w:tc>
      </w:tr>
      <w:tr w:rsidR="0058221D" w:rsidRPr="0083107D" w:rsidTr="009257B5">
        <w:trPr>
          <w:trHeight w:val="218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</w:t>
            </w:r>
          </w:p>
        </w:tc>
        <w:tc>
          <w:tcPr>
            <w:tcW w:w="4866" w:type="pct"/>
            <w:gridSpan w:val="12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660241" w:rsidRPr="0083107D" w:rsidTr="009257B5">
        <w:trPr>
          <w:trHeight w:val="700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1.1.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rPr>
                <w:sz w:val="20"/>
                <w:szCs w:val="20"/>
              </w:rPr>
            </w:pPr>
            <w:proofErr w:type="gramStart"/>
            <w:r w:rsidRPr="0083107D">
              <w:rPr>
                <w:sz w:val="20"/>
                <w:szCs w:val="20"/>
              </w:rPr>
              <w:t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      </w:r>
            <w:proofErr w:type="gramEnd"/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58,5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660241" w:rsidRPr="0083107D" w:rsidTr="009257B5">
        <w:trPr>
          <w:trHeight w:val="700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1.2.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Тысяча человек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105,3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357,56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660241" w:rsidRPr="0083107D" w:rsidRDefault="00660241" w:rsidP="0066024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8221D" w:rsidRPr="0083107D" w:rsidTr="009257B5">
        <w:trPr>
          <w:trHeight w:val="360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1.3.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63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8221D" w:rsidRPr="0083107D" w:rsidTr="009257B5">
        <w:trPr>
          <w:trHeight w:val="360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  <w:lang w:val="en-US"/>
              </w:rPr>
              <w:t>1</w:t>
            </w:r>
            <w:r w:rsidRPr="0083107D">
              <w:rPr>
                <w:sz w:val="20"/>
                <w:szCs w:val="20"/>
              </w:rPr>
              <w:t>.4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86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8221D" w:rsidRPr="0083107D" w:rsidTr="009257B5">
        <w:trPr>
          <w:trHeight w:val="146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w w:val="99"/>
                <w:sz w:val="20"/>
                <w:szCs w:val="20"/>
              </w:rPr>
              <w:lastRenderedPageBreak/>
              <w:t>2</w:t>
            </w:r>
          </w:p>
        </w:tc>
        <w:tc>
          <w:tcPr>
            <w:tcW w:w="4866" w:type="pct"/>
            <w:gridSpan w:val="12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proofErr w:type="gramStart"/>
            <w:r w:rsidRPr="0083107D">
              <w:rPr>
                <w:sz w:val="20"/>
                <w:szCs w:val="20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обеспечения, - обеспечения эффективного управления цифровой инфраструктурой, - контрольно-надзорной деятельности</w:t>
            </w:r>
            <w:proofErr w:type="gramEnd"/>
          </w:p>
        </w:tc>
      </w:tr>
      <w:tr w:rsidR="0058221D" w:rsidRPr="0083107D" w:rsidTr="009257B5">
        <w:trPr>
          <w:trHeight w:val="819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2.1.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58221D" w:rsidRPr="0083107D" w:rsidRDefault="00660241" w:rsidP="00660241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8221D" w:rsidRPr="0083107D" w:rsidTr="009257B5">
        <w:trPr>
          <w:trHeight w:val="218"/>
        </w:trPr>
        <w:tc>
          <w:tcPr>
            <w:tcW w:w="13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2.2.</w:t>
            </w:r>
          </w:p>
        </w:tc>
        <w:tc>
          <w:tcPr>
            <w:tcW w:w="1269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359" w:type="pct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31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7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50,4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2020</w:t>
            </w:r>
          </w:p>
        </w:tc>
        <w:tc>
          <w:tcPr>
            <w:tcW w:w="22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8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404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495" w:type="pct"/>
            <w:tcMar>
              <w:left w:w="28" w:type="dxa"/>
              <w:right w:w="28" w:type="dxa"/>
            </w:tcMar>
          </w:tcPr>
          <w:p w:rsidR="0058221D" w:rsidRPr="0083107D" w:rsidRDefault="0058221D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Нет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:rsidR="0058221D" w:rsidRPr="0083107D" w:rsidRDefault="00660241" w:rsidP="00EF796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</w:tbl>
    <w:p w:rsidR="002825DB" w:rsidRPr="0083107D" w:rsidRDefault="002825DB" w:rsidP="002825DB">
      <w:pPr>
        <w:spacing w:after="160" w:line="259" w:lineRule="auto"/>
        <w:jc w:val="center"/>
        <w:rPr>
          <w:sz w:val="28"/>
          <w:szCs w:val="28"/>
        </w:rPr>
      </w:pPr>
    </w:p>
    <w:p w:rsidR="002825DB" w:rsidRPr="0083107D" w:rsidRDefault="00F13710" w:rsidP="002825DB">
      <w:pPr>
        <w:spacing w:after="160" w:line="259" w:lineRule="auto"/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="002825DB" w:rsidRPr="0083107D">
        <w:rPr>
          <w:sz w:val="28"/>
          <w:szCs w:val="28"/>
        </w:rPr>
        <w:lastRenderedPageBreak/>
        <w:t>3. План достижения показателей регионального проекта в 2024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/>
      </w:tblPr>
      <w:tblGrid>
        <w:gridCol w:w="530"/>
        <w:gridCol w:w="4187"/>
        <w:gridCol w:w="1103"/>
        <w:gridCol w:w="1398"/>
        <w:gridCol w:w="630"/>
        <w:gridCol w:w="762"/>
        <w:gridCol w:w="514"/>
        <w:gridCol w:w="633"/>
        <w:gridCol w:w="517"/>
        <w:gridCol w:w="517"/>
        <w:gridCol w:w="517"/>
        <w:gridCol w:w="595"/>
        <w:gridCol w:w="830"/>
        <w:gridCol w:w="736"/>
        <w:gridCol w:w="674"/>
        <w:gridCol w:w="1526"/>
      </w:tblGrid>
      <w:tr w:rsidR="00B12C56" w:rsidRPr="0083107D" w:rsidTr="007A5BC6">
        <w:trPr>
          <w:trHeight w:val="20"/>
          <w:tblHeader/>
        </w:trPr>
        <w:tc>
          <w:tcPr>
            <w:tcW w:w="169" w:type="pct"/>
            <w:vMerge w:val="restar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 xml:space="preserve">№ </w:t>
            </w:r>
            <w:proofErr w:type="gramStart"/>
            <w:r w:rsidRPr="0083107D">
              <w:rPr>
                <w:sz w:val="20"/>
                <w:szCs w:val="20"/>
              </w:rPr>
              <w:t>п</w:t>
            </w:r>
            <w:proofErr w:type="gramEnd"/>
            <w:r w:rsidRPr="0083107D">
              <w:rPr>
                <w:sz w:val="20"/>
                <w:szCs w:val="20"/>
              </w:rPr>
              <w:t>/п</w:t>
            </w:r>
          </w:p>
        </w:tc>
        <w:tc>
          <w:tcPr>
            <w:tcW w:w="1336" w:type="pct"/>
            <w:vMerge w:val="restar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352" w:type="pct"/>
            <w:vMerge w:val="restar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446" w:type="pct"/>
            <w:vMerge w:val="restar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Единица измерения</w:t>
            </w:r>
          </w:p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(по ОКЕИ)</w:t>
            </w:r>
          </w:p>
        </w:tc>
        <w:tc>
          <w:tcPr>
            <w:tcW w:w="2210" w:type="pct"/>
            <w:gridSpan w:val="11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487" w:type="pct"/>
            <w:vMerge w:val="restar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На конец</w:t>
            </w:r>
          </w:p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2024 года</w:t>
            </w:r>
          </w:p>
        </w:tc>
      </w:tr>
      <w:tr w:rsidR="00B12C56" w:rsidRPr="0083107D" w:rsidTr="007A5BC6">
        <w:trPr>
          <w:trHeight w:val="20"/>
          <w:tblHeader/>
        </w:trPr>
        <w:tc>
          <w:tcPr>
            <w:tcW w:w="169" w:type="pct"/>
            <w:vMerge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2" w:type="pct"/>
            <w:vMerge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январь</w:t>
            </w:r>
          </w:p>
        </w:tc>
        <w:tc>
          <w:tcPr>
            <w:tcW w:w="243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февраль</w:t>
            </w:r>
          </w:p>
        </w:tc>
        <w:tc>
          <w:tcPr>
            <w:tcW w:w="164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март</w:t>
            </w:r>
          </w:p>
        </w:tc>
        <w:tc>
          <w:tcPr>
            <w:tcW w:w="202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апрель</w:t>
            </w:r>
          </w:p>
        </w:tc>
        <w:tc>
          <w:tcPr>
            <w:tcW w:w="16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май</w:t>
            </w:r>
          </w:p>
        </w:tc>
        <w:tc>
          <w:tcPr>
            <w:tcW w:w="16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июнь</w:t>
            </w:r>
          </w:p>
        </w:tc>
        <w:tc>
          <w:tcPr>
            <w:tcW w:w="16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июль</w:t>
            </w:r>
          </w:p>
        </w:tc>
        <w:tc>
          <w:tcPr>
            <w:tcW w:w="190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август</w:t>
            </w:r>
          </w:p>
        </w:tc>
        <w:tc>
          <w:tcPr>
            <w:tcW w:w="26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сентябрь</w:t>
            </w:r>
          </w:p>
        </w:tc>
        <w:tc>
          <w:tcPr>
            <w:tcW w:w="23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октябрь</w:t>
            </w:r>
          </w:p>
        </w:tc>
        <w:tc>
          <w:tcPr>
            <w:tcW w:w="215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ноябрь</w:t>
            </w:r>
          </w:p>
        </w:tc>
        <w:tc>
          <w:tcPr>
            <w:tcW w:w="487" w:type="pct"/>
            <w:vMerge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</w:tr>
      <w:tr w:rsidR="007A5BC6" w:rsidRPr="0083107D" w:rsidTr="007A5BC6">
        <w:trPr>
          <w:trHeight w:val="20"/>
          <w:tblHeader/>
        </w:trPr>
        <w:tc>
          <w:tcPr>
            <w:tcW w:w="169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</w:t>
            </w:r>
          </w:p>
        </w:tc>
        <w:tc>
          <w:tcPr>
            <w:tcW w:w="1336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2</w:t>
            </w:r>
          </w:p>
        </w:tc>
        <w:tc>
          <w:tcPr>
            <w:tcW w:w="352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3</w:t>
            </w:r>
          </w:p>
        </w:tc>
        <w:tc>
          <w:tcPr>
            <w:tcW w:w="446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4</w:t>
            </w:r>
          </w:p>
        </w:tc>
        <w:tc>
          <w:tcPr>
            <w:tcW w:w="201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5</w:t>
            </w:r>
          </w:p>
        </w:tc>
        <w:tc>
          <w:tcPr>
            <w:tcW w:w="243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6</w:t>
            </w:r>
          </w:p>
        </w:tc>
        <w:tc>
          <w:tcPr>
            <w:tcW w:w="164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7</w:t>
            </w:r>
          </w:p>
        </w:tc>
        <w:tc>
          <w:tcPr>
            <w:tcW w:w="202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8</w:t>
            </w:r>
          </w:p>
        </w:tc>
        <w:tc>
          <w:tcPr>
            <w:tcW w:w="16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9</w:t>
            </w:r>
          </w:p>
        </w:tc>
        <w:tc>
          <w:tcPr>
            <w:tcW w:w="16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10</w:t>
            </w:r>
          </w:p>
        </w:tc>
        <w:tc>
          <w:tcPr>
            <w:tcW w:w="16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11</w:t>
            </w:r>
          </w:p>
        </w:tc>
        <w:tc>
          <w:tcPr>
            <w:tcW w:w="190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12</w:t>
            </w:r>
          </w:p>
        </w:tc>
        <w:tc>
          <w:tcPr>
            <w:tcW w:w="26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13</w:t>
            </w:r>
          </w:p>
        </w:tc>
        <w:tc>
          <w:tcPr>
            <w:tcW w:w="23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14</w:t>
            </w:r>
          </w:p>
        </w:tc>
        <w:tc>
          <w:tcPr>
            <w:tcW w:w="215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15</w:t>
            </w:r>
          </w:p>
        </w:tc>
        <w:tc>
          <w:tcPr>
            <w:tcW w:w="487" w:type="pct"/>
          </w:tcPr>
          <w:p w:rsidR="007A5BC6" w:rsidRPr="0083107D" w:rsidRDefault="007A5BC6" w:rsidP="007A5BC6">
            <w:pPr>
              <w:pStyle w:val="TableParagraph"/>
              <w:jc w:val="center"/>
              <w:rPr>
                <w:sz w:val="16"/>
                <w:szCs w:val="20"/>
              </w:rPr>
            </w:pPr>
            <w:r w:rsidRPr="0083107D">
              <w:rPr>
                <w:sz w:val="16"/>
                <w:szCs w:val="20"/>
              </w:rPr>
              <w:t>16</w:t>
            </w:r>
          </w:p>
        </w:tc>
      </w:tr>
      <w:tr w:rsidR="002825DB" w:rsidRPr="0083107D" w:rsidTr="007A5BC6">
        <w:trPr>
          <w:trHeight w:val="20"/>
        </w:trPr>
        <w:tc>
          <w:tcPr>
            <w:tcW w:w="169" w:type="pct"/>
            <w:vAlign w:val="center"/>
          </w:tcPr>
          <w:p w:rsidR="002825DB" w:rsidRPr="0083107D" w:rsidRDefault="002825DB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</w:t>
            </w:r>
          </w:p>
        </w:tc>
        <w:tc>
          <w:tcPr>
            <w:tcW w:w="4831" w:type="pct"/>
            <w:gridSpan w:val="15"/>
          </w:tcPr>
          <w:p w:rsidR="002825DB" w:rsidRPr="0083107D" w:rsidRDefault="002825DB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      </w:r>
          </w:p>
        </w:tc>
      </w:tr>
      <w:tr w:rsidR="00B12C56" w:rsidRPr="0083107D" w:rsidTr="007A5BC6">
        <w:trPr>
          <w:trHeight w:val="20"/>
        </w:trPr>
        <w:tc>
          <w:tcPr>
            <w:tcW w:w="169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1.1.</w:t>
            </w:r>
          </w:p>
        </w:tc>
        <w:tc>
          <w:tcPr>
            <w:tcW w:w="1336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 xml:space="preserve">Отношение площади лесовосстановления и лесоразведения к площади вырубленных и погибших лесных насаждений </w:t>
            </w:r>
          </w:p>
        </w:tc>
        <w:tc>
          <w:tcPr>
            <w:tcW w:w="352" w:type="pct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446" w:type="pct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01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B12C56" w:rsidRPr="0083107D" w:rsidRDefault="00B12C56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1.2.</w:t>
            </w:r>
          </w:p>
        </w:tc>
        <w:tc>
          <w:tcPr>
            <w:tcW w:w="1336" w:type="pct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</w:t>
            </w:r>
          </w:p>
        </w:tc>
        <w:tc>
          <w:tcPr>
            <w:tcW w:w="352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446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Тысяча человек</w:t>
            </w:r>
          </w:p>
        </w:tc>
        <w:tc>
          <w:tcPr>
            <w:tcW w:w="201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357,56</w:t>
            </w:r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1.3.</w:t>
            </w:r>
          </w:p>
        </w:tc>
        <w:tc>
          <w:tcPr>
            <w:tcW w:w="1336" w:type="pct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записей на прием к врачу, совершенных гражданами дистанционно</w:t>
            </w:r>
          </w:p>
        </w:tc>
        <w:tc>
          <w:tcPr>
            <w:tcW w:w="352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446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01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63</w:t>
            </w:r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1.4</w:t>
            </w:r>
          </w:p>
        </w:tc>
        <w:tc>
          <w:tcPr>
            <w:tcW w:w="1336" w:type="pct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      </w:r>
          </w:p>
        </w:tc>
        <w:tc>
          <w:tcPr>
            <w:tcW w:w="352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446" w:type="pct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01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86</w:t>
            </w:r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2.</w:t>
            </w:r>
          </w:p>
        </w:tc>
        <w:tc>
          <w:tcPr>
            <w:tcW w:w="4831" w:type="pct"/>
            <w:gridSpan w:val="15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proofErr w:type="gramStart"/>
            <w:r w:rsidRPr="0083107D">
              <w:rPr>
                <w:sz w:val="20"/>
                <w:szCs w:val="20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обеспечения, - обеспечения эффективного управления цифровой инфраструктурой, - контрольно-надзорной деятельности</w:t>
            </w:r>
            <w:proofErr w:type="gramEnd"/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  <w:vAlign w:val="center"/>
          </w:tcPr>
          <w:p w:rsidR="00445864" w:rsidRPr="0083107D" w:rsidRDefault="00120978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2.1</w:t>
            </w:r>
          </w:p>
        </w:tc>
        <w:tc>
          <w:tcPr>
            <w:tcW w:w="1336" w:type="pct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Доля случаев оказания медицинской помощи, по которым предоставлены электронные медицинские документы в подсистеме ЕГИСЗ за период</w:t>
            </w:r>
          </w:p>
        </w:tc>
        <w:tc>
          <w:tcPr>
            <w:tcW w:w="35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ФП</w:t>
            </w:r>
          </w:p>
        </w:tc>
        <w:tc>
          <w:tcPr>
            <w:tcW w:w="446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01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</w:tr>
      <w:tr w:rsidR="00445864" w:rsidRPr="0083107D" w:rsidTr="007A5BC6">
        <w:trPr>
          <w:trHeight w:val="20"/>
        </w:trPr>
        <w:tc>
          <w:tcPr>
            <w:tcW w:w="169" w:type="pct"/>
            <w:vAlign w:val="center"/>
          </w:tcPr>
          <w:p w:rsidR="00445864" w:rsidRPr="0083107D" w:rsidRDefault="00120978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2.2</w:t>
            </w:r>
          </w:p>
        </w:tc>
        <w:tc>
          <w:tcPr>
            <w:tcW w:w="1336" w:type="pct"/>
          </w:tcPr>
          <w:p w:rsidR="00445864" w:rsidRPr="0083107D" w:rsidRDefault="00445864" w:rsidP="006826B4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 xml:space="preserve">Доля медицинских организаций государственной и муниципальной систем здравоохранения, подключенных к централизованным подсистемам </w:t>
            </w:r>
            <w:r w:rsidRPr="0083107D">
              <w:rPr>
                <w:sz w:val="20"/>
                <w:szCs w:val="20"/>
              </w:rPr>
              <w:lastRenderedPageBreak/>
              <w:t>государственных информационных систем в сфере здравоохранения субъектов Российской Федерации</w:t>
            </w:r>
          </w:p>
        </w:tc>
        <w:tc>
          <w:tcPr>
            <w:tcW w:w="35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lastRenderedPageBreak/>
              <w:t>ФП</w:t>
            </w:r>
          </w:p>
        </w:tc>
        <w:tc>
          <w:tcPr>
            <w:tcW w:w="446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Процент</w:t>
            </w:r>
          </w:p>
        </w:tc>
        <w:tc>
          <w:tcPr>
            <w:tcW w:w="201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4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02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190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445864" w:rsidRPr="0083107D" w:rsidRDefault="00445864" w:rsidP="006826B4">
            <w:pPr>
              <w:pStyle w:val="TableParagraph"/>
              <w:spacing w:before="60" w:after="60"/>
              <w:jc w:val="center"/>
              <w:rPr>
                <w:sz w:val="20"/>
                <w:szCs w:val="20"/>
              </w:rPr>
            </w:pPr>
            <w:r w:rsidRPr="0083107D">
              <w:rPr>
                <w:sz w:val="20"/>
                <w:szCs w:val="20"/>
              </w:rPr>
              <w:t>100</w:t>
            </w:r>
          </w:p>
        </w:tc>
      </w:tr>
    </w:tbl>
    <w:p w:rsidR="002825DB" w:rsidRPr="0083107D" w:rsidRDefault="002825DB" w:rsidP="008D11F2">
      <w:pPr>
        <w:jc w:val="center"/>
        <w:rPr>
          <w:sz w:val="28"/>
          <w:szCs w:val="28"/>
        </w:rPr>
      </w:pPr>
    </w:p>
    <w:p w:rsidR="00E809D7" w:rsidRPr="0083107D" w:rsidRDefault="00062E6B" w:rsidP="008D11F2">
      <w:pPr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="00AF6552" w:rsidRPr="0083107D"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BE297F" w:rsidRPr="0083107D" w:rsidRDefault="00BE297F" w:rsidP="008D11F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3445"/>
        <w:gridCol w:w="1122"/>
        <w:gridCol w:w="845"/>
        <w:gridCol w:w="703"/>
        <w:gridCol w:w="703"/>
        <w:gridCol w:w="703"/>
        <w:gridCol w:w="700"/>
        <w:gridCol w:w="4362"/>
        <w:gridCol w:w="1267"/>
        <w:gridCol w:w="1535"/>
      </w:tblGrid>
      <w:tr w:rsidR="00E809D7" w:rsidRPr="0083107D" w:rsidTr="00EF796C">
        <w:trPr>
          <w:cantSplit/>
          <w:trHeight w:val="390"/>
          <w:tblHeader/>
        </w:trPr>
        <w:tc>
          <w:tcPr>
            <w:tcW w:w="119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№ </w:t>
            </w:r>
            <w:proofErr w:type="gramStart"/>
            <w:r w:rsidRPr="0083107D">
              <w:rPr>
                <w:sz w:val="22"/>
                <w:szCs w:val="22"/>
              </w:rPr>
              <w:t>п</w:t>
            </w:r>
            <w:proofErr w:type="gramEnd"/>
            <w:r w:rsidRPr="0083107D">
              <w:rPr>
                <w:sz w:val="22"/>
                <w:szCs w:val="22"/>
              </w:rPr>
              <w:t>/п</w:t>
            </w:r>
          </w:p>
        </w:tc>
        <w:tc>
          <w:tcPr>
            <w:tcW w:w="1093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56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Единица измерения</w:t>
            </w:r>
            <w:r w:rsidRPr="0083107D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490" w:type="pct"/>
            <w:gridSpan w:val="2"/>
            <w:vMerge w:val="restart"/>
            <w:vAlign w:val="center"/>
          </w:tcPr>
          <w:p w:rsidR="00E809D7" w:rsidRPr="0083107D" w:rsidRDefault="00E809D7" w:rsidP="00EF796C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Базовое</w:t>
            </w:r>
            <w:r w:rsidR="00EF796C" w:rsidRPr="0083107D">
              <w:rPr>
                <w:sz w:val="22"/>
                <w:szCs w:val="22"/>
              </w:rPr>
              <w:t xml:space="preserve"> </w:t>
            </w:r>
            <w:r w:rsidRPr="0083107D">
              <w:rPr>
                <w:sz w:val="22"/>
                <w:szCs w:val="22"/>
              </w:rPr>
              <w:t>значение</w:t>
            </w:r>
          </w:p>
        </w:tc>
        <w:tc>
          <w:tcPr>
            <w:tcW w:w="667" w:type="pct"/>
            <w:gridSpan w:val="3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Период, год</w:t>
            </w:r>
          </w:p>
        </w:tc>
        <w:tc>
          <w:tcPr>
            <w:tcW w:w="1384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02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87" w:type="pct"/>
            <w:vMerge w:val="restart"/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Декомпозиция </w:t>
            </w:r>
            <w:r w:rsidRPr="0083107D">
              <w:rPr>
                <w:sz w:val="22"/>
                <w:szCs w:val="22"/>
              </w:rPr>
              <w:br/>
              <w:t>на муниципальные образования Архангельской области</w:t>
            </w:r>
          </w:p>
        </w:tc>
      </w:tr>
      <w:tr w:rsidR="00E809D7" w:rsidRPr="0083107D" w:rsidTr="00EF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2024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D35015" w:rsidP="00295D3F">
            <w:pPr>
              <w:pStyle w:val="TableParagraph"/>
              <w:jc w:val="center"/>
            </w:pPr>
            <w:r w:rsidRPr="0083107D"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pStyle w:val="TableParagraph"/>
              <w:jc w:val="center"/>
            </w:pPr>
            <w:r w:rsidRPr="0083107D">
              <w:t>2026</w:t>
            </w: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</w:tr>
      <w:tr w:rsidR="00E809D7" w:rsidRPr="0083107D" w:rsidTr="00EF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  <w:tblHeader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значение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год</w:t>
            </w: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9D7" w:rsidRPr="0083107D" w:rsidRDefault="00E809D7" w:rsidP="00295D3F">
            <w:pPr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EF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  <w:tblHeader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7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8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11</w:t>
            </w:r>
          </w:p>
        </w:tc>
      </w:tr>
      <w:tr w:rsidR="00992FCE" w:rsidRPr="0083107D" w:rsidTr="00EF796C">
        <w:trPr>
          <w:cantSplit/>
          <w:trHeight w:val="20"/>
        </w:trPr>
        <w:tc>
          <w:tcPr>
            <w:tcW w:w="119" w:type="pct"/>
          </w:tcPr>
          <w:p w:rsidR="00992FCE" w:rsidRPr="0083107D" w:rsidRDefault="00992FCE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</w:t>
            </w:r>
          </w:p>
        </w:tc>
        <w:tc>
          <w:tcPr>
            <w:tcW w:w="4881" w:type="pct"/>
            <w:gridSpan w:val="10"/>
          </w:tcPr>
          <w:p w:rsidR="00992FCE" w:rsidRPr="0083107D" w:rsidRDefault="00DD7238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sz w:val="22"/>
                <w:szCs w:val="22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рецептов.</w:t>
            </w:r>
          </w:p>
        </w:tc>
      </w:tr>
      <w:tr w:rsidR="00DD7238" w:rsidRPr="0083107D" w:rsidTr="00EF796C">
        <w:trPr>
          <w:cantSplit/>
          <w:trHeight w:val="20"/>
        </w:trPr>
        <w:tc>
          <w:tcPr>
            <w:tcW w:w="119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1.1</w:t>
            </w:r>
          </w:p>
        </w:tc>
        <w:tc>
          <w:tcPr>
            <w:tcW w:w="1093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356" w:type="pct"/>
          </w:tcPr>
          <w:p w:rsidR="00DD7238" w:rsidRPr="0083107D" w:rsidRDefault="003A3D5B" w:rsidP="00295D3F">
            <w:pPr>
              <w:pStyle w:val="TableParagraph"/>
              <w:spacing w:before="60" w:after="60"/>
              <w:jc w:val="center"/>
            </w:pPr>
            <w:r w:rsidRPr="0083107D">
              <w:t>П</w:t>
            </w:r>
            <w:r w:rsidR="00D57F95" w:rsidRPr="0083107D">
              <w:t>роцент</w:t>
            </w:r>
          </w:p>
        </w:tc>
        <w:tc>
          <w:tcPr>
            <w:tcW w:w="268" w:type="pct"/>
          </w:tcPr>
          <w:p w:rsidR="00DD7238" w:rsidRPr="0083107D" w:rsidRDefault="00D57F95" w:rsidP="00295D3F">
            <w:pPr>
              <w:pStyle w:val="TableParagraph"/>
              <w:spacing w:before="60" w:after="60"/>
              <w:jc w:val="center"/>
            </w:pPr>
            <w:r w:rsidRPr="0083107D">
              <w:t>100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2022</w:t>
            </w:r>
          </w:p>
        </w:tc>
        <w:tc>
          <w:tcPr>
            <w:tcW w:w="223" w:type="pct"/>
          </w:tcPr>
          <w:p w:rsidR="00D57F95" w:rsidRPr="0083107D" w:rsidRDefault="00D57F95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100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22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1384" w:type="pct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D7238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</w:t>
            </w:r>
            <w:r w:rsidR="009162C8" w:rsidRPr="0083107D">
              <w:rPr>
                <w:sz w:val="22"/>
                <w:szCs w:val="22"/>
              </w:rPr>
              <w:t>требуется</w:t>
            </w:r>
          </w:p>
        </w:tc>
        <w:tc>
          <w:tcPr>
            <w:tcW w:w="402" w:type="pct"/>
          </w:tcPr>
          <w:p w:rsidR="00DD7238" w:rsidRPr="0083107D" w:rsidRDefault="00A85187" w:rsidP="00295D3F">
            <w:pPr>
              <w:pStyle w:val="TableParagraph"/>
              <w:spacing w:before="60" w:after="60"/>
            </w:pPr>
            <w:r w:rsidRPr="0083107D">
              <w:rPr>
                <w:rFonts w:eastAsia="Calibri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487" w:type="pct"/>
            <w:shd w:val="clear" w:color="auto" w:fill="auto"/>
          </w:tcPr>
          <w:p w:rsidR="00DD7238" w:rsidRPr="0083107D" w:rsidRDefault="007F4274" w:rsidP="00295D3F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</w:t>
            </w:r>
            <w:r w:rsidR="00DD7238" w:rsidRPr="0083107D">
              <w:rPr>
                <w:bCs/>
                <w:color w:val="000000"/>
                <w:sz w:val="22"/>
                <w:szCs w:val="22"/>
                <w:u w:color="000000"/>
              </w:rPr>
              <w:t>ет</w:t>
            </w:r>
          </w:p>
        </w:tc>
      </w:tr>
      <w:tr w:rsidR="00DD7238" w:rsidRPr="0083107D" w:rsidTr="00EF796C">
        <w:trPr>
          <w:cantSplit/>
          <w:trHeight w:val="20"/>
        </w:trPr>
        <w:tc>
          <w:tcPr>
            <w:tcW w:w="119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1.2</w:t>
            </w:r>
          </w:p>
        </w:tc>
        <w:tc>
          <w:tcPr>
            <w:tcW w:w="1093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</w:t>
            </w:r>
          </w:p>
        </w:tc>
        <w:tc>
          <w:tcPr>
            <w:tcW w:w="356" w:type="pct"/>
          </w:tcPr>
          <w:p w:rsidR="00DD7238" w:rsidRPr="0083107D" w:rsidRDefault="00DD7238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  <w:u w:color="000000"/>
              </w:rPr>
              <w:t>Единица</w:t>
            </w:r>
          </w:p>
        </w:tc>
        <w:tc>
          <w:tcPr>
            <w:tcW w:w="268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1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u w:color="000000"/>
              </w:rPr>
              <w:t>2022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1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22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1384" w:type="pct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D7238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</w:t>
            </w:r>
            <w:r w:rsidR="009162C8" w:rsidRPr="0083107D">
              <w:rPr>
                <w:sz w:val="22"/>
                <w:szCs w:val="22"/>
              </w:rPr>
              <w:t>требуется</w:t>
            </w:r>
          </w:p>
        </w:tc>
        <w:tc>
          <w:tcPr>
            <w:tcW w:w="402" w:type="pct"/>
          </w:tcPr>
          <w:p w:rsidR="00DD7238" w:rsidRPr="0083107D" w:rsidRDefault="00A85187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rFonts w:eastAsia="Calibri"/>
                <w:sz w:val="22"/>
                <w:szCs w:val="22"/>
                <w:lang w:eastAsia="en-US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487" w:type="pct"/>
            <w:shd w:val="clear" w:color="auto" w:fill="auto"/>
          </w:tcPr>
          <w:p w:rsidR="00DD7238" w:rsidRPr="0083107D" w:rsidRDefault="007F4274" w:rsidP="00295D3F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</w:t>
            </w:r>
            <w:r w:rsidR="00DD7238" w:rsidRPr="0083107D">
              <w:rPr>
                <w:bCs/>
                <w:color w:val="000000"/>
                <w:sz w:val="22"/>
                <w:szCs w:val="22"/>
                <w:u w:color="000000"/>
              </w:rPr>
              <w:t>ет</w:t>
            </w:r>
          </w:p>
        </w:tc>
      </w:tr>
      <w:tr w:rsidR="00DD7238" w:rsidRPr="0083107D" w:rsidTr="00EF796C">
        <w:trPr>
          <w:cantSplit/>
          <w:trHeight w:val="20"/>
        </w:trPr>
        <w:tc>
          <w:tcPr>
            <w:tcW w:w="119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093" w:type="pct"/>
          </w:tcPr>
          <w:p w:rsidR="00DD7238" w:rsidRPr="0083107D" w:rsidRDefault="00DD7238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85 субъектов Российской Федерации реализовали систему электронных рецептов</w:t>
            </w:r>
          </w:p>
        </w:tc>
        <w:tc>
          <w:tcPr>
            <w:tcW w:w="356" w:type="pct"/>
          </w:tcPr>
          <w:p w:rsidR="00DD7238" w:rsidRPr="0083107D" w:rsidRDefault="00DD7238" w:rsidP="00295D3F">
            <w:pPr>
              <w:spacing w:before="60" w:after="60"/>
              <w:jc w:val="center"/>
              <w:rPr>
                <w:sz w:val="22"/>
                <w:szCs w:val="22"/>
                <w:u w:color="000000"/>
              </w:rPr>
            </w:pPr>
            <w:r w:rsidRPr="0083107D">
              <w:rPr>
                <w:sz w:val="22"/>
                <w:szCs w:val="22"/>
                <w:u w:color="000000"/>
              </w:rPr>
              <w:t>Процент</w:t>
            </w:r>
          </w:p>
        </w:tc>
        <w:tc>
          <w:tcPr>
            <w:tcW w:w="268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0</w:t>
            </w:r>
          </w:p>
        </w:tc>
        <w:tc>
          <w:tcPr>
            <w:tcW w:w="223" w:type="pct"/>
          </w:tcPr>
          <w:p w:rsidR="00DD7238" w:rsidRPr="0083107D" w:rsidRDefault="003A3D5B" w:rsidP="00295D3F">
            <w:pPr>
              <w:pStyle w:val="TableParagraph"/>
              <w:spacing w:before="60" w:after="60"/>
              <w:jc w:val="center"/>
              <w:rPr>
                <w:u w:color="000000"/>
              </w:rPr>
            </w:pPr>
            <w:r w:rsidRPr="0083107D">
              <w:rPr>
                <w:u w:color="000000"/>
              </w:rPr>
              <w:t>2022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1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22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1384" w:type="pct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бюджета: (нет);</w:t>
            </w:r>
          </w:p>
          <w:p w:rsidR="00DD7238" w:rsidRPr="0083107D" w:rsidRDefault="009162C8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02" w:type="pct"/>
            <w:shd w:val="clear" w:color="auto" w:fill="auto"/>
          </w:tcPr>
          <w:p w:rsidR="00DD7238" w:rsidRPr="0083107D" w:rsidRDefault="00A85187" w:rsidP="00295D3F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83107D">
              <w:rPr>
                <w:rFonts w:eastAsia="Calibri"/>
                <w:sz w:val="22"/>
                <w:szCs w:val="22"/>
                <w:lang w:eastAsia="en-US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487" w:type="pct"/>
            <w:shd w:val="clear" w:color="auto" w:fill="auto"/>
          </w:tcPr>
          <w:p w:rsidR="00DD7238" w:rsidRPr="0083107D" w:rsidRDefault="007F4274" w:rsidP="007F4274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</w:t>
            </w:r>
            <w:r w:rsidR="00DD7238" w:rsidRPr="0083107D">
              <w:rPr>
                <w:bCs/>
                <w:color w:val="000000"/>
                <w:sz w:val="22"/>
                <w:szCs w:val="22"/>
                <w:u w:color="000000"/>
              </w:rPr>
              <w:t>ет</w:t>
            </w:r>
          </w:p>
        </w:tc>
      </w:tr>
      <w:tr w:rsidR="00DD7238" w:rsidRPr="0083107D" w:rsidTr="007F4274">
        <w:trPr>
          <w:trHeight w:val="20"/>
        </w:trPr>
        <w:tc>
          <w:tcPr>
            <w:tcW w:w="119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1.4</w:t>
            </w:r>
          </w:p>
        </w:tc>
        <w:tc>
          <w:tcPr>
            <w:tcW w:w="1093" w:type="pct"/>
          </w:tcPr>
          <w:p w:rsidR="00DD7238" w:rsidRPr="0083107D" w:rsidRDefault="00DD7238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proofErr w:type="gramStart"/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 xml:space="preserve"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</w:t>
            </w: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lastRenderedPageBreak/>
              <w:t>взаимодействие с подсистемами ЕГИСЗ</w:t>
            </w:r>
            <w:proofErr w:type="gramEnd"/>
          </w:p>
        </w:tc>
        <w:tc>
          <w:tcPr>
            <w:tcW w:w="356" w:type="pct"/>
          </w:tcPr>
          <w:p w:rsidR="00DD7238" w:rsidRPr="0083107D" w:rsidRDefault="00DD7238" w:rsidP="00295D3F">
            <w:pPr>
              <w:spacing w:before="60" w:after="60"/>
              <w:jc w:val="center"/>
              <w:rPr>
                <w:sz w:val="22"/>
                <w:szCs w:val="22"/>
                <w:u w:color="000000"/>
              </w:rPr>
            </w:pPr>
            <w:r w:rsidRPr="0083107D">
              <w:rPr>
                <w:sz w:val="22"/>
                <w:szCs w:val="22"/>
                <w:u w:color="000000"/>
              </w:rPr>
              <w:lastRenderedPageBreak/>
              <w:t>Единица</w:t>
            </w:r>
          </w:p>
        </w:tc>
        <w:tc>
          <w:tcPr>
            <w:tcW w:w="268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0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  <w:rPr>
                <w:u w:color="000000"/>
              </w:rPr>
            </w:pPr>
            <w:r w:rsidRPr="0083107D">
              <w:rPr>
                <w:u w:color="000000"/>
              </w:rPr>
              <w:t>2024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1</w:t>
            </w:r>
          </w:p>
        </w:tc>
        <w:tc>
          <w:tcPr>
            <w:tcW w:w="223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22" w:type="pct"/>
          </w:tcPr>
          <w:p w:rsidR="00DD7238" w:rsidRPr="0083107D" w:rsidRDefault="00DD7238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1384" w:type="pct"/>
            <w:shd w:val="clear" w:color="auto" w:fill="auto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бюджета: (да);</w:t>
            </w:r>
          </w:p>
          <w:p w:rsidR="00DD7238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2. </w:t>
            </w:r>
            <w:proofErr w:type="gramStart"/>
            <w:r w:rsidRPr="0083107D">
              <w:rPr>
                <w:sz w:val="22"/>
                <w:szCs w:val="22"/>
              </w:rPr>
              <w:t>Механизм реализации мероприятия (результата): средства на реализацию мероприятия предоставляются бюджетным и автономным учреждениям, подведомственным министерству здравоохранения Архангельской области (далее – бюджетные, автономные учреждения соответственно)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</w:t>
            </w:r>
            <w:proofErr w:type="gramEnd"/>
            <w:r w:rsidRPr="0083107D">
              <w:rPr>
                <w:sz w:val="22"/>
                <w:szCs w:val="22"/>
              </w:rPr>
              <w:t xml:space="preserve"> </w:t>
            </w:r>
            <w:proofErr w:type="gramStart"/>
            <w:r w:rsidRPr="0083107D">
              <w:rPr>
                <w:sz w:val="22"/>
                <w:szCs w:val="22"/>
              </w:rPr>
              <w:t xml:space="preserve">области субсидий на иные </w:t>
            </w:r>
            <w:r w:rsidRPr="0083107D">
              <w:rPr>
                <w:sz w:val="22"/>
                <w:szCs w:val="22"/>
              </w:rPr>
              <w:lastRenderedPageBreak/>
              <w:t>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28.08.2012 № 369-пп (далее – Положение о порядке определения объема и условиях предоставления субсидий на иные цели), и Порядком определения объема и условиями предоставления субсидий на иные цели, не связанные с финансовым обеспечением выполнения государственного задания, утверждаемым постановлением министерства здравоохранения Архангельской области (далее</w:t>
            </w:r>
            <w:proofErr w:type="gramEnd"/>
            <w:r w:rsidRPr="0083107D">
              <w:rPr>
                <w:sz w:val="22"/>
                <w:szCs w:val="22"/>
              </w:rPr>
              <w:t xml:space="preserve"> – </w:t>
            </w:r>
            <w:proofErr w:type="gramStart"/>
            <w:r w:rsidRPr="0083107D">
              <w:rPr>
                <w:sz w:val="22"/>
                <w:szCs w:val="22"/>
              </w:rPr>
              <w:t>Порядок предоставления субсидий на иные цели, утверждаемый постановлением министерства здравоохранения).</w:t>
            </w:r>
            <w:proofErr w:type="gramEnd"/>
          </w:p>
        </w:tc>
        <w:tc>
          <w:tcPr>
            <w:tcW w:w="402" w:type="pct"/>
            <w:shd w:val="clear" w:color="auto" w:fill="auto"/>
          </w:tcPr>
          <w:p w:rsidR="00DD7238" w:rsidRPr="0083107D" w:rsidRDefault="00A85187" w:rsidP="00295D3F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83107D">
              <w:rPr>
                <w:rFonts w:eastAsia="Calibri"/>
                <w:sz w:val="22"/>
                <w:szCs w:val="22"/>
                <w:lang w:eastAsia="en-US"/>
              </w:rPr>
              <w:lastRenderedPageBreak/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487" w:type="pct"/>
            <w:shd w:val="clear" w:color="auto" w:fill="auto"/>
          </w:tcPr>
          <w:p w:rsidR="00DD7238" w:rsidRPr="0083107D" w:rsidRDefault="00DD7238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tr w:rsidR="00DD7238" w:rsidRPr="0083107D" w:rsidTr="00EF796C">
        <w:trPr>
          <w:cantSplit/>
          <w:trHeight w:val="20"/>
        </w:trPr>
        <w:tc>
          <w:tcPr>
            <w:tcW w:w="119" w:type="pct"/>
          </w:tcPr>
          <w:p w:rsidR="00DD7238" w:rsidRPr="0083107D" w:rsidRDefault="00DD723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81" w:type="pct"/>
            <w:gridSpan w:val="10"/>
          </w:tcPr>
          <w:p w:rsidR="00DD7238" w:rsidRPr="0083107D" w:rsidRDefault="00D57F95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proofErr w:type="gramStart"/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обеспечения, - обеспечения эффективного управления цифровой инфраструктурой, - контрольно-надзорной деятельности.</w:t>
            </w:r>
            <w:proofErr w:type="gramEnd"/>
          </w:p>
        </w:tc>
      </w:tr>
      <w:tr w:rsidR="00D57F95" w:rsidRPr="0083107D" w:rsidTr="007F4274">
        <w:trPr>
          <w:trHeight w:val="20"/>
        </w:trPr>
        <w:tc>
          <w:tcPr>
            <w:tcW w:w="119" w:type="pct"/>
          </w:tcPr>
          <w:p w:rsidR="00D57F95" w:rsidRPr="0083107D" w:rsidRDefault="00F374A0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2.1</w:t>
            </w:r>
          </w:p>
        </w:tc>
        <w:tc>
          <w:tcPr>
            <w:tcW w:w="1093" w:type="pct"/>
          </w:tcPr>
          <w:p w:rsidR="00D57F95" w:rsidRPr="0083107D" w:rsidRDefault="00D57F95" w:rsidP="00295D3F">
            <w:pPr>
              <w:pStyle w:val="TableParagraph"/>
              <w:spacing w:before="60" w:after="60"/>
            </w:pPr>
            <w:r w:rsidRPr="0083107D">
              <w:rPr>
                <w:bCs/>
                <w:color w:val="000000"/>
                <w:u w:color="000000"/>
              </w:rPr>
              <w:t xml:space="preserve"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</w:t>
            </w:r>
            <w:r w:rsidRPr="0083107D">
              <w:rPr>
                <w:bCs/>
                <w:color w:val="000000"/>
                <w:u w:color="000000"/>
              </w:rPr>
              <w:lastRenderedPageBreak/>
              <w:t>медицинских организациях государственной и муниципальной систем здравоохранения субъектов Российской Федерации.</w:t>
            </w:r>
          </w:p>
        </w:tc>
        <w:tc>
          <w:tcPr>
            <w:tcW w:w="356" w:type="pct"/>
          </w:tcPr>
          <w:p w:rsidR="00D57F95" w:rsidRPr="0083107D" w:rsidRDefault="00D57F95" w:rsidP="00295D3F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sz w:val="22"/>
                <w:szCs w:val="22"/>
                <w:u w:color="000000"/>
              </w:rPr>
              <w:lastRenderedPageBreak/>
              <w:t>Единица</w:t>
            </w:r>
          </w:p>
        </w:tc>
        <w:tc>
          <w:tcPr>
            <w:tcW w:w="268" w:type="pct"/>
          </w:tcPr>
          <w:p w:rsidR="00D57F95" w:rsidRPr="0083107D" w:rsidRDefault="0044709E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u w:color="000000"/>
              </w:rPr>
              <w:t>9 691</w:t>
            </w:r>
          </w:p>
        </w:tc>
        <w:tc>
          <w:tcPr>
            <w:tcW w:w="223" w:type="pct"/>
          </w:tcPr>
          <w:p w:rsidR="00D57F95" w:rsidRPr="0083107D" w:rsidRDefault="00D57F95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u w:color="000000"/>
              </w:rPr>
              <w:t>2021</w:t>
            </w:r>
          </w:p>
        </w:tc>
        <w:tc>
          <w:tcPr>
            <w:tcW w:w="223" w:type="pct"/>
          </w:tcPr>
          <w:p w:rsidR="00D57F95" w:rsidRPr="0083107D" w:rsidRDefault="0044709E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bCs/>
                <w:color w:val="000000"/>
                <w:u w:color="000000"/>
              </w:rPr>
              <w:t>9</w:t>
            </w:r>
            <w:r w:rsidR="00F276CF" w:rsidRPr="0083107D">
              <w:rPr>
                <w:bCs/>
                <w:color w:val="000000"/>
                <w:u w:color="000000"/>
              </w:rPr>
              <w:t xml:space="preserve"> </w:t>
            </w:r>
            <w:r w:rsidRPr="0083107D">
              <w:rPr>
                <w:bCs/>
                <w:color w:val="000000"/>
                <w:u w:color="000000"/>
              </w:rPr>
              <w:t>691</w:t>
            </w:r>
          </w:p>
        </w:tc>
        <w:tc>
          <w:tcPr>
            <w:tcW w:w="223" w:type="pct"/>
          </w:tcPr>
          <w:p w:rsidR="00D57F95" w:rsidRPr="0083107D" w:rsidRDefault="00D57F95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222" w:type="pct"/>
          </w:tcPr>
          <w:p w:rsidR="00D57F95" w:rsidRPr="0083107D" w:rsidRDefault="00D57F95" w:rsidP="00295D3F">
            <w:pPr>
              <w:pStyle w:val="TableParagraph"/>
              <w:spacing w:before="60" w:after="60"/>
              <w:jc w:val="center"/>
            </w:pPr>
            <w:r w:rsidRPr="0083107D"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384" w:type="pct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57F95" w:rsidRPr="0083107D" w:rsidRDefault="009162C8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</w:t>
            </w:r>
            <w:r w:rsidRPr="0083107D">
              <w:rPr>
                <w:sz w:val="22"/>
                <w:szCs w:val="22"/>
              </w:rPr>
              <w:lastRenderedPageBreak/>
              <w:t>деятельности. Финансирование результата не требуется</w:t>
            </w:r>
          </w:p>
        </w:tc>
        <w:tc>
          <w:tcPr>
            <w:tcW w:w="402" w:type="pct"/>
          </w:tcPr>
          <w:p w:rsidR="00D57F95" w:rsidRPr="0083107D" w:rsidRDefault="00214670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Приобретение товаров, работ, услуг</w:t>
            </w:r>
          </w:p>
        </w:tc>
        <w:tc>
          <w:tcPr>
            <w:tcW w:w="487" w:type="pct"/>
            <w:shd w:val="clear" w:color="auto" w:fill="auto"/>
          </w:tcPr>
          <w:p w:rsidR="00D57F95" w:rsidRPr="0083107D" w:rsidRDefault="00D57F95" w:rsidP="00295D3F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  <w:tr w:rsidR="00D57F95" w:rsidRPr="0083107D" w:rsidTr="00EF796C">
        <w:trPr>
          <w:cantSplit/>
          <w:trHeight w:val="20"/>
        </w:trPr>
        <w:tc>
          <w:tcPr>
            <w:tcW w:w="119" w:type="pct"/>
          </w:tcPr>
          <w:p w:rsidR="00D57F95" w:rsidRPr="0083107D" w:rsidRDefault="00F374A0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093" w:type="pct"/>
          </w:tcPr>
          <w:p w:rsidR="00D57F95" w:rsidRPr="0083107D" w:rsidRDefault="00D57F95" w:rsidP="00295D3F">
            <w:pPr>
              <w:pStyle w:val="TableParagraph"/>
              <w:spacing w:before="60" w:after="60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356" w:type="pct"/>
          </w:tcPr>
          <w:p w:rsidR="00D57F95" w:rsidRPr="0083107D" w:rsidRDefault="00D57F95" w:rsidP="00295D3F">
            <w:pPr>
              <w:spacing w:before="60" w:after="60"/>
              <w:jc w:val="center"/>
              <w:rPr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Процент</w:t>
            </w:r>
          </w:p>
        </w:tc>
        <w:tc>
          <w:tcPr>
            <w:tcW w:w="268" w:type="pct"/>
          </w:tcPr>
          <w:p w:rsidR="00D57F95" w:rsidRPr="0083107D" w:rsidRDefault="0044709E" w:rsidP="00295D3F">
            <w:pPr>
              <w:pStyle w:val="TableParagraph"/>
              <w:spacing w:before="60" w:after="60"/>
              <w:jc w:val="center"/>
              <w:rPr>
                <w:u w:color="000000"/>
              </w:rPr>
            </w:pPr>
            <w:r w:rsidRPr="0083107D">
              <w:rPr>
                <w:u w:color="000000"/>
              </w:rPr>
              <w:t>100</w:t>
            </w:r>
          </w:p>
        </w:tc>
        <w:tc>
          <w:tcPr>
            <w:tcW w:w="223" w:type="pct"/>
          </w:tcPr>
          <w:p w:rsidR="00D57F95" w:rsidRPr="0083107D" w:rsidRDefault="0044709E" w:rsidP="00295D3F">
            <w:pPr>
              <w:pStyle w:val="TableParagraph"/>
              <w:spacing w:before="60" w:after="60"/>
              <w:jc w:val="center"/>
              <w:rPr>
                <w:u w:color="000000"/>
              </w:rPr>
            </w:pPr>
            <w:r w:rsidRPr="0083107D">
              <w:rPr>
                <w:u w:color="000000"/>
              </w:rPr>
              <w:t>2021</w:t>
            </w:r>
          </w:p>
        </w:tc>
        <w:tc>
          <w:tcPr>
            <w:tcW w:w="223" w:type="pct"/>
          </w:tcPr>
          <w:p w:rsidR="00D57F95" w:rsidRPr="0083107D" w:rsidRDefault="0044709E" w:rsidP="00295D3F">
            <w:pPr>
              <w:pStyle w:val="TableParagraph"/>
              <w:spacing w:before="60" w:after="60"/>
              <w:jc w:val="center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100</w:t>
            </w:r>
          </w:p>
        </w:tc>
        <w:tc>
          <w:tcPr>
            <w:tcW w:w="223" w:type="pct"/>
          </w:tcPr>
          <w:p w:rsidR="00D57F95" w:rsidRPr="0083107D" w:rsidRDefault="00F276CF" w:rsidP="00295D3F">
            <w:pPr>
              <w:pStyle w:val="TableParagraph"/>
              <w:spacing w:before="60" w:after="60"/>
              <w:jc w:val="center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222" w:type="pct"/>
          </w:tcPr>
          <w:p w:rsidR="00D57F95" w:rsidRPr="0083107D" w:rsidRDefault="00F276CF" w:rsidP="00295D3F">
            <w:pPr>
              <w:pStyle w:val="TableParagraph"/>
              <w:spacing w:before="60" w:after="60"/>
              <w:jc w:val="center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-</w:t>
            </w:r>
          </w:p>
        </w:tc>
        <w:tc>
          <w:tcPr>
            <w:tcW w:w="1384" w:type="pct"/>
          </w:tcPr>
          <w:p w:rsidR="00D35015" w:rsidRPr="0083107D" w:rsidRDefault="00D35015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D57F95" w:rsidRPr="0083107D" w:rsidRDefault="009162C8" w:rsidP="00295D3F">
            <w:pPr>
              <w:tabs>
                <w:tab w:val="left" w:pos="536"/>
              </w:tabs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02" w:type="pct"/>
            <w:shd w:val="clear" w:color="auto" w:fill="auto"/>
          </w:tcPr>
          <w:p w:rsidR="00D57F95" w:rsidRPr="0083107D" w:rsidRDefault="00214670" w:rsidP="00295D3F">
            <w:pPr>
              <w:spacing w:before="60" w:after="60"/>
              <w:rPr>
                <w:rFonts w:eastAsia="Calibri"/>
                <w:sz w:val="22"/>
                <w:szCs w:val="22"/>
                <w:lang w:eastAsia="en-US"/>
              </w:rPr>
            </w:pPr>
            <w:r w:rsidRPr="0083107D">
              <w:rPr>
                <w:rFonts w:eastAsia="Calibri"/>
                <w:sz w:val="22"/>
                <w:szCs w:val="22"/>
                <w:lang w:eastAsia="en-US"/>
              </w:rPr>
              <w:t>Создание (развитие) информационно-телекоммуникационного сервиса (информационной системы)</w:t>
            </w:r>
          </w:p>
        </w:tc>
        <w:tc>
          <w:tcPr>
            <w:tcW w:w="487" w:type="pct"/>
            <w:shd w:val="clear" w:color="auto" w:fill="auto"/>
          </w:tcPr>
          <w:p w:rsidR="00D57F95" w:rsidRPr="0083107D" w:rsidRDefault="00731F7E" w:rsidP="00295D3F">
            <w:pPr>
              <w:spacing w:before="60" w:after="60"/>
              <w:jc w:val="center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Нет</w:t>
            </w:r>
          </w:p>
        </w:tc>
      </w:tr>
    </w:tbl>
    <w:p w:rsidR="00E809D7" w:rsidRPr="0083107D" w:rsidRDefault="00E809D7" w:rsidP="00DD7238">
      <w:pPr>
        <w:jc w:val="center"/>
        <w:rPr>
          <w:sz w:val="28"/>
          <w:szCs w:val="28"/>
        </w:rPr>
      </w:pPr>
    </w:p>
    <w:p w:rsidR="00AF6552" w:rsidRPr="0083107D" w:rsidRDefault="00062E6B" w:rsidP="00DD7238">
      <w:pPr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="00AF6552" w:rsidRPr="0083107D"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AF6552" w:rsidRPr="0083107D" w:rsidRDefault="00AF6552" w:rsidP="00DD723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79"/>
        <w:gridCol w:w="8788"/>
        <w:gridCol w:w="993"/>
        <w:gridCol w:w="851"/>
        <w:gridCol w:w="990"/>
        <w:gridCol w:w="1601"/>
        <w:gridCol w:w="1658"/>
      </w:tblGrid>
      <w:tr w:rsidR="0002185B" w:rsidRPr="0083107D" w:rsidTr="00295D3F">
        <w:trPr>
          <w:cantSplit/>
          <w:trHeight w:val="472"/>
          <w:tblHeader/>
        </w:trPr>
        <w:tc>
          <w:tcPr>
            <w:tcW w:w="279" w:type="pct"/>
            <w:vMerge w:val="restart"/>
          </w:tcPr>
          <w:p w:rsidR="0002185B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№ </w:t>
            </w:r>
            <w:r w:rsidRPr="0083107D">
              <w:rPr>
                <w:sz w:val="22"/>
                <w:szCs w:val="22"/>
              </w:rPr>
              <w:br/>
            </w:r>
            <w:proofErr w:type="gramStart"/>
            <w:r w:rsidRPr="0083107D">
              <w:rPr>
                <w:sz w:val="22"/>
                <w:szCs w:val="22"/>
              </w:rPr>
              <w:t>п</w:t>
            </w:r>
            <w:proofErr w:type="gramEnd"/>
            <w:r w:rsidRPr="0083107D">
              <w:rPr>
                <w:sz w:val="22"/>
                <w:szCs w:val="22"/>
              </w:rPr>
              <w:t>/п</w:t>
            </w:r>
          </w:p>
        </w:tc>
        <w:tc>
          <w:tcPr>
            <w:tcW w:w="2788" w:type="pct"/>
            <w:vMerge w:val="restart"/>
          </w:tcPr>
          <w:p w:rsidR="0002185B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899" w:type="pct"/>
            <w:gridSpan w:val="3"/>
          </w:tcPr>
          <w:p w:rsidR="0002185B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508" w:type="pct"/>
            <w:vMerge w:val="restart"/>
          </w:tcPr>
          <w:p w:rsidR="0002185B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Всего</w:t>
            </w:r>
            <w:r w:rsidRPr="0083107D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526" w:type="pct"/>
            <w:vMerge w:val="restart"/>
          </w:tcPr>
          <w:p w:rsidR="0002185B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B61F3D" w:rsidRPr="0083107D" w:rsidTr="00295D3F">
        <w:trPr>
          <w:cantSplit/>
          <w:trHeight w:val="246"/>
          <w:tblHeader/>
        </w:trPr>
        <w:tc>
          <w:tcPr>
            <w:tcW w:w="279" w:type="pct"/>
            <w:vMerge/>
          </w:tcPr>
          <w:p w:rsidR="00712358" w:rsidRPr="0083107D" w:rsidRDefault="00712358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pct"/>
            <w:vMerge/>
          </w:tcPr>
          <w:p w:rsidR="00712358" w:rsidRPr="0083107D" w:rsidRDefault="00712358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:rsidR="00712358" w:rsidRPr="0083107D" w:rsidRDefault="00712358" w:rsidP="00295D3F">
            <w:pPr>
              <w:pStyle w:val="TableParagraph"/>
              <w:jc w:val="center"/>
            </w:pPr>
            <w:r w:rsidRPr="0083107D">
              <w:t>2024</w:t>
            </w:r>
          </w:p>
        </w:tc>
        <w:tc>
          <w:tcPr>
            <w:tcW w:w="270" w:type="pct"/>
          </w:tcPr>
          <w:p w:rsidR="00712358" w:rsidRPr="0083107D" w:rsidRDefault="00B61F3D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2025</w:t>
            </w:r>
          </w:p>
        </w:tc>
        <w:tc>
          <w:tcPr>
            <w:tcW w:w="314" w:type="pct"/>
          </w:tcPr>
          <w:p w:rsidR="00712358" w:rsidRPr="0083107D" w:rsidRDefault="0002185B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2026</w:t>
            </w:r>
          </w:p>
        </w:tc>
        <w:tc>
          <w:tcPr>
            <w:tcW w:w="508" w:type="pct"/>
            <w:vMerge/>
          </w:tcPr>
          <w:p w:rsidR="00712358" w:rsidRPr="0083107D" w:rsidRDefault="00712358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Merge/>
          </w:tcPr>
          <w:p w:rsidR="00712358" w:rsidRPr="0083107D" w:rsidRDefault="00712358" w:rsidP="00295D3F">
            <w:pPr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46"/>
          <w:tblHeader/>
        </w:trPr>
        <w:tc>
          <w:tcPr>
            <w:tcW w:w="279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</w:t>
            </w:r>
          </w:p>
        </w:tc>
        <w:tc>
          <w:tcPr>
            <w:tcW w:w="2788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jc w:val="center"/>
            </w:pPr>
            <w:r w:rsidRPr="0083107D">
              <w:t>3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4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5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6</w:t>
            </w:r>
          </w:p>
        </w:tc>
        <w:tc>
          <w:tcPr>
            <w:tcW w:w="526" w:type="pct"/>
          </w:tcPr>
          <w:p w:rsidR="00295D3F" w:rsidRPr="0083107D" w:rsidRDefault="00295D3F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7</w:t>
            </w:r>
          </w:p>
        </w:tc>
      </w:tr>
      <w:tr w:rsidR="00B61F3D" w:rsidRPr="0083107D" w:rsidTr="00295D3F">
        <w:trPr>
          <w:cantSplit/>
          <w:trHeight w:val="20"/>
        </w:trPr>
        <w:tc>
          <w:tcPr>
            <w:tcW w:w="279" w:type="pct"/>
          </w:tcPr>
          <w:p w:rsidR="00B61F3D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1.</w:t>
            </w:r>
          </w:p>
        </w:tc>
        <w:tc>
          <w:tcPr>
            <w:tcW w:w="4721" w:type="pct"/>
            <w:gridSpan w:val="6"/>
          </w:tcPr>
          <w:p w:rsidR="00B61F3D" w:rsidRPr="0083107D" w:rsidRDefault="00DD7238" w:rsidP="00295D3F">
            <w:pPr>
              <w:pStyle w:val="TableParagraph"/>
              <w:spacing w:before="60" w:after="60"/>
            </w:pPr>
            <w:r w:rsidRPr="0083107D"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      </w: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1.1.</w:t>
            </w:r>
          </w:p>
        </w:tc>
        <w:tc>
          <w:tcPr>
            <w:tcW w:w="2788" w:type="pct"/>
          </w:tcPr>
          <w:p w:rsidR="00295D3F" w:rsidRPr="0083107D" w:rsidRDefault="00295D3F" w:rsidP="00295D3F">
            <w:r w:rsidRPr="0083107D"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1.2.</w:t>
            </w:r>
          </w:p>
        </w:tc>
        <w:tc>
          <w:tcPr>
            <w:tcW w:w="2788" w:type="pct"/>
          </w:tcPr>
          <w:p w:rsidR="00295D3F" w:rsidRPr="0083107D" w:rsidRDefault="00295D3F" w:rsidP="00295D3F">
            <w:r w:rsidRPr="0083107D"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26" w:type="pct"/>
            <w:vMerge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1.3.</w:t>
            </w:r>
          </w:p>
        </w:tc>
        <w:tc>
          <w:tcPr>
            <w:tcW w:w="2788" w:type="pct"/>
          </w:tcPr>
          <w:p w:rsidR="00295D3F" w:rsidRPr="0083107D" w:rsidRDefault="00295D3F" w:rsidP="00295D3F">
            <w:r w:rsidRPr="0083107D">
              <w:t>85 субъектов Российской Федерации реализовали систему электронных рецептов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26" w:type="pct"/>
            <w:vMerge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1.4.</w:t>
            </w:r>
          </w:p>
        </w:tc>
        <w:tc>
          <w:tcPr>
            <w:tcW w:w="2788" w:type="pct"/>
          </w:tcPr>
          <w:p w:rsidR="00295D3F" w:rsidRPr="0083107D" w:rsidRDefault="00295D3F" w:rsidP="00295D3F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</w:t>
            </w:r>
            <w:proofErr w:type="gramEnd"/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526" w:type="pct"/>
            <w:vMerge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1.4.1.</w:t>
            </w:r>
          </w:p>
        </w:tc>
        <w:tc>
          <w:tcPr>
            <w:tcW w:w="2788" w:type="pct"/>
          </w:tcPr>
          <w:p w:rsidR="00295D3F" w:rsidRPr="0083107D" w:rsidRDefault="00295D3F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областной бюджет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526" w:type="pct"/>
            <w:vMerge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jc w:val="center"/>
            </w:pPr>
            <w:r w:rsidRPr="0083107D">
              <w:lastRenderedPageBreak/>
              <w:t>2.</w:t>
            </w:r>
          </w:p>
        </w:tc>
        <w:tc>
          <w:tcPr>
            <w:tcW w:w="4721" w:type="pct"/>
            <w:gridSpan w:val="6"/>
          </w:tcPr>
          <w:p w:rsidR="00295D3F" w:rsidRPr="0083107D" w:rsidRDefault="00295D3F" w:rsidP="00295D3F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83107D"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обеспечения, - обеспечения эффективного управления цифровой инфраструктурой, - контрольно-надзорной деятельности.</w:t>
            </w:r>
            <w:proofErr w:type="gramEnd"/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jc w:val="center"/>
            </w:pPr>
            <w:r w:rsidRPr="0083107D">
              <w:t>2.1.</w:t>
            </w:r>
          </w:p>
        </w:tc>
        <w:tc>
          <w:tcPr>
            <w:tcW w:w="2788" w:type="pct"/>
          </w:tcPr>
          <w:p w:rsidR="00295D3F" w:rsidRPr="0083107D" w:rsidRDefault="00295D3F" w:rsidP="00295D3F">
            <w:r w:rsidRPr="0083107D">
              <w:t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Федерации.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295D3F" w:rsidRPr="0083107D" w:rsidTr="00295D3F">
        <w:trPr>
          <w:cantSplit/>
          <w:trHeight w:val="20"/>
        </w:trPr>
        <w:tc>
          <w:tcPr>
            <w:tcW w:w="279" w:type="pct"/>
          </w:tcPr>
          <w:p w:rsidR="00295D3F" w:rsidRPr="0083107D" w:rsidRDefault="00295D3F" w:rsidP="00295D3F">
            <w:pPr>
              <w:jc w:val="center"/>
            </w:pPr>
            <w:r w:rsidRPr="0083107D">
              <w:t>2.2.</w:t>
            </w:r>
          </w:p>
        </w:tc>
        <w:tc>
          <w:tcPr>
            <w:tcW w:w="2788" w:type="pct"/>
          </w:tcPr>
          <w:p w:rsidR="00295D3F" w:rsidRPr="0083107D" w:rsidRDefault="00295D3F" w:rsidP="00295D3F">
            <w:r w:rsidRPr="0083107D"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26" w:type="pct"/>
            <w:vMerge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3067" w:type="pct"/>
            <w:gridSpan w:val="2"/>
          </w:tcPr>
          <w:p w:rsidR="00295D3F" w:rsidRPr="0083107D" w:rsidRDefault="00295D3F" w:rsidP="00295D3F">
            <w:pPr>
              <w:pStyle w:val="TableParagraph"/>
              <w:spacing w:before="60" w:after="60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Итого по региональному проекту: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526" w:type="pct"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295D3F">
        <w:trPr>
          <w:cantSplit/>
          <w:trHeight w:val="20"/>
        </w:trPr>
        <w:tc>
          <w:tcPr>
            <w:tcW w:w="3067" w:type="pct"/>
            <w:gridSpan w:val="2"/>
          </w:tcPr>
          <w:p w:rsidR="00295D3F" w:rsidRPr="0083107D" w:rsidRDefault="00295D3F" w:rsidP="00295D3F">
            <w:pPr>
              <w:pStyle w:val="TableParagraph"/>
              <w:spacing w:before="60" w:after="60"/>
              <w:rPr>
                <w:bCs/>
                <w:color w:val="000000"/>
                <w:u w:color="000000"/>
              </w:rPr>
            </w:pPr>
            <w:r w:rsidRPr="0083107D">
              <w:rPr>
                <w:bCs/>
                <w:color w:val="000000"/>
                <w:u w:color="000000"/>
              </w:rPr>
              <w:t>Областной бюджет</w:t>
            </w:r>
          </w:p>
        </w:tc>
        <w:tc>
          <w:tcPr>
            <w:tcW w:w="315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270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314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-</w:t>
            </w:r>
          </w:p>
        </w:tc>
        <w:tc>
          <w:tcPr>
            <w:tcW w:w="508" w:type="pct"/>
          </w:tcPr>
          <w:p w:rsidR="00295D3F" w:rsidRPr="0083107D" w:rsidRDefault="00295D3F" w:rsidP="00295D3F">
            <w:pPr>
              <w:pStyle w:val="TableParagraph"/>
              <w:spacing w:before="60" w:after="60"/>
              <w:jc w:val="center"/>
            </w:pPr>
            <w:r w:rsidRPr="0083107D">
              <w:t>54 721,84</w:t>
            </w:r>
          </w:p>
        </w:tc>
        <w:tc>
          <w:tcPr>
            <w:tcW w:w="526" w:type="pct"/>
            <w:shd w:val="clear" w:color="auto" w:fill="auto"/>
          </w:tcPr>
          <w:p w:rsidR="00295D3F" w:rsidRPr="0083107D" w:rsidRDefault="00295D3F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D832C6" w:rsidRPr="0083107D" w:rsidRDefault="00D832C6" w:rsidP="00120978">
      <w:pPr>
        <w:spacing w:after="160"/>
        <w:jc w:val="center"/>
        <w:rPr>
          <w:sz w:val="28"/>
          <w:szCs w:val="28"/>
        </w:rPr>
      </w:pPr>
    </w:p>
    <w:p w:rsidR="00120978" w:rsidRPr="0083107D" w:rsidRDefault="00D832C6" w:rsidP="00120978">
      <w:pPr>
        <w:spacing w:after="160"/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="00120978" w:rsidRPr="0083107D"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 w:rsidR="00120978" w:rsidRPr="0083107D">
        <w:rPr>
          <w:sz w:val="28"/>
          <w:szCs w:val="28"/>
        </w:rPr>
        <w:br/>
        <w:t>на финансовое обеспечение реализации регионального проекта в 2024 году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63"/>
        <w:gridCol w:w="4376"/>
        <w:gridCol w:w="906"/>
        <w:gridCol w:w="804"/>
        <w:gridCol w:w="739"/>
        <w:gridCol w:w="739"/>
        <w:gridCol w:w="742"/>
        <w:gridCol w:w="742"/>
        <w:gridCol w:w="742"/>
        <w:gridCol w:w="742"/>
        <w:gridCol w:w="873"/>
        <w:gridCol w:w="779"/>
        <w:gridCol w:w="785"/>
        <w:gridCol w:w="1725"/>
      </w:tblGrid>
      <w:tr w:rsidR="00120978" w:rsidRPr="0083107D" w:rsidTr="00F84A9B">
        <w:trPr>
          <w:cantSplit/>
          <w:trHeight w:val="458"/>
          <w:tblHeader/>
        </w:trPr>
        <w:tc>
          <w:tcPr>
            <w:tcW w:w="247" w:type="pct"/>
            <w:vMerge w:val="restart"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№ </w:t>
            </w:r>
            <w:r w:rsidRPr="0083107D">
              <w:rPr>
                <w:sz w:val="22"/>
                <w:szCs w:val="22"/>
              </w:rPr>
              <w:br/>
            </w:r>
            <w:proofErr w:type="gramStart"/>
            <w:r w:rsidRPr="0083107D">
              <w:rPr>
                <w:sz w:val="22"/>
                <w:szCs w:val="22"/>
              </w:rPr>
              <w:t>п</w:t>
            </w:r>
            <w:proofErr w:type="gramEnd"/>
            <w:r w:rsidRPr="0083107D">
              <w:rPr>
                <w:sz w:val="22"/>
                <w:szCs w:val="22"/>
              </w:rPr>
              <w:t>/п</w:t>
            </w:r>
          </w:p>
        </w:tc>
        <w:tc>
          <w:tcPr>
            <w:tcW w:w="1416" w:type="pct"/>
            <w:vMerge w:val="restart"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779" w:type="pct"/>
            <w:gridSpan w:val="11"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3107D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559" w:type="pct"/>
            <w:vMerge w:val="restart"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Всего на конец </w:t>
            </w:r>
          </w:p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 xml:space="preserve">2024 года </w:t>
            </w:r>
          </w:p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(тыс. рублей)</w:t>
            </w:r>
          </w:p>
        </w:tc>
      </w:tr>
      <w:tr w:rsidR="00120978" w:rsidRPr="0083107D" w:rsidTr="00F84A9B">
        <w:trPr>
          <w:cantSplit/>
          <w:tblHeader/>
        </w:trPr>
        <w:tc>
          <w:tcPr>
            <w:tcW w:w="247" w:type="pct"/>
            <w:vMerge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pct"/>
            <w:vMerge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0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39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39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40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40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40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40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282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52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253" w:type="pct"/>
            <w:vAlign w:val="center"/>
          </w:tcPr>
          <w:p w:rsidR="00120978" w:rsidRPr="0083107D" w:rsidRDefault="00120978" w:rsidP="00295D3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559" w:type="pct"/>
            <w:vMerge/>
            <w:vAlign w:val="center"/>
          </w:tcPr>
          <w:p w:rsidR="00120978" w:rsidRPr="0083107D" w:rsidRDefault="00120978" w:rsidP="00295D3F">
            <w:pPr>
              <w:jc w:val="center"/>
              <w:rPr>
                <w:sz w:val="22"/>
                <w:szCs w:val="22"/>
              </w:rPr>
            </w:pPr>
          </w:p>
        </w:tc>
      </w:tr>
      <w:tr w:rsidR="00295D3F" w:rsidRPr="0083107D" w:rsidTr="00F84A9B">
        <w:trPr>
          <w:cantSplit/>
          <w:tblHeader/>
        </w:trPr>
        <w:tc>
          <w:tcPr>
            <w:tcW w:w="247" w:type="pct"/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1</w:t>
            </w:r>
          </w:p>
        </w:tc>
        <w:tc>
          <w:tcPr>
            <w:tcW w:w="1416" w:type="pct"/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2</w:t>
            </w:r>
          </w:p>
        </w:tc>
        <w:tc>
          <w:tcPr>
            <w:tcW w:w="293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3</w:t>
            </w:r>
          </w:p>
        </w:tc>
        <w:tc>
          <w:tcPr>
            <w:tcW w:w="260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4</w:t>
            </w:r>
          </w:p>
        </w:tc>
        <w:tc>
          <w:tcPr>
            <w:tcW w:w="239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5</w:t>
            </w:r>
          </w:p>
        </w:tc>
        <w:tc>
          <w:tcPr>
            <w:tcW w:w="239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6</w:t>
            </w:r>
          </w:p>
        </w:tc>
        <w:tc>
          <w:tcPr>
            <w:tcW w:w="240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7</w:t>
            </w:r>
          </w:p>
        </w:tc>
        <w:tc>
          <w:tcPr>
            <w:tcW w:w="240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8</w:t>
            </w:r>
          </w:p>
        </w:tc>
        <w:tc>
          <w:tcPr>
            <w:tcW w:w="240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9</w:t>
            </w:r>
          </w:p>
        </w:tc>
        <w:tc>
          <w:tcPr>
            <w:tcW w:w="240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11</w:t>
            </w:r>
          </w:p>
        </w:tc>
        <w:tc>
          <w:tcPr>
            <w:tcW w:w="252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12</w:t>
            </w:r>
          </w:p>
        </w:tc>
        <w:tc>
          <w:tcPr>
            <w:tcW w:w="253" w:type="pct"/>
            <w:vAlign w:val="center"/>
          </w:tcPr>
          <w:p w:rsidR="00295D3F" w:rsidRPr="0083107D" w:rsidRDefault="00295D3F" w:rsidP="00295D3F">
            <w:pPr>
              <w:jc w:val="center"/>
              <w:rPr>
                <w:color w:val="000000"/>
                <w:spacing w:val="-2"/>
                <w:sz w:val="16"/>
                <w:szCs w:val="22"/>
              </w:rPr>
            </w:pPr>
            <w:r w:rsidRPr="0083107D">
              <w:rPr>
                <w:color w:val="000000"/>
                <w:spacing w:val="-2"/>
                <w:sz w:val="16"/>
                <w:szCs w:val="22"/>
              </w:rPr>
              <w:t>13</w:t>
            </w:r>
          </w:p>
        </w:tc>
        <w:tc>
          <w:tcPr>
            <w:tcW w:w="559" w:type="pct"/>
            <w:vAlign w:val="center"/>
          </w:tcPr>
          <w:p w:rsidR="00295D3F" w:rsidRPr="0083107D" w:rsidRDefault="00295D3F" w:rsidP="00295D3F">
            <w:pPr>
              <w:jc w:val="center"/>
              <w:rPr>
                <w:sz w:val="16"/>
                <w:szCs w:val="22"/>
              </w:rPr>
            </w:pPr>
            <w:r w:rsidRPr="0083107D">
              <w:rPr>
                <w:sz w:val="16"/>
                <w:szCs w:val="22"/>
              </w:rPr>
              <w:t>14</w:t>
            </w:r>
          </w:p>
        </w:tc>
      </w:tr>
      <w:tr w:rsidR="00120978" w:rsidRPr="0083107D" w:rsidTr="004C0532">
        <w:trPr>
          <w:cantSplit/>
        </w:trPr>
        <w:tc>
          <w:tcPr>
            <w:tcW w:w="247" w:type="pct"/>
            <w:vAlign w:val="center"/>
          </w:tcPr>
          <w:p w:rsidR="00120978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</w:t>
            </w:r>
          </w:p>
        </w:tc>
        <w:tc>
          <w:tcPr>
            <w:tcW w:w="4753" w:type="pct"/>
            <w:gridSpan w:val="13"/>
            <w:vAlign w:val="center"/>
          </w:tcPr>
          <w:p w:rsidR="00120978" w:rsidRPr="0083107D" w:rsidRDefault="004C0532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В результате цифровизации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      </w:r>
          </w:p>
        </w:tc>
      </w:tr>
      <w:tr w:rsidR="004C0532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4C0532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1.1.</w:t>
            </w:r>
          </w:p>
        </w:tc>
        <w:tc>
          <w:tcPr>
            <w:tcW w:w="1416" w:type="pct"/>
          </w:tcPr>
          <w:p w:rsidR="004C0532" w:rsidRPr="0083107D" w:rsidRDefault="004C0532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100% медицинских организаций государственной и муниципальной систем здравоохранения субъектов Российской Федерации обеспечивают межведомственное электронное взаимодействие, в том числе с учреждениями медико-социальной экспертизы.</w:t>
            </w:r>
          </w:p>
        </w:tc>
        <w:tc>
          <w:tcPr>
            <w:tcW w:w="293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</w:tr>
      <w:tr w:rsidR="004C0532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4C0532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1.2.</w:t>
            </w:r>
          </w:p>
        </w:tc>
        <w:tc>
          <w:tcPr>
            <w:tcW w:w="1416" w:type="pct"/>
          </w:tcPr>
          <w:p w:rsidR="004C0532" w:rsidRPr="0083107D" w:rsidRDefault="004C0532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В 85 субъектах Российской Федерации функционирует централизованная подсистема государственной информационной системы в сфере здравоохранения «Телемедицинские консультации», к которой подключены все медицинские организации государственной и муниципальной систем здравоохранения субъектов Российской Федерации второго и третьего уровней.</w:t>
            </w:r>
          </w:p>
        </w:tc>
        <w:tc>
          <w:tcPr>
            <w:tcW w:w="293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4C0532" w:rsidRPr="0083107D" w:rsidRDefault="004C0532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</w:tr>
      <w:tr w:rsidR="00F977CE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1.3.</w:t>
            </w:r>
          </w:p>
        </w:tc>
        <w:tc>
          <w:tcPr>
            <w:tcW w:w="1416" w:type="pct"/>
          </w:tcPr>
          <w:p w:rsidR="00F977CE" w:rsidRPr="0083107D" w:rsidRDefault="00F977CE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85 субъектов Российской Федерации реализовали систему электронных рецептов.</w:t>
            </w:r>
          </w:p>
        </w:tc>
        <w:tc>
          <w:tcPr>
            <w:tcW w:w="293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F977CE" w:rsidRPr="0083107D" w:rsidRDefault="00D35015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</w:tr>
      <w:tr w:rsidR="00F84A9B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416" w:type="pct"/>
          </w:tcPr>
          <w:p w:rsidR="00F84A9B" w:rsidRPr="0083107D" w:rsidRDefault="00F84A9B" w:rsidP="00295D3F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85 субъектов реализовали региональные проекты «Создание единого цифрового контура в здравоохранении на основе единой государственной информационной системы здравоохранения (ЕГИСЗ)» с целью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</w:t>
            </w:r>
            <w:proofErr w:type="gramEnd"/>
          </w:p>
        </w:tc>
        <w:tc>
          <w:tcPr>
            <w:tcW w:w="29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F84A9B" w:rsidRPr="0083107D" w:rsidRDefault="00D35015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54 721,8</w:t>
            </w:r>
          </w:p>
        </w:tc>
      </w:tr>
      <w:tr w:rsidR="00F977CE" w:rsidRPr="0083107D" w:rsidTr="00F977CE">
        <w:trPr>
          <w:cantSplit/>
          <w:trHeight w:val="519"/>
        </w:trPr>
        <w:tc>
          <w:tcPr>
            <w:tcW w:w="247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2.</w:t>
            </w:r>
          </w:p>
        </w:tc>
        <w:tc>
          <w:tcPr>
            <w:tcW w:w="4753" w:type="pct"/>
            <w:gridSpan w:val="13"/>
          </w:tcPr>
          <w:p w:rsidR="00F977CE" w:rsidRPr="0083107D" w:rsidRDefault="00F977CE" w:rsidP="00295D3F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83107D">
              <w:rPr>
                <w:sz w:val="22"/>
                <w:szCs w:val="22"/>
              </w:rPr>
              <w:t>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- управления отраслью, - осуществления медицинской деятельности в соответствии со стандартами и клиническими рекомендациями, - обеспечения экономической эффективности сферы здравоохранения, - управления персоналом и кадрового обеспечения, - обеспечения эффективного управления цифровой инфраструктурой, - контрольно-надзорной деятельности.</w:t>
            </w:r>
            <w:proofErr w:type="gramEnd"/>
          </w:p>
        </w:tc>
      </w:tr>
      <w:tr w:rsidR="00F84A9B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2.1.</w:t>
            </w:r>
          </w:p>
        </w:tc>
        <w:tc>
          <w:tcPr>
            <w:tcW w:w="1416" w:type="pct"/>
          </w:tcPr>
          <w:p w:rsidR="00F84A9B" w:rsidRPr="0083107D" w:rsidRDefault="00F84A9B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Организовано не менее 900 тысяч автоматизированных рабочих мест медицинских работников при внедрении и эксплуатации медицинских информационных систем, соответствующих требованиям Минздрава России в медицинских организациях государственной и муниципальной систем здравоохранения субъектов Российской Федерации.</w:t>
            </w:r>
          </w:p>
        </w:tc>
        <w:tc>
          <w:tcPr>
            <w:tcW w:w="29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</w:tr>
      <w:tr w:rsidR="00F84A9B" w:rsidRPr="0083107D" w:rsidTr="00F84A9B">
        <w:trPr>
          <w:cantSplit/>
          <w:trHeight w:val="519"/>
        </w:trPr>
        <w:tc>
          <w:tcPr>
            <w:tcW w:w="247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1416" w:type="pct"/>
          </w:tcPr>
          <w:p w:rsidR="00F84A9B" w:rsidRPr="0083107D" w:rsidRDefault="00F84A9B" w:rsidP="00295D3F">
            <w:pPr>
              <w:spacing w:before="60" w:after="60"/>
              <w:rPr>
                <w:bCs/>
                <w:color w:val="000000"/>
                <w:sz w:val="22"/>
                <w:szCs w:val="22"/>
                <w:u w:color="000000"/>
              </w:rPr>
            </w:pPr>
            <w:r w:rsidRPr="0083107D">
              <w:rPr>
                <w:bCs/>
                <w:color w:val="000000"/>
                <w:sz w:val="22"/>
                <w:szCs w:val="22"/>
                <w:u w:color="000000"/>
              </w:rPr>
              <w:t>100% медицинских организаций обеспечивают для граждан доступ к юридически значимым электронным медицинским документам посредством Личного кабинета пациента «Мое здоровье» на Едином портале государственных и муниципальных услуг.</w:t>
            </w:r>
          </w:p>
        </w:tc>
        <w:tc>
          <w:tcPr>
            <w:tcW w:w="29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  <w:vAlign w:val="center"/>
          </w:tcPr>
          <w:p w:rsidR="00F84A9B" w:rsidRPr="0083107D" w:rsidRDefault="00F84A9B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</w:tr>
      <w:tr w:rsidR="00F977CE" w:rsidRPr="0083107D" w:rsidTr="00F84A9B">
        <w:trPr>
          <w:cantSplit/>
          <w:trHeight w:val="411"/>
        </w:trPr>
        <w:tc>
          <w:tcPr>
            <w:tcW w:w="1662" w:type="pct"/>
            <w:gridSpan w:val="2"/>
            <w:vAlign w:val="center"/>
          </w:tcPr>
          <w:p w:rsidR="00F977CE" w:rsidRPr="0083107D" w:rsidRDefault="00F977CE" w:rsidP="00295D3F">
            <w:pPr>
              <w:spacing w:before="60" w:after="60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ИТОГО:</w:t>
            </w:r>
          </w:p>
        </w:tc>
        <w:tc>
          <w:tcPr>
            <w:tcW w:w="293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6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39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2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center"/>
          </w:tcPr>
          <w:p w:rsidR="00F977CE" w:rsidRPr="0083107D" w:rsidRDefault="00F977CE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-</w:t>
            </w:r>
          </w:p>
        </w:tc>
        <w:tc>
          <w:tcPr>
            <w:tcW w:w="559" w:type="pct"/>
          </w:tcPr>
          <w:p w:rsidR="00F977CE" w:rsidRPr="0083107D" w:rsidRDefault="00D35015" w:rsidP="00295D3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3107D">
              <w:rPr>
                <w:sz w:val="22"/>
                <w:szCs w:val="22"/>
              </w:rPr>
              <w:t>54 721,8</w:t>
            </w:r>
          </w:p>
        </w:tc>
      </w:tr>
    </w:tbl>
    <w:p w:rsidR="00120978" w:rsidRPr="0083107D" w:rsidRDefault="00120978" w:rsidP="00120978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120978" w:rsidRPr="0083107D" w:rsidRDefault="00120978" w:rsidP="00120978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120978" w:rsidRPr="0083107D" w:rsidRDefault="00120978" w:rsidP="00120978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120978" w:rsidRPr="0083107D" w:rsidRDefault="00D832C6" w:rsidP="00120978">
      <w:pPr>
        <w:spacing w:after="160" w:line="259" w:lineRule="auto"/>
        <w:jc w:val="center"/>
        <w:rPr>
          <w:sz w:val="28"/>
          <w:szCs w:val="28"/>
        </w:rPr>
      </w:pPr>
      <w:r w:rsidRPr="0083107D">
        <w:rPr>
          <w:sz w:val="28"/>
          <w:szCs w:val="28"/>
        </w:rPr>
        <w:br w:type="page"/>
      </w:r>
      <w:r w:rsidR="00120978" w:rsidRPr="0083107D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120978" w:rsidRPr="0083107D" w:rsidTr="00A37BA9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83107D">
              <w:rPr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83107D">
              <w:rPr>
                <w:color w:val="000000"/>
                <w:spacing w:val="-2"/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Наименование мероприятия (результата),</w:t>
            </w:r>
          </w:p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120978" w:rsidRPr="0083107D" w:rsidTr="00A37BA9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20978" w:rsidRPr="0083107D" w:rsidRDefault="00120978" w:rsidP="00447400">
            <w:pPr>
              <w:rPr>
                <w:sz w:val="22"/>
                <w:szCs w:val="22"/>
              </w:rPr>
            </w:pPr>
          </w:p>
        </w:tc>
      </w:tr>
      <w:tr w:rsidR="00120978" w:rsidRPr="00C962C5" w:rsidTr="00A37BA9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3107D">
              <w:rPr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83107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20978" w:rsidRPr="00326EDD" w:rsidRDefault="00120978" w:rsidP="00447400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107D">
              <w:rPr>
                <w:spacing w:val="-2"/>
                <w:sz w:val="22"/>
                <w:szCs w:val="22"/>
              </w:rPr>
              <w:t>-</w:t>
            </w:r>
          </w:p>
        </w:tc>
      </w:tr>
    </w:tbl>
    <w:p w:rsidR="00120978" w:rsidRPr="0022421E" w:rsidRDefault="00120978" w:rsidP="00120978">
      <w:pPr>
        <w:spacing w:after="160" w:line="259" w:lineRule="auto"/>
        <w:jc w:val="center"/>
        <w:rPr>
          <w:sz w:val="28"/>
          <w:szCs w:val="28"/>
        </w:rPr>
      </w:pPr>
    </w:p>
    <w:p w:rsidR="00120978" w:rsidRDefault="00120978" w:rsidP="00120978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120978" w:rsidRDefault="00120978" w:rsidP="00120978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  <w:szCs w:val="22"/>
        </w:rPr>
      </w:pPr>
    </w:p>
    <w:p w:rsidR="00AF6552" w:rsidRPr="00473A06" w:rsidRDefault="00AF6552" w:rsidP="00DD7238">
      <w:pPr>
        <w:rPr>
          <w:sz w:val="16"/>
        </w:rPr>
      </w:pPr>
    </w:p>
    <w:sectPr w:rsidR="00AF6552" w:rsidRPr="00473A06" w:rsidSect="00AF6552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A1" w:rsidRDefault="00850DA1" w:rsidP="00AF6552">
      <w:r>
        <w:separator/>
      </w:r>
    </w:p>
  </w:endnote>
  <w:endnote w:type="continuationSeparator" w:id="0">
    <w:p w:rsidR="00850DA1" w:rsidRDefault="00850DA1" w:rsidP="00AF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A1" w:rsidRDefault="00850DA1" w:rsidP="00AF6552">
      <w:r>
        <w:separator/>
      </w:r>
    </w:p>
  </w:footnote>
  <w:footnote w:type="continuationSeparator" w:id="0">
    <w:p w:rsidR="00850DA1" w:rsidRDefault="00850DA1" w:rsidP="00AF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0B0" w:rsidRDefault="001370B0">
    <w:pPr>
      <w:pStyle w:val="a6"/>
      <w:spacing w:line="14" w:lineRule="auto"/>
      <w:rPr>
        <w:sz w:val="20"/>
      </w:rPr>
    </w:pPr>
    <w:r w:rsidRPr="006A78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04.75pt;margin-top:27.2pt;width:24.7pt;height:14.7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" filled="f" stroked="f">
          <v:textbox inset="0,0,0,0">
            <w:txbxContent>
              <w:p w:rsidR="001370B0" w:rsidRDefault="001370B0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46285D"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EE5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5668"/>
    <w:multiLevelType w:val="hybridMultilevel"/>
    <w:tmpl w:val="38D2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351F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D582A"/>
    <w:multiLevelType w:val="hybridMultilevel"/>
    <w:tmpl w:val="F98651BC"/>
    <w:lvl w:ilvl="0" w:tplc="E9DE6A68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8848A6A8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  <w:lvl w:ilvl="2" w:tplc="1C16C5AA">
      <w:numFmt w:val="bullet"/>
      <w:lvlText w:val="•"/>
      <w:lvlJc w:val="left"/>
      <w:pPr>
        <w:ind w:left="8658" w:hanging="269"/>
      </w:pPr>
      <w:rPr>
        <w:rFonts w:hint="default"/>
        <w:lang w:val="ru-RU" w:eastAsia="en-US" w:bidi="ar-SA"/>
      </w:rPr>
    </w:lvl>
    <w:lvl w:ilvl="3" w:tplc="8A403CC2">
      <w:numFmt w:val="bullet"/>
      <w:lvlText w:val="•"/>
      <w:lvlJc w:val="left"/>
      <w:pPr>
        <w:ind w:left="9568" w:hanging="269"/>
      </w:pPr>
      <w:rPr>
        <w:rFonts w:hint="default"/>
        <w:lang w:val="ru-RU" w:eastAsia="en-US" w:bidi="ar-SA"/>
      </w:rPr>
    </w:lvl>
    <w:lvl w:ilvl="4" w:tplc="31144A1A">
      <w:numFmt w:val="bullet"/>
      <w:lvlText w:val="•"/>
      <w:lvlJc w:val="left"/>
      <w:pPr>
        <w:ind w:left="10477" w:hanging="269"/>
      </w:pPr>
      <w:rPr>
        <w:rFonts w:hint="default"/>
        <w:lang w:val="ru-RU" w:eastAsia="en-US" w:bidi="ar-SA"/>
      </w:rPr>
    </w:lvl>
    <w:lvl w:ilvl="5" w:tplc="3C504ADE">
      <w:numFmt w:val="bullet"/>
      <w:lvlText w:val="•"/>
      <w:lvlJc w:val="left"/>
      <w:pPr>
        <w:ind w:left="11386" w:hanging="269"/>
      </w:pPr>
      <w:rPr>
        <w:rFonts w:hint="default"/>
        <w:lang w:val="ru-RU" w:eastAsia="en-US" w:bidi="ar-SA"/>
      </w:rPr>
    </w:lvl>
    <w:lvl w:ilvl="6" w:tplc="BDACFECA">
      <w:numFmt w:val="bullet"/>
      <w:lvlText w:val="•"/>
      <w:lvlJc w:val="left"/>
      <w:pPr>
        <w:ind w:left="12296" w:hanging="269"/>
      </w:pPr>
      <w:rPr>
        <w:rFonts w:hint="default"/>
        <w:lang w:val="ru-RU" w:eastAsia="en-US" w:bidi="ar-SA"/>
      </w:rPr>
    </w:lvl>
    <w:lvl w:ilvl="7" w:tplc="40B2595C">
      <w:numFmt w:val="bullet"/>
      <w:lvlText w:val="•"/>
      <w:lvlJc w:val="left"/>
      <w:pPr>
        <w:ind w:left="13205" w:hanging="269"/>
      </w:pPr>
      <w:rPr>
        <w:rFonts w:hint="default"/>
        <w:lang w:val="ru-RU" w:eastAsia="en-US" w:bidi="ar-SA"/>
      </w:rPr>
    </w:lvl>
    <w:lvl w:ilvl="8" w:tplc="7B2222F8">
      <w:numFmt w:val="bullet"/>
      <w:lvlText w:val="•"/>
      <w:lvlJc w:val="left"/>
      <w:pPr>
        <w:ind w:left="14114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552"/>
    <w:rsid w:val="000152EC"/>
    <w:rsid w:val="0002185B"/>
    <w:rsid w:val="00025F12"/>
    <w:rsid w:val="00034178"/>
    <w:rsid w:val="000355D5"/>
    <w:rsid w:val="00042DAA"/>
    <w:rsid w:val="00044048"/>
    <w:rsid w:val="00045C92"/>
    <w:rsid w:val="00062E6B"/>
    <w:rsid w:val="0006399A"/>
    <w:rsid w:val="00073782"/>
    <w:rsid w:val="00074EAC"/>
    <w:rsid w:val="000A332D"/>
    <w:rsid w:val="000C2030"/>
    <w:rsid w:val="000E385E"/>
    <w:rsid w:val="000E64D5"/>
    <w:rsid w:val="000F3FE8"/>
    <w:rsid w:val="000F7385"/>
    <w:rsid w:val="0010070D"/>
    <w:rsid w:val="001023D7"/>
    <w:rsid w:val="001119D6"/>
    <w:rsid w:val="00120978"/>
    <w:rsid w:val="00126BB2"/>
    <w:rsid w:val="00132B5E"/>
    <w:rsid w:val="00135B74"/>
    <w:rsid w:val="001368C7"/>
    <w:rsid w:val="001370B0"/>
    <w:rsid w:val="00144FDC"/>
    <w:rsid w:val="0014631E"/>
    <w:rsid w:val="001474BA"/>
    <w:rsid w:val="00155350"/>
    <w:rsid w:val="001650AD"/>
    <w:rsid w:val="001672D1"/>
    <w:rsid w:val="001745B6"/>
    <w:rsid w:val="00176002"/>
    <w:rsid w:val="001815E1"/>
    <w:rsid w:val="00196CF9"/>
    <w:rsid w:val="001B565C"/>
    <w:rsid w:val="001C6939"/>
    <w:rsid w:val="001E4F25"/>
    <w:rsid w:val="001E570F"/>
    <w:rsid w:val="001E7328"/>
    <w:rsid w:val="001F479C"/>
    <w:rsid w:val="00211E6B"/>
    <w:rsid w:val="00213F78"/>
    <w:rsid w:val="00214670"/>
    <w:rsid w:val="002210D6"/>
    <w:rsid w:val="00235D12"/>
    <w:rsid w:val="002419B7"/>
    <w:rsid w:val="00244843"/>
    <w:rsid w:val="00260769"/>
    <w:rsid w:val="00274379"/>
    <w:rsid w:val="00280EE2"/>
    <w:rsid w:val="002825DB"/>
    <w:rsid w:val="00287115"/>
    <w:rsid w:val="00295D3F"/>
    <w:rsid w:val="0029774C"/>
    <w:rsid w:val="002A7D8E"/>
    <w:rsid w:val="002B01F2"/>
    <w:rsid w:val="002B1D26"/>
    <w:rsid w:val="002C1156"/>
    <w:rsid w:val="002C3312"/>
    <w:rsid w:val="002C539D"/>
    <w:rsid w:val="002D7A28"/>
    <w:rsid w:val="002E19F5"/>
    <w:rsid w:val="002F42EE"/>
    <w:rsid w:val="00307B53"/>
    <w:rsid w:val="00307D7A"/>
    <w:rsid w:val="00310CD5"/>
    <w:rsid w:val="0032118F"/>
    <w:rsid w:val="00325A52"/>
    <w:rsid w:val="00326EDD"/>
    <w:rsid w:val="00345A2B"/>
    <w:rsid w:val="0038711B"/>
    <w:rsid w:val="003A3C5C"/>
    <w:rsid w:val="003A3D5B"/>
    <w:rsid w:val="003A7824"/>
    <w:rsid w:val="003B0F72"/>
    <w:rsid w:val="003C30DA"/>
    <w:rsid w:val="003C686B"/>
    <w:rsid w:val="003D3FB5"/>
    <w:rsid w:val="003F05E0"/>
    <w:rsid w:val="003F12B8"/>
    <w:rsid w:val="00413077"/>
    <w:rsid w:val="0042717E"/>
    <w:rsid w:val="00430465"/>
    <w:rsid w:val="0043305F"/>
    <w:rsid w:val="00435B46"/>
    <w:rsid w:val="00440BF0"/>
    <w:rsid w:val="00445864"/>
    <w:rsid w:val="0044709E"/>
    <w:rsid w:val="00447400"/>
    <w:rsid w:val="0046035F"/>
    <w:rsid w:val="0046285D"/>
    <w:rsid w:val="004629C8"/>
    <w:rsid w:val="004821A9"/>
    <w:rsid w:val="004A7B2F"/>
    <w:rsid w:val="004B0458"/>
    <w:rsid w:val="004B7745"/>
    <w:rsid w:val="004C0532"/>
    <w:rsid w:val="004C314C"/>
    <w:rsid w:val="004C3CF3"/>
    <w:rsid w:val="004C684F"/>
    <w:rsid w:val="005002DE"/>
    <w:rsid w:val="00504C09"/>
    <w:rsid w:val="005129AD"/>
    <w:rsid w:val="0051488E"/>
    <w:rsid w:val="00516C27"/>
    <w:rsid w:val="00517AB0"/>
    <w:rsid w:val="00525A80"/>
    <w:rsid w:val="00532113"/>
    <w:rsid w:val="00534166"/>
    <w:rsid w:val="00540F49"/>
    <w:rsid w:val="00543FBB"/>
    <w:rsid w:val="0054658F"/>
    <w:rsid w:val="005518A3"/>
    <w:rsid w:val="005541EE"/>
    <w:rsid w:val="0055570F"/>
    <w:rsid w:val="005670B9"/>
    <w:rsid w:val="005710F4"/>
    <w:rsid w:val="00575554"/>
    <w:rsid w:val="0058221D"/>
    <w:rsid w:val="0058676F"/>
    <w:rsid w:val="00595966"/>
    <w:rsid w:val="0059785C"/>
    <w:rsid w:val="005A18D8"/>
    <w:rsid w:val="005B161A"/>
    <w:rsid w:val="005C3370"/>
    <w:rsid w:val="005D0F4B"/>
    <w:rsid w:val="005E10B3"/>
    <w:rsid w:val="005F0E96"/>
    <w:rsid w:val="00607FB2"/>
    <w:rsid w:val="0062251B"/>
    <w:rsid w:val="00631B81"/>
    <w:rsid w:val="00632D53"/>
    <w:rsid w:val="006334F8"/>
    <w:rsid w:val="006360BF"/>
    <w:rsid w:val="00651277"/>
    <w:rsid w:val="00651EDD"/>
    <w:rsid w:val="00656EA8"/>
    <w:rsid w:val="00660241"/>
    <w:rsid w:val="00665C94"/>
    <w:rsid w:val="00671ADB"/>
    <w:rsid w:val="0067443A"/>
    <w:rsid w:val="006826B4"/>
    <w:rsid w:val="0069787F"/>
    <w:rsid w:val="006A786B"/>
    <w:rsid w:val="006D099A"/>
    <w:rsid w:val="006F0E37"/>
    <w:rsid w:val="006F17F5"/>
    <w:rsid w:val="006F252F"/>
    <w:rsid w:val="006F7EB8"/>
    <w:rsid w:val="0070033E"/>
    <w:rsid w:val="0071033F"/>
    <w:rsid w:val="00712358"/>
    <w:rsid w:val="00720DD2"/>
    <w:rsid w:val="00720EBB"/>
    <w:rsid w:val="00725037"/>
    <w:rsid w:val="00727383"/>
    <w:rsid w:val="00730913"/>
    <w:rsid w:val="00731F7E"/>
    <w:rsid w:val="00733BF5"/>
    <w:rsid w:val="007378AA"/>
    <w:rsid w:val="00747E68"/>
    <w:rsid w:val="007539A1"/>
    <w:rsid w:val="0075697A"/>
    <w:rsid w:val="00761D02"/>
    <w:rsid w:val="0076327B"/>
    <w:rsid w:val="00765E83"/>
    <w:rsid w:val="00770017"/>
    <w:rsid w:val="00772E2B"/>
    <w:rsid w:val="007763E4"/>
    <w:rsid w:val="00782E6D"/>
    <w:rsid w:val="007900BC"/>
    <w:rsid w:val="007914A5"/>
    <w:rsid w:val="00797C81"/>
    <w:rsid w:val="007A5BC6"/>
    <w:rsid w:val="007A6087"/>
    <w:rsid w:val="007A76D8"/>
    <w:rsid w:val="007B4E37"/>
    <w:rsid w:val="007B6798"/>
    <w:rsid w:val="007C2C5F"/>
    <w:rsid w:val="007C34FA"/>
    <w:rsid w:val="007C72DC"/>
    <w:rsid w:val="007E0535"/>
    <w:rsid w:val="007E10A2"/>
    <w:rsid w:val="007F0D5A"/>
    <w:rsid w:val="007F4274"/>
    <w:rsid w:val="007F6A80"/>
    <w:rsid w:val="008000EB"/>
    <w:rsid w:val="0080716A"/>
    <w:rsid w:val="0082551D"/>
    <w:rsid w:val="00825E37"/>
    <w:rsid w:val="0083107D"/>
    <w:rsid w:val="008329E9"/>
    <w:rsid w:val="00833120"/>
    <w:rsid w:val="00835D97"/>
    <w:rsid w:val="008416DF"/>
    <w:rsid w:val="00850DA1"/>
    <w:rsid w:val="00873D1A"/>
    <w:rsid w:val="008758D1"/>
    <w:rsid w:val="008847BA"/>
    <w:rsid w:val="008A0685"/>
    <w:rsid w:val="008A434C"/>
    <w:rsid w:val="008B43AD"/>
    <w:rsid w:val="008B5F55"/>
    <w:rsid w:val="008B5F62"/>
    <w:rsid w:val="008C0D06"/>
    <w:rsid w:val="008C5776"/>
    <w:rsid w:val="008D11F2"/>
    <w:rsid w:val="008D27B3"/>
    <w:rsid w:val="008D4478"/>
    <w:rsid w:val="008D45F9"/>
    <w:rsid w:val="008E289F"/>
    <w:rsid w:val="008E29A4"/>
    <w:rsid w:val="008E37A6"/>
    <w:rsid w:val="008E536E"/>
    <w:rsid w:val="008F0C2F"/>
    <w:rsid w:val="008F0DBD"/>
    <w:rsid w:val="008F0EEC"/>
    <w:rsid w:val="009052EB"/>
    <w:rsid w:val="0091197C"/>
    <w:rsid w:val="009162C8"/>
    <w:rsid w:val="00917DF1"/>
    <w:rsid w:val="0092295B"/>
    <w:rsid w:val="00925512"/>
    <w:rsid w:val="009257B5"/>
    <w:rsid w:val="00941A69"/>
    <w:rsid w:val="00954F1C"/>
    <w:rsid w:val="0095669E"/>
    <w:rsid w:val="00962937"/>
    <w:rsid w:val="00977917"/>
    <w:rsid w:val="00980FA1"/>
    <w:rsid w:val="00992FCE"/>
    <w:rsid w:val="009961FD"/>
    <w:rsid w:val="00996509"/>
    <w:rsid w:val="009A319C"/>
    <w:rsid w:val="009A7682"/>
    <w:rsid w:val="009C2776"/>
    <w:rsid w:val="009C4C76"/>
    <w:rsid w:val="009C708D"/>
    <w:rsid w:val="009D3934"/>
    <w:rsid w:val="009D7E7B"/>
    <w:rsid w:val="009E3590"/>
    <w:rsid w:val="009F0F6B"/>
    <w:rsid w:val="009F1F6B"/>
    <w:rsid w:val="009F308E"/>
    <w:rsid w:val="009F705D"/>
    <w:rsid w:val="00A0314F"/>
    <w:rsid w:val="00A06926"/>
    <w:rsid w:val="00A06E70"/>
    <w:rsid w:val="00A06FDD"/>
    <w:rsid w:val="00A07832"/>
    <w:rsid w:val="00A20227"/>
    <w:rsid w:val="00A3464F"/>
    <w:rsid w:val="00A351B3"/>
    <w:rsid w:val="00A369B6"/>
    <w:rsid w:val="00A36B89"/>
    <w:rsid w:val="00A37BA9"/>
    <w:rsid w:val="00A50D97"/>
    <w:rsid w:val="00A52A04"/>
    <w:rsid w:val="00A544FF"/>
    <w:rsid w:val="00A57CCC"/>
    <w:rsid w:val="00A60C39"/>
    <w:rsid w:val="00A730C8"/>
    <w:rsid w:val="00A770DB"/>
    <w:rsid w:val="00A85187"/>
    <w:rsid w:val="00A851AE"/>
    <w:rsid w:val="00A962F0"/>
    <w:rsid w:val="00AA6E15"/>
    <w:rsid w:val="00AA713B"/>
    <w:rsid w:val="00AD0C5F"/>
    <w:rsid w:val="00AD45DC"/>
    <w:rsid w:val="00AE7464"/>
    <w:rsid w:val="00AE7F9A"/>
    <w:rsid w:val="00AF5D83"/>
    <w:rsid w:val="00AF6552"/>
    <w:rsid w:val="00AF717C"/>
    <w:rsid w:val="00B06EBB"/>
    <w:rsid w:val="00B12C56"/>
    <w:rsid w:val="00B12D19"/>
    <w:rsid w:val="00B171E0"/>
    <w:rsid w:val="00B20509"/>
    <w:rsid w:val="00B2470F"/>
    <w:rsid w:val="00B2620F"/>
    <w:rsid w:val="00B26DD7"/>
    <w:rsid w:val="00B355DE"/>
    <w:rsid w:val="00B401F0"/>
    <w:rsid w:val="00B4545F"/>
    <w:rsid w:val="00B47F6E"/>
    <w:rsid w:val="00B52533"/>
    <w:rsid w:val="00B61F3D"/>
    <w:rsid w:val="00B6202C"/>
    <w:rsid w:val="00B7110F"/>
    <w:rsid w:val="00B720D1"/>
    <w:rsid w:val="00B74290"/>
    <w:rsid w:val="00B864F7"/>
    <w:rsid w:val="00BA1158"/>
    <w:rsid w:val="00BB1698"/>
    <w:rsid w:val="00BB6797"/>
    <w:rsid w:val="00BC299B"/>
    <w:rsid w:val="00BC560B"/>
    <w:rsid w:val="00BC7D51"/>
    <w:rsid w:val="00BD408D"/>
    <w:rsid w:val="00BE0FE6"/>
    <w:rsid w:val="00BE297F"/>
    <w:rsid w:val="00C001A8"/>
    <w:rsid w:val="00C0091C"/>
    <w:rsid w:val="00C16CA7"/>
    <w:rsid w:val="00C4358C"/>
    <w:rsid w:val="00C557E9"/>
    <w:rsid w:val="00C572DA"/>
    <w:rsid w:val="00C6204A"/>
    <w:rsid w:val="00C80EEC"/>
    <w:rsid w:val="00C81F86"/>
    <w:rsid w:val="00C950B6"/>
    <w:rsid w:val="00CB22E9"/>
    <w:rsid w:val="00CB3418"/>
    <w:rsid w:val="00CC016E"/>
    <w:rsid w:val="00CC1D37"/>
    <w:rsid w:val="00CE537A"/>
    <w:rsid w:val="00CE59CA"/>
    <w:rsid w:val="00CF150B"/>
    <w:rsid w:val="00CF17C0"/>
    <w:rsid w:val="00CF2864"/>
    <w:rsid w:val="00D01AFC"/>
    <w:rsid w:val="00D07433"/>
    <w:rsid w:val="00D11BEC"/>
    <w:rsid w:val="00D12B2F"/>
    <w:rsid w:val="00D12B7D"/>
    <w:rsid w:val="00D16523"/>
    <w:rsid w:val="00D203A8"/>
    <w:rsid w:val="00D25A92"/>
    <w:rsid w:val="00D30C7A"/>
    <w:rsid w:val="00D35015"/>
    <w:rsid w:val="00D53BCB"/>
    <w:rsid w:val="00D57F95"/>
    <w:rsid w:val="00D60415"/>
    <w:rsid w:val="00D605B2"/>
    <w:rsid w:val="00D6551E"/>
    <w:rsid w:val="00D832C6"/>
    <w:rsid w:val="00D87E29"/>
    <w:rsid w:val="00D90F7A"/>
    <w:rsid w:val="00D94113"/>
    <w:rsid w:val="00DA1A9F"/>
    <w:rsid w:val="00DA51E7"/>
    <w:rsid w:val="00DB34C3"/>
    <w:rsid w:val="00DC1F6E"/>
    <w:rsid w:val="00DD2A7D"/>
    <w:rsid w:val="00DD7238"/>
    <w:rsid w:val="00DD7566"/>
    <w:rsid w:val="00DE05FC"/>
    <w:rsid w:val="00DF4B1B"/>
    <w:rsid w:val="00E0025A"/>
    <w:rsid w:val="00E01BF7"/>
    <w:rsid w:val="00E02631"/>
    <w:rsid w:val="00E02B5B"/>
    <w:rsid w:val="00E03C57"/>
    <w:rsid w:val="00E133BA"/>
    <w:rsid w:val="00E17846"/>
    <w:rsid w:val="00E23ABB"/>
    <w:rsid w:val="00E26B0E"/>
    <w:rsid w:val="00E36E3E"/>
    <w:rsid w:val="00E56573"/>
    <w:rsid w:val="00E56BCC"/>
    <w:rsid w:val="00E77A8B"/>
    <w:rsid w:val="00E809D7"/>
    <w:rsid w:val="00E944BF"/>
    <w:rsid w:val="00E96DE5"/>
    <w:rsid w:val="00EA7897"/>
    <w:rsid w:val="00EA78B0"/>
    <w:rsid w:val="00ED43F7"/>
    <w:rsid w:val="00ED4BCF"/>
    <w:rsid w:val="00EF796C"/>
    <w:rsid w:val="00F02895"/>
    <w:rsid w:val="00F04B65"/>
    <w:rsid w:val="00F13710"/>
    <w:rsid w:val="00F14349"/>
    <w:rsid w:val="00F276CF"/>
    <w:rsid w:val="00F374A0"/>
    <w:rsid w:val="00F53F19"/>
    <w:rsid w:val="00F54540"/>
    <w:rsid w:val="00F62164"/>
    <w:rsid w:val="00F65980"/>
    <w:rsid w:val="00F801C4"/>
    <w:rsid w:val="00F83644"/>
    <w:rsid w:val="00F84A9B"/>
    <w:rsid w:val="00F86325"/>
    <w:rsid w:val="00F90743"/>
    <w:rsid w:val="00F927B5"/>
    <w:rsid w:val="00F953AB"/>
    <w:rsid w:val="00F977CE"/>
    <w:rsid w:val="00FA2A43"/>
    <w:rsid w:val="00FA4BCC"/>
    <w:rsid w:val="00FB20A5"/>
    <w:rsid w:val="00FB5389"/>
    <w:rsid w:val="00FD2645"/>
    <w:rsid w:val="00FE294D"/>
    <w:rsid w:val="00FF1C10"/>
    <w:rsid w:val="00FF242B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6552"/>
    <w:rPr>
      <w:lang/>
    </w:rPr>
  </w:style>
  <w:style w:type="character" w:customStyle="1" w:styleId="a4">
    <w:name w:val="Текст сноски Знак"/>
    <w:link w:val="a3"/>
    <w:rsid w:val="00AF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AF655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7429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2A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D2A7D"/>
    <w:pPr>
      <w:widowControl w:val="0"/>
      <w:autoSpaceDE w:val="0"/>
      <w:autoSpaceDN w:val="0"/>
    </w:pPr>
    <w:rPr>
      <w:sz w:val="26"/>
      <w:szCs w:val="26"/>
      <w:lang/>
    </w:rPr>
  </w:style>
  <w:style w:type="character" w:customStyle="1" w:styleId="a7">
    <w:name w:val="Основной текст Знак"/>
    <w:link w:val="a6"/>
    <w:uiPriority w:val="1"/>
    <w:rsid w:val="00DD2A7D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D3934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9D393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10"/>
    <w:qFormat/>
    <w:rsid w:val="00B2470F"/>
    <w:pPr>
      <w:widowControl w:val="0"/>
      <w:autoSpaceDE w:val="0"/>
      <w:autoSpaceDN w:val="0"/>
      <w:spacing w:before="133"/>
      <w:ind w:left="2657" w:right="2680"/>
      <w:jc w:val="center"/>
    </w:pPr>
    <w:rPr>
      <w:b/>
      <w:bCs/>
      <w:sz w:val="26"/>
      <w:szCs w:val="26"/>
      <w:lang/>
    </w:rPr>
  </w:style>
  <w:style w:type="character" w:customStyle="1" w:styleId="ab">
    <w:name w:val="Название Знак"/>
    <w:link w:val="aa"/>
    <w:uiPriority w:val="10"/>
    <w:rsid w:val="00B2470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1"/>
    <w:qFormat/>
    <w:rsid w:val="00B2470F"/>
    <w:pPr>
      <w:widowControl w:val="0"/>
      <w:autoSpaceDE w:val="0"/>
      <w:autoSpaceDN w:val="0"/>
      <w:spacing w:before="96"/>
      <w:ind w:left="3703" w:hanging="269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E0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3D3FB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D3FB5"/>
    <w:rPr>
      <w:sz w:val="20"/>
      <w:szCs w:val="20"/>
      <w:lang/>
    </w:rPr>
  </w:style>
  <w:style w:type="character" w:customStyle="1" w:styleId="af0">
    <w:name w:val="Текст примечания Знак"/>
    <w:link w:val="af"/>
    <w:uiPriority w:val="99"/>
    <w:rsid w:val="003D3FB5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3FB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D3FB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7852-DC32-4F00-9685-9701B949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2</cp:revision>
  <cp:lastPrinted>2023-10-02T14:20:00Z</cp:lastPrinted>
  <dcterms:created xsi:type="dcterms:W3CDTF">2023-10-12T15:15:00Z</dcterms:created>
  <dcterms:modified xsi:type="dcterms:W3CDTF">2023-10-12T15:15:00Z</dcterms:modified>
</cp:coreProperties>
</file>