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91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5"/>
        <w:gridCol w:w="4678"/>
        <w:gridCol w:w="4558"/>
      </w:tblGrid>
      <w:tr w:rsidR="00725411" w:rsidRPr="00725411" w:rsidTr="00922D6B">
        <w:trPr>
          <w:trHeight w:val="1640"/>
        </w:trPr>
        <w:tc>
          <w:tcPr>
            <w:tcW w:w="5675" w:type="dxa"/>
          </w:tcPr>
          <w:p w:rsidR="00725411" w:rsidRPr="00725411" w:rsidRDefault="00725411" w:rsidP="00922D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25411" w:rsidRPr="00725411" w:rsidRDefault="00725411" w:rsidP="00725411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58" w:type="dxa"/>
          </w:tcPr>
          <w:p w:rsidR="00725411" w:rsidRPr="00725411" w:rsidRDefault="00725411" w:rsidP="00725411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725411">
              <w:rPr>
                <w:caps/>
                <w:sz w:val="28"/>
                <w:szCs w:val="28"/>
              </w:rPr>
              <w:t>УТВЕРЖДЕН</w:t>
            </w:r>
          </w:p>
          <w:p w:rsidR="00725411" w:rsidRPr="00725411" w:rsidRDefault="00725411" w:rsidP="0072541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411">
              <w:rPr>
                <w:sz w:val="28"/>
                <w:szCs w:val="28"/>
              </w:rPr>
              <w:t>протоколом проектного комитета</w:t>
            </w:r>
          </w:p>
          <w:p w:rsidR="00725411" w:rsidRPr="00725411" w:rsidRDefault="00725411" w:rsidP="0072541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5411">
              <w:rPr>
                <w:sz w:val="28"/>
                <w:szCs w:val="28"/>
              </w:rPr>
              <w:t>Архангельской области</w:t>
            </w:r>
          </w:p>
          <w:p w:rsidR="00725411" w:rsidRPr="00390715" w:rsidRDefault="00390715" w:rsidP="0039071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0" w:name="_GoBack"/>
            <w:r w:rsidRPr="00390715">
              <w:rPr>
                <w:sz w:val="28"/>
                <w:szCs w:val="28"/>
              </w:rPr>
              <w:t>от 29 сентября 2023 года № 6</w:t>
            </w:r>
            <w:bookmarkEnd w:id="0"/>
          </w:p>
        </w:tc>
      </w:tr>
    </w:tbl>
    <w:p w:rsidR="00F85CCD" w:rsidRPr="00716344" w:rsidRDefault="00F85CCD" w:rsidP="00F85CCD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</w:pPr>
      <w:r w:rsidRPr="00F85CCD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F85CCD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F85CCD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  <w:r w:rsidRPr="00F85CCD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br/>
      </w:r>
      <w:r w:rsidRPr="00716344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t>«</w:t>
      </w:r>
      <w:r w:rsidRPr="00716344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Стимулирование инвестиционной деятельности в агропромышленном комплексе</w:t>
      </w:r>
      <w:r w:rsidRPr="00716344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t>»</w:t>
      </w:r>
    </w:p>
    <w:p w:rsidR="00F85CCD" w:rsidRPr="00F85CCD" w:rsidRDefault="00F85CCD" w:rsidP="00F85CCD">
      <w:pPr>
        <w:suppressAutoHyphens/>
        <w:spacing w:line="240" w:lineRule="auto"/>
        <w:jc w:val="right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F85CCD" w:rsidRPr="00F85CCD" w:rsidRDefault="00F85CCD" w:rsidP="00F85CCD">
      <w:pPr>
        <w:suppressAutoHyphens/>
        <w:spacing w:line="240" w:lineRule="auto"/>
        <w:jc w:val="right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F85CCD" w:rsidRPr="00A35997" w:rsidRDefault="00F85CCD" w:rsidP="00F85CCD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A35997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tbl>
      <w:tblPr>
        <w:tblW w:w="15359" w:type="dxa"/>
        <w:tblInd w:w="-278" w:type="dxa"/>
        <w:tblLayout w:type="fixed"/>
        <w:tblLook w:val="0000"/>
      </w:tblPr>
      <w:tblGrid>
        <w:gridCol w:w="4327"/>
        <w:gridCol w:w="508"/>
        <w:gridCol w:w="4080"/>
        <w:gridCol w:w="2814"/>
        <w:gridCol w:w="1815"/>
        <w:gridCol w:w="1714"/>
        <w:gridCol w:w="101"/>
      </w:tblGrid>
      <w:tr w:rsidR="00F85CCD" w:rsidRPr="00F85CCD" w:rsidTr="00D47C4A">
        <w:trPr>
          <w:trHeight w:val="705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Стимулирование инвестиционной деятельности в АПК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</w:tr>
      <w:tr w:rsidR="00F85CCD" w:rsidRPr="00F85CCD" w:rsidTr="00D47C4A">
        <w:trPr>
          <w:trHeight w:val="239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Куратор регионального проекта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Автушенко Евгений Владимирович, </w:t>
            </w:r>
          </w:p>
        </w:tc>
        <w:tc>
          <w:tcPr>
            <w:tcW w:w="6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F85CCD" w:rsidRPr="00F85CCD" w:rsidTr="00D47C4A">
        <w:trPr>
          <w:trHeight w:val="239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Руководитель регионального проекта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Бажанова Ирина Борисовна, </w:t>
            </w:r>
          </w:p>
        </w:tc>
        <w:tc>
          <w:tcPr>
            <w:tcW w:w="6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министр агропромышленного комплекса и торговли Архангельской области</w:t>
            </w:r>
          </w:p>
        </w:tc>
      </w:tr>
      <w:tr w:rsidR="00F85CCD" w:rsidRPr="00F85CCD" w:rsidTr="00D47C4A">
        <w:trPr>
          <w:trHeight w:val="239"/>
        </w:trPr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Администратор регионального проекта</w:t>
            </w:r>
          </w:p>
        </w:tc>
        <w:tc>
          <w:tcPr>
            <w:tcW w:w="4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Шевелев Александр Станиславович</w:t>
            </w:r>
          </w:p>
        </w:tc>
        <w:tc>
          <w:tcPr>
            <w:tcW w:w="6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заместитель министра – начальник управления сельского хозяйства и социального развития села министерства агропромышленного комплекса и торговли Архангельской области</w:t>
            </w:r>
          </w:p>
        </w:tc>
      </w:tr>
      <w:tr w:rsidR="00F85CCD" w:rsidRPr="00F85CCD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gridAfter w:val="1"/>
          <w:wAfter w:w="101" w:type="dxa"/>
          <w:trHeight w:hRule="exact" w:val="991"/>
        </w:trPr>
        <w:tc>
          <w:tcPr>
            <w:tcW w:w="4327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85CCD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508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85CCD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85CCD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6343" w:type="dxa"/>
            <w:gridSpan w:val="3"/>
            <w:shd w:val="clear" w:color="auto" w:fill="auto"/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85CCD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F85CCD" w:rsidRPr="00F85CCD" w:rsidTr="00D47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4A0"/>
        </w:tblPrEx>
        <w:trPr>
          <w:gridAfter w:val="1"/>
          <w:wAfter w:w="101" w:type="dxa"/>
          <w:trHeight w:hRule="exact" w:val="1133"/>
        </w:trPr>
        <w:tc>
          <w:tcPr>
            <w:tcW w:w="4327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508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85CCD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85CCD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343" w:type="dxa"/>
            <w:gridSpan w:val="3"/>
            <w:shd w:val="clear" w:color="auto" w:fill="auto"/>
            <w:vAlign w:val="center"/>
          </w:tcPr>
          <w:p w:rsidR="00F85CCD" w:rsidRPr="00F85CCD" w:rsidRDefault="00F85CCD" w:rsidP="00F85CCD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85CCD">
              <w:rPr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Cs w:val="24"/>
          <w:highlight w:val="yellow"/>
          <w:lang w:eastAsia="ru-RU"/>
        </w:rPr>
      </w:pPr>
    </w:p>
    <w:p w:rsidR="00A27CA5" w:rsidRDefault="00A27CA5" w:rsidP="00A27CA5">
      <w:pPr>
        <w:pStyle w:val="a0"/>
        <w:rPr>
          <w:highlight w:val="yellow"/>
          <w:lang w:eastAsia="ru-RU"/>
        </w:rPr>
      </w:pPr>
    </w:p>
    <w:p w:rsidR="00A27CA5" w:rsidRDefault="00A27CA5" w:rsidP="00A27CA5">
      <w:pPr>
        <w:pStyle w:val="a0"/>
        <w:rPr>
          <w:highlight w:val="yellow"/>
          <w:lang w:eastAsia="ru-RU"/>
        </w:rPr>
      </w:pPr>
    </w:p>
    <w:p w:rsidR="00A27CA5" w:rsidRDefault="00A27CA5" w:rsidP="00A27CA5">
      <w:pPr>
        <w:pStyle w:val="a0"/>
        <w:rPr>
          <w:highlight w:val="yellow"/>
          <w:lang w:eastAsia="ru-RU"/>
        </w:rPr>
      </w:pPr>
    </w:p>
    <w:p w:rsidR="00A27CA5" w:rsidRDefault="00A27CA5" w:rsidP="00A27CA5">
      <w:pPr>
        <w:pStyle w:val="a0"/>
        <w:rPr>
          <w:highlight w:val="yellow"/>
          <w:lang w:eastAsia="ru-RU"/>
        </w:rPr>
      </w:pPr>
    </w:p>
    <w:p w:rsidR="00A27CA5" w:rsidRPr="00A27CA5" w:rsidRDefault="00A27CA5" w:rsidP="00A27CA5">
      <w:pPr>
        <w:pStyle w:val="a0"/>
        <w:rPr>
          <w:highlight w:val="yellow"/>
          <w:lang w:eastAsia="ru-RU"/>
        </w:rPr>
      </w:pPr>
    </w:p>
    <w:p w:rsidR="00F85CCD" w:rsidRP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lang w:eastAsia="ru-RU"/>
        </w:rPr>
      </w:pPr>
      <w:r w:rsidRPr="00F85CCD">
        <w:rPr>
          <w:rFonts w:ascii="Arial" w:eastAsia="Times New Roman" w:hAnsi="Arial" w:cs="Arial"/>
          <w:sz w:val="2"/>
          <w:szCs w:val="2"/>
          <w:lang w:eastAsia="ru-RU"/>
        </w:rPr>
        <w:br/>
      </w:r>
      <w:r w:rsidRPr="00F85CCD">
        <w:rPr>
          <w:rFonts w:ascii="Arial" w:eastAsia="Times New Roman" w:hAnsi="Arial" w:cs="Arial"/>
          <w:sz w:val="2"/>
          <w:szCs w:val="2"/>
          <w:lang w:eastAsia="ru-RU"/>
        </w:rPr>
        <w:br/>
      </w:r>
    </w:p>
    <w:p w:rsidR="00F85CCD" w:rsidRPr="00A35997" w:rsidRDefault="00F85CCD" w:rsidP="00F85CCD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A35997">
        <w:rPr>
          <w:rFonts w:eastAsia="Times New Roman" w:cs="Times New Roman"/>
          <w:sz w:val="28"/>
          <w:szCs w:val="28"/>
          <w:lang w:eastAsia="ru-RU"/>
        </w:rPr>
        <w:lastRenderedPageBreak/>
        <w:t>2. Показатели регионального проекта</w:t>
      </w:r>
    </w:p>
    <w:p w:rsidR="00F85CCD" w:rsidRPr="00F85CCD" w:rsidRDefault="00F85CCD" w:rsidP="00F85CCD">
      <w:pPr>
        <w:spacing w:line="240" w:lineRule="auto"/>
        <w:rPr>
          <w:highlight w:val="yellow"/>
          <w:lang w:eastAsia="ru-RU"/>
        </w:rPr>
      </w:pPr>
    </w:p>
    <w:p w:rsidR="00F85CCD" w:rsidRP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410" w:type="dxa"/>
        <w:tblInd w:w="-294" w:type="dxa"/>
        <w:tblLayout w:type="fixed"/>
        <w:tblLook w:val="0000"/>
      </w:tblPr>
      <w:tblGrid>
        <w:gridCol w:w="558"/>
        <w:gridCol w:w="2136"/>
        <w:gridCol w:w="1134"/>
        <w:gridCol w:w="1134"/>
        <w:gridCol w:w="993"/>
        <w:gridCol w:w="795"/>
        <w:gridCol w:w="773"/>
        <w:gridCol w:w="773"/>
        <w:gridCol w:w="777"/>
        <w:gridCol w:w="1559"/>
        <w:gridCol w:w="1456"/>
        <w:gridCol w:w="1532"/>
        <w:gridCol w:w="1790"/>
      </w:tblGrid>
      <w:tr w:rsidR="00F85CCD" w:rsidRPr="00F85CCD" w:rsidTr="00F46AD8">
        <w:trPr>
          <w:trHeight w:val="315"/>
        </w:trPr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Показатель 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Признак возрастания/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4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на </w:t>
            </w:r>
            <w:proofErr w:type="spellStart"/>
            <w:proofErr w:type="gramStart"/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муници-пальные</w:t>
            </w:r>
            <w:proofErr w:type="spellEnd"/>
            <w:proofErr w:type="gramEnd"/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Архангельской области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Информационная система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(источник данных)</w:t>
            </w:r>
          </w:p>
        </w:tc>
      </w:tr>
      <w:tr w:rsidR="00F85CCD" w:rsidRPr="00F85CCD" w:rsidTr="00F46AD8">
        <w:trPr>
          <w:trHeight w:val="334"/>
        </w:trPr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CCD" w:rsidRPr="00F85CCD" w:rsidTr="00F46AD8">
        <w:trPr>
          <w:trHeight w:val="337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AE4442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4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привлечения инвестиций в агропромышленный комплекс</w:t>
            </w:r>
          </w:p>
        </w:tc>
      </w:tr>
      <w:tr w:rsidR="00F85CCD" w:rsidRPr="00F85CCD" w:rsidTr="00F46AD8">
        <w:trPr>
          <w:trHeight w:val="321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ФП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3319A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</w:t>
            </w:r>
            <w:r w:rsidR="00F331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C01247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возраста</w:t>
            </w:r>
            <w:r w:rsidR="00F46A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ющий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данные отчетности о финансово-экономическом состоянии товаропроизводителей агропромышленного комплекса Архангельской области</w:t>
            </w:r>
          </w:p>
        </w:tc>
      </w:tr>
    </w:tbl>
    <w:p w:rsidR="00F85CCD" w:rsidRPr="00C01247" w:rsidRDefault="00C01247" w:rsidP="008F4CD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 xml:space="preserve">* в настоящее время значение не установлено </w:t>
      </w:r>
      <w:r w:rsidR="008D1F36" w:rsidRPr="008D1F36">
        <w:rPr>
          <w:rFonts w:eastAsia="Times New Roman" w:cs="Times New Roman"/>
          <w:color w:val="000000"/>
          <w:sz w:val="20"/>
          <w:szCs w:val="20"/>
          <w:lang w:eastAsia="ru-RU"/>
        </w:rPr>
        <w:t>Соглашение</w:t>
      </w:r>
      <w:r w:rsidR="008D1F36">
        <w:rPr>
          <w:rFonts w:eastAsia="Times New Roman" w:cs="Times New Roman"/>
          <w:color w:val="000000"/>
          <w:sz w:val="20"/>
          <w:szCs w:val="20"/>
          <w:lang w:eastAsia="ru-RU"/>
        </w:rPr>
        <w:t>м</w:t>
      </w:r>
      <w:r w:rsidR="008D1F36" w:rsidRPr="008D1F36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о реализации на территории Архангельской областигосударственных программ субъекта Российской Федерации,направленных на достижение целей и показателей Государственнойпрограммы развития сельского хозяйства и регулирования рынковсельскохозяйственной продукции, сырья и продовольствия</w:t>
      </w:r>
    </w:p>
    <w:p w:rsidR="00A35997" w:rsidRDefault="00F85CCD" w:rsidP="00F85CCD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A35997">
        <w:rPr>
          <w:rFonts w:eastAsia="Times New Roman" w:cs="Times New Roman"/>
          <w:sz w:val="28"/>
          <w:szCs w:val="28"/>
          <w:lang w:eastAsia="ru-RU"/>
        </w:rPr>
        <w:t>3.</w:t>
      </w:r>
      <w:r w:rsidR="00A35997" w:rsidRPr="00A35997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2024 году</w:t>
      </w:r>
    </w:p>
    <w:p w:rsidR="00A35997" w:rsidRDefault="00A35997" w:rsidP="00A35997">
      <w:pPr>
        <w:rPr>
          <w:lang w:eastAsia="ru-RU"/>
        </w:rPr>
      </w:pPr>
    </w:p>
    <w:tbl>
      <w:tblPr>
        <w:tblW w:w="15284" w:type="dxa"/>
        <w:tblInd w:w="-4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3740"/>
        <w:gridCol w:w="1068"/>
        <w:gridCol w:w="1335"/>
        <w:gridCol w:w="667"/>
        <w:gridCol w:w="801"/>
        <w:gridCol w:w="534"/>
        <w:gridCol w:w="667"/>
        <w:gridCol w:w="543"/>
        <w:gridCol w:w="534"/>
        <w:gridCol w:w="534"/>
        <w:gridCol w:w="667"/>
        <w:gridCol w:w="800"/>
        <w:gridCol w:w="801"/>
        <w:gridCol w:w="672"/>
        <w:gridCol w:w="1069"/>
      </w:tblGrid>
      <w:tr w:rsidR="00A35997" w:rsidRPr="008D17A1" w:rsidTr="00A35997">
        <w:trPr>
          <w:trHeight w:hRule="exact" w:val="506"/>
        </w:trPr>
        <w:tc>
          <w:tcPr>
            <w:tcW w:w="8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74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0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22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A35997" w:rsidRPr="008D17A1" w:rsidTr="00A35997">
        <w:trPr>
          <w:trHeight w:hRule="exact" w:val="506"/>
        </w:trPr>
        <w:tc>
          <w:tcPr>
            <w:tcW w:w="8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4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1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35997" w:rsidRPr="008D17A1" w:rsidTr="00A35997">
        <w:trPr>
          <w:trHeight w:hRule="exact" w:val="487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4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rPr>
                <w:rFonts w:cs="Times New Roman"/>
                <w:sz w:val="20"/>
                <w:szCs w:val="20"/>
              </w:rPr>
            </w:pPr>
            <w:r w:rsidRPr="00AE4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привлечения инвестиций в агропромышленный комплекс</w:t>
            </w:r>
          </w:p>
        </w:tc>
      </w:tr>
      <w:tr w:rsidR="00A35997" w:rsidRPr="008D17A1" w:rsidTr="00A35997">
        <w:trPr>
          <w:trHeight w:hRule="exact" w:val="990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rPr>
                <w:rFonts w:eastAsia="Times New Roman" w:cs="Times New Roman"/>
                <w:sz w:val="20"/>
                <w:szCs w:val="20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F85CCD" w:rsidRDefault="00A35997" w:rsidP="00D414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F85CCD" w:rsidRDefault="00A35997" w:rsidP="00D414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Default="00A35997" w:rsidP="00D41481">
            <w:pPr>
              <w:jc w:val="center"/>
            </w:pPr>
            <w:r w:rsidRPr="00BF707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5997" w:rsidRPr="009379A3" w:rsidRDefault="00A35997" w:rsidP="00D4148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8,8</w:t>
            </w:r>
          </w:p>
        </w:tc>
      </w:tr>
    </w:tbl>
    <w:p w:rsidR="00A35997" w:rsidRDefault="00A35997" w:rsidP="00A35997">
      <w:pPr>
        <w:rPr>
          <w:lang w:eastAsia="ru-RU"/>
        </w:rPr>
      </w:pPr>
    </w:p>
    <w:p w:rsidR="009C729E" w:rsidRPr="009C729E" w:rsidRDefault="009C729E" w:rsidP="009C729E">
      <w:pPr>
        <w:pStyle w:val="a0"/>
        <w:rPr>
          <w:lang w:eastAsia="ru-RU"/>
        </w:rPr>
      </w:pPr>
    </w:p>
    <w:p w:rsidR="00F85CCD" w:rsidRPr="00A35997" w:rsidRDefault="00A35997" w:rsidP="00F85CCD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4. </w:t>
      </w:r>
      <w:r w:rsidR="00F85CCD" w:rsidRPr="00A35997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p w:rsidR="00F85CCD" w:rsidRPr="00F85CCD" w:rsidRDefault="00F85CCD" w:rsidP="00F85CCD">
      <w:pPr>
        <w:rPr>
          <w:lang w:eastAsia="ru-RU"/>
        </w:rPr>
      </w:pPr>
    </w:p>
    <w:p w:rsidR="00F85CCD" w:rsidRP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313" w:type="dxa"/>
        <w:tblInd w:w="-294" w:type="dxa"/>
        <w:tblLayout w:type="fixed"/>
        <w:tblLook w:val="0000"/>
      </w:tblPr>
      <w:tblGrid>
        <w:gridCol w:w="568"/>
        <w:gridCol w:w="2055"/>
        <w:gridCol w:w="1134"/>
        <w:gridCol w:w="1063"/>
        <w:gridCol w:w="736"/>
        <w:gridCol w:w="748"/>
        <w:gridCol w:w="708"/>
        <w:gridCol w:w="785"/>
        <w:gridCol w:w="4253"/>
        <w:gridCol w:w="1417"/>
        <w:gridCol w:w="1846"/>
      </w:tblGrid>
      <w:tr w:rsidR="00F85CCD" w:rsidRPr="00F85CCD" w:rsidTr="00D47C4A">
        <w:trPr>
          <w:trHeight w:val="4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Период, год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Характеристика результата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Декомпозиция 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муниципальные образования Архангельской области</w:t>
            </w:r>
          </w:p>
        </w:tc>
      </w:tr>
      <w:tr w:rsidR="00F85CCD" w:rsidRPr="00F85CCD" w:rsidTr="00D47C4A">
        <w:trPr>
          <w:trHeight w:val="19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42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5CCD" w:rsidRPr="00F85CCD" w:rsidTr="00F46AD8">
        <w:trPr>
          <w:trHeight w:val="36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AE4442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4442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привлечения инвестиций в агропромышленный комплекс</w:t>
            </w:r>
          </w:p>
        </w:tc>
      </w:tr>
      <w:tr w:rsidR="00F85CCD" w:rsidRPr="00F85CCD" w:rsidTr="009C729E">
        <w:trPr>
          <w:trHeight w:val="28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Созданы и (или) модернизированы объекты агропромышленного комплекса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46AD8" w:rsidRDefault="00F46AD8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6AD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46AD8" w:rsidRDefault="0095120F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46AD8" w:rsidRDefault="0095120F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85CCD" w:rsidRPr="00F85CCD" w:rsidRDefault="00F46AD8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AD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F85CCD" w:rsidRPr="00F46AD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Реализация за счет средств федерального бюджета</w:t>
            </w:r>
            <w:r w:rsidR="00F85CCD"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(да)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85B" w:rsidRDefault="00F46AD8" w:rsidP="00821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6AD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="00F85CCD" w:rsidRPr="00F46AD8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Механизм реализации мероприятия (результата):</w:t>
            </w:r>
            <w:r w:rsidR="00F85CCD"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реализуется путем предоставления </w:t>
            </w:r>
            <w:r w:rsidR="0082185B"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министерством агропромышленного комплекса и торговли </w:t>
            </w:r>
            <w:r w:rsidR="00D906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Архангельской области</w:t>
            </w:r>
          </w:p>
          <w:p w:rsidR="00D97B14" w:rsidRDefault="00F85CCD" w:rsidP="006A7C7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субсидиина возмещение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</w:t>
            </w:r>
          </w:p>
          <w:p w:rsidR="00F85CCD" w:rsidRPr="00F85CCD" w:rsidRDefault="00F85CCD" w:rsidP="008218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сельскохозяйственным товаропроизводителям,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на территории Архангельской области, в том числе организациям, осуществляющим производство и (или) первичную и (или) последующую (промышленную) переработку сельскохозяйственной продукции и ее реализацию, организациям, осуществляющим производство и (или) первичную и (или) последующую переработку молока сырого крупного рогатого скота, козьего и овечьего на молочную продукцию и выпуск ее в оборот, </w:t>
            </w:r>
            <w:r w:rsidR="0082185B"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соответствиис Правилами предоставления субсидий и грантов в форме субсидий на </w:t>
            </w:r>
            <w:r w:rsidR="0082185B"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государственную поддержку агропромышленного и рыбохозяйственного комплекса, утвержденными постановлением Прав</w:t>
            </w:r>
            <w:r w:rsidR="008218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ительства Архангельской области, </w:t>
            </w:r>
            <w:r w:rsidR="005212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 результатам</w:t>
            </w:r>
            <w:r w:rsidR="005212A8" w:rsidRPr="00B22CB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конкурсного отбора</w:t>
            </w:r>
            <w:r w:rsidR="005212A8" w:rsidRPr="00F243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инвестиционных проектов, представленных получателями средств на возмещение части прямых понесенных затрат по реализуемым объектам агропромышленного комплекса,</w:t>
            </w:r>
            <w:r w:rsidR="005212A8"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проводимого Министерством сельского хозяйства Российской Федерации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F85CCD" w:rsidRP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9C729E" w:rsidRPr="009C729E" w:rsidRDefault="009C729E" w:rsidP="009C729E">
      <w:pPr>
        <w:pStyle w:val="a0"/>
        <w:rPr>
          <w:highlight w:val="yellow"/>
          <w:lang w:eastAsia="ru-RU"/>
        </w:rPr>
      </w:pPr>
    </w:p>
    <w:p w:rsidR="00F85CCD" w:rsidRPr="00A35997" w:rsidRDefault="00A35997" w:rsidP="00F85CCD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F85CCD" w:rsidRPr="00A35997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F85CCD" w:rsidRPr="00F85CCD" w:rsidRDefault="00F85CCD" w:rsidP="00F85CCD">
      <w:pPr>
        <w:spacing w:line="240" w:lineRule="auto"/>
        <w:rPr>
          <w:highlight w:val="yellow"/>
          <w:lang w:eastAsia="ru-RU"/>
        </w:rPr>
      </w:pPr>
    </w:p>
    <w:p w:rsidR="00F85CCD" w:rsidRP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tbl>
      <w:tblPr>
        <w:tblW w:w="15220" w:type="dxa"/>
        <w:tblInd w:w="-362" w:type="dxa"/>
        <w:tblLayout w:type="fixed"/>
        <w:tblLook w:val="0000"/>
      </w:tblPr>
      <w:tblGrid>
        <w:gridCol w:w="730"/>
        <w:gridCol w:w="6642"/>
        <w:gridCol w:w="1295"/>
        <w:gridCol w:w="1295"/>
        <w:gridCol w:w="1423"/>
        <w:gridCol w:w="1563"/>
        <w:gridCol w:w="2272"/>
      </w:tblGrid>
      <w:tr w:rsidR="00F85CCD" w:rsidRPr="00F85CCD" w:rsidTr="00F46AD8">
        <w:trPr>
          <w:trHeight w:val="331"/>
        </w:trPr>
        <w:tc>
          <w:tcPr>
            <w:tcW w:w="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F85CCD" w:rsidRPr="00F85CCD" w:rsidTr="00F46AD8">
        <w:trPr>
          <w:trHeight w:val="331"/>
        </w:trPr>
        <w:tc>
          <w:tcPr>
            <w:tcW w:w="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5CCD" w:rsidRPr="00F85CCD" w:rsidTr="00F46AD8">
        <w:trPr>
          <w:trHeight w:val="32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85CCD" w:rsidRPr="00F85CCD" w:rsidRDefault="00AE4442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E444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привлечения инвестиций в агропромышленный комплекс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CCD" w:rsidRPr="00F85CCD" w:rsidRDefault="00F85CCD" w:rsidP="00F85CC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6AD8" w:rsidRPr="00F85CCD" w:rsidTr="00F46AD8">
        <w:trPr>
          <w:trHeight w:val="39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Осуществлено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27498,8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6AD8">
              <w:rPr>
                <w:rFonts w:eastAsia="Times New Roman" w:cs="Times New Roman"/>
                <w:sz w:val="20"/>
                <w:szCs w:val="20"/>
                <w:lang w:eastAsia="ru-RU"/>
              </w:rPr>
              <w:t>29013,2</w:t>
            </w:r>
          </w:p>
        </w:tc>
        <w:tc>
          <w:tcPr>
            <w:tcW w:w="22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46AD8" w:rsidRPr="00F85CCD" w:rsidRDefault="00F46AD8" w:rsidP="002B6A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агропромышленного комплекса и торговли</w:t>
            </w:r>
            <w:r w:rsidR="008253FD" w:rsidRPr="008253FD">
              <w:rPr>
                <w:rFonts w:eastAsia="Times New Roman" w:cs="Times New Roman"/>
                <w:sz w:val="20"/>
                <w:szCs w:val="20"/>
                <w:lang w:eastAsia="ru-RU"/>
              </w:rPr>
              <w:t>Архангельской области</w:t>
            </w:r>
          </w:p>
        </w:tc>
      </w:tr>
      <w:tr w:rsidR="00F46AD8" w:rsidRPr="00F85CCD" w:rsidTr="00F46AD8">
        <w:trPr>
          <w:trHeight w:val="39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CC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rPr>
                <w:sz w:val="20"/>
                <w:szCs w:val="20"/>
              </w:rPr>
            </w:pPr>
            <w:r w:rsidRPr="00F85C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27498,8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6AD8">
              <w:rPr>
                <w:rFonts w:eastAsia="Times New Roman" w:cs="Times New Roman"/>
                <w:sz w:val="20"/>
                <w:szCs w:val="20"/>
                <w:lang w:eastAsia="ru-RU"/>
              </w:rPr>
              <w:t>29013,2</w:t>
            </w:r>
          </w:p>
        </w:tc>
        <w:tc>
          <w:tcPr>
            <w:tcW w:w="22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46AD8" w:rsidRPr="00F85CCD" w:rsidTr="00F46AD8">
        <w:trPr>
          <w:trHeight w:val="394"/>
        </w:trPr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aps/>
                <w:sz w:val="20"/>
                <w:szCs w:val="20"/>
                <w:lang w:eastAsia="ru-RU"/>
              </w:rPr>
            </w:pPr>
            <w:r w:rsidRPr="00F85CCD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27498,8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6AD8">
              <w:rPr>
                <w:rFonts w:eastAsia="Times New Roman" w:cs="Times New Roman"/>
                <w:sz w:val="20"/>
                <w:szCs w:val="20"/>
                <w:lang w:eastAsia="ru-RU"/>
              </w:rPr>
              <w:t>29013,2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46AD8" w:rsidRPr="00F85CCD" w:rsidTr="00F46AD8">
        <w:trPr>
          <w:trHeight w:val="394"/>
        </w:trPr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jc w:val="right"/>
              <w:rPr>
                <w:sz w:val="20"/>
                <w:szCs w:val="20"/>
              </w:rPr>
            </w:pPr>
            <w:r w:rsidRPr="00F85C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27498,8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Default="00F46AD8" w:rsidP="00F46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757,2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46AD8">
              <w:rPr>
                <w:rFonts w:eastAsia="Times New Roman" w:cs="Times New Roman"/>
                <w:sz w:val="20"/>
                <w:szCs w:val="20"/>
                <w:lang w:eastAsia="ru-RU"/>
              </w:rPr>
              <w:t>29013,2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6AD8" w:rsidRPr="00F85CCD" w:rsidRDefault="00F46AD8" w:rsidP="00F46AD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85CCD" w:rsidRP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"/>
          <w:szCs w:val="2"/>
          <w:highlight w:val="yellow"/>
          <w:lang w:eastAsia="ru-RU"/>
        </w:rPr>
      </w:pPr>
    </w:p>
    <w:p w:rsidR="00F85CCD" w:rsidRDefault="00F85CCD" w:rsidP="00F85CC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9C729E" w:rsidRDefault="009C729E" w:rsidP="009C729E">
      <w:pPr>
        <w:pStyle w:val="a0"/>
        <w:rPr>
          <w:highlight w:val="yellow"/>
          <w:lang w:eastAsia="ru-RU"/>
        </w:rPr>
      </w:pPr>
    </w:p>
    <w:p w:rsidR="009C729E" w:rsidRDefault="009C729E" w:rsidP="009C729E">
      <w:pPr>
        <w:pStyle w:val="a0"/>
        <w:rPr>
          <w:highlight w:val="yellow"/>
          <w:lang w:eastAsia="ru-RU"/>
        </w:rPr>
      </w:pPr>
    </w:p>
    <w:p w:rsidR="009C729E" w:rsidRDefault="009C729E" w:rsidP="009C729E">
      <w:pPr>
        <w:pStyle w:val="a0"/>
        <w:rPr>
          <w:highlight w:val="yellow"/>
          <w:lang w:eastAsia="ru-RU"/>
        </w:rPr>
      </w:pPr>
    </w:p>
    <w:p w:rsidR="009C729E" w:rsidRDefault="009C729E" w:rsidP="009C729E">
      <w:pPr>
        <w:pStyle w:val="a0"/>
        <w:rPr>
          <w:highlight w:val="yellow"/>
          <w:lang w:eastAsia="ru-RU"/>
        </w:rPr>
      </w:pPr>
    </w:p>
    <w:p w:rsidR="009C729E" w:rsidRDefault="009C729E" w:rsidP="009C729E">
      <w:pPr>
        <w:pStyle w:val="a0"/>
        <w:rPr>
          <w:highlight w:val="yellow"/>
          <w:lang w:eastAsia="ru-RU"/>
        </w:rPr>
      </w:pPr>
    </w:p>
    <w:p w:rsidR="009C729E" w:rsidRDefault="009C729E" w:rsidP="009C729E">
      <w:pPr>
        <w:pStyle w:val="a0"/>
        <w:rPr>
          <w:highlight w:val="yellow"/>
          <w:lang w:eastAsia="ru-RU"/>
        </w:rPr>
      </w:pPr>
    </w:p>
    <w:p w:rsidR="009C729E" w:rsidRPr="009C729E" w:rsidRDefault="009C729E" w:rsidP="009C729E">
      <w:pPr>
        <w:pStyle w:val="a0"/>
        <w:rPr>
          <w:highlight w:val="yellow"/>
          <w:lang w:eastAsia="ru-RU"/>
        </w:rPr>
      </w:pPr>
    </w:p>
    <w:p w:rsidR="00653FCB" w:rsidRPr="00653FCB" w:rsidRDefault="00653FCB" w:rsidP="00653FCB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53FCB">
        <w:rPr>
          <w:rFonts w:cs="Times New Roman"/>
          <w:sz w:val="28"/>
          <w:szCs w:val="28"/>
        </w:rPr>
        <w:lastRenderedPageBreak/>
        <w:tab/>
      </w:r>
      <w:r w:rsidRPr="00653FCB">
        <w:rPr>
          <w:rFonts w:eastAsia="Times New Roman" w:cs="Times New Roman"/>
          <w:sz w:val="28"/>
          <w:szCs w:val="28"/>
          <w:lang w:eastAsia="ru-RU"/>
        </w:rPr>
        <w:t>6. План исполнения областного бюджета в части бюджетных ассигнований, предусмотренных на финансовое обеспечение реализации регионального проекта в 2024 году</w:t>
      </w:r>
    </w:p>
    <w:p w:rsidR="00653FCB" w:rsidRPr="00653FCB" w:rsidRDefault="00653FCB" w:rsidP="00653FCB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4822" w:type="dxa"/>
        <w:tblLook w:val="04A0"/>
      </w:tblPr>
      <w:tblGrid>
        <w:gridCol w:w="576"/>
        <w:gridCol w:w="3816"/>
        <w:gridCol w:w="893"/>
        <w:gridCol w:w="1034"/>
        <w:gridCol w:w="692"/>
        <w:gridCol w:w="895"/>
        <w:gridCol w:w="597"/>
        <w:gridCol w:w="754"/>
        <w:gridCol w:w="745"/>
        <w:gridCol w:w="854"/>
        <w:gridCol w:w="1109"/>
        <w:gridCol w:w="1006"/>
        <w:gridCol w:w="915"/>
        <w:gridCol w:w="936"/>
      </w:tblGrid>
      <w:tr w:rsidR="00653FCB" w:rsidRPr="00653FCB" w:rsidTr="00D41481">
        <w:trPr>
          <w:trHeight w:val="257"/>
        </w:trPr>
        <w:tc>
          <w:tcPr>
            <w:tcW w:w="576" w:type="dxa"/>
            <w:vMerge w:val="restart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Наименование результата</w:t>
            </w:r>
          </w:p>
        </w:tc>
        <w:tc>
          <w:tcPr>
            <w:tcW w:w="9494" w:type="dxa"/>
            <w:gridSpan w:val="11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936" w:type="dxa"/>
            <w:vMerge w:val="restart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На конец 2024 года</w:t>
            </w:r>
          </w:p>
        </w:tc>
      </w:tr>
      <w:tr w:rsidR="00653FCB" w:rsidRPr="00653FCB" w:rsidTr="00D41481">
        <w:trPr>
          <w:trHeight w:val="825"/>
        </w:trPr>
        <w:tc>
          <w:tcPr>
            <w:tcW w:w="576" w:type="dxa"/>
            <w:vMerge/>
          </w:tcPr>
          <w:p w:rsidR="00653FCB" w:rsidRPr="00653FCB" w:rsidRDefault="00653FCB" w:rsidP="00653FCB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936" w:type="dxa"/>
            <w:vMerge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653FCB" w:rsidRPr="00653FCB" w:rsidTr="00D41481">
        <w:trPr>
          <w:trHeight w:val="353"/>
        </w:trPr>
        <w:tc>
          <w:tcPr>
            <w:tcW w:w="576" w:type="dxa"/>
          </w:tcPr>
          <w:p w:rsidR="00653FCB" w:rsidRPr="00653FCB" w:rsidRDefault="00653FCB" w:rsidP="00653FCB">
            <w:pPr>
              <w:contextualSpacing/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cs="Times New Roman"/>
                <w:sz w:val="20"/>
              </w:rPr>
              <w:t>1.</w:t>
            </w:r>
          </w:p>
        </w:tc>
        <w:tc>
          <w:tcPr>
            <w:tcW w:w="14246" w:type="dxa"/>
            <w:gridSpan w:val="13"/>
          </w:tcPr>
          <w:p w:rsidR="00653FCB" w:rsidRPr="00653FCB" w:rsidRDefault="00653FCB" w:rsidP="00653FCB">
            <w:r w:rsidRPr="00653FCB">
              <w:rPr>
                <w:rFonts w:eastAsia="Times New Roman" w:cs="Times New Roman"/>
                <w:color w:val="000000"/>
                <w:sz w:val="20"/>
              </w:rPr>
              <w:t>Создание условий для привлечения инвестиций в агропромышленный комплекс</w:t>
            </w:r>
          </w:p>
        </w:tc>
      </w:tr>
      <w:tr w:rsidR="00653FCB" w:rsidRPr="00653FCB" w:rsidTr="00D41481">
        <w:trPr>
          <w:trHeight w:val="1409"/>
        </w:trPr>
        <w:tc>
          <w:tcPr>
            <w:tcW w:w="576" w:type="dxa"/>
          </w:tcPr>
          <w:p w:rsidR="00653FCB" w:rsidRPr="00653FCB" w:rsidRDefault="00653FCB" w:rsidP="00653FCB">
            <w:pPr>
              <w:contextualSpacing/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</w:tcPr>
          <w:p w:rsidR="00653FCB" w:rsidRPr="00653FCB" w:rsidRDefault="00653FCB" w:rsidP="00653FCB">
            <w:pPr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color w:val="000000"/>
                <w:sz w:val="20"/>
              </w:rPr>
              <w:t>Осуществлено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893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653FCB" w:rsidRPr="00653FCB" w:rsidRDefault="00D906D0" w:rsidP="00653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D906D0">
              <w:rPr>
                <w:rFonts w:eastAsia="Times New Roman" w:cs="Times New Roman"/>
                <w:sz w:val="20"/>
              </w:rPr>
              <w:t>27498,8</w:t>
            </w:r>
          </w:p>
        </w:tc>
      </w:tr>
      <w:tr w:rsidR="00653FCB" w:rsidRPr="00653FCB" w:rsidTr="00D41481">
        <w:trPr>
          <w:trHeight w:val="275"/>
        </w:trPr>
        <w:tc>
          <w:tcPr>
            <w:tcW w:w="4392" w:type="dxa"/>
            <w:gridSpan w:val="2"/>
          </w:tcPr>
          <w:p w:rsidR="00653FCB" w:rsidRPr="00653FCB" w:rsidRDefault="00653FCB" w:rsidP="00653FCB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653FCB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653FCB" w:rsidRPr="00653FCB" w:rsidRDefault="00653FCB" w:rsidP="00653FCB">
            <w:pPr>
              <w:jc w:val="center"/>
              <w:rPr>
                <w:rFonts w:cs="Times New Roman"/>
                <w:sz w:val="20"/>
              </w:rPr>
            </w:pPr>
            <w:r w:rsidRPr="00653FCB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653FCB" w:rsidRPr="00653FCB" w:rsidRDefault="00D906D0" w:rsidP="00653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D906D0">
              <w:rPr>
                <w:rFonts w:eastAsia="Times New Roman" w:cs="Times New Roman"/>
                <w:sz w:val="20"/>
              </w:rPr>
              <w:t>27498,8</w:t>
            </w:r>
          </w:p>
        </w:tc>
      </w:tr>
    </w:tbl>
    <w:p w:rsidR="00653FCB" w:rsidRPr="00653FCB" w:rsidRDefault="00653FCB" w:rsidP="00653FCB">
      <w:pPr>
        <w:jc w:val="center"/>
        <w:rPr>
          <w:rFonts w:eastAsia="Times New Roman" w:cs="Times New Roman"/>
          <w:color w:val="000000"/>
          <w:szCs w:val="24"/>
        </w:rPr>
      </w:pPr>
    </w:p>
    <w:p w:rsidR="00653FCB" w:rsidRPr="00653FCB" w:rsidRDefault="00653FCB" w:rsidP="00653FCB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653FCB">
        <w:rPr>
          <w:rFonts w:eastAsia="Times New Roman" w:cs="Times New Roman"/>
          <w:sz w:val="28"/>
          <w:szCs w:val="28"/>
          <w:lang w:eastAsia="ru-RU"/>
        </w:rPr>
        <w:t>7. План реализации регионального проекта</w:t>
      </w:r>
    </w:p>
    <w:p w:rsidR="00653FCB" w:rsidRPr="00653FCB" w:rsidRDefault="00653FCB" w:rsidP="00653FCB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84"/>
        <w:gridCol w:w="944"/>
        <w:gridCol w:w="1213"/>
        <w:gridCol w:w="1752"/>
        <w:gridCol w:w="1483"/>
        <w:gridCol w:w="1617"/>
        <w:gridCol w:w="1752"/>
        <w:gridCol w:w="1752"/>
        <w:gridCol w:w="1741"/>
      </w:tblGrid>
      <w:tr w:rsidR="00653FCB" w:rsidRPr="00653FCB" w:rsidTr="00D41481">
        <w:trPr>
          <w:trHeight w:hRule="exact" w:val="87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</w:t>
            </w:r>
            <w:proofErr w:type="gramStart"/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и(</w:t>
            </w:r>
            <w:proofErr w:type="gramEnd"/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да/нет)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653FCB" w:rsidRPr="00653FCB" w:rsidTr="00D41481">
        <w:trPr>
          <w:trHeight w:hRule="exact" w:val="835"/>
        </w:trPr>
        <w:tc>
          <w:tcPr>
            <w:tcW w:w="817" w:type="dxa"/>
            <w:vMerge/>
            <w:shd w:val="clear" w:color="auto" w:fill="auto"/>
            <w:vAlign w:val="center"/>
          </w:tcPr>
          <w:p w:rsidR="00653FCB" w:rsidRPr="00653FCB" w:rsidRDefault="00653FCB" w:rsidP="00653FCB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653FCB" w:rsidRPr="00653FCB" w:rsidRDefault="00653FCB" w:rsidP="00653FCB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653FCB" w:rsidRPr="00653FCB" w:rsidRDefault="00653FCB" w:rsidP="00653FCB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3FCB" w:rsidRPr="00653FCB" w:rsidRDefault="00653FCB" w:rsidP="00653FCB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653FCB" w:rsidRPr="00653FCB" w:rsidRDefault="00653FCB" w:rsidP="00653FCB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653FCB" w:rsidRPr="00653FCB" w:rsidRDefault="00653FCB" w:rsidP="00653FCB">
            <w:pPr>
              <w:rPr>
                <w:sz w:val="20"/>
                <w:szCs w:val="20"/>
              </w:rPr>
            </w:pPr>
          </w:p>
        </w:tc>
      </w:tr>
      <w:tr w:rsidR="00653FCB" w:rsidRPr="00653FCB" w:rsidTr="00D41481">
        <w:trPr>
          <w:trHeight w:val="681"/>
        </w:trPr>
        <w:tc>
          <w:tcPr>
            <w:tcW w:w="8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8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4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53FCB" w:rsidRPr="00653FCB" w:rsidRDefault="00653FCB" w:rsidP="00653FCB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653FCB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653FCB" w:rsidRPr="00653FCB" w:rsidRDefault="00653FCB" w:rsidP="00653FCB"/>
    <w:p w:rsidR="00F85CCD" w:rsidRPr="00F85CCD" w:rsidRDefault="00F85CCD" w:rsidP="00F85CCD">
      <w:pPr>
        <w:spacing w:line="240" w:lineRule="auto"/>
        <w:jc w:val="center"/>
        <w:rPr>
          <w:lang w:eastAsia="ru-RU"/>
        </w:rPr>
      </w:pPr>
      <w:r w:rsidRPr="00F85CCD">
        <w:rPr>
          <w:lang w:eastAsia="ru-RU"/>
        </w:rPr>
        <w:t>___________________</w:t>
      </w:r>
    </w:p>
    <w:p w:rsidR="003C305F" w:rsidRDefault="003C305F"/>
    <w:sectPr w:rsidR="003C305F" w:rsidSect="00A27CA5">
      <w:pgSz w:w="16838" w:h="11906" w:orient="landscape" w:code="9"/>
      <w:pgMar w:top="1134" w:right="1134" w:bottom="851" w:left="1134" w:header="68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85CCD"/>
    <w:rsid w:val="000C4820"/>
    <w:rsid w:val="001D6B18"/>
    <w:rsid w:val="002B6AD3"/>
    <w:rsid w:val="00390715"/>
    <w:rsid w:val="003C305F"/>
    <w:rsid w:val="003E4235"/>
    <w:rsid w:val="004A1127"/>
    <w:rsid w:val="004B2458"/>
    <w:rsid w:val="005212A8"/>
    <w:rsid w:val="00557699"/>
    <w:rsid w:val="005814AE"/>
    <w:rsid w:val="00653FCB"/>
    <w:rsid w:val="006A7C70"/>
    <w:rsid w:val="006D0B6C"/>
    <w:rsid w:val="00716344"/>
    <w:rsid w:val="00725411"/>
    <w:rsid w:val="0082185B"/>
    <w:rsid w:val="008253FD"/>
    <w:rsid w:val="008D1F36"/>
    <w:rsid w:val="008F4CD8"/>
    <w:rsid w:val="00922D6B"/>
    <w:rsid w:val="0095120F"/>
    <w:rsid w:val="009C729E"/>
    <w:rsid w:val="00A12F3D"/>
    <w:rsid w:val="00A27CA5"/>
    <w:rsid w:val="00A35997"/>
    <w:rsid w:val="00A837B9"/>
    <w:rsid w:val="00AE4442"/>
    <w:rsid w:val="00B22CBD"/>
    <w:rsid w:val="00C01247"/>
    <w:rsid w:val="00D906D0"/>
    <w:rsid w:val="00D97B14"/>
    <w:rsid w:val="00EC2CAD"/>
    <w:rsid w:val="00F2433B"/>
    <w:rsid w:val="00F3319A"/>
    <w:rsid w:val="00F46AD8"/>
    <w:rsid w:val="00F85CCD"/>
    <w:rsid w:val="00F9555F"/>
    <w:rsid w:val="00FC43FF"/>
    <w:rsid w:val="00FE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14AE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72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24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B245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next w:val="a4"/>
    <w:uiPriority w:val="39"/>
    <w:qFormat/>
    <w:rsid w:val="00653FCB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2</cp:revision>
  <cp:lastPrinted>2023-09-27T08:49:00Z</cp:lastPrinted>
  <dcterms:created xsi:type="dcterms:W3CDTF">2023-10-11T08:45:00Z</dcterms:created>
  <dcterms:modified xsi:type="dcterms:W3CDTF">2023-10-11T08:45:00Z</dcterms:modified>
</cp:coreProperties>
</file>