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10064"/>
      </w:tblGrid>
      <w:tr w:rsidR="00EA4A26" w:rsidTr="00EA4A26">
        <w:tc>
          <w:tcPr>
            <w:tcW w:w="5382" w:type="dxa"/>
          </w:tcPr>
          <w:p w:rsidR="00EA4A26" w:rsidRPr="00EA4A26" w:rsidRDefault="00EA4A26" w:rsidP="00EA4A26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A4A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ОГЛАСОВАНО</w:t>
            </w:r>
          </w:p>
          <w:p w:rsidR="00EA4A26" w:rsidRPr="00EA4A26" w:rsidRDefault="00EA4A26" w:rsidP="00EA4A26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4A26">
              <w:rPr>
                <w:sz w:val="28"/>
                <w:szCs w:val="28"/>
              </w:rPr>
              <w:t>инистр топливно-энергетического комплекса и жилищно-коммунального хозяйства Архангельской области</w:t>
            </w:r>
          </w:p>
          <w:p w:rsidR="00EA4A26" w:rsidRPr="00EA4A26" w:rsidRDefault="00EA4A26" w:rsidP="00EA4A26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A4A26">
              <w:rPr>
                <w:sz w:val="28"/>
                <w:szCs w:val="28"/>
              </w:rPr>
              <w:t xml:space="preserve">Д.Н. </w:t>
            </w:r>
            <w:proofErr w:type="spellStart"/>
            <w:r w:rsidRPr="00EA4A26">
              <w:rPr>
                <w:sz w:val="28"/>
                <w:szCs w:val="28"/>
              </w:rPr>
              <w:t>Поташев</w:t>
            </w:r>
            <w:proofErr w:type="spellEnd"/>
          </w:p>
          <w:p w:rsidR="00EA4A26" w:rsidRDefault="00EA4A26" w:rsidP="00EA4A26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EA4A26" w:rsidRPr="00ED5E7F" w:rsidRDefault="00EA4A26" w:rsidP="00EA4A26">
            <w:pPr>
              <w:widowControl w:val="0"/>
              <w:autoSpaceDE w:val="0"/>
              <w:autoSpaceDN w:val="0"/>
              <w:ind w:left="1494" w:right="-597"/>
              <w:jc w:val="center"/>
              <w:rPr>
                <w:sz w:val="28"/>
                <w:szCs w:val="28"/>
                <w:lang w:eastAsia="en-US"/>
              </w:rPr>
            </w:pPr>
            <w:r w:rsidRPr="00ED5E7F">
              <w:rPr>
                <w:sz w:val="28"/>
                <w:szCs w:val="28"/>
                <w:lang w:eastAsia="en-US"/>
              </w:rPr>
              <w:t>УТВЕРЖДЕН</w:t>
            </w:r>
          </w:p>
          <w:p w:rsidR="00EA4A26" w:rsidRPr="00ED5E7F" w:rsidRDefault="00B22461" w:rsidP="00EA4A26">
            <w:pPr>
              <w:widowControl w:val="0"/>
              <w:autoSpaceDE w:val="0"/>
              <w:autoSpaceDN w:val="0"/>
              <w:ind w:left="1494" w:right="-5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r w:rsidR="00EA4A26" w:rsidRPr="00ED5E7F">
              <w:rPr>
                <w:sz w:val="28"/>
                <w:szCs w:val="28"/>
                <w:lang w:eastAsia="en-US"/>
              </w:rPr>
              <w:t>протоколом проектного комитета</w:t>
            </w:r>
          </w:p>
          <w:p w:rsidR="00EA4A26" w:rsidRPr="00ED5E7F" w:rsidRDefault="00EA4A26" w:rsidP="00EA4A26">
            <w:pPr>
              <w:widowControl w:val="0"/>
              <w:autoSpaceDE w:val="0"/>
              <w:autoSpaceDN w:val="0"/>
              <w:ind w:left="1494" w:right="-597"/>
              <w:jc w:val="center"/>
              <w:rPr>
                <w:sz w:val="28"/>
                <w:szCs w:val="28"/>
                <w:lang w:eastAsia="en-US"/>
              </w:rPr>
            </w:pPr>
            <w:r w:rsidRPr="00ED5E7F"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EA4A26" w:rsidRDefault="00EA4A26" w:rsidP="00EA4A26">
            <w:pPr>
              <w:widowControl w:val="0"/>
              <w:autoSpaceDE w:val="0"/>
              <w:autoSpaceDN w:val="0"/>
              <w:ind w:left="1494" w:right="-59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от </w:t>
            </w:r>
            <w:r w:rsidR="000C432F">
              <w:rPr>
                <w:sz w:val="28"/>
                <w:szCs w:val="28"/>
                <w:lang w:eastAsia="en-US"/>
              </w:rPr>
              <w:t>13 декабря 20</w:t>
            </w:r>
            <w:r w:rsidR="005865FE">
              <w:rPr>
                <w:sz w:val="28"/>
                <w:szCs w:val="28"/>
                <w:lang w:eastAsia="en-US"/>
              </w:rPr>
              <w:t>18</w:t>
            </w:r>
            <w:r w:rsidR="000C432F">
              <w:rPr>
                <w:sz w:val="28"/>
                <w:szCs w:val="28"/>
                <w:lang w:eastAsia="en-US"/>
              </w:rPr>
              <w:t xml:space="preserve"> г.</w:t>
            </w:r>
            <w:r w:rsidRPr="00ED5E7F">
              <w:rPr>
                <w:sz w:val="28"/>
                <w:szCs w:val="28"/>
                <w:lang w:eastAsia="en-US"/>
              </w:rPr>
              <w:t xml:space="preserve"> №</w:t>
            </w:r>
            <w:r w:rsidR="000C432F">
              <w:rPr>
                <w:sz w:val="28"/>
                <w:szCs w:val="28"/>
                <w:lang w:eastAsia="en-US"/>
              </w:rPr>
              <w:t xml:space="preserve"> 9</w:t>
            </w:r>
          </w:p>
          <w:p w:rsidR="005865FE" w:rsidRPr="00ED5E7F" w:rsidRDefault="005865FE" w:rsidP="00EA4A26">
            <w:pPr>
              <w:widowControl w:val="0"/>
              <w:autoSpaceDE w:val="0"/>
              <w:autoSpaceDN w:val="0"/>
              <w:ind w:left="1494" w:right="-597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(в ред. от 29 сентября 2023 г. № 6)</w:t>
            </w:r>
          </w:p>
          <w:p w:rsidR="00EA4A26" w:rsidRDefault="00EA4A26" w:rsidP="00EA4A26">
            <w:pPr>
              <w:widowControl w:val="0"/>
              <w:autoSpaceDE w:val="0"/>
              <w:autoSpaceDN w:val="0"/>
              <w:ind w:left="149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EA4A26" w:rsidRDefault="00EA4A26" w:rsidP="00EE3E63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EA4A26" w:rsidRDefault="00EA4A26" w:rsidP="00EA4A26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:rsidR="00EE3E63" w:rsidRPr="000E493A" w:rsidRDefault="00EE3E63" w:rsidP="00EE3E63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E493A">
        <w:rPr>
          <w:b/>
          <w:sz w:val="28"/>
          <w:szCs w:val="28"/>
        </w:rPr>
        <w:t>П А С П О Р Т</w:t>
      </w:r>
    </w:p>
    <w:p w:rsidR="00EE3E63" w:rsidRDefault="00EE3E63" w:rsidP="00EE3E63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E493A">
        <w:rPr>
          <w:b/>
          <w:sz w:val="28"/>
          <w:szCs w:val="28"/>
        </w:rPr>
        <w:t>регионального проекта</w:t>
      </w:r>
    </w:p>
    <w:p w:rsidR="00EE3E63" w:rsidRPr="000F3F26" w:rsidRDefault="00EE3E63" w:rsidP="00EE3E63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color w:val="000000"/>
          <w:spacing w:val="-2"/>
          <w:sz w:val="28"/>
        </w:rPr>
        <w:t>Обеспечение устойчивого сокращения непригодного для проживания жилищного фонда (Архангельская область)</w:t>
      </w:r>
    </w:p>
    <w:p w:rsidR="00EE3E63" w:rsidRPr="00ED5E7F" w:rsidRDefault="00EE3E63" w:rsidP="00EE3E63">
      <w:pPr>
        <w:jc w:val="center"/>
        <w:rPr>
          <w:i/>
          <w:sz w:val="28"/>
          <w:szCs w:val="28"/>
        </w:rPr>
      </w:pPr>
    </w:p>
    <w:p w:rsidR="00EE3E63" w:rsidRPr="00522760" w:rsidRDefault="00EE3E63" w:rsidP="00EE3E63">
      <w:pPr>
        <w:numPr>
          <w:ilvl w:val="0"/>
          <w:numId w:val="2"/>
        </w:numPr>
        <w:jc w:val="center"/>
        <w:rPr>
          <w:sz w:val="28"/>
          <w:szCs w:val="28"/>
        </w:rPr>
      </w:pPr>
      <w:r w:rsidRPr="00522760">
        <w:rPr>
          <w:sz w:val="28"/>
          <w:szCs w:val="28"/>
        </w:rPr>
        <w:t>Основные положения</w:t>
      </w:r>
    </w:p>
    <w:p w:rsidR="00EE3E63" w:rsidRPr="00ED5E7F" w:rsidRDefault="00EE3E63" w:rsidP="00EE3E63">
      <w:pPr>
        <w:ind w:left="360"/>
        <w:jc w:val="center"/>
        <w:rPr>
          <w:sz w:val="28"/>
          <w:szCs w:val="28"/>
        </w:rPr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6"/>
        <w:gridCol w:w="882"/>
        <w:gridCol w:w="3236"/>
        <w:gridCol w:w="2372"/>
        <w:gridCol w:w="1789"/>
        <w:gridCol w:w="2432"/>
      </w:tblGrid>
      <w:tr w:rsidR="00EE3E63" w:rsidRPr="0037348A" w:rsidTr="00CC5CFF">
        <w:trPr>
          <w:cantSplit/>
          <w:trHeight w:val="291"/>
        </w:trPr>
        <w:tc>
          <w:tcPr>
            <w:tcW w:w="1564" w:type="pct"/>
            <w:vAlign w:val="center"/>
          </w:tcPr>
          <w:p w:rsidR="00EE3E63" w:rsidRPr="007025AA" w:rsidRDefault="00EE3E63" w:rsidP="00EE3E63">
            <w:pPr>
              <w:jc w:val="center"/>
            </w:pPr>
            <w:r w:rsidRPr="007025AA">
              <w:t>Краткое наименование регионального проекта</w:t>
            </w:r>
          </w:p>
        </w:tc>
        <w:tc>
          <w:tcPr>
            <w:tcW w:w="1320" w:type="pct"/>
            <w:gridSpan w:val="2"/>
          </w:tcPr>
          <w:p w:rsidR="00EE3E63" w:rsidRPr="007025AA" w:rsidRDefault="00EE3E63" w:rsidP="00EE3E63">
            <w:pPr>
              <w:jc w:val="center"/>
            </w:pPr>
            <w:r w:rsidRPr="007025AA">
              <w:rPr>
                <w:color w:val="000000"/>
                <w:spacing w:val="-2"/>
              </w:rPr>
              <w:t>Обеспечение устойчивого сокращения непригодного для проживания жилищного фонда (Архангельская область)</w:t>
            </w:r>
          </w:p>
        </w:tc>
        <w:tc>
          <w:tcPr>
            <w:tcW w:w="761" w:type="pct"/>
            <w:vAlign w:val="center"/>
          </w:tcPr>
          <w:p w:rsidR="00EE3E63" w:rsidRPr="007025AA" w:rsidRDefault="00EE3E63" w:rsidP="00EE3E63">
            <w:pPr>
              <w:jc w:val="center"/>
            </w:pPr>
            <w:r w:rsidRPr="007025AA">
              <w:t>Срок реализации проекта</w:t>
            </w:r>
          </w:p>
        </w:tc>
        <w:tc>
          <w:tcPr>
            <w:tcW w:w="574" w:type="pct"/>
            <w:vAlign w:val="center"/>
          </w:tcPr>
          <w:p w:rsidR="00EE3E63" w:rsidRPr="007025AA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01.01.2019</w:t>
            </w:r>
          </w:p>
        </w:tc>
        <w:tc>
          <w:tcPr>
            <w:tcW w:w="781" w:type="pct"/>
            <w:vAlign w:val="center"/>
          </w:tcPr>
          <w:p w:rsidR="00EE3E63" w:rsidRPr="007025AA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31.12.2024</w:t>
            </w:r>
          </w:p>
        </w:tc>
      </w:tr>
      <w:tr w:rsidR="00EE3E63" w:rsidRPr="0037348A" w:rsidTr="00CC5CFF">
        <w:trPr>
          <w:cantSplit/>
          <w:trHeight w:val="20"/>
        </w:trPr>
        <w:tc>
          <w:tcPr>
            <w:tcW w:w="1564" w:type="pct"/>
          </w:tcPr>
          <w:p w:rsidR="00122505" w:rsidRDefault="00122505" w:rsidP="007025AA">
            <w:pPr>
              <w:jc w:val="both"/>
            </w:pPr>
          </w:p>
          <w:p w:rsidR="00EE3E63" w:rsidRPr="007025AA" w:rsidRDefault="00EE3E63" w:rsidP="007025AA">
            <w:pPr>
              <w:jc w:val="both"/>
            </w:pPr>
            <w:r w:rsidRPr="007025AA">
              <w:t>Куратор регионального проекта</w:t>
            </w:r>
          </w:p>
        </w:tc>
        <w:tc>
          <w:tcPr>
            <w:tcW w:w="1320" w:type="pct"/>
            <w:gridSpan w:val="2"/>
            <w:vAlign w:val="center"/>
          </w:tcPr>
          <w:p w:rsidR="00CC5CFF" w:rsidRDefault="00CC5CFF" w:rsidP="00CC5CFF">
            <w:pPr>
              <w:jc w:val="both"/>
            </w:pPr>
          </w:p>
          <w:p w:rsidR="00EE3E63" w:rsidRPr="00CC5CFF" w:rsidRDefault="00EE3E63" w:rsidP="00CC5CFF">
            <w:pPr>
              <w:jc w:val="both"/>
            </w:pPr>
            <w:r w:rsidRPr="00CC5CFF">
              <w:t>Рожин Д.В.</w:t>
            </w:r>
          </w:p>
          <w:p w:rsidR="00122505" w:rsidRPr="007025AA" w:rsidRDefault="00122505" w:rsidP="00EE3E63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EE3E63" w:rsidRPr="007025AA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Заместитель Председателя Правительства Архангельской области</w:t>
            </w:r>
          </w:p>
        </w:tc>
      </w:tr>
      <w:tr w:rsidR="00EE3E63" w:rsidRPr="0037348A" w:rsidTr="00CC5CFF">
        <w:trPr>
          <w:cantSplit/>
          <w:trHeight w:val="20"/>
        </w:trPr>
        <w:tc>
          <w:tcPr>
            <w:tcW w:w="1564" w:type="pct"/>
          </w:tcPr>
          <w:p w:rsidR="00122505" w:rsidRDefault="00122505" w:rsidP="00EE3E63"/>
          <w:p w:rsidR="00EE3E63" w:rsidRPr="007025AA" w:rsidRDefault="00EE3E63" w:rsidP="00EE3E63">
            <w:r w:rsidRPr="007025AA">
              <w:t>Руководитель регионального проекта</w:t>
            </w:r>
          </w:p>
        </w:tc>
        <w:tc>
          <w:tcPr>
            <w:tcW w:w="1320" w:type="pct"/>
            <w:gridSpan w:val="2"/>
            <w:vAlign w:val="center"/>
          </w:tcPr>
          <w:p w:rsidR="00CC5CFF" w:rsidRDefault="00CC5CFF" w:rsidP="00EE3E63">
            <w:pPr>
              <w:spacing w:line="230" w:lineRule="auto"/>
              <w:rPr>
                <w:color w:val="000000"/>
                <w:spacing w:val="-2"/>
              </w:rPr>
            </w:pPr>
          </w:p>
          <w:p w:rsidR="00EE3E63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proofErr w:type="spellStart"/>
            <w:r w:rsidRPr="007025AA">
              <w:rPr>
                <w:color w:val="000000"/>
                <w:spacing w:val="-2"/>
              </w:rPr>
              <w:t>Поташев</w:t>
            </w:r>
            <w:proofErr w:type="spellEnd"/>
            <w:r w:rsidRPr="007025AA">
              <w:rPr>
                <w:color w:val="000000"/>
                <w:spacing w:val="-2"/>
              </w:rPr>
              <w:t xml:space="preserve"> Д.Н.</w:t>
            </w:r>
          </w:p>
          <w:p w:rsidR="00122505" w:rsidRPr="007025AA" w:rsidRDefault="00122505" w:rsidP="00EE3E63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EE3E63" w:rsidRPr="007025AA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Министр топливно-энергетического комплекса и жилищно-коммунального хозяйства Архангельской области</w:t>
            </w:r>
          </w:p>
        </w:tc>
      </w:tr>
      <w:tr w:rsidR="00EE3E63" w:rsidRPr="0037348A" w:rsidTr="00CC5CFF">
        <w:trPr>
          <w:cantSplit/>
          <w:trHeight w:val="20"/>
        </w:trPr>
        <w:tc>
          <w:tcPr>
            <w:tcW w:w="1564" w:type="pct"/>
          </w:tcPr>
          <w:p w:rsidR="00122505" w:rsidRDefault="00122505" w:rsidP="00122505"/>
          <w:p w:rsidR="00EE3E63" w:rsidRPr="007025AA" w:rsidRDefault="00EE3E63" w:rsidP="00122505">
            <w:r w:rsidRPr="007025AA">
              <w:t>Администратор регионального проекта</w:t>
            </w:r>
          </w:p>
        </w:tc>
        <w:tc>
          <w:tcPr>
            <w:tcW w:w="1320" w:type="pct"/>
            <w:gridSpan w:val="2"/>
            <w:vAlign w:val="center"/>
          </w:tcPr>
          <w:p w:rsidR="00CC5CFF" w:rsidRDefault="00CC5CFF" w:rsidP="00EE3E63">
            <w:pPr>
              <w:spacing w:line="230" w:lineRule="auto"/>
              <w:rPr>
                <w:color w:val="000000"/>
                <w:spacing w:val="-2"/>
              </w:rPr>
            </w:pPr>
          </w:p>
          <w:p w:rsidR="00EE3E63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proofErr w:type="spellStart"/>
            <w:r w:rsidRPr="007025AA">
              <w:rPr>
                <w:color w:val="000000"/>
                <w:spacing w:val="-2"/>
              </w:rPr>
              <w:t>Сорванова</w:t>
            </w:r>
            <w:proofErr w:type="spellEnd"/>
            <w:r w:rsidRPr="007025AA">
              <w:rPr>
                <w:color w:val="000000"/>
                <w:spacing w:val="-2"/>
              </w:rPr>
              <w:t xml:space="preserve"> Н.А.</w:t>
            </w:r>
          </w:p>
          <w:p w:rsidR="00122505" w:rsidRPr="007025AA" w:rsidRDefault="00122505" w:rsidP="00EE3E63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EE3E63" w:rsidRPr="007025AA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Заместитель министра топливно-энергетического комплекса и жилищно-коммунального хозяйства Архангельской области</w:t>
            </w:r>
          </w:p>
        </w:tc>
      </w:tr>
      <w:tr w:rsidR="00EE3E63" w:rsidRPr="0037348A" w:rsidTr="00CC5CFF">
        <w:trPr>
          <w:cantSplit/>
          <w:trHeight w:val="20"/>
        </w:trPr>
        <w:tc>
          <w:tcPr>
            <w:tcW w:w="1564" w:type="pct"/>
            <w:vMerge w:val="restart"/>
          </w:tcPr>
          <w:p w:rsidR="00CC5CFF" w:rsidRDefault="00CC5CFF" w:rsidP="00EE3E63"/>
          <w:p w:rsidR="00122505" w:rsidRDefault="00EE3E63" w:rsidP="00EE3E63">
            <w:r w:rsidRPr="007025AA">
              <w:t xml:space="preserve">Связь с государственными программами (комплексными программами) Российской </w:t>
            </w:r>
            <w:r w:rsidRPr="007025AA">
              <w:lastRenderedPageBreak/>
              <w:t xml:space="preserve">Федерации и (или) с государственными программами Архангельской области </w:t>
            </w:r>
          </w:p>
          <w:p w:rsidR="00EE3E63" w:rsidRPr="007025AA" w:rsidRDefault="00EE3E63" w:rsidP="00EE3E63">
            <w:r w:rsidRPr="007025AA">
              <w:t>(далее – государственные программы)</w:t>
            </w:r>
          </w:p>
        </w:tc>
        <w:tc>
          <w:tcPr>
            <w:tcW w:w="283" w:type="pct"/>
          </w:tcPr>
          <w:p w:rsidR="00CC5CFF" w:rsidRDefault="00CC5CFF" w:rsidP="00EE3E63">
            <w:pPr>
              <w:jc w:val="center"/>
            </w:pPr>
          </w:p>
          <w:p w:rsidR="00CC5CFF" w:rsidRDefault="00CC5CFF" w:rsidP="00EE3E63">
            <w:pPr>
              <w:jc w:val="center"/>
            </w:pPr>
          </w:p>
          <w:p w:rsidR="00EE3E63" w:rsidRPr="007025AA" w:rsidRDefault="00EE3E63" w:rsidP="00EE3E63">
            <w:pPr>
              <w:jc w:val="center"/>
            </w:pPr>
            <w:r w:rsidRPr="007025AA">
              <w:t>1.</w:t>
            </w:r>
          </w:p>
        </w:tc>
        <w:tc>
          <w:tcPr>
            <w:tcW w:w="1038" w:type="pct"/>
          </w:tcPr>
          <w:p w:rsidR="00122505" w:rsidRDefault="00122505" w:rsidP="007025AA">
            <w:pPr>
              <w:spacing w:line="230" w:lineRule="auto"/>
              <w:rPr>
                <w:color w:val="000000"/>
                <w:spacing w:val="-2"/>
              </w:rPr>
            </w:pPr>
          </w:p>
          <w:p w:rsidR="00EE3E63" w:rsidRDefault="00EE3E63" w:rsidP="007025AA">
            <w:pPr>
              <w:spacing w:line="230" w:lineRule="auto"/>
              <w:rPr>
                <w:color w:val="000000"/>
                <w:spacing w:val="-2"/>
              </w:rPr>
            </w:pPr>
            <w:r w:rsidRPr="007025AA">
              <w:rPr>
                <w:color w:val="000000"/>
                <w:spacing w:val="-2"/>
              </w:rPr>
              <w:t>Государственная программа</w:t>
            </w:r>
          </w:p>
          <w:p w:rsidR="00122505" w:rsidRPr="007025AA" w:rsidRDefault="00122505" w:rsidP="007025AA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2116" w:type="pct"/>
            <w:gridSpan w:val="3"/>
          </w:tcPr>
          <w:p w:rsidR="00EE3E63" w:rsidRPr="007025AA" w:rsidRDefault="00122505" w:rsidP="00EE3E63">
            <w:pPr>
              <w:spacing w:line="230" w:lineRule="auto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</w:p>
        </w:tc>
      </w:tr>
      <w:tr w:rsidR="00EE3E63" w:rsidRPr="0037348A" w:rsidTr="00CC5CFF">
        <w:trPr>
          <w:cantSplit/>
          <w:trHeight w:val="992"/>
        </w:trPr>
        <w:tc>
          <w:tcPr>
            <w:tcW w:w="1564" w:type="pct"/>
            <w:vMerge/>
          </w:tcPr>
          <w:p w:rsidR="00EE3E63" w:rsidRPr="007025AA" w:rsidRDefault="00EE3E63" w:rsidP="00EE3E63">
            <w:pPr>
              <w:rPr>
                <w:i/>
              </w:rPr>
            </w:pPr>
          </w:p>
        </w:tc>
        <w:tc>
          <w:tcPr>
            <w:tcW w:w="283" w:type="pct"/>
          </w:tcPr>
          <w:p w:rsidR="00CC5CFF" w:rsidRDefault="00CC5CFF" w:rsidP="00EE3E63">
            <w:pPr>
              <w:jc w:val="center"/>
            </w:pPr>
          </w:p>
          <w:p w:rsidR="00EE3E63" w:rsidRPr="007025AA" w:rsidRDefault="00EE3E63" w:rsidP="00EE3E63">
            <w:pPr>
              <w:jc w:val="center"/>
            </w:pPr>
            <w:r w:rsidRPr="007025AA">
              <w:t>1.</w:t>
            </w:r>
            <w:r w:rsidR="00122505">
              <w:t>2</w:t>
            </w:r>
            <w:r w:rsidRPr="007025AA">
              <w:t>.</w:t>
            </w:r>
          </w:p>
        </w:tc>
        <w:tc>
          <w:tcPr>
            <w:tcW w:w="1038" w:type="pct"/>
            <w:vAlign w:val="center"/>
          </w:tcPr>
          <w:p w:rsidR="00122505" w:rsidRPr="00122505" w:rsidRDefault="007025AA" w:rsidP="007025AA">
            <w:pPr>
              <w:spacing w:line="230" w:lineRule="auto"/>
            </w:pPr>
            <w:r w:rsidRPr="000E32EE">
              <w:t>Государственная программа (комплексная программа) Российской Федерации</w:t>
            </w:r>
          </w:p>
        </w:tc>
        <w:tc>
          <w:tcPr>
            <w:tcW w:w="2116" w:type="pct"/>
            <w:gridSpan w:val="3"/>
            <w:vAlign w:val="center"/>
          </w:tcPr>
          <w:p w:rsidR="00EE3E63" w:rsidRPr="00C015B7" w:rsidRDefault="00C015B7" w:rsidP="00C015B7">
            <w:r w:rsidRPr="00C015B7">
              <w:t xml:space="preserve">Государственная программа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</w:tr>
    </w:tbl>
    <w:p w:rsidR="00EE3E63" w:rsidRPr="0037348A" w:rsidRDefault="00EE3E63" w:rsidP="00EE3E63">
      <w:pPr>
        <w:jc w:val="center"/>
        <w:rPr>
          <w:sz w:val="18"/>
          <w:szCs w:val="16"/>
        </w:rPr>
      </w:pPr>
    </w:p>
    <w:p w:rsidR="00EE3E63" w:rsidRPr="00522760" w:rsidRDefault="00EE3E63" w:rsidP="00EE3E63">
      <w:pPr>
        <w:numPr>
          <w:ilvl w:val="0"/>
          <w:numId w:val="2"/>
        </w:numPr>
        <w:jc w:val="center"/>
        <w:rPr>
          <w:sz w:val="28"/>
          <w:szCs w:val="28"/>
        </w:rPr>
      </w:pPr>
      <w:r w:rsidRPr="00522760">
        <w:rPr>
          <w:sz w:val="28"/>
          <w:szCs w:val="28"/>
        </w:rPr>
        <w:t>Показатели регионального проекта</w:t>
      </w:r>
    </w:p>
    <w:p w:rsidR="00EE3E63" w:rsidRPr="00BD23B3" w:rsidRDefault="00EE3E63" w:rsidP="00EE3E63">
      <w:pPr>
        <w:ind w:left="360"/>
        <w:jc w:val="center"/>
        <w:rPr>
          <w:sz w:val="36"/>
          <w:szCs w:val="28"/>
        </w:rPr>
      </w:pPr>
    </w:p>
    <w:tbl>
      <w:tblPr>
        <w:tblW w:w="1584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952"/>
        <w:gridCol w:w="1134"/>
        <w:gridCol w:w="1417"/>
        <w:gridCol w:w="1134"/>
        <w:gridCol w:w="709"/>
        <w:gridCol w:w="992"/>
        <w:gridCol w:w="851"/>
        <w:gridCol w:w="850"/>
        <w:gridCol w:w="1701"/>
        <w:gridCol w:w="1418"/>
        <w:gridCol w:w="1559"/>
        <w:gridCol w:w="1701"/>
      </w:tblGrid>
      <w:tr w:rsidR="00EE3E63" w:rsidRPr="0037348A" w:rsidTr="003876A4">
        <w:trPr>
          <w:trHeight w:val="421"/>
          <w:tblHeader/>
        </w:trPr>
        <w:tc>
          <w:tcPr>
            <w:tcW w:w="426" w:type="dxa"/>
            <w:vMerge w:val="restart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vMerge w:val="restart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Показательрегионального проекта</w:t>
            </w:r>
          </w:p>
        </w:tc>
        <w:tc>
          <w:tcPr>
            <w:tcW w:w="1134" w:type="dxa"/>
            <w:vMerge w:val="restart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Единица измерения</w:t>
            </w:r>
          </w:p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(по ОКЕИ)</w:t>
            </w:r>
          </w:p>
        </w:tc>
        <w:tc>
          <w:tcPr>
            <w:tcW w:w="1843" w:type="dxa"/>
            <w:gridSpan w:val="2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EE3E63" w:rsidRPr="0037348A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Период, год</w:t>
            </w:r>
          </w:p>
        </w:tc>
        <w:tc>
          <w:tcPr>
            <w:tcW w:w="1701" w:type="dxa"/>
            <w:vMerge w:val="restart"/>
          </w:tcPr>
          <w:p w:rsidR="00EE3E63" w:rsidRDefault="00EE3E63" w:rsidP="003468B2">
            <w:pPr>
              <w:jc w:val="center"/>
            </w:pPr>
            <w:r w:rsidRPr="0037348A">
              <w:rPr>
                <w:sz w:val="22"/>
                <w:szCs w:val="22"/>
              </w:rPr>
              <w:t>Признак возрастания/</w:t>
            </w:r>
          </w:p>
          <w:p w:rsidR="00EE3E63" w:rsidRPr="0037348A" w:rsidRDefault="00EE3E63" w:rsidP="003468B2">
            <w:pPr>
              <w:jc w:val="center"/>
              <w:rPr>
                <w:vertAlign w:val="superscript"/>
              </w:rPr>
            </w:pPr>
            <w:r w:rsidRPr="0037348A">
              <w:rPr>
                <w:sz w:val="22"/>
                <w:szCs w:val="22"/>
              </w:rPr>
              <w:t>убывания</w:t>
            </w:r>
          </w:p>
        </w:tc>
        <w:tc>
          <w:tcPr>
            <w:tcW w:w="1418" w:type="dxa"/>
            <w:vMerge w:val="restart"/>
          </w:tcPr>
          <w:p w:rsidR="00EE3E63" w:rsidRPr="0037348A" w:rsidRDefault="00EE3E63" w:rsidP="003468B2">
            <w:pPr>
              <w:jc w:val="center"/>
              <w:rPr>
                <w:vertAlign w:val="superscript"/>
              </w:rPr>
            </w:pPr>
            <w:r w:rsidRPr="0037348A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1559" w:type="dxa"/>
            <w:vMerge w:val="restart"/>
          </w:tcPr>
          <w:p w:rsidR="00EE3E63" w:rsidRPr="0037348A" w:rsidRDefault="00EE3E63" w:rsidP="003468B2">
            <w:pPr>
              <w:jc w:val="center"/>
              <w:rPr>
                <w:vertAlign w:val="superscript"/>
              </w:rPr>
            </w:pPr>
            <w:r w:rsidRPr="0037348A">
              <w:rPr>
                <w:sz w:val="22"/>
                <w:szCs w:val="22"/>
              </w:rPr>
              <w:t xml:space="preserve">Декомпозиция на </w:t>
            </w:r>
            <w:proofErr w:type="spellStart"/>
            <w:proofErr w:type="gramStart"/>
            <w:r w:rsidRPr="0037348A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37348A">
              <w:rPr>
                <w:sz w:val="22"/>
                <w:szCs w:val="22"/>
              </w:rPr>
              <w:t>пальные</w:t>
            </w:r>
            <w:proofErr w:type="spellEnd"/>
            <w:proofErr w:type="gramEnd"/>
            <w:r w:rsidRPr="0037348A">
              <w:rPr>
                <w:sz w:val="22"/>
                <w:szCs w:val="22"/>
              </w:rPr>
              <w:t xml:space="preserve"> образования Архангельской области</w:t>
            </w:r>
          </w:p>
        </w:tc>
        <w:tc>
          <w:tcPr>
            <w:tcW w:w="1701" w:type="dxa"/>
            <w:vMerge w:val="restart"/>
          </w:tcPr>
          <w:p w:rsidR="00EE3E63" w:rsidRPr="0037348A" w:rsidRDefault="00EE3E63" w:rsidP="003468B2">
            <w:pPr>
              <w:jc w:val="center"/>
            </w:pPr>
            <w:proofErr w:type="spellStart"/>
            <w:proofErr w:type="gramStart"/>
            <w:r w:rsidRPr="0037348A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</w:t>
            </w:r>
            <w:r w:rsidRPr="0037348A">
              <w:rPr>
                <w:sz w:val="22"/>
                <w:szCs w:val="22"/>
              </w:rPr>
              <w:t>ционная</w:t>
            </w:r>
            <w:proofErr w:type="spellEnd"/>
            <w:proofErr w:type="gramEnd"/>
            <w:r w:rsidRPr="0037348A">
              <w:rPr>
                <w:sz w:val="22"/>
                <w:szCs w:val="22"/>
              </w:rPr>
              <w:t xml:space="preserve"> система (источник данных)</w:t>
            </w:r>
          </w:p>
        </w:tc>
      </w:tr>
      <w:tr w:rsidR="00CC5CFF" w:rsidRPr="0037348A" w:rsidTr="0038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  <w:r w:rsidRPr="0037348A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  <w:r w:rsidRPr="0037348A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580052" w:rsidRDefault="00CC5CFF" w:rsidP="003468B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:rsidR="00CC5CFF" w:rsidRPr="0037348A" w:rsidRDefault="00CC5CFF" w:rsidP="003468B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FF" w:rsidRPr="0037348A" w:rsidRDefault="00CC5CFF" w:rsidP="003468B2">
            <w:pPr>
              <w:jc w:val="center"/>
            </w:pPr>
          </w:p>
        </w:tc>
      </w:tr>
      <w:tr w:rsidR="00CC5CFF" w:rsidRPr="00473A06" w:rsidTr="0038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 w:rsidRPr="00473A06">
              <w:rPr>
                <w:sz w:val="20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FF" w:rsidRPr="00473A06" w:rsidRDefault="00CC5CFF" w:rsidP="003468B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13</w:t>
            </w:r>
          </w:p>
        </w:tc>
      </w:tr>
      <w:tr w:rsidR="00EE3E63" w:rsidRPr="0037348A" w:rsidTr="00EE3E63">
        <w:trPr>
          <w:trHeight w:val="218"/>
        </w:trPr>
        <w:tc>
          <w:tcPr>
            <w:tcW w:w="426" w:type="dxa"/>
            <w:vAlign w:val="center"/>
          </w:tcPr>
          <w:p w:rsidR="00EE3E63" w:rsidRPr="00122505" w:rsidRDefault="00EE3E63" w:rsidP="003468B2">
            <w:pPr>
              <w:jc w:val="center"/>
            </w:pPr>
            <w:r w:rsidRPr="00122505">
              <w:t>1</w:t>
            </w:r>
          </w:p>
        </w:tc>
        <w:tc>
          <w:tcPr>
            <w:tcW w:w="15418" w:type="dxa"/>
            <w:gridSpan w:val="12"/>
            <w:vAlign w:val="center"/>
          </w:tcPr>
          <w:p w:rsidR="00EE3E63" w:rsidRPr="00122505" w:rsidRDefault="00EE3E63" w:rsidP="003468B2">
            <w:r w:rsidRPr="00122505">
              <w:rPr>
                <w:color w:val="000000"/>
                <w:spacing w:val="-2"/>
              </w:rPr>
              <w:t>Граждане расселены из аварийного жилищного фонда, признанного аварийным по состоянию на 01.01.2017 г.</w:t>
            </w:r>
            <w:r w:rsidRPr="00122505">
              <w:t xml:space="preserve"> (далее – ОЗР)</w:t>
            </w:r>
          </w:p>
        </w:tc>
      </w:tr>
      <w:tr w:rsidR="00CC5CFF" w:rsidRPr="0037348A" w:rsidTr="003876A4">
        <w:trPr>
          <w:trHeight w:val="700"/>
        </w:trPr>
        <w:tc>
          <w:tcPr>
            <w:tcW w:w="426" w:type="dxa"/>
          </w:tcPr>
          <w:p w:rsidR="00CC5CFF" w:rsidRPr="00122505" w:rsidRDefault="00CC5CFF" w:rsidP="00EE3E63">
            <w:pPr>
              <w:jc w:val="center"/>
            </w:pPr>
            <w:r w:rsidRPr="00122505">
              <w:t>1.1</w:t>
            </w:r>
          </w:p>
        </w:tc>
        <w:tc>
          <w:tcPr>
            <w:tcW w:w="1952" w:type="dxa"/>
          </w:tcPr>
          <w:p w:rsidR="00CC5CFF" w:rsidRPr="00122505" w:rsidRDefault="00CC5CFF" w:rsidP="00EE3E63">
            <w:pPr>
              <w:spacing w:line="230" w:lineRule="auto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Количество граждан, расселенных из непригодного для проживания жилищного фонда (нарастающим итогом)</w:t>
            </w:r>
          </w:p>
        </w:tc>
        <w:tc>
          <w:tcPr>
            <w:tcW w:w="1134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ФП</w:t>
            </w:r>
          </w:p>
        </w:tc>
        <w:tc>
          <w:tcPr>
            <w:tcW w:w="1417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Тысяча человек</w:t>
            </w:r>
          </w:p>
        </w:tc>
        <w:tc>
          <w:tcPr>
            <w:tcW w:w="1134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0,0000</w:t>
            </w:r>
          </w:p>
        </w:tc>
        <w:tc>
          <w:tcPr>
            <w:tcW w:w="709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2017</w:t>
            </w:r>
          </w:p>
        </w:tc>
        <w:tc>
          <w:tcPr>
            <w:tcW w:w="992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25,1600</w:t>
            </w:r>
          </w:p>
        </w:tc>
        <w:tc>
          <w:tcPr>
            <w:tcW w:w="851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-</w:t>
            </w:r>
          </w:p>
        </w:tc>
        <w:tc>
          <w:tcPr>
            <w:tcW w:w="850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-</w:t>
            </w:r>
          </w:p>
          <w:p w:rsidR="00CC5CFF" w:rsidRPr="00122505" w:rsidRDefault="00CC5CFF" w:rsidP="00EE3E63">
            <w:pPr>
              <w:jc w:val="center"/>
            </w:pPr>
          </w:p>
        </w:tc>
        <w:tc>
          <w:tcPr>
            <w:tcW w:w="1701" w:type="dxa"/>
          </w:tcPr>
          <w:p w:rsidR="00CC5CFF" w:rsidRPr="00122505" w:rsidRDefault="00CC5CFF" w:rsidP="00EE3E63">
            <w:pPr>
              <w:ind w:left="57"/>
            </w:pPr>
            <w:r w:rsidRPr="00122505">
              <w:t>Возрастающий</w:t>
            </w:r>
          </w:p>
        </w:tc>
        <w:tc>
          <w:tcPr>
            <w:tcW w:w="1418" w:type="dxa"/>
          </w:tcPr>
          <w:p w:rsidR="00CC5CFF" w:rsidRPr="00122505" w:rsidRDefault="00CC5CFF" w:rsidP="00EE3E63">
            <w:pPr>
              <w:jc w:val="center"/>
            </w:pPr>
            <w:r w:rsidRPr="00122505">
              <w:t>Да</w:t>
            </w:r>
          </w:p>
        </w:tc>
        <w:tc>
          <w:tcPr>
            <w:tcW w:w="1559" w:type="dxa"/>
          </w:tcPr>
          <w:p w:rsidR="00CC5CFF" w:rsidRPr="00122505" w:rsidRDefault="00CC5CFF" w:rsidP="00EE3E63">
            <w:pPr>
              <w:jc w:val="center"/>
            </w:pPr>
            <w:r w:rsidRPr="00122505">
              <w:t>Да</w:t>
            </w:r>
          </w:p>
        </w:tc>
        <w:tc>
          <w:tcPr>
            <w:tcW w:w="1701" w:type="dxa"/>
          </w:tcPr>
          <w:p w:rsidR="00CC5CFF" w:rsidRPr="00122505" w:rsidRDefault="00CC5CFF" w:rsidP="00122505">
            <w:r w:rsidRPr="00122505">
              <w:rPr>
                <w:color w:val="000000"/>
                <w:spacing w:val="-2"/>
              </w:rPr>
              <w:t>АИС «Реформа ЖКХ»</w:t>
            </w:r>
          </w:p>
        </w:tc>
      </w:tr>
      <w:tr w:rsidR="00EE3E63" w:rsidRPr="0037348A" w:rsidTr="00EE3E63">
        <w:trPr>
          <w:trHeight w:val="146"/>
        </w:trPr>
        <w:tc>
          <w:tcPr>
            <w:tcW w:w="426" w:type="dxa"/>
          </w:tcPr>
          <w:p w:rsidR="00EE3E63" w:rsidRPr="00122505" w:rsidRDefault="00EE3E63" w:rsidP="003468B2">
            <w:pPr>
              <w:jc w:val="center"/>
            </w:pPr>
            <w:r w:rsidRPr="00122505">
              <w:t>2</w:t>
            </w:r>
          </w:p>
        </w:tc>
        <w:tc>
          <w:tcPr>
            <w:tcW w:w="15418" w:type="dxa"/>
            <w:gridSpan w:val="12"/>
          </w:tcPr>
          <w:p w:rsidR="00EE3E63" w:rsidRPr="00122505" w:rsidRDefault="00EE3E63" w:rsidP="003468B2">
            <w:r w:rsidRPr="00122505">
              <w:rPr>
                <w:color w:val="000000"/>
                <w:spacing w:val="-2"/>
              </w:rPr>
              <w:t>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</w:tr>
      <w:tr w:rsidR="00CC5CFF" w:rsidRPr="0037348A" w:rsidTr="003876A4">
        <w:trPr>
          <w:trHeight w:val="819"/>
        </w:trPr>
        <w:tc>
          <w:tcPr>
            <w:tcW w:w="426" w:type="dxa"/>
          </w:tcPr>
          <w:p w:rsidR="00CC5CFF" w:rsidRPr="00122505" w:rsidRDefault="00CC5CFF" w:rsidP="00EE3E63">
            <w:pPr>
              <w:jc w:val="center"/>
            </w:pPr>
            <w:r w:rsidRPr="00122505">
              <w:t>2.1</w:t>
            </w:r>
          </w:p>
        </w:tc>
        <w:tc>
          <w:tcPr>
            <w:tcW w:w="1952" w:type="dxa"/>
          </w:tcPr>
          <w:p w:rsidR="00CC5CFF" w:rsidRPr="00122505" w:rsidRDefault="00CC5CFF" w:rsidP="00EE3E63">
            <w:pPr>
              <w:spacing w:line="230" w:lineRule="auto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Количество квадратных метров расселенного непригодного для проживания жилищного фонда (нарастающим итогом)</w:t>
            </w:r>
          </w:p>
        </w:tc>
        <w:tc>
          <w:tcPr>
            <w:tcW w:w="1134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ФП</w:t>
            </w:r>
          </w:p>
        </w:tc>
        <w:tc>
          <w:tcPr>
            <w:tcW w:w="1417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Тысяча квадратных метров</w:t>
            </w:r>
          </w:p>
        </w:tc>
        <w:tc>
          <w:tcPr>
            <w:tcW w:w="1134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0,0000</w:t>
            </w:r>
          </w:p>
        </w:tc>
        <w:tc>
          <w:tcPr>
            <w:tcW w:w="709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2017</w:t>
            </w:r>
          </w:p>
        </w:tc>
        <w:tc>
          <w:tcPr>
            <w:tcW w:w="992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451,8700</w:t>
            </w:r>
          </w:p>
        </w:tc>
        <w:tc>
          <w:tcPr>
            <w:tcW w:w="851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-</w:t>
            </w:r>
          </w:p>
        </w:tc>
        <w:tc>
          <w:tcPr>
            <w:tcW w:w="850" w:type="dxa"/>
          </w:tcPr>
          <w:p w:rsidR="00CC5CFF" w:rsidRPr="00122505" w:rsidRDefault="00CC5CFF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2505">
              <w:rPr>
                <w:color w:val="000000"/>
                <w:spacing w:val="-2"/>
              </w:rPr>
              <w:t>-</w:t>
            </w:r>
          </w:p>
          <w:p w:rsidR="00CC5CFF" w:rsidRPr="00122505" w:rsidRDefault="00CC5CFF" w:rsidP="00EE3E63">
            <w:pPr>
              <w:jc w:val="center"/>
            </w:pPr>
          </w:p>
        </w:tc>
        <w:tc>
          <w:tcPr>
            <w:tcW w:w="1701" w:type="dxa"/>
          </w:tcPr>
          <w:p w:rsidR="00CC5CFF" w:rsidRPr="00122505" w:rsidRDefault="00CC5CFF" w:rsidP="00122505">
            <w:pPr>
              <w:ind w:left="57"/>
            </w:pPr>
            <w:r>
              <w:t>Возрастающий</w:t>
            </w:r>
          </w:p>
        </w:tc>
        <w:tc>
          <w:tcPr>
            <w:tcW w:w="1418" w:type="dxa"/>
          </w:tcPr>
          <w:p w:rsidR="00CC5CFF" w:rsidRPr="00122505" w:rsidRDefault="00CC5CFF" w:rsidP="00EE3E63">
            <w:pPr>
              <w:jc w:val="center"/>
            </w:pPr>
            <w:r w:rsidRPr="00122505">
              <w:t>Д</w:t>
            </w:r>
            <w:r>
              <w:t>а</w:t>
            </w:r>
          </w:p>
        </w:tc>
        <w:tc>
          <w:tcPr>
            <w:tcW w:w="1559" w:type="dxa"/>
          </w:tcPr>
          <w:p w:rsidR="00CC5CFF" w:rsidRPr="00122505" w:rsidRDefault="00CC5CFF" w:rsidP="00EE3E63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CC5CFF" w:rsidRPr="00122505" w:rsidRDefault="00CC5CFF" w:rsidP="00122505">
            <w:r w:rsidRPr="00122505">
              <w:rPr>
                <w:color w:val="000000"/>
                <w:spacing w:val="-2"/>
              </w:rPr>
              <w:t>АИС «Реформа ЖКХ»</w:t>
            </w:r>
          </w:p>
        </w:tc>
      </w:tr>
    </w:tbl>
    <w:p w:rsidR="00EE3E63" w:rsidRDefault="00EE3E63" w:rsidP="00EE3E63"/>
    <w:p w:rsidR="00EE3E63" w:rsidRDefault="00EE3E63" w:rsidP="00EE3E63"/>
    <w:p w:rsidR="00EE3E63" w:rsidRDefault="00EE3E63" w:rsidP="00EE3E63"/>
    <w:p w:rsidR="00EE3E63" w:rsidRPr="00EE3E63" w:rsidRDefault="00EE3E63" w:rsidP="00EE3E63">
      <w:pPr>
        <w:ind w:left="-426"/>
      </w:pPr>
    </w:p>
    <w:p w:rsidR="00EE3E63" w:rsidRDefault="00EE3E63" w:rsidP="00EE3E63">
      <w:pPr>
        <w:pStyle w:val="a5"/>
        <w:ind w:left="-426" w:right="-597" w:firstLine="426"/>
        <w:jc w:val="both"/>
        <w:rPr>
          <w:sz w:val="20"/>
        </w:rPr>
      </w:pPr>
    </w:p>
    <w:p w:rsidR="00EE3E63" w:rsidRDefault="00EE3E63" w:rsidP="003876A4">
      <w:pPr>
        <w:rPr>
          <w:sz w:val="20"/>
          <w:szCs w:val="20"/>
        </w:rPr>
      </w:pPr>
    </w:p>
    <w:p w:rsidR="00EE3E63" w:rsidRDefault="00EE3E63" w:rsidP="00EE3E63">
      <w:pPr>
        <w:jc w:val="center"/>
        <w:rPr>
          <w:sz w:val="20"/>
          <w:szCs w:val="20"/>
        </w:rPr>
      </w:pPr>
      <w:r w:rsidRPr="005245E6">
        <w:rPr>
          <w:sz w:val="28"/>
          <w:szCs w:val="28"/>
        </w:rPr>
        <w:t>3. План достижения показателей регионального проекта в</w:t>
      </w:r>
      <w:r>
        <w:rPr>
          <w:sz w:val="28"/>
          <w:szCs w:val="28"/>
        </w:rPr>
        <w:t xml:space="preserve"> 2024 году</w:t>
      </w:r>
    </w:p>
    <w:p w:rsidR="00EE3E63" w:rsidRPr="007F672A" w:rsidRDefault="00EE3E63" w:rsidP="00EE3E63">
      <w:pPr>
        <w:jc w:val="center"/>
        <w:rPr>
          <w:sz w:val="32"/>
          <w:szCs w:val="28"/>
        </w:rPr>
      </w:pPr>
    </w:p>
    <w:tbl>
      <w:tblPr>
        <w:tblW w:w="5385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691"/>
        <w:gridCol w:w="2645"/>
        <w:gridCol w:w="1266"/>
        <w:gridCol w:w="1250"/>
        <w:gridCol w:w="722"/>
        <w:gridCol w:w="845"/>
        <w:gridCol w:w="559"/>
        <w:gridCol w:w="707"/>
        <w:gridCol w:w="559"/>
        <w:gridCol w:w="704"/>
        <w:gridCol w:w="707"/>
        <w:gridCol w:w="917"/>
        <w:gridCol w:w="69"/>
        <w:gridCol w:w="848"/>
        <w:gridCol w:w="917"/>
        <w:gridCol w:w="69"/>
        <w:gridCol w:w="870"/>
        <w:gridCol w:w="1360"/>
      </w:tblGrid>
      <w:tr w:rsidR="00EE3E63" w:rsidRPr="005245E6" w:rsidTr="00E23259">
        <w:trPr>
          <w:trHeight w:val="210"/>
          <w:tblHeader/>
        </w:trPr>
        <w:tc>
          <w:tcPr>
            <w:tcW w:w="220" w:type="pct"/>
            <w:vMerge w:val="restart"/>
          </w:tcPr>
          <w:p w:rsidR="00EE3E63" w:rsidRPr="005245E6" w:rsidRDefault="00EE3E63" w:rsidP="003468B2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>№ п/п</w:t>
            </w:r>
          </w:p>
        </w:tc>
        <w:tc>
          <w:tcPr>
            <w:tcW w:w="842" w:type="pct"/>
            <w:vMerge w:val="restart"/>
          </w:tcPr>
          <w:p w:rsidR="00EE3E63" w:rsidRPr="005245E6" w:rsidRDefault="00EE3E63" w:rsidP="003468B2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403" w:type="pct"/>
            <w:vMerge w:val="restart"/>
          </w:tcPr>
          <w:p w:rsidR="00EE3E63" w:rsidRPr="005245E6" w:rsidRDefault="00EE3E63" w:rsidP="003468B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98" w:type="pct"/>
            <w:vMerge w:val="restart"/>
          </w:tcPr>
          <w:p w:rsidR="00EE3E63" w:rsidRPr="005245E6" w:rsidRDefault="00EE3E63" w:rsidP="003468B2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>Единица измерения</w:t>
            </w:r>
          </w:p>
          <w:p w:rsidR="00EE3E63" w:rsidRPr="005245E6" w:rsidRDefault="00EE3E63" w:rsidP="003468B2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>(по ОКЕИ)</w:t>
            </w:r>
          </w:p>
        </w:tc>
        <w:tc>
          <w:tcPr>
            <w:tcW w:w="2702" w:type="pct"/>
            <w:gridSpan w:val="13"/>
          </w:tcPr>
          <w:p w:rsidR="00EE3E63" w:rsidRPr="005245E6" w:rsidRDefault="00EE3E63" w:rsidP="003468B2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435" w:type="pct"/>
            <w:vMerge w:val="restart"/>
          </w:tcPr>
          <w:p w:rsidR="00EE3E63" w:rsidRPr="005245E6" w:rsidRDefault="00EE3E63" w:rsidP="00EE3E63">
            <w:pPr>
              <w:spacing w:line="228" w:lineRule="auto"/>
              <w:jc w:val="center"/>
            </w:pPr>
            <w:r w:rsidRPr="005245E6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2024</w:t>
            </w:r>
            <w:r w:rsidRPr="005245E6">
              <w:rPr>
                <w:sz w:val="22"/>
                <w:szCs w:val="22"/>
              </w:rPr>
              <w:t xml:space="preserve"> года</w:t>
            </w:r>
          </w:p>
        </w:tc>
      </w:tr>
      <w:tr w:rsidR="00CC5CFF" w:rsidRPr="005245E6" w:rsidTr="00E23259">
        <w:trPr>
          <w:trHeight w:val="406"/>
          <w:tblHeader/>
        </w:trPr>
        <w:tc>
          <w:tcPr>
            <w:tcW w:w="220" w:type="pct"/>
            <w:vMerge/>
          </w:tcPr>
          <w:p w:rsidR="00EE3E63" w:rsidRPr="005245E6" w:rsidRDefault="00EE3E63" w:rsidP="003468B2">
            <w:pPr>
              <w:spacing w:line="228" w:lineRule="auto"/>
              <w:jc w:val="center"/>
            </w:pPr>
          </w:p>
        </w:tc>
        <w:tc>
          <w:tcPr>
            <w:tcW w:w="842" w:type="pct"/>
            <w:vMerge/>
          </w:tcPr>
          <w:p w:rsidR="00EE3E63" w:rsidRPr="005245E6" w:rsidRDefault="00EE3E63" w:rsidP="003468B2">
            <w:pPr>
              <w:spacing w:line="228" w:lineRule="auto"/>
              <w:jc w:val="center"/>
            </w:pPr>
          </w:p>
        </w:tc>
        <w:tc>
          <w:tcPr>
            <w:tcW w:w="403" w:type="pct"/>
            <w:vMerge/>
          </w:tcPr>
          <w:p w:rsidR="00EE3E63" w:rsidRPr="005245E6" w:rsidRDefault="00EE3E63" w:rsidP="003468B2">
            <w:pPr>
              <w:spacing w:line="228" w:lineRule="auto"/>
              <w:jc w:val="center"/>
            </w:pPr>
          </w:p>
        </w:tc>
        <w:tc>
          <w:tcPr>
            <w:tcW w:w="398" w:type="pct"/>
            <w:vMerge/>
          </w:tcPr>
          <w:p w:rsidR="00EE3E63" w:rsidRPr="005245E6" w:rsidRDefault="00EE3E63" w:rsidP="003468B2">
            <w:pPr>
              <w:spacing w:line="228" w:lineRule="auto"/>
              <w:jc w:val="center"/>
            </w:pPr>
          </w:p>
        </w:tc>
        <w:tc>
          <w:tcPr>
            <w:tcW w:w="230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янв</w:t>
            </w:r>
            <w:r>
              <w:rPr>
                <w:sz w:val="22"/>
                <w:szCs w:val="22"/>
              </w:rPr>
              <w:t>арь</w:t>
            </w:r>
          </w:p>
        </w:tc>
        <w:tc>
          <w:tcPr>
            <w:tcW w:w="269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фев</w:t>
            </w:r>
            <w:r>
              <w:rPr>
                <w:sz w:val="22"/>
                <w:szCs w:val="22"/>
              </w:rPr>
              <w:t>раль</w:t>
            </w:r>
          </w:p>
        </w:tc>
        <w:tc>
          <w:tcPr>
            <w:tcW w:w="178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март</w:t>
            </w:r>
          </w:p>
        </w:tc>
        <w:tc>
          <w:tcPr>
            <w:tcW w:w="225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апр</w:t>
            </w: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178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май</w:t>
            </w:r>
          </w:p>
        </w:tc>
        <w:tc>
          <w:tcPr>
            <w:tcW w:w="224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июнь</w:t>
            </w:r>
          </w:p>
        </w:tc>
        <w:tc>
          <w:tcPr>
            <w:tcW w:w="225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июль</w:t>
            </w:r>
          </w:p>
        </w:tc>
        <w:tc>
          <w:tcPr>
            <w:tcW w:w="292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авг</w:t>
            </w:r>
            <w:r>
              <w:rPr>
                <w:sz w:val="22"/>
                <w:szCs w:val="22"/>
              </w:rPr>
              <w:t>уст</w:t>
            </w:r>
          </w:p>
        </w:tc>
        <w:tc>
          <w:tcPr>
            <w:tcW w:w="292" w:type="pct"/>
            <w:gridSpan w:val="2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ентябрь</w:t>
            </w:r>
          </w:p>
        </w:tc>
        <w:tc>
          <w:tcPr>
            <w:tcW w:w="292" w:type="pct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ябрь</w:t>
            </w:r>
          </w:p>
        </w:tc>
        <w:tc>
          <w:tcPr>
            <w:tcW w:w="297" w:type="pct"/>
            <w:gridSpan w:val="2"/>
          </w:tcPr>
          <w:p w:rsidR="00EE3E63" w:rsidRPr="005245E6" w:rsidRDefault="00EE3E63" w:rsidP="003468B2">
            <w:pPr>
              <w:spacing w:line="228" w:lineRule="auto"/>
              <w:ind w:left="-113" w:right="-113"/>
              <w:jc w:val="center"/>
            </w:pPr>
            <w:r w:rsidRPr="005245E6">
              <w:rPr>
                <w:sz w:val="22"/>
                <w:szCs w:val="22"/>
              </w:rPr>
              <w:t>ноя</w:t>
            </w:r>
            <w:r>
              <w:rPr>
                <w:sz w:val="22"/>
                <w:szCs w:val="22"/>
              </w:rPr>
              <w:t>брь</w:t>
            </w:r>
          </w:p>
        </w:tc>
        <w:tc>
          <w:tcPr>
            <w:tcW w:w="435" w:type="pct"/>
            <w:vMerge/>
          </w:tcPr>
          <w:p w:rsidR="00EE3E63" w:rsidRPr="005245E6" w:rsidRDefault="00EE3E63" w:rsidP="003468B2">
            <w:pPr>
              <w:spacing w:line="228" w:lineRule="auto"/>
              <w:jc w:val="center"/>
            </w:pPr>
          </w:p>
        </w:tc>
      </w:tr>
      <w:tr w:rsidR="00EE3E63" w:rsidRPr="005245E6" w:rsidTr="00E23259">
        <w:tc>
          <w:tcPr>
            <w:tcW w:w="220" w:type="pct"/>
          </w:tcPr>
          <w:p w:rsidR="00EE3E63" w:rsidRPr="00CC5CFF" w:rsidRDefault="00EE3E63" w:rsidP="003468B2">
            <w:pPr>
              <w:spacing w:line="228" w:lineRule="auto"/>
              <w:jc w:val="center"/>
            </w:pPr>
            <w:r w:rsidRPr="00CC5CFF">
              <w:t>1</w:t>
            </w:r>
          </w:p>
        </w:tc>
        <w:tc>
          <w:tcPr>
            <w:tcW w:w="4780" w:type="pct"/>
            <w:gridSpan w:val="17"/>
          </w:tcPr>
          <w:p w:rsidR="00EE3E63" w:rsidRPr="00CC5CFF" w:rsidRDefault="00EE3E63" w:rsidP="003468B2">
            <w:pPr>
              <w:spacing w:line="228" w:lineRule="auto"/>
              <w:ind w:left="57"/>
            </w:pPr>
            <w:r w:rsidRPr="00CC5CFF">
              <w:rPr>
                <w:color w:val="000000"/>
                <w:spacing w:val="-2"/>
              </w:rPr>
              <w:t>Граждане расселены из аварийного жилищного фонда, признанного аварийным по состоянию на 01.01.2017 г.</w:t>
            </w:r>
          </w:p>
        </w:tc>
      </w:tr>
      <w:tr w:rsidR="00CC5CFF" w:rsidRPr="005245E6" w:rsidTr="00E23259">
        <w:tc>
          <w:tcPr>
            <w:tcW w:w="220" w:type="pct"/>
          </w:tcPr>
          <w:p w:rsidR="00EE3E63" w:rsidRPr="00CC5CFF" w:rsidRDefault="00EE3E63" w:rsidP="00EE3E63">
            <w:pPr>
              <w:spacing w:line="228" w:lineRule="auto"/>
              <w:jc w:val="center"/>
            </w:pPr>
            <w:r w:rsidRPr="00CC5CFF">
              <w:t>1.1</w:t>
            </w:r>
          </w:p>
        </w:tc>
        <w:tc>
          <w:tcPr>
            <w:tcW w:w="842" w:type="pct"/>
          </w:tcPr>
          <w:p w:rsidR="00EE3E63" w:rsidRPr="00CC5CFF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Количество граждан, расселенных из непригодного для проживания жилищного фонда (нарастающим итогом с 2019 года)</w:t>
            </w:r>
          </w:p>
        </w:tc>
        <w:tc>
          <w:tcPr>
            <w:tcW w:w="403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ФП</w:t>
            </w:r>
          </w:p>
        </w:tc>
        <w:tc>
          <w:tcPr>
            <w:tcW w:w="398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 xml:space="preserve">Тысяча человек </w:t>
            </w:r>
          </w:p>
        </w:tc>
        <w:tc>
          <w:tcPr>
            <w:tcW w:w="230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69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5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4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5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92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92" w:type="pct"/>
            <w:gridSpan w:val="2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92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97" w:type="pct"/>
            <w:gridSpan w:val="2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435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25,16</w:t>
            </w:r>
          </w:p>
        </w:tc>
      </w:tr>
      <w:tr w:rsidR="00EE3E63" w:rsidRPr="005245E6" w:rsidTr="00E23259">
        <w:tc>
          <w:tcPr>
            <w:tcW w:w="220" w:type="pct"/>
          </w:tcPr>
          <w:p w:rsidR="00EE3E63" w:rsidRPr="00CC5CFF" w:rsidRDefault="00EE3E63" w:rsidP="003468B2">
            <w:pPr>
              <w:spacing w:line="228" w:lineRule="auto"/>
              <w:jc w:val="center"/>
            </w:pPr>
            <w:r w:rsidRPr="00CC5CFF">
              <w:rPr>
                <w:lang w:val="en-US"/>
              </w:rPr>
              <w:t>2</w:t>
            </w:r>
          </w:p>
        </w:tc>
        <w:tc>
          <w:tcPr>
            <w:tcW w:w="4780" w:type="pct"/>
            <w:gridSpan w:val="17"/>
          </w:tcPr>
          <w:p w:rsidR="00EE3E63" w:rsidRPr="00CC5CFF" w:rsidRDefault="00EE3E63" w:rsidP="003468B2">
            <w:pPr>
              <w:spacing w:line="228" w:lineRule="auto"/>
              <w:ind w:left="57"/>
            </w:pPr>
            <w:r w:rsidRPr="00CC5CFF">
              <w:rPr>
                <w:color w:val="000000"/>
                <w:spacing w:val="-2"/>
              </w:rPr>
              <w:t>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</w:tr>
      <w:tr w:rsidR="00CC5CFF" w:rsidRPr="005245E6" w:rsidTr="00E23259">
        <w:tc>
          <w:tcPr>
            <w:tcW w:w="220" w:type="pct"/>
          </w:tcPr>
          <w:p w:rsidR="00EE3E63" w:rsidRPr="00CC5CFF" w:rsidRDefault="00EE3E63" w:rsidP="00EE3E63">
            <w:pPr>
              <w:spacing w:line="228" w:lineRule="auto"/>
              <w:jc w:val="center"/>
            </w:pPr>
            <w:r w:rsidRPr="00CC5CFF">
              <w:rPr>
                <w:lang w:val="en-US"/>
              </w:rPr>
              <w:t>2</w:t>
            </w:r>
            <w:r w:rsidRPr="00CC5CFF">
              <w:t>.1</w:t>
            </w:r>
          </w:p>
        </w:tc>
        <w:tc>
          <w:tcPr>
            <w:tcW w:w="842" w:type="pct"/>
          </w:tcPr>
          <w:p w:rsidR="00EE3E63" w:rsidRPr="00CC5CFF" w:rsidRDefault="00EE3E63" w:rsidP="00EE3E63">
            <w:pPr>
              <w:spacing w:line="230" w:lineRule="auto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Количество квадратных метров расселенного непригодного для проживания жилищного фонда (нарастающим итогом с 2019 года)</w:t>
            </w:r>
          </w:p>
        </w:tc>
        <w:tc>
          <w:tcPr>
            <w:tcW w:w="403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ФП</w:t>
            </w:r>
          </w:p>
        </w:tc>
        <w:tc>
          <w:tcPr>
            <w:tcW w:w="398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 xml:space="preserve">Тысяча квадратных метров </w:t>
            </w:r>
          </w:p>
        </w:tc>
        <w:tc>
          <w:tcPr>
            <w:tcW w:w="230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69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5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4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25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314" w:type="pct"/>
            <w:gridSpan w:val="2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69" w:type="pct"/>
          </w:tcPr>
          <w:p w:rsidR="00EE3E63" w:rsidRPr="00CC5CFF" w:rsidRDefault="00641E6A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314" w:type="pct"/>
            <w:gridSpan w:val="2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77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435" w:type="pct"/>
          </w:tcPr>
          <w:p w:rsidR="00EE3E63" w:rsidRPr="00CC5CFF" w:rsidRDefault="00EE3E63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451,87</w:t>
            </w:r>
          </w:p>
        </w:tc>
      </w:tr>
    </w:tbl>
    <w:p w:rsidR="00EE3E63" w:rsidRPr="00EE3E63" w:rsidRDefault="00EE3E63" w:rsidP="00EE3E63">
      <w:pPr>
        <w:pStyle w:val="a5"/>
        <w:ind w:left="-426" w:right="-456"/>
        <w:jc w:val="both"/>
        <w:rPr>
          <w:szCs w:val="16"/>
        </w:rPr>
      </w:pPr>
    </w:p>
    <w:p w:rsidR="00EE3E63" w:rsidRPr="00F75E27" w:rsidRDefault="00EE3E63" w:rsidP="00EE3E63">
      <w:pPr>
        <w:jc w:val="center"/>
        <w:rPr>
          <w:sz w:val="18"/>
          <w:szCs w:val="28"/>
        </w:rPr>
      </w:pPr>
    </w:p>
    <w:p w:rsidR="00EE3E63" w:rsidRDefault="00EE3E63" w:rsidP="00EE3E63">
      <w:pPr>
        <w:jc w:val="center"/>
        <w:rPr>
          <w:sz w:val="28"/>
          <w:szCs w:val="28"/>
        </w:rPr>
      </w:pPr>
      <w:r w:rsidRPr="00ED5E7F">
        <w:rPr>
          <w:sz w:val="28"/>
          <w:szCs w:val="28"/>
        </w:rPr>
        <w:t>4. Мероприятия (результаты) регионального проекта</w:t>
      </w:r>
    </w:p>
    <w:p w:rsidR="00EE3E63" w:rsidRPr="007F672A" w:rsidRDefault="00EE3E63" w:rsidP="00EE3E63">
      <w:pPr>
        <w:jc w:val="center"/>
        <w:rPr>
          <w:sz w:val="32"/>
          <w:szCs w:val="28"/>
        </w:rPr>
      </w:pPr>
    </w:p>
    <w:tbl>
      <w:tblPr>
        <w:tblW w:w="528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1"/>
        <w:gridCol w:w="2413"/>
        <w:gridCol w:w="1245"/>
        <w:gridCol w:w="1004"/>
        <w:gridCol w:w="970"/>
        <w:gridCol w:w="989"/>
        <w:gridCol w:w="701"/>
        <w:gridCol w:w="865"/>
        <w:gridCol w:w="3114"/>
        <w:gridCol w:w="1502"/>
        <w:gridCol w:w="1974"/>
      </w:tblGrid>
      <w:tr w:rsidR="00CC5CFF" w:rsidRPr="00D93D71" w:rsidTr="00E23259">
        <w:trPr>
          <w:cantSplit/>
          <w:trHeight w:val="475"/>
        </w:trPr>
        <w:tc>
          <w:tcPr>
            <w:tcW w:w="217" w:type="pct"/>
            <w:vMerge w:val="restart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>№ п/п</w:t>
            </w:r>
          </w:p>
        </w:tc>
        <w:tc>
          <w:tcPr>
            <w:tcW w:w="781" w:type="pct"/>
            <w:vMerge w:val="restart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03" w:type="pct"/>
            <w:vMerge w:val="restart"/>
          </w:tcPr>
          <w:p w:rsidR="00EE3E63" w:rsidRPr="00D93D71" w:rsidRDefault="00EE3E63" w:rsidP="003468B2">
            <w:pPr>
              <w:ind w:left="-113" w:right="-113"/>
              <w:jc w:val="center"/>
            </w:pPr>
            <w:r w:rsidRPr="00D93D71">
              <w:rPr>
                <w:sz w:val="22"/>
                <w:szCs w:val="22"/>
              </w:rPr>
              <w:t>Единица измерения</w:t>
            </w:r>
            <w:r w:rsidRPr="00D93D71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639" w:type="pct"/>
            <w:gridSpan w:val="2"/>
            <w:vMerge w:val="restart"/>
          </w:tcPr>
          <w:p w:rsidR="007B5C45" w:rsidRPr="00D93D71" w:rsidRDefault="00EE3E63" w:rsidP="007B5C45">
            <w:pPr>
              <w:jc w:val="center"/>
            </w:pPr>
            <w:r w:rsidRPr="00D93D71">
              <w:rPr>
                <w:sz w:val="22"/>
                <w:szCs w:val="22"/>
              </w:rPr>
              <w:t xml:space="preserve">Базовое </w:t>
            </w:r>
            <w:r>
              <w:rPr>
                <w:sz w:val="22"/>
                <w:szCs w:val="22"/>
              </w:rPr>
              <w:t>з</w:t>
            </w:r>
            <w:r w:rsidRPr="00D93D71">
              <w:rPr>
                <w:sz w:val="22"/>
                <w:szCs w:val="22"/>
              </w:rPr>
              <w:t>начение</w:t>
            </w:r>
          </w:p>
        </w:tc>
        <w:tc>
          <w:tcPr>
            <w:tcW w:w="827" w:type="pct"/>
            <w:gridSpan w:val="3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>Период, год</w:t>
            </w:r>
          </w:p>
        </w:tc>
        <w:tc>
          <w:tcPr>
            <w:tcW w:w="1008" w:type="pct"/>
            <w:vMerge w:val="restart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86" w:type="pct"/>
            <w:vMerge w:val="restart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640" w:type="pct"/>
            <w:vMerge w:val="restart"/>
          </w:tcPr>
          <w:p w:rsidR="00EE3E63" w:rsidRPr="00D93D71" w:rsidRDefault="00EE3E63" w:rsidP="003468B2">
            <w:pPr>
              <w:jc w:val="center"/>
            </w:pPr>
            <w:r w:rsidRPr="00D93D71">
              <w:rPr>
                <w:sz w:val="22"/>
                <w:szCs w:val="22"/>
              </w:rPr>
              <w:t xml:space="preserve">Декомпозиция </w:t>
            </w:r>
            <w:r w:rsidRPr="00D93D71">
              <w:rPr>
                <w:sz w:val="22"/>
                <w:szCs w:val="22"/>
              </w:rPr>
              <w:br/>
              <w:t xml:space="preserve">на муниципальные образования Архангельской </w:t>
            </w:r>
            <w:r w:rsidRPr="00D93D71">
              <w:rPr>
                <w:sz w:val="22"/>
                <w:szCs w:val="22"/>
              </w:rPr>
              <w:lastRenderedPageBreak/>
              <w:t>области</w:t>
            </w:r>
          </w:p>
        </w:tc>
      </w:tr>
      <w:tr w:rsidR="00CC5CFF" w:rsidRPr="00D93D71" w:rsidTr="00E23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  <w:r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  <w:r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:rsidR="008322D0" w:rsidRPr="00D93D71" w:rsidRDefault="008322D0" w:rsidP="003468B2">
            <w:pPr>
              <w:jc w:val="center"/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</w:tr>
      <w:tr w:rsidR="00CC5CFF" w:rsidRPr="00D93D71" w:rsidTr="00E23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ind w:left="-113" w:right="-113"/>
              <w:jc w:val="center"/>
            </w:pPr>
            <w:r w:rsidRPr="00D93D71">
              <w:rPr>
                <w:sz w:val="22"/>
                <w:szCs w:val="22"/>
              </w:rPr>
              <w:t>значение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  <w:r w:rsidRPr="00D93D71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0" w:rsidRPr="00D93D71" w:rsidRDefault="008322D0" w:rsidP="003468B2">
            <w:pPr>
              <w:jc w:val="center"/>
            </w:pPr>
          </w:p>
        </w:tc>
      </w:tr>
      <w:tr w:rsidR="00EE3E63" w:rsidRPr="00D93D71" w:rsidTr="00E23259">
        <w:trPr>
          <w:cantSplit/>
          <w:trHeight w:val="52"/>
        </w:trPr>
        <w:tc>
          <w:tcPr>
            <w:tcW w:w="217" w:type="pct"/>
          </w:tcPr>
          <w:p w:rsidR="00EE3E63" w:rsidRPr="00CC5CFF" w:rsidRDefault="00EE3E63" w:rsidP="003468B2">
            <w:pPr>
              <w:jc w:val="center"/>
            </w:pPr>
            <w:r w:rsidRPr="00CC5CFF">
              <w:lastRenderedPageBreak/>
              <w:t>1.</w:t>
            </w:r>
          </w:p>
        </w:tc>
        <w:tc>
          <w:tcPr>
            <w:tcW w:w="4783" w:type="pct"/>
            <w:gridSpan w:val="10"/>
          </w:tcPr>
          <w:p w:rsidR="00EE3E63" w:rsidRPr="00CC5CFF" w:rsidRDefault="00EE3E63" w:rsidP="003468B2">
            <w:pPr>
              <w:contextualSpacing/>
              <w:rPr>
                <w:bCs/>
                <w:color w:val="000000"/>
                <w:u w:color="000000"/>
              </w:rPr>
            </w:pPr>
            <w:r w:rsidRPr="00CC5CFF">
              <w:rPr>
                <w:color w:val="000000"/>
                <w:spacing w:val="-2"/>
              </w:rPr>
              <w:t>Граждане расселены из аварийного жилищного фонда, признанного аварийным по состоянию на 01.01.2017 г.</w:t>
            </w:r>
          </w:p>
        </w:tc>
      </w:tr>
      <w:tr w:rsidR="00CC5CFF" w:rsidRPr="00D93D71" w:rsidTr="00E23259">
        <w:trPr>
          <w:cantSplit/>
          <w:trHeight w:val="20"/>
        </w:trPr>
        <w:tc>
          <w:tcPr>
            <w:tcW w:w="217" w:type="pct"/>
          </w:tcPr>
          <w:p w:rsidR="008322D0" w:rsidRPr="00CC5CFF" w:rsidRDefault="008322D0" w:rsidP="00EE3E63">
            <w:pPr>
              <w:jc w:val="center"/>
            </w:pPr>
            <w:r w:rsidRPr="00CC5CFF">
              <w:lastRenderedPageBreak/>
              <w:t>1.1</w:t>
            </w:r>
          </w:p>
        </w:tc>
        <w:tc>
          <w:tcPr>
            <w:tcW w:w="781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 xml:space="preserve">Реализованы мероприятия, предусмотренные адресной программой по переселению граждан из непригодного для проживания жилищного фонда </w:t>
            </w:r>
          </w:p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8322D0" w:rsidRPr="00CC5CFF" w:rsidRDefault="008322D0" w:rsidP="00EE3E63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403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Тысяча квадратных метров</w:t>
            </w:r>
          </w:p>
        </w:tc>
        <w:tc>
          <w:tcPr>
            <w:tcW w:w="325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0,0000</w:t>
            </w:r>
          </w:p>
        </w:tc>
        <w:tc>
          <w:tcPr>
            <w:tcW w:w="314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2017</w:t>
            </w:r>
          </w:p>
        </w:tc>
        <w:tc>
          <w:tcPr>
            <w:tcW w:w="320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451,8700</w:t>
            </w:r>
          </w:p>
        </w:tc>
        <w:tc>
          <w:tcPr>
            <w:tcW w:w="227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</w:tc>
        <w:tc>
          <w:tcPr>
            <w:tcW w:w="280" w:type="pct"/>
          </w:tcPr>
          <w:p w:rsidR="008322D0" w:rsidRPr="00CC5CFF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C5CFF">
              <w:rPr>
                <w:color w:val="000000"/>
                <w:spacing w:val="-2"/>
              </w:rPr>
              <w:t>-</w:t>
            </w:r>
          </w:p>
          <w:p w:rsidR="008322D0" w:rsidRPr="00CC5CFF" w:rsidRDefault="008322D0" w:rsidP="00EE3E63"/>
        </w:tc>
        <w:tc>
          <w:tcPr>
            <w:tcW w:w="1008" w:type="pct"/>
          </w:tcPr>
          <w:p w:rsidR="008322D0" w:rsidRPr="00CC5CFF" w:rsidRDefault="008322D0" w:rsidP="00EE3E63">
            <w:pPr>
              <w:spacing w:line="230" w:lineRule="auto"/>
              <w:rPr>
                <w:spacing w:val="-2"/>
              </w:rPr>
            </w:pPr>
            <w:r w:rsidRPr="00CC5CFF">
              <w:rPr>
                <w:b/>
                <w:spacing w:val="-2"/>
              </w:rPr>
              <w:t>1.Реализация за счет средств федерального бюджета:</w:t>
            </w:r>
            <w:r w:rsidRPr="00CC5CFF">
              <w:rPr>
                <w:spacing w:val="-2"/>
              </w:rPr>
              <w:t xml:space="preserve"> (да).</w:t>
            </w:r>
          </w:p>
          <w:p w:rsidR="008322D0" w:rsidRDefault="008322D0" w:rsidP="00EE3E63">
            <w:pPr>
              <w:spacing w:line="230" w:lineRule="auto"/>
              <w:rPr>
                <w:b/>
                <w:spacing w:val="-2"/>
              </w:rPr>
            </w:pPr>
            <w:r w:rsidRPr="00CC5CFF">
              <w:rPr>
                <w:b/>
                <w:spacing w:val="-2"/>
              </w:rPr>
              <w:t xml:space="preserve">2. Механизм реализации мероприятия (результата): </w:t>
            </w:r>
          </w:p>
          <w:p w:rsidR="00D53CAA" w:rsidRPr="00CC5CFF" w:rsidRDefault="00D53CAA" w:rsidP="00EE3E63">
            <w:pPr>
              <w:spacing w:line="230" w:lineRule="auto"/>
              <w:rPr>
                <w:b/>
                <w:spacing w:val="-2"/>
              </w:rPr>
            </w:pPr>
          </w:p>
          <w:p w:rsidR="008322D0" w:rsidRPr="00CC5CFF" w:rsidRDefault="008322D0" w:rsidP="00EE3E63">
            <w:pPr>
              <w:spacing w:line="230" w:lineRule="auto"/>
              <w:rPr>
                <w:spacing w:val="-2"/>
              </w:rPr>
            </w:pPr>
            <w:r w:rsidRPr="00CC5CFF">
              <w:rPr>
                <w:spacing w:val="-2"/>
              </w:rPr>
              <w:t xml:space="preserve">2.1. </w:t>
            </w:r>
            <w:r w:rsidR="00546B12" w:rsidRPr="00D53CAA">
              <w:rPr>
                <w:spacing w:val="-2"/>
              </w:rPr>
              <w:t>путем предоставления государственному казенному учреждению Архангельской области "Главное управление капитального строительства" (подведомственному учреждению министерства строительства и архитектуры Архангельской области) бюджетных инвестиций в объекты капитального строительства государственной собственности Архангельской области в соответствии с Перечнем объектов капитального строительства (объектов недвижимого имущества), строительство (приобретение) которых осуществляется в целях реализации адресной программы Архангельской области "Переселение граждан из аварийного жилищного фонда на 2019-2025 годы", обеспечения служебным жильем молодых специалистов и жильем детей-сирот и детей, оставшихся без попечения родителей, лиц из числа детей-сирот и детей, оставшихся без попечения родителей, утвержденным постановлением Правительства Архангельской области от 26.03.2019 № 153-пп "Об утверждении адресной программы Архангельской области "Переселение граждан из аварийного жилищного фонда на 2019-2025 годы"</w:t>
            </w:r>
            <w:r w:rsidRPr="00D53CAA">
              <w:rPr>
                <w:spacing w:val="-2"/>
              </w:rPr>
              <w:t>;</w:t>
            </w:r>
          </w:p>
          <w:p w:rsidR="008322D0" w:rsidRPr="00CC5CFF" w:rsidRDefault="008322D0" w:rsidP="00EE3E63">
            <w:pPr>
              <w:spacing w:line="230" w:lineRule="auto"/>
              <w:rPr>
                <w:spacing w:val="-2"/>
              </w:rPr>
            </w:pPr>
          </w:p>
          <w:p w:rsidR="008322D0" w:rsidRPr="00CC5CFF" w:rsidRDefault="008322D0" w:rsidP="00EE3E63">
            <w:pPr>
              <w:spacing w:line="230" w:lineRule="auto"/>
              <w:rPr>
                <w:spacing w:val="-2"/>
              </w:rPr>
            </w:pPr>
            <w:r w:rsidRPr="00CC5CFF">
              <w:rPr>
                <w:spacing w:val="-2"/>
              </w:rPr>
              <w:t>2.2. путем предоставл</w:t>
            </w:r>
            <w:r w:rsidR="00546B12">
              <w:rPr>
                <w:spacing w:val="-2"/>
              </w:rPr>
              <w:t xml:space="preserve">ения субсидии в соответствии с </w:t>
            </w:r>
            <w:r w:rsidR="00546B12" w:rsidRPr="00D53CAA">
              <w:rPr>
                <w:spacing w:val="-2"/>
              </w:rPr>
              <w:t>П</w:t>
            </w:r>
            <w:r w:rsidRPr="00D53CAA">
              <w:rPr>
                <w:spacing w:val="-2"/>
              </w:rPr>
              <w:t>о</w:t>
            </w:r>
            <w:r w:rsidRPr="00CC5CFF">
              <w:rPr>
                <w:spacing w:val="-2"/>
              </w:rPr>
              <w:t>рядком предоставления и распределения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осуществление мероприятий для переселение граждан из аварийного жилищного фонда, утвержденного постановлением Правительства Архангельской области от 26.03.2019 № 153-пп «Об утверждении адресной программы Архангельской области «Переселение граждан из аварийного жилищного фонда на 2019-2025 годы»;</w:t>
            </w:r>
          </w:p>
          <w:p w:rsidR="008322D0" w:rsidRPr="00CC5CFF" w:rsidRDefault="008322D0" w:rsidP="00EE3E63">
            <w:pPr>
              <w:spacing w:line="230" w:lineRule="auto"/>
              <w:rPr>
                <w:spacing w:val="-2"/>
              </w:rPr>
            </w:pPr>
          </w:p>
          <w:p w:rsidR="008322D0" w:rsidRPr="00CC5CFF" w:rsidRDefault="008322D0" w:rsidP="00641E6A">
            <w:pPr>
              <w:tabs>
                <w:tab w:val="left" w:pos="226"/>
              </w:tabs>
              <w:ind w:left="57"/>
            </w:pPr>
            <w:r w:rsidRPr="00CC5CFF">
              <w:rPr>
                <w:spacing w:val="-2"/>
              </w:rPr>
              <w:t>2.3. путем предоставле</w:t>
            </w:r>
            <w:r w:rsidR="00546B12">
              <w:rPr>
                <w:spacing w:val="-2"/>
              </w:rPr>
              <w:t xml:space="preserve">ния субвенции в соответствии с </w:t>
            </w:r>
            <w:r w:rsidR="00546B12" w:rsidRPr="00D53CAA">
              <w:rPr>
                <w:spacing w:val="-2"/>
              </w:rPr>
              <w:t>Порядком п</w:t>
            </w:r>
            <w:r w:rsidRPr="00D53CAA">
              <w:rPr>
                <w:spacing w:val="-2"/>
              </w:rPr>
              <w:t>редоставления</w:t>
            </w:r>
            <w:r w:rsidRPr="00CC5CFF">
              <w:rPr>
                <w:spacing w:val="-2"/>
              </w:rPr>
              <w:t xml:space="preserve"> и расходования субвенции из областного бюджета бюджетам муниципальных районов, муниципальных округов, городских округов и городских поселений Архангельской области на осуществление государственных полномочий по предоставлению 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 в период с 1 января 2012 года до 1 января 2017 года, дополнительных мер поддержки по обеспечению жилыми помещениями в форме субсидии</w:t>
            </w:r>
            <w:r w:rsidR="00546B12" w:rsidRPr="00D53CAA">
              <w:rPr>
                <w:spacing w:val="-2"/>
              </w:rPr>
              <w:t>,</w:t>
            </w:r>
            <w:r w:rsidRPr="00CC5CFF">
              <w:rPr>
                <w:spacing w:val="-2"/>
              </w:rPr>
              <w:t xml:space="preserve"> утвержденного постановлением Правительства Архангельской области от 26.03.2019 № 153-пп «Об утверждении адресной программы Архангельской области «Переселение граждан из аварийного жилищного фонда на 2019-2025 годы»</w:t>
            </w:r>
            <w:r w:rsidR="00546B12">
              <w:rPr>
                <w:spacing w:val="-2"/>
              </w:rPr>
              <w:t>.</w:t>
            </w:r>
          </w:p>
        </w:tc>
        <w:tc>
          <w:tcPr>
            <w:tcW w:w="486" w:type="pct"/>
          </w:tcPr>
          <w:p w:rsidR="008322D0" w:rsidRDefault="008322D0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Обеспечение реализации федерального проекта (результата федерального проекта)</w:t>
            </w:r>
          </w:p>
          <w:p w:rsidR="008322D0" w:rsidRDefault="008322D0" w:rsidP="00EE3E63"/>
        </w:tc>
        <w:tc>
          <w:tcPr>
            <w:tcW w:w="640" w:type="pct"/>
          </w:tcPr>
          <w:p w:rsidR="008322D0" w:rsidRDefault="008322D0" w:rsidP="00EE3E6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Да</w:t>
            </w:r>
          </w:p>
        </w:tc>
      </w:tr>
    </w:tbl>
    <w:p w:rsidR="00EE3E63" w:rsidRPr="00EE3E63" w:rsidRDefault="00EE3E63" w:rsidP="00EE3E63">
      <w:pPr>
        <w:ind w:left="-426"/>
      </w:pPr>
    </w:p>
    <w:p w:rsidR="00EE3E63" w:rsidRDefault="00EE3E63" w:rsidP="00EE3E63">
      <w:pPr>
        <w:jc w:val="center"/>
        <w:rPr>
          <w:sz w:val="28"/>
          <w:szCs w:val="28"/>
        </w:rPr>
      </w:pPr>
      <w:r w:rsidRPr="00ED5E7F">
        <w:rPr>
          <w:sz w:val="28"/>
          <w:szCs w:val="28"/>
        </w:rPr>
        <w:t>5. Финансовое обеспечение реализации регионального проекта</w:t>
      </w:r>
    </w:p>
    <w:p w:rsidR="00EE3E63" w:rsidRPr="00ED5E7F" w:rsidRDefault="00EE3E63" w:rsidP="00EE3E63">
      <w:pPr>
        <w:jc w:val="center"/>
        <w:rPr>
          <w:sz w:val="28"/>
          <w:szCs w:val="28"/>
        </w:rPr>
      </w:pPr>
    </w:p>
    <w:tbl>
      <w:tblPr>
        <w:tblW w:w="528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6"/>
        <w:gridCol w:w="8069"/>
        <w:gridCol w:w="1275"/>
        <w:gridCol w:w="1164"/>
        <w:gridCol w:w="1233"/>
        <w:gridCol w:w="1468"/>
        <w:gridCol w:w="1743"/>
      </w:tblGrid>
      <w:tr w:rsidR="00EE3E63" w:rsidRPr="00B45D8A" w:rsidTr="00E23259">
        <w:trPr>
          <w:cantSplit/>
          <w:trHeight w:val="472"/>
          <w:tblHeader/>
        </w:trPr>
        <w:tc>
          <w:tcPr>
            <w:tcW w:w="160" w:type="pct"/>
            <w:vMerge w:val="restart"/>
          </w:tcPr>
          <w:p w:rsidR="00EE3E63" w:rsidRPr="00B45D8A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 xml:space="preserve">№ </w:t>
            </w:r>
            <w:r w:rsidRPr="00B45D8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2" w:type="pct"/>
            <w:vMerge w:val="restart"/>
          </w:tcPr>
          <w:p w:rsidR="00EE3E63" w:rsidRPr="00B45D8A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189" w:type="pct"/>
            <w:gridSpan w:val="3"/>
          </w:tcPr>
          <w:p w:rsidR="00EE3E63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  <w:p w:rsidR="00EE3E63" w:rsidRPr="00B45D8A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>(тыс. рублей)</w:t>
            </w:r>
          </w:p>
        </w:tc>
        <w:tc>
          <w:tcPr>
            <w:tcW w:w="475" w:type="pct"/>
            <w:vMerge w:val="restart"/>
          </w:tcPr>
          <w:p w:rsidR="00EE3E63" w:rsidRPr="00B45D8A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>Всего</w:t>
            </w:r>
            <w:r w:rsidRPr="00B45D8A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565" w:type="pct"/>
            <w:vMerge w:val="restart"/>
          </w:tcPr>
          <w:p w:rsidR="00EE3E63" w:rsidRPr="00B45D8A" w:rsidRDefault="00EE3E63" w:rsidP="003468B2">
            <w:pPr>
              <w:jc w:val="center"/>
            </w:pPr>
            <w:r w:rsidRPr="00B45D8A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C015B7" w:rsidRPr="00B45D8A" w:rsidTr="00E23259">
        <w:trPr>
          <w:cantSplit/>
          <w:trHeight w:val="246"/>
          <w:tblHeader/>
        </w:trPr>
        <w:tc>
          <w:tcPr>
            <w:tcW w:w="160" w:type="pct"/>
            <w:vMerge/>
          </w:tcPr>
          <w:p w:rsidR="00C015B7" w:rsidRPr="00B45D8A" w:rsidRDefault="00C015B7" w:rsidP="003468B2">
            <w:pPr>
              <w:jc w:val="center"/>
            </w:pPr>
          </w:p>
        </w:tc>
        <w:tc>
          <w:tcPr>
            <w:tcW w:w="2612" w:type="pct"/>
            <w:vMerge/>
          </w:tcPr>
          <w:p w:rsidR="00C015B7" w:rsidRPr="00B45D8A" w:rsidRDefault="00C015B7" w:rsidP="003468B2">
            <w:pPr>
              <w:jc w:val="center"/>
            </w:pPr>
          </w:p>
        </w:tc>
        <w:tc>
          <w:tcPr>
            <w:tcW w:w="413" w:type="pct"/>
          </w:tcPr>
          <w:p w:rsidR="00C015B7" w:rsidRPr="00B45D8A" w:rsidRDefault="00C015B7" w:rsidP="003468B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7" w:type="pct"/>
          </w:tcPr>
          <w:p w:rsidR="00C015B7" w:rsidRPr="00B45D8A" w:rsidRDefault="00C015B7" w:rsidP="003468B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9" w:type="pct"/>
          </w:tcPr>
          <w:p w:rsidR="00C015B7" w:rsidRPr="00EE3E63" w:rsidRDefault="00C015B7" w:rsidP="003468B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:rsidR="00C015B7" w:rsidRPr="00EE3E63" w:rsidRDefault="00C015B7" w:rsidP="003468B2">
            <w:pPr>
              <w:jc w:val="center"/>
            </w:pPr>
          </w:p>
        </w:tc>
        <w:tc>
          <w:tcPr>
            <w:tcW w:w="475" w:type="pct"/>
            <w:vMerge/>
          </w:tcPr>
          <w:p w:rsidR="00C015B7" w:rsidRPr="00B45D8A" w:rsidRDefault="00C015B7" w:rsidP="003468B2">
            <w:pPr>
              <w:jc w:val="center"/>
            </w:pPr>
          </w:p>
        </w:tc>
        <w:tc>
          <w:tcPr>
            <w:tcW w:w="565" w:type="pct"/>
            <w:vMerge/>
          </w:tcPr>
          <w:p w:rsidR="00C015B7" w:rsidRPr="00B45D8A" w:rsidRDefault="00C015B7" w:rsidP="003468B2">
            <w:pPr>
              <w:jc w:val="center"/>
            </w:pPr>
          </w:p>
        </w:tc>
      </w:tr>
      <w:tr w:rsidR="00C13523" w:rsidRPr="00B45D8A" w:rsidTr="00E23259">
        <w:trPr>
          <w:cantSplit/>
          <w:trHeight w:val="20"/>
        </w:trPr>
        <w:tc>
          <w:tcPr>
            <w:tcW w:w="160" w:type="pct"/>
          </w:tcPr>
          <w:p w:rsidR="00C13523" w:rsidRPr="00B45D8A" w:rsidRDefault="00C13523" w:rsidP="00EE3E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0" w:type="pct"/>
            <w:gridSpan w:val="6"/>
          </w:tcPr>
          <w:p w:rsidR="00C13523" w:rsidRPr="00B45D8A" w:rsidRDefault="00C13523" w:rsidP="00C13523">
            <w:r>
              <w:rPr>
                <w:color w:val="000000"/>
                <w:spacing w:val="-2"/>
              </w:rPr>
              <w:t>Переселение граждан из аварийного жилищного фонда, признанного аварийным по состоянию на 01.01.2017 г.</w:t>
            </w:r>
          </w:p>
        </w:tc>
      </w:tr>
      <w:tr w:rsidR="00C015B7" w:rsidRPr="00B45D8A" w:rsidTr="00E23259">
        <w:trPr>
          <w:cantSplit/>
          <w:trHeight w:val="20"/>
        </w:trPr>
        <w:tc>
          <w:tcPr>
            <w:tcW w:w="160" w:type="pct"/>
          </w:tcPr>
          <w:p w:rsidR="00C015B7" w:rsidRPr="00B45D8A" w:rsidRDefault="00C015B7" w:rsidP="00EE3E63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12" w:type="pct"/>
          </w:tcPr>
          <w:p w:rsidR="00C015B7" w:rsidRDefault="00C015B7" w:rsidP="00EE3E63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Реализованы мероприятия, предусмотренные адресной программой по переселению граждан из непригодного для проживания жилищного фонда </w:t>
            </w:r>
          </w:p>
          <w:p w:rsidR="00C015B7" w:rsidRDefault="00C015B7" w:rsidP="00EE3E63">
            <w:pPr>
              <w:spacing w:after="60" w:line="240" w:lineRule="atLeast"/>
              <w:rPr>
                <w:color w:val="000000"/>
              </w:rPr>
            </w:pPr>
          </w:p>
          <w:p w:rsidR="00C015B7" w:rsidRPr="002E6DA0" w:rsidRDefault="00C015B7" w:rsidP="00EE3E63">
            <w:pPr>
              <w:spacing w:after="60" w:line="240" w:lineRule="atLeast"/>
              <w:rPr>
                <w:color w:val="000000"/>
              </w:rPr>
            </w:pPr>
          </w:p>
        </w:tc>
        <w:tc>
          <w:tcPr>
            <w:tcW w:w="413" w:type="pct"/>
          </w:tcPr>
          <w:p w:rsidR="00C015B7" w:rsidRPr="00C13473" w:rsidRDefault="00C015B7" w:rsidP="00EE3E63">
            <w:pPr>
              <w:spacing w:after="60" w:line="240" w:lineRule="atLeast"/>
              <w:jc w:val="center"/>
            </w:pPr>
            <w:r w:rsidRPr="00C13473">
              <w:rPr>
                <w:color w:val="000000"/>
                <w:spacing w:val="-2"/>
              </w:rPr>
              <w:t>2 684 878,0</w:t>
            </w: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2E6DA0" w:rsidRDefault="00C015B7" w:rsidP="00C015B7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EE3E63">
            <w:pPr>
              <w:spacing w:after="60" w:line="240" w:lineRule="atLeast"/>
              <w:jc w:val="center"/>
            </w:pPr>
            <w:r w:rsidRPr="00C13473">
              <w:rPr>
                <w:color w:val="000000"/>
                <w:spacing w:val="-2"/>
              </w:rPr>
              <w:t>2 684 878,0</w:t>
            </w:r>
          </w:p>
        </w:tc>
        <w:tc>
          <w:tcPr>
            <w:tcW w:w="565" w:type="pct"/>
          </w:tcPr>
          <w:p w:rsidR="00C015B7" w:rsidRPr="00B45D8A" w:rsidRDefault="00C015B7" w:rsidP="00EE3E63">
            <w:pPr>
              <w:jc w:val="center"/>
            </w:pPr>
          </w:p>
        </w:tc>
      </w:tr>
      <w:tr w:rsidR="00C015B7" w:rsidRPr="00B45D8A" w:rsidTr="00E23259">
        <w:trPr>
          <w:cantSplit/>
          <w:trHeight w:val="20"/>
        </w:trPr>
        <w:tc>
          <w:tcPr>
            <w:tcW w:w="160" w:type="pct"/>
          </w:tcPr>
          <w:p w:rsidR="00C015B7" w:rsidRPr="00B45D8A" w:rsidRDefault="00C015B7" w:rsidP="00EE3E63">
            <w:pPr>
              <w:jc w:val="center"/>
            </w:pPr>
            <w:r w:rsidRPr="00B45D8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.1.1</w:t>
            </w:r>
          </w:p>
        </w:tc>
        <w:tc>
          <w:tcPr>
            <w:tcW w:w="2612" w:type="pct"/>
          </w:tcPr>
          <w:p w:rsidR="00C015B7" w:rsidRPr="002E6DA0" w:rsidRDefault="00C015B7" w:rsidP="00EE3E63">
            <w:pPr>
              <w:spacing w:after="160" w:line="240" w:lineRule="atLeast"/>
              <w:rPr>
                <w:color w:val="000000"/>
              </w:rPr>
            </w:pPr>
            <w:r w:rsidRPr="002E6DA0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413" w:type="pct"/>
          </w:tcPr>
          <w:p w:rsidR="00C015B7" w:rsidRPr="00C13473" w:rsidRDefault="00C015B7" w:rsidP="00EE3E63">
            <w:pPr>
              <w:spacing w:after="60" w:line="240" w:lineRule="atLeast"/>
              <w:jc w:val="center"/>
            </w:pPr>
            <w:r w:rsidRPr="00C13473">
              <w:rPr>
                <w:color w:val="000000"/>
                <w:spacing w:val="-2"/>
              </w:rPr>
              <w:t>1 867 883,9</w:t>
            </w:r>
          </w:p>
        </w:tc>
        <w:tc>
          <w:tcPr>
            <w:tcW w:w="377" w:type="pct"/>
          </w:tcPr>
          <w:p w:rsidR="00C015B7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EE3E63">
            <w:pPr>
              <w:spacing w:after="60" w:line="240" w:lineRule="atLeast"/>
              <w:jc w:val="center"/>
            </w:pPr>
            <w:r w:rsidRPr="00C13473">
              <w:rPr>
                <w:color w:val="000000"/>
                <w:spacing w:val="-2"/>
              </w:rPr>
              <w:t>1 867 883,9</w:t>
            </w:r>
          </w:p>
        </w:tc>
        <w:tc>
          <w:tcPr>
            <w:tcW w:w="565" w:type="pct"/>
            <w:vMerge w:val="restart"/>
          </w:tcPr>
          <w:p w:rsidR="00C015B7" w:rsidRPr="00B45D8A" w:rsidRDefault="00C015B7" w:rsidP="00EE3E63">
            <w:pPr>
              <w:jc w:val="center"/>
            </w:pPr>
            <w:r>
              <w:t>министерство строительства и архитектура Архангельской области</w:t>
            </w:r>
          </w:p>
        </w:tc>
      </w:tr>
      <w:tr w:rsidR="00C015B7" w:rsidRPr="00B45D8A" w:rsidTr="00E23259">
        <w:trPr>
          <w:cantSplit/>
          <w:trHeight w:val="20"/>
        </w:trPr>
        <w:tc>
          <w:tcPr>
            <w:tcW w:w="160" w:type="pct"/>
          </w:tcPr>
          <w:p w:rsidR="00C015B7" w:rsidRPr="00B45D8A" w:rsidRDefault="00C015B7" w:rsidP="00EE3E63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612" w:type="pct"/>
          </w:tcPr>
          <w:p w:rsidR="00C015B7" w:rsidRDefault="00C015B7" w:rsidP="00EE3E63">
            <w:pPr>
              <w:spacing w:after="60" w:line="240" w:lineRule="atLeast"/>
              <w:rPr>
                <w:iCs/>
                <w:color w:val="000000"/>
              </w:rPr>
            </w:pPr>
            <w:r w:rsidRPr="002E6DA0">
              <w:rPr>
                <w:iCs/>
                <w:color w:val="000000"/>
              </w:rPr>
              <w:t>консолидированные бюджеты муниципальных образований Архангельской области</w:t>
            </w:r>
          </w:p>
          <w:p w:rsidR="00C015B7" w:rsidRPr="0099722F" w:rsidRDefault="00C015B7" w:rsidP="00EE3E63">
            <w:pPr>
              <w:spacing w:after="60" w:line="240" w:lineRule="atLeast"/>
              <w:rPr>
                <w:spacing w:val="-2"/>
              </w:rPr>
            </w:pPr>
          </w:p>
        </w:tc>
        <w:tc>
          <w:tcPr>
            <w:tcW w:w="413" w:type="pct"/>
          </w:tcPr>
          <w:p w:rsidR="00C015B7" w:rsidRPr="00C13473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t>3 295,9</w:t>
            </w: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1B7409" w:rsidRDefault="00C015B7" w:rsidP="00EE3E63">
            <w:pPr>
              <w:spacing w:line="230" w:lineRule="auto"/>
              <w:jc w:val="center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t>3 295,9</w:t>
            </w:r>
          </w:p>
        </w:tc>
        <w:tc>
          <w:tcPr>
            <w:tcW w:w="565" w:type="pct"/>
            <w:vMerge/>
          </w:tcPr>
          <w:p w:rsidR="00C015B7" w:rsidRPr="00B45D8A" w:rsidRDefault="00C015B7" w:rsidP="00EE3E63">
            <w:pPr>
              <w:jc w:val="center"/>
            </w:pPr>
          </w:p>
        </w:tc>
      </w:tr>
      <w:tr w:rsidR="00C015B7" w:rsidRPr="00B45D8A" w:rsidTr="00E23259">
        <w:trPr>
          <w:cantSplit/>
          <w:trHeight w:val="20"/>
        </w:trPr>
        <w:tc>
          <w:tcPr>
            <w:tcW w:w="160" w:type="pct"/>
          </w:tcPr>
          <w:p w:rsidR="00C015B7" w:rsidRPr="00B45D8A" w:rsidRDefault="00C015B7" w:rsidP="00EE3E63">
            <w:pPr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612" w:type="pct"/>
          </w:tcPr>
          <w:p w:rsidR="00C015B7" w:rsidRPr="002E6DA0" w:rsidRDefault="00C015B7" w:rsidP="00EE3E63">
            <w:pPr>
              <w:spacing w:after="160" w:line="240" w:lineRule="atLeast"/>
              <w:rPr>
                <w:iCs/>
                <w:color w:val="000000"/>
              </w:rPr>
            </w:pPr>
            <w:r w:rsidRPr="002E6DA0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413" w:type="pct"/>
          </w:tcPr>
          <w:p w:rsidR="00C015B7" w:rsidRPr="00C13473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816 439,0</w:t>
            </w: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1B7409" w:rsidRDefault="00C015B7" w:rsidP="00EE3E63">
            <w:pPr>
              <w:spacing w:line="230" w:lineRule="auto"/>
              <w:jc w:val="center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816 439,0</w:t>
            </w:r>
          </w:p>
        </w:tc>
        <w:tc>
          <w:tcPr>
            <w:tcW w:w="565" w:type="pct"/>
            <w:vMerge w:val="restart"/>
          </w:tcPr>
          <w:p w:rsidR="00C015B7" w:rsidRPr="00B45D8A" w:rsidRDefault="00C015B7" w:rsidP="00EE3E63">
            <w:pPr>
              <w:jc w:val="center"/>
            </w:pPr>
            <w:r>
              <w:t>министерство топливно-энергетического комплекса Архангельской области</w:t>
            </w:r>
          </w:p>
        </w:tc>
      </w:tr>
      <w:tr w:rsidR="00C015B7" w:rsidRPr="00B45D8A" w:rsidTr="00E23259">
        <w:trPr>
          <w:cantSplit/>
          <w:trHeight w:val="20"/>
        </w:trPr>
        <w:tc>
          <w:tcPr>
            <w:tcW w:w="160" w:type="pct"/>
          </w:tcPr>
          <w:p w:rsidR="00C015B7" w:rsidRPr="00B45D8A" w:rsidRDefault="00C015B7" w:rsidP="00EE3E63">
            <w:pPr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612" w:type="pct"/>
          </w:tcPr>
          <w:p w:rsidR="00C015B7" w:rsidRPr="002E6DA0" w:rsidRDefault="00C015B7" w:rsidP="00EE3E63">
            <w:pPr>
              <w:spacing w:after="160" w:line="240" w:lineRule="atLeast"/>
              <w:rPr>
                <w:iCs/>
                <w:color w:val="000000"/>
              </w:rPr>
            </w:pPr>
            <w:r w:rsidRPr="002E6DA0">
              <w:rPr>
                <w:iCs/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3" w:type="pct"/>
          </w:tcPr>
          <w:p w:rsidR="00C015B7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816 978,6</w:t>
            </w:r>
          </w:p>
          <w:p w:rsidR="00546B12" w:rsidRDefault="00546B12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546B12" w:rsidRDefault="00546B12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546B12" w:rsidRDefault="00546B12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546B12" w:rsidRPr="00C13473" w:rsidRDefault="00546B12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2E6DA0" w:rsidRDefault="00C015B7" w:rsidP="00EE3E63">
            <w:pPr>
              <w:spacing w:line="230" w:lineRule="auto"/>
              <w:jc w:val="center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C1352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816 978,6</w:t>
            </w:r>
          </w:p>
        </w:tc>
        <w:tc>
          <w:tcPr>
            <w:tcW w:w="565" w:type="pct"/>
            <w:vMerge/>
          </w:tcPr>
          <w:p w:rsidR="00C015B7" w:rsidRPr="00B45D8A" w:rsidRDefault="00C015B7" w:rsidP="00EE3E63">
            <w:pPr>
              <w:jc w:val="center"/>
            </w:pPr>
          </w:p>
        </w:tc>
      </w:tr>
      <w:tr w:rsidR="00C015B7" w:rsidRPr="00B45D8A" w:rsidTr="00E23259">
        <w:trPr>
          <w:cantSplit/>
          <w:trHeight w:val="20"/>
        </w:trPr>
        <w:tc>
          <w:tcPr>
            <w:tcW w:w="2771" w:type="pct"/>
            <w:gridSpan w:val="2"/>
            <w:vAlign w:val="center"/>
          </w:tcPr>
          <w:p w:rsidR="00C015B7" w:rsidRPr="00B45D8A" w:rsidRDefault="00C015B7" w:rsidP="00EE3E63">
            <w:r>
              <w:rPr>
                <w:sz w:val="22"/>
                <w:szCs w:val="22"/>
              </w:rPr>
              <w:t> </w:t>
            </w:r>
            <w:r w:rsidRPr="00B45D8A">
              <w:rPr>
                <w:sz w:val="22"/>
                <w:szCs w:val="22"/>
              </w:rPr>
              <w:t>Итого по региональному проекту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3" w:type="pct"/>
          </w:tcPr>
          <w:p w:rsidR="00C015B7" w:rsidRPr="00C13473" w:rsidRDefault="00C015B7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2 684 878,0</w:t>
            </w: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2E6DA0" w:rsidRDefault="00C015B7" w:rsidP="00EE3E63">
            <w:pPr>
              <w:spacing w:line="230" w:lineRule="auto"/>
              <w:jc w:val="center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2 684 878,0</w:t>
            </w:r>
          </w:p>
        </w:tc>
        <w:tc>
          <w:tcPr>
            <w:tcW w:w="565" w:type="pct"/>
          </w:tcPr>
          <w:p w:rsidR="00C015B7" w:rsidRPr="00B45D8A" w:rsidRDefault="00C015B7" w:rsidP="00EE3E63">
            <w:pPr>
              <w:jc w:val="center"/>
            </w:pPr>
          </w:p>
        </w:tc>
      </w:tr>
      <w:tr w:rsidR="00C015B7" w:rsidRPr="00B45D8A" w:rsidTr="00E23259">
        <w:trPr>
          <w:cantSplit/>
          <w:trHeight w:val="20"/>
        </w:trPr>
        <w:tc>
          <w:tcPr>
            <w:tcW w:w="2771" w:type="pct"/>
            <w:gridSpan w:val="2"/>
          </w:tcPr>
          <w:p w:rsidR="00C015B7" w:rsidRPr="00B45D8A" w:rsidRDefault="00C015B7" w:rsidP="00C13523">
            <w:pPr>
              <w:rPr>
                <w:color w:val="000000"/>
              </w:rPr>
            </w:pPr>
            <w:r w:rsidRPr="00B45D8A">
              <w:rPr>
                <w:iCs/>
                <w:color w:val="000000"/>
                <w:sz w:val="22"/>
                <w:szCs w:val="22"/>
              </w:rPr>
              <w:t xml:space="preserve"> областной </w:t>
            </w:r>
            <w:r>
              <w:rPr>
                <w:iCs/>
                <w:color w:val="000000"/>
                <w:sz w:val="22"/>
                <w:szCs w:val="22"/>
              </w:rPr>
              <w:t>б</w:t>
            </w:r>
            <w:r w:rsidRPr="00B45D8A">
              <w:rPr>
                <w:iCs/>
                <w:color w:val="000000"/>
                <w:sz w:val="22"/>
                <w:szCs w:val="22"/>
              </w:rPr>
              <w:t>юджет</w:t>
            </w:r>
          </w:p>
        </w:tc>
        <w:tc>
          <w:tcPr>
            <w:tcW w:w="413" w:type="pct"/>
          </w:tcPr>
          <w:p w:rsidR="00C015B7" w:rsidRPr="00C13473" w:rsidRDefault="00C015B7" w:rsidP="00C13523">
            <w:pPr>
              <w:spacing w:after="60" w:line="240" w:lineRule="atLeast"/>
              <w:jc w:val="center"/>
            </w:pPr>
            <w:r w:rsidRPr="00C13473">
              <w:t>2 684 322,9</w:t>
            </w:r>
          </w:p>
        </w:tc>
        <w:tc>
          <w:tcPr>
            <w:tcW w:w="377" w:type="pct"/>
          </w:tcPr>
          <w:p w:rsidR="00C015B7" w:rsidRPr="002E6DA0" w:rsidRDefault="00C015B7" w:rsidP="00C1352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2E6DA0" w:rsidRDefault="00C015B7" w:rsidP="00C1352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C13523">
            <w:pPr>
              <w:spacing w:after="60" w:line="240" w:lineRule="atLeast"/>
              <w:jc w:val="center"/>
            </w:pPr>
            <w:r w:rsidRPr="00C13473">
              <w:t>2 684 322,9</w:t>
            </w:r>
          </w:p>
        </w:tc>
        <w:tc>
          <w:tcPr>
            <w:tcW w:w="565" w:type="pct"/>
          </w:tcPr>
          <w:p w:rsidR="00C015B7" w:rsidRPr="00B45D8A" w:rsidRDefault="00C015B7" w:rsidP="00C13523">
            <w:pPr>
              <w:jc w:val="center"/>
            </w:pPr>
          </w:p>
        </w:tc>
      </w:tr>
      <w:tr w:rsidR="00C015B7" w:rsidRPr="00B45D8A" w:rsidTr="00E23259">
        <w:trPr>
          <w:cantSplit/>
          <w:trHeight w:val="20"/>
        </w:trPr>
        <w:tc>
          <w:tcPr>
            <w:tcW w:w="2771" w:type="pct"/>
            <w:gridSpan w:val="2"/>
          </w:tcPr>
          <w:p w:rsidR="00C015B7" w:rsidRPr="00B45D8A" w:rsidRDefault="00C015B7" w:rsidP="00EE3E63">
            <w:pPr>
              <w:rPr>
                <w:iCs/>
                <w:color w:val="000000"/>
              </w:rPr>
            </w:pPr>
            <w:r w:rsidRPr="00B45D8A">
              <w:rPr>
                <w:iCs/>
                <w:color w:val="000000"/>
                <w:sz w:val="22"/>
                <w:szCs w:val="22"/>
              </w:rPr>
              <w:t> консолидированные бюджеты муниципальных образований Архангельской области</w:t>
            </w:r>
          </w:p>
        </w:tc>
        <w:tc>
          <w:tcPr>
            <w:tcW w:w="413" w:type="pct"/>
          </w:tcPr>
          <w:p w:rsidR="00C015B7" w:rsidRPr="00C13473" w:rsidRDefault="00C015B7" w:rsidP="00EE3E6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13473">
              <w:rPr>
                <w:color w:val="000000"/>
                <w:spacing w:val="-2"/>
              </w:rPr>
              <w:t>820 274,5</w:t>
            </w:r>
          </w:p>
        </w:tc>
        <w:tc>
          <w:tcPr>
            <w:tcW w:w="377" w:type="pct"/>
          </w:tcPr>
          <w:p w:rsidR="00C015B7" w:rsidRPr="002E6DA0" w:rsidRDefault="00C015B7" w:rsidP="00EE3E63">
            <w:pPr>
              <w:spacing w:after="60" w:line="240" w:lineRule="atLeas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9" w:type="pct"/>
          </w:tcPr>
          <w:p w:rsidR="00C015B7" w:rsidRPr="00B45D8A" w:rsidRDefault="00C015B7" w:rsidP="00EE3E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</w:tcPr>
          <w:p w:rsidR="00C015B7" w:rsidRPr="00C13473" w:rsidRDefault="00C015B7" w:rsidP="00EE3E63">
            <w:pPr>
              <w:jc w:val="center"/>
            </w:pPr>
            <w:r w:rsidRPr="00C13473">
              <w:rPr>
                <w:color w:val="000000"/>
                <w:spacing w:val="-2"/>
              </w:rPr>
              <w:t>820 274,5</w:t>
            </w:r>
          </w:p>
        </w:tc>
        <w:tc>
          <w:tcPr>
            <w:tcW w:w="565" w:type="pct"/>
          </w:tcPr>
          <w:p w:rsidR="00C015B7" w:rsidRPr="00B45D8A" w:rsidRDefault="00C015B7" w:rsidP="00EE3E63">
            <w:pPr>
              <w:jc w:val="center"/>
            </w:pPr>
          </w:p>
        </w:tc>
      </w:tr>
    </w:tbl>
    <w:p w:rsidR="00EE3E63" w:rsidRPr="00933337" w:rsidRDefault="00EE3E63" w:rsidP="00EE3E63">
      <w:pPr>
        <w:rPr>
          <w:sz w:val="6"/>
        </w:rPr>
      </w:pPr>
    </w:p>
    <w:p w:rsidR="00EE3E63" w:rsidRDefault="00EE3E63" w:rsidP="00EE3E63">
      <w:pPr>
        <w:ind w:left="-426"/>
      </w:pPr>
    </w:p>
    <w:p w:rsidR="00EE3E63" w:rsidRPr="00C015B7" w:rsidRDefault="00EE3E63" w:rsidP="00C015B7">
      <w:pPr>
        <w:jc w:val="center"/>
        <w:rPr>
          <w:sz w:val="4"/>
          <w:szCs w:val="22"/>
        </w:rPr>
      </w:pPr>
      <w:r w:rsidRPr="009F4E49">
        <w:rPr>
          <w:sz w:val="28"/>
          <w:szCs w:val="22"/>
        </w:rPr>
        <w:t>6. План исполнения областного бюджета в части бюджетных</w:t>
      </w:r>
      <w:r w:rsidR="00C015B7">
        <w:rPr>
          <w:sz w:val="28"/>
          <w:szCs w:val="22"/>
        </w:rPr>
        <w:t xml:space="preserve"> ассигнований, предусмотренных на финансовое </w:t>
      </w:r>
      <w:r w:rsidRPr="009F4E49">
        <w:rPr>
          <w:sz w:val="28"/>
          <w:szCs w:val="22"/>
        </w:rPr>
        <w:t xml:space="preserve">обеспечение реализации регионального проекта в </w:t>
      </w:r>
      <w:r>
        <w:rPr>
          <w:sz w:val="28"/>
          <w:szCs w:val="22"/>
        </w:rPr>
        <w:t xml:space="preserve">2024 </w:t>
      </w:r>
      <w:r w:rsidRPr="009F4E49">
        <w:rPr>
          <w:sz w:val="28"/>
          <w:szCs w:val="22"/>
        </w:rPr>
        <w:t>году</w:t>
      </w:r>
    </w:p>
    <w:p w:rsidR="00EE3E63" w:rsidRPr="00473A06" w:rsidRDefault="00EE3E63" w:rsidP="00EE3E63">
      <w:pPr>
        <w:jc w:val="center"/>
        <w:rPr>
          <w:sz w:val="22"/>
          <w:szCs w:val="22"/>
        </w:rPr>
      </w:pPr>
    </w:p>
    <w:tbl>
      <w:tblPr>
        <w:tblW w:w="528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3536"/>
        <w:gridCol w:w="840"/>
        <w:gridCol w:w="837"/>
        <w:gridCol w:w="837"/>
        <w:gridCol w:w="837"/>
        <w:gridCol w:w="853"/>
        <w:gridCol w:w="884"/>
        <w:gridCol w:w="843"/>
        <w:gridCol w:w="840"/>
        <w:gridCol w:w="1084"/>
        <w:gridCol w:w="837"/>
        <w:gridCol w:w="847"/>
        <w:gridCol w:w="1841"/>
      </w:tblGrid>
      <w:tr w:rsidR="00EE3E63" w:rsidRPr="009F4E49" w:rsidTr="00E23259">
        <w:trPr>
          <w:cantSplit/>
          <w:trHeight w:val="333"/>
        </w:trPr>
        <w:tc>
          <w:tcPr>
            <w:tcW w:w="172" w:type="pct"/>
            <w:vMerge w:val="restar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lastRenderedPageBreak/>
              <w:t xml:space="preserve">№ </w:t>
            </w:r>
            <w:r w:rsidRPr="009F4E4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144" w:type="pct"/>
            <w:vMerge w:val="restart"/>
          </w:tcPr>
          <w:p w:rsidR="0058242A" w:rsidRDefault="0058242A" w:rsidP="0058242A">
            <w:pPr>
              <w:spacing w:line="228" w:lineRule="auto"/>
              <w:jc w:val="center"/>
            </w:pPr>
          </w:p>
          <w:p w:rsidR="00EE3E63" w:rsidRPr="009F4E49" w:rsidRDefault="00EE3E63" w:rsidP="0058242A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 xml:space="preserve">Наименование </w:t>
            </w:r>
            <w:r w:rsidR="0058242A">
              <w:rPr>
                <w:sz w:val="22"/>
                <w:szCs w:val="22"/>
              </w:rPr>
              <w:t>результата</w:t>
            </w:r>
          </w:p>
        </w:tc>
        <w:tc>
          <w:tcPr>
            <w:tcW w:w="3086" w:type="pct"/>
            <w:gridSpan w:val="11"/>
          </w:tcPr>
          <w:p w:rsidR="00EE3E63" w:rsidRPr="009F4E49" w:rsidRDefault="00EE3E63" w:rsidP="003468B2">
            <w:pPr>
              <w:spacing w:line="228" w:lineRule="auto"/>
              <w:jc w:val="center"/>
              <w:rPr>
                <w:vertAlign w:val="superscript"/>
              </w:rPr>
            </w:pPr>
            <w:r w:rsidRPr="009F4E49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597" w:type="pct"/>
            <w:vMerge w:val="restart"/>
          </w:tcPr>
          <w:p w:rsidR="00EE3E63" w:rsidRDefault="0058242A" w:rsidP="003468B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На</w:t>
            </w:r>
            <w:r w:rsidR="00EE3E63" w:rsidRPr="009F4E49">
              <w:rPr>
                <w:sz w:val="22"/>
                <w:szCs w:val="22"/>
              </w:rPr>
              <w:t xml:space="preserve"> конец</w:t>
            </w:r>
          </w:p>
          <w:p w:rsidR="0058242A" w:rsidRDefault="00EE3E63" w:rsidP="0058242A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Pr="009F4E49">
              <w:rPr>
                <w:sz w:val="22"/>
                <w:szCs w:val="22"/>
              </w:rPr>
              <w:t xml:space="preserve">года </w:t>
            </w:r>
          </w:p>
          <w:p w:rsidR="00EE3E63" w:rsidRPr="009F4E49" w:rsidRDefault="00EE3E63" w:rsidP="0058242A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(тыс. рублей)</w:t>
            </w:r>
          </w:p>
        </w:tc>
      </w:tr>
      <w:tr w:rsidR="00EE3E63" w:rsidRPr="009F4E49" w:rsidTr="00E23259">
        <w:trPr>
          <w:cantSplit/>
        </w:trPr>
        <w:tc>
          <w:tcPr>
            <w:tcW w:w="172" w:type="pct"/>
            <w:vMerge/>
          </w:tcPr>
          <w:p w:rsidR="00EE3E63" w:rsidRPr="009F4E49" w:rsidRDefault="00EE3E63" w:rsidP="003468B2">
            <w:pPr>
              <w:spacing w:line="228" w:lineRule="auto"/>
              <w:jc w:val="center"/>
            </w:pPr>
          </w:p>
        </w:tc>
        <w:tc>
          <w:tcPr>
            <w:tcW w:w="1144" w:type="pct"/>
            <w:vMerge/>
          </w:tcPr>
          <w:p w:rsidR="00EE3E63" w:rsidRPr="009F4E49" w:rsidRDefault="00EE3E63" w:rsidP="003468B2">
            <w:pPr>
              <w:spacing w:line="228" w:lineRule="auto"/>
              <w:jc w:val="center"/>
            </w:pPr>
          </w:p>
        </w:tc>
        <w:tc>
          <w:tcPr>
            <w:tcW w:w="272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январь</w:t>
            </w:r>
          </w:p>
        </w:tc>
        <w:tc>
          <w:tcPr>
            <w:tcW w:w="271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февраль</w:t>
            </w:r>
          </w:p>
        </w:tc>
        <w:tc>
          <w:tcPr>
            <w:tcW w:w="271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март</w:t>
            </w:r>
          </w:p>
        </w:tc>
        <w:tc>
          <w:tcPr>
            <w:tcW w:w="271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апрель</w:t>
            </w:r>
          </w:p>
        </w:tc>
        <w:tc>
          <w:tcPr>
            <w:tcW w:w="276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июнь</w:t>
            </w:r>
          </w:p>
        </w:tc>
        <w:tc>
          <w:tcPr>
            <w:tcW w:w="273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август</w:t>
            </w:r>
          </w:p>
        </w:tc>
        <w:tc>
          <w:tcPr>
            <w:tcW w:w="351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сентябрь</w:t>
            </w:r>
          </w:p>
        </w:tc>
        <w:tc>
          <w:tcPr>
            <w:tcW w:w="271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октябрь</w:t>
            </w:r>
          </w:p>
        </w:tc>
        <w:tc>
          <w:tcPr>
            <w:tcW w:w="274" w:type="pct"/>
          </w:tcPr>
          <w:p w:rsidR="00EE3E63" w:rsidRPr="009F4E49" w:rsidRDefault="00EE3E63" w:rsidP="003468B2">
            <w:pPr>
              <w:spacing w:line="228" w:lineRule="auto"/>
              <w:jc w:val="center"/>
            </w:pPr>
            <w:r w:rsidRPr="009F4E49">
              <w:rPr>
                <w:sz w:val="22"/>
                <w:szCs w:val="22"/>
              </w:rPr>
              <w:t>ноябрь</w:t>
            </w:r>
          </w:p>
        </w:tc>
        <w:tc>
          <w:tcPr>
            <w:tcW w:w="597" w:type="pct"/>
            <w:vMerge/>
          </w:tcPr>
          <w:p w:rsidR="00EE3E63" w:rsidRPr="009F4E49" w:rsidRDefault="00EE3E63" w:rsidP="003468B2">
            <w:pPr>
              <w:spacing w:line="228" w:lineRule="auto"/>
              <w:jc w:val="center"/>
            </w:pPr>
          </w:p>
        </w:tc>
      </w:tr>
      <w:tr w:rsidR="0058242A" w:rsidRPr="009F4E49" w:rsidTr="00E23259">
        <w:trPr>
          <w:cantSplit/>
          <w:trHeight w:val="20"/>
        </w:trPr>
        <w:tc>
          <w:tcPr>
            <w:tcW w:w="172" w:type="pct"/>
          </w:tcPr>
          <w:p w:rsidR="0058242A" w:rsidRDefault="0058242A" w:rsidP="0058242A">
            <w:pPr>
              <w:spacing w:line="228" w:lineRule="auto"/>
              <w:ind w:lef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144" w:type="pct"/>
          </w:tcPr>
          <w:p w:rsidR="0058242A" w:rsidRDefault="0058242A" w:rsidP="0058242A">
            <w:pPr>
              <w:spacing w:line="228" w:lineRule="auto"/>
              <w:ind w:lef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272" w:type="pct"/>
          </w:tcPr>
          <w:p w:rsidR="0058242A" w:rsidRDefault="0058242A" w:rsidP="00641E6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1" w:type="pct"/>
          </w:tcPr>
          <w:p w:rsidR="0058242A" w:rsidRDefault="0058242A" w:rsidP="00641E6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1" w:type="pct"/>
          </w:tcPr>
          <w:p w:rsidR="0058242A" w:rsidRDefault="0058242A" w:rsidP="00641E6A">
            <w:pPr>
              <w:spacing w:line="230" w:lineRule="auto"/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1" w:type="pct"/>
          </w:tcPr>
          <w:p w:rsidR="0058242A" w:rsidRDefault="0058242A" w:rsidP="00641E6A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6" w:type="pct"/>
          </w:tcPr>
          <w:p w:rsidR="0058242A" w:rsidRDefault="0058242A" w:rsidP="00641E6A">
            <w:pPr>
              <w:spacing w:line="230" w:lineRule="auto"/>
              <w:jc w:val="center"/>
            </w:pPr>
            <w:r w:rsidRPr="00641E6A"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86" w:type="pct"/>
          </w:tcPr>
          <w:p w:rsidR="0058242A" w:rsidRDefault="0058242A" w:rsidP="00641E6A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3" w:type="pct"/>
          </w:tcPr>
          <w:p w:rsidR="0058242A" w:rsidRDefault="0058242A" w:rsidP="00641E6A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72" w:type="pct"/>
          </w:tcPr>
          <w:p w:rsidR="0058242A" w:rsidRDefault="0058242A" w:rsidP="00641E6A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51" w:type="pct"/>
          </w:tcPr>
          <w:p w:rsidR="0058242A" w:rsidRPr="007733D7" w:rsidRDefault="0058242A" w:rsidP="00641E6A">
            <w:pPr>
              <w:spacing w:line="230" w:lineRule="auto"/>
              <w:jc w:val="center"/>
              <w:rPr>
                <w:color w:val="000000" w:themeColor="text1"/>
                <w:spacing w:val="-2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271" w:type="pct"/>
          </w:tcPr>
          <w:p w:rsidR="0058242A" w:rsidRPr="007733D7" w:rsidRDefault="0058242A" w:rsidP="00641E6A">
            <w:pPr>
              <w:spacing w:line="230" w:lineRule="auto"/>
              <w:jc w:val="center"/>
              <w:rPr>
                <w:color w:val="000000" w:themeColor="text1"/>
                <w:spacing w:val="-2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274" w:type="pct"/>
          </w:tcPr>
          <w:p w:rsidR="0058242A" w:rsidRPr="007733D7" w:rsidRDefault="0058242A" w:rsidP="00641E6A">
            <w:pPr>
              <w:spacing w:line="230" w:lineRule="auto"/>
              <w:jc w:val="center"/>
              <w:rPr>
                <w:color w:val="000000" w:themeColor="text1"/>
                <w:spacing w:val="-2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97" w:type="pct"/>
          </w:tcPr>
          <w:p w:rsidR="0058242A" w:rsidRPr="007733D7" w:rsidRDefault="0058242A" w:rsidP="00641E6A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>
              <w:rPr>
                <w:i/>
                <w:color w:val="000000" w:themeColor="text1"/>
                <w:spacing w:val="-2"/>
              </w:rPr>
              <w:t>-</w:t>
            </w:r>
          </w:p>
        </w:tc>
      </w:tr>
    </w:tbl>
    <w:p w:rsidR="00EE3E63" w:rsidRPr="009F4E49" w:rsidRDefault="00EE3E63" w:rsidP="00EE3E63">
      <w:pPr>
        <w:rPr>
          <w:sz w:val="12"/>
        </w:rPr>
      </w:pPr>
    </w:p>
    <w:p w:rsidR="00EE3E63" w:rsidRDefault="00EE3E63" w:rsidP="00EE3E63">
      <w:pPr>
        <w:ind w:hanging="426"/>
      </w:pPr>
    </w:p>
    <w:p w:rsidR="0058242A" w:rsidRDefault="0058242A" w:rsidP="0058242A">
      <w:pPr>
        <w:jc w:val="center"/>
        <w:rPr>
          <w:sz w:val="28"/>
          <w:szCs w:val="16"/>
        </w:rPr>
      </w:pPr>
    </w:p>
    <w:p w:rsidR="0058242A" w:rsidRDefault="0058242A" w:rsidP="0058242A">
      <w:pPr>
        <w:jc w:val="center"/>
        <w:rPr>
          <w:sz w:val="28"/>
          <w:szCs w:val="16"/>
        </w:rPr>
      </w:pPr>
    </w:p>
    <w:p w:rsidR="0058242A" w:rsidRPr="0058242A" w:rsidRDefault="0058242A" w:rsidP="0058242A">
      <w:pPr>
        <w:jc w:val="center"/>
        <w:rPr>
          <w:rFonts w:eastAsiaTheme="minorEastAsia"/>
          <w:sz w:val="28"/>
          <w:szCs w:val="28"/>
          <w:vertAlign w:val="superscript"/>
        </w:rPr>
      </w:pPr>
      <w:r w:rsidRPr="0058242A">
        <w:rPr>
          <w:rFonts w:eastAsiaTheme="minorEastAsia"/>
          <w:sz w:val="28"/>
          <w:szCs w:val="28"/>
        </w:rPr>
        <w:t>7. План реализации регионального проекта</w:t>
      </w:r>
    </w:p>
    <w:p w:rsidR="0058242A" w:rsidRPr="0058242A" w:rsidRDefault="0058242A" w:rsidP="0058242A">
      <w:pPr>
        <w:tabs>
          <w:tab w:val="left" w:pos="7033"/>
        </w:tabs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8242A" w:rsidRPr="0058242A" w:rsidRDefault="0058242A" w:rsidP="0058242A">
      <w:pPr>
        <w:rPr>
          <w:rFonts w:asciiTheme="minorHAnsi" w:eastAsiaTheme="minorEastAsia" w:hAnsiTheme="minorHAnsi" w:cstheme="minorBidi"/>
          <w:sz w:val="2"/>
          <w:szCs w:val="22"/>
        </w:rPr>
      </w:pPr>
    </w:p>
    <w:tbl>
      <w:tblPr>
        <w:tblpPr w:leftFromText="180" w:rightFromText="180" w:vertAnchor="text" w:tblpX="-423" w:tblpY="1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8"/>
        <w:gridCol w:w="1979"/>
        <w:gridCol w:w="1468"/>
        <w:gridCol w:w="2760"/>
        <w:gridCol w:w="2097"/>
        <w:gridCol w:w="2534"/>
        <w:gridCol w:w="1902"/>
        <w:gridCol w:w="1908"/>
      </w:tblGrid>
      <w:tr w:rsidR="0058242A" w:rsidRPr="0058242A" w:rsidTr="0058242A">
        <w:trPr>
          <w:trHeight w:val="547"/>
          <w:tblHeader/>
        </w:trPr>
        <w:tc>
          <w:tcPr>
            <w:tcW w:w="271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№</w:t>
            </w:r>
          </w:p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п/п</w:t>
            </w:r>
          </w:p>
        </w:tc>
        <w:tc>
          <w:tcPr>
            <w:tcW w:w="639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Наименование мероприятия (результата),</w:t>
            </w:r>
          </w:p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контрольной точки</w:t>
            </w:r>
          </w:p>
        </w:tc>
        <w:tc>
          <w:tcPr>
            <w:tcW w:w="474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Срок реализации</w:t>
            </w:r>
          </w:p>
        </w:tc>
        <w:tc>
          <w:tcPr>
            <w:tcW w:w="891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Взаимосвязь</w:t>
            </w:r>
          </w:p>
        </w:tc>
        <w:tc>
          <w:tcPr>
            <w:tcW w:w="677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Ответственный</w:t>
            </w:r>
          </w:p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исполнитель</w:t>
            </w:r>
          </w:p>
        </w:tc>
        <w:tc>
          <w:tcPr>
            <w:tcW w:w="818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Вид документа</w:t>
            </w:r>
          </w:p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и характеристика</w:t>
            </w:r>
          </w:p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мероприятия (результата)</w:t>
            </w:r>
          </w:p>
        </w:tc>
        <w:tc>
          <w:tcPr>
            <w:tcW w:w="614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616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58242A" w:rsidRPr="0058242A" w:rsidTr="0058242A">
        <w:trPr>
          <w:trHeight w:val="308"/>
          <w:tblHeader/>
        </w:trPr>
        <w:tc>
          <w:tcPr>
            <w:tcW w:w="271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639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474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891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677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818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614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  <w:tc>
          <w:tcPr>
            <w:tcW w:w="616" w:type="pct"/>
          </w:tcPr>
          <w:p w:rsidR="0058242A" w:rsidRPr="0058242A" w:rsidRDefault="0058242A" w:rsidP="0058242A">
            <w:pPr>
              <w:jc w:val="center"/>
              <w:rPr>
                <w:rFonts w:eastAsiaTheme="minorEastAsia"/>
              </w:rPr>
            </w:pPr>
            <w:r w:rsidRPr="0058242A">
              <w:rPr>
                <w:rFonts w:eastAsiaTheme="minorEastAsia"/>
              </w:rPr>
              <w:t>-</w:t>
            </w:r>
          </w:p>
        </w:tc>
      </w:tr>
    </w:tbl>
    <w:p w:rsidR="00EC5633" w:rsidRDefault="00EC5633" w:rsidP="00D53CAA"/>
    <w:sectPr w:rsidR="00EC5633" w:rsidSect="00D53CAA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67" w:rsidRDefault="00AD3D67" w:rsidP="00EE3E63">
      <w:r>
        <w:separator/>
      </w:r>
    </w:p>
  </w:endnote>
  <w:endnote w:type="continuationSeparator" w:id="0">
    <w:p w:rsidR="00AD3D67" w:rsidRDefault="00AD3D67" w:rsidP="00EE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67" w:rsidRDefault="00AD3D67" w:rsidP="00EE3E63">
      <w:r>
        <w:separator/>
      </w:r>
    </w:p>
  </w:footnote>
  <w:footnote w:type="continuationSeparator" w:id="0">
    <w:p w:rsidR="00AD3D67" w:rsidRDefault="00AD3D67" w:rsidP="00EE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882697"/>
      <w:docPartObj>
        <w:docPartGallery w:val="Page Numbers (Top of Page)"/>
        <w:docPartUnique/>
      </w:docPartObj>
    </w:sdtPr>
    <w:sdtContent>
      <w:p w:rsidR="009476D7" w:rsidRDefault="00A048CC">
        <w:pPr>
          <w:pStyle w:val="a3"/>
          <w:jc w:val="center"/>
        </w:pPr>
        <w:r>
          <w:fldChar w:fldCharType="begin"/>
        </w:r>
        <w:r w:rsidR="009476D7">
          <w:instrText>PAGE   \* MERGEFORMAT</w:instrText>
        </w:r>
        <w:r>
          <w:fldChar w:fldCharType="separate"/>
        </w:r>
        <w:r w:rsidR="00C609F6">
          <w:rPr>
            <w:noProof/>
          </w:rPr>
          <w:t>7</w:t>
        </w:r>
        <w:r>
          <w:fldChar w:fldCharType="end"/>
        </w:r>
      </w:p>
    </w:sdtContent>
  </w:sdt>
  <w:p w:rsidR="009476D7" w:rsidRDefault="00947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91A"/>
    <w:multiLevelType w:val="hybridMultilevel"/>
    <w:tmpl w:val="67A2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63"/>
    <w:rsid w:val="000118A1"/>
    <w:rsid w:val="00012945"/>
    <w:rsid w:val="000C432F"/>
    <w:rsid w:val="00122505"/>
    <w:rsid w:val="001802F2"/>
    <w:rsid w:val="002A7B8C"/>
    <w:rsid w:val="00320417"/>
    <w:rsid w:val="0034095F"/>
    <w:rsid w:val="003876A4"/>
    <w:rsid w:val="0044585F"/>
    <w:rsid w:val="004B709C"/>
    <w:rsid w:val="004E1057"/>
    <w:rsid w:val="004E40CF"/>
    <w:rsid w:val="00546B12"/>
    <w:rsid w:val="0058242A"/>
    <w:rsid w:val="005865FE"/>
    <w:rsid w:val="005F63D9"/>
    <w:rsid w:val="00641E6A"/>
    <w:rsid w:val="00701987"/>
    <w:rsid w:val="007025AA"/>
    <w:rsid w:val="007B5C45"/>
    <w:rsid w:val="008322D0"/>
    <w:rsid w:val="009476D7"/>
    <w:rsid w:val="00972356"/>
    <w:rsid w:val="00A048CC"/>
    <w:rsid w:val="00AD3D67"/>
    <w:rsid w:val="00B22461"/>
    <w:rsid w:val="00C015B7"/>
    <w:rsid w:val="00C13473"/>
    <w:rsid w:val="00C13523"/>
    <w:rsid w:val="00C609F6"/>
    <w:rsid w:val="00CC5CFF"/>
    <w:rsid w:val="00D53CAA"/>
    <w:rsid w:val="00D6120B"/>
    <w:rsid w:val="00E23259"/>
    <w:rsid w:val="00EA4A26"/>
    <w:rsid w:val="00EC5633"/>
    <w:rsid w:val="00EE3E63"/>
    <w:rsid w:val="00F33889"/>
    <w:rsid w:val="00F54E4B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EE3E63"/>
  </w:style>
  <w:style w:type="character" w:customStyle="1" w:styleId="a6">
    <w:name w:val="Текст сноски Знак"/>
    <w:basedOn w:val="a0"/>
    <w:link w:val="a5"/>
    <w:rsid w:val="00EE3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unhideWhenUsed/>
    <w:rsid w:val="00EE3E63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47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25AA"/>
    <w:pPr>
      <w:ind w:left="720"/>
      <w:contextualSpacing/>
    </w:pPr>
  </w:style>
  <w:style w:type="table" w:styleId="ab">
    <w:name w:val="Table Grid"/>
    <w:basedOn w:val="a1"/>
    <w:uiPriority w:val="39"/>
    <w:rsid w:val="00EA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53C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3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Ляшко Инесса Сергеевна</dc:creator>
  <cp:lastModifiedBy>minfin user</cp:lastModifiedBy>
  <cp:revision>3</cp:revision>
  <cp:lastPrinted>2023-09-29T08:23:00Z</cp:lastPrinted>
  <dcterms:created xsi:type="dcterms:W3CDTF">2023-10-12T08:27:00Z</dcterms:created>
  <dcterms:modified xsi:type="dcterms:W3CDTF">2023-10-12T08:27:00Z</dcterms:modified>
</cp:coreProperties>
</file>