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0E" w:rsidRPr="00E17434" w:rsidRDefault="005C150E" w:rsidP="005C150E">
      <w:pPr>
        <w:widowControl w:val="0"/>
        <w:autoSpaceDE w:val="0"/>
        <w:autoSpaceDN w:val="0"/>
        <w:ind w:left="10206"/>
        <w:jc w:val="center"/>
        <w:rPr>
          <w:sz w:val="28"/>
          <w:szCs w:val="28"/>
          <w:lang w:eastAsia="en-US"/>
        </w:rPr>
      </w:pPr>
      <w:r w:rsidRPr="00E17434">
        <w:rPr>
          <w:sz w:val="28"/>
          <w:szCs w:val="28"/>
          <w:lang w:eastAsia="en-US"/>
        </w:rPr>
        <w:t>УТВЕРЖДЕН</w:t>
      </w:r>
    </w:p>
    <w:p w:rsidR="005C150E" w:rsidRPr="002A0179" w:rsidRDefault="00937F02" w:rsidP="005C150E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распоряжением</w:t>
      </w:r>
      <w:r w:rsidR="005C150E" w:rsidRPr="002A0179">
        <w:rPr>
          <w:sz w:val="28"/>
          <w:szCs w:val="28"/>
        </w:rPr>
        <w:t xml:space="preserve"> министерства</w:t>
      </w:r>
    </w:p>
    <w:p w:rsidR="005C150E" w:rsidRPr="002A0179" w:rsidRDefault="005C150E" w:rsidP="005C150E">
      <w:pPr>
        <w:widowControl w:val="0"/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2A0179">
        <w:rPr>
          <w:sz w:val="28"/>
          <w:szCs w:val="28"/>
        </w:rPr>
        <w:t>финансов Архангельской области</w:t>
      </w:r>
    </w:p>
    <w:p w:rsidR="005C150E" w:rsidRDefault="003A158E" w:rsidP="003A158E">
      <w:pPr>
        <w:widowControl w:val="0"/>
        <w:autoSpaceDE w:val="0"/>
        <w:autoSpaceDN w:val="0"/>
        <w:ind w:firstLine="1049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2A01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сентября 2023 </w:t>
      </w:r>
      <w:r w:rsidRPr="002A017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A0179">
        <w:rPr>
          <w:sz w:val="28"/>
          <w:szCs w:val="28"/>
        </w:rPr>
        <w:t xml:space="preserve"> № </w:t>
      </w:r>
      <w:r w:rsidR="007C1492">
        <w:rPr>
          <w:sz w:val="28"/>
          <w:szCs w:val="28"/>
        </w:rPr>
        <w:t>108-</w:t>
      </w:r>
      <w:r>
        <w:rPr>
          <w:sz w:val="28"/>
          <w:szCs w:val="28"/>
        </w:rPr>
        <w:t>рф</w:t>
      </w:r>
    </w:p>
    <w:p w:rsidR="00A6122F" w:rsidRPr="00EE2A5E" w:rsidRDefault="00A6122F" w:rsidP="005C150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C150E" w:rsidRPr="00EE2A5E" w:rsidRDefault="005C150E" w:rsidP="005C150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E2A5E">
        <w:rPr>
          <w:b/>
          <w:sz w:val="28"/>
          <w:szCs w:val="28"/>
          <w:lang w:eastAsia="en-US"/>
        </w:rPr>
        <w:t>ПАСПОРТ</w:t>
      </w:r>
    </w:p>
    <w:p w:rsidR="005C150E" w:rsidRPr="00EE2A5E" w:rsidRDefault="005C150E" w:rsidP="005C150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E2A5E">
        <w:rPr>
          <w:b/>
          <w:sz w:val="28"/>
          <w:szCs w:val="28"/>
          <w:lang w:eastAsia="en-US"/>
        </w:rPr>
        <w:t>комплекса процессных мероприятий</w:t>
      </w:r>
    </w:p>
    <w:p w:rsidR="00F60BA3" w:rsidRDefault="005C150E" w:rsidP="005C15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E2A5E">
        <w:rPr>
          <w:b/>
          <w:sz w:val="28"/>
          <w:szCs w:val="28"/>
          <w:lang w:eastAsia="en-US"/>
        </w:rPr>
        <w:t>«</w:t>
      </w:r>
      <w:r w:rsidR="00557CB8" w:rsidRPr="00EE2A5E">
        <w:rPr>
          <w:b/>
          <w:sz w:val="28"/>
          <w:szCs w:val="28"/>
          <w:lang w:eastAsia="en-US"/>
        </w:rPr>
        <w:t>Организация и обеспечение</w:t>
      </w:r>
      <w:r w:rsidR="00557CB8" w:rsidRPr="00EE2A5E">
        <w:rPr>
          <w:b/>
          <w:color w:val="000000"/>
          <w:spacing w:val="-2"/>
          <w:sz w:val="28"/>
        </w:rPr>
        <w:t xml:space="preserve"> бюджет</w:t>
      </w:r>
      <w:r w:rsidR="00B30D0D" w:rsidRPr="00EE2A5E">
        <w:rPr>
          <w:b/>
          <w:color w:val="000000"/>
          <w:spacing w:val="-2"/>
          <w:sz w:val="28"/>
        </w:rPr>
        <w:t>ного процесса</w:t>
      </w:r>
      <w:r w:rsidR="00EE4BD2" w:rsidRPr="00EE2A5E">
        <w:rPr>
          <w:b/>
          <w:color w:val="000000"/>
          <w:spacing w:val="-2"/>
          <w:sz w:val="28"/>
        </w:rPr>
        <w:t>, его открытости</w:t>
      </w:r>
      <w:r w:rsidR="00B30D0D" w:rsidRPr="00EE2A5E">
        <w:rPr>
          <w:b/>
          <w:color w:val="000000"/>
          <w:spacing w:val="-2"/>
          <w:sz w:val="28"/>
        </w:rPr>
        <w:t xml:space="preserve"> и </w:t>
      </w:r>
      <w:r w:rsidR="00EE4BD2" w:rsidRPr="00EE2A5E">
        <w:rPr>
          <w:b/>
          <w:sz w:val="28"/>
          <w:szCs w:val="28"/>
        </w:rPr>
        <w:t>повышени</w:t>
      </w:r>
      <w:r w:rsidR="005214E8" w:rsidRPr="00EE2A5E">
        <w:rPr>
          <w:b/>
          <w:sz w:val="28"/>
          <w:szCs w:val="28"/>
        </w:rPr>
        <w:t>я</w:t>
      </w:r>
      <w:r w:rsidR="00EE4BD2" w:rsidRPr="00EE2A5E">
        <w:rPr>
          <w:b/>
          <w:sz w:val="28"/>
          <w:szCs w:val="28"/>
        </w:rPr>
        <w:t xml:space="preserve"> финансовой </w:t>
      </w:r>
    </w:p>
    <w:p w:rsidR="00557CB8" w:rsidRPr="00EE2A5E" w:rsidRDefault="00EE4BD2" w:rsidP="005C150E">
      <w:pPr>
        <w:widowControl w:val="0"/>
        <w:autoSpaceDE w:val="0"/>
        <w:autoSpaceDN w:val="0"/>
        <w:jc w:val="center"/>
        <w:rPr>
          <w:b/>
          <w:color w:val="000000"/>
          <w:spacing w:val="-2"/>
          <w:sz w:val="28"/>
        </w:rPr>
      </w:pPr>
      <w:r w:rsidRPr="00EE2A5E">
        <w:rPr>
          <w:b/>
          <w:sz w:val="28"/>
          <w:szCs w:val="28"/>
        </w:rPr>
        <w:t>грамотности</w:t>
      </w:r>
      <w:r w:rsidR="00F60BA3">
        <w:rPr>
          <w:b/>
          <w:sz w:val="28"/>
          <w:szCs w:val="28"/>
        </w:rPr>
        <w:t xml:space="preserve"> в Архангельской области</w:t>
      </w:r>
      <w:r w:rsidR="00B30D0D" w:rsidRPr="00EE2A5E">
        <w:rPr>
          <w:b/>
          <w:color w:val="000000"/>
          <w:spacing w:val="-2"/>
          <w:sz w:val="28"/>
        </w:rPr>
        <w:t>»</w:t>
      </w:r>
    </w:p>
    <w:p w:rsidR="005C150E" w:rsidRPr="00E17434" w:rsidRDefault="005C150E" w:rsidP="005C150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5C150E" w:rsidRPr="006B5817" w:rsidRDefault="005C150E" w:rsidP="006B5817">
      <w:pPr>
        <w:pStyle w:val="a9"/>
        <w:widowControl w:val="0"/>
        <w:numPr>
          <w:ilvl w:val="0"/>
          <w:numId w:val="35"/>
        </w:numPr>
        <w:autoSpaceDE w:val="0"/>
        <w:autoSpaceDN w:val="0"/>
        <w:jc w:val="center"/>
        <w:rPr>
          <w:sz w:val="28"/>
          <w:szCs w:val="28"/>
          <w:lang w:eastAsia="en-US"/>
        </w:rPr>
      </w:pPr>
      <w:r w:rsidRPr="006B5817">
        <w:rPr>
          <w:sz w:val="28"/>
          <w:szCs w:val="28"/>
          <w:lang w:eastAsia="en-US"/>
        </w:rPr>
        <w:t>Общие положения</w:t>
      </w:r>
    </w:p>
    <w:p w:rsidR="00A916F0" w:rsidRPr="00E17434" w:rsidRDefault="00A916F0" w:rsidP="005C150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7"/>
        <w:gridCol w:w="7532"/>
      </w:tblGrid>
      <w:tr w:rsidR="005C150E" w:rsidRPr="00E17434" w:rsidTr="003E664A">
        <w:trPr>
          <w:trHeight w:val="569"/>
        </w:trPr>
        <w:tc>
          <w:tcPr>
            <w:tcW w:w="7287" w:type="dxa"/>
            <w:shd w:val="clear" w:color="auto" w:fill="auto"/>
            <w:vAlign w:val="center"/>
          </w:tcPr>
          <w:p w:rsidR="005C150E" w:rsidRDefault="005C150E" w:rsidP="00893B26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t xml:space="preserve">Соисполнитель государственной программы </w:t>
            </w:r>
            <w:r w:rsidR="00F54E5A">
              <w:rPr>
                <w:rFonts w:eastAsia="Calibri"/>
                <w:lang w:eastAsia="en-US"/>
              </w:rPr>
              <w:t>Архангельской области</w:t>
            </w:r>
          </w:p>
          <w:p w:rsidR="0072289B" w:rsidRDefault="0072289B" w:rsidP="00893B26">
            <w:pPr>
              <w:rPr>
                <w:rFonts w:eastAsia="Calibri"/>
                <w:lang w:eastAsia="en-US"/>
              </w:rPr>
            </w:pPr>
          </w:p>
          <w:p w:rsidR="0072289B" w:rsidRDefault="0072289B" w:rsidP="00893B26">
            <w:pPr>
              <w:rPr>
                <w:rFonts w:eastAsia="Calibri"/>
                <w:lang w:eastAsia="en-US"/>
              </w:rPr>
            </w:pPr>
          </w:p>
          <w:p w:rsidR="0072289B" w:rsidRPr="00E17434" w:rsidRDefault="0072289B" w:rsidP="00893B26">
            <w:pPr>
              <w:rPr>
                <w:rFonts w:eastAsia="Calibri"/>
                <w:lang w:eastAsia="en-US"/>
              </w:rPr>
            </w:pPr>
          </w:p>
        </w:tc>
        <w:tc>
          <w:tcPr>
            <w:tcW w:w="7532" w:type="dxa"/>
            <w:shd w:val="clear" w:color="auto" w:fill="auto"/>
            <w:vAlign w:val="center"/>
          </w:tcPr>
          <w:p w:rsidR="0091458E" w:rsidRDefault="00175C3B" w:rsidP="00914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Министерство финансов Архангельской области</w:t>
            </w:r>
            <w:r w:rsidR="005C150E" w:rsidRPr="00E17434">
              <w:rPr>
                <w:rFonts w:eastAsia="Calibri"/>
                <w:lang w:eastAsia="en-US"/>
              </w:rPr>
              <w:t xml:space="preserve"> </w:t>
            </w:r>
            <w:r w:rsidR="009011BD">
              <w:rPr>
                <w:rFonts w:eastAsia="Calibri"/>
                <w:lang w:eastAsia="en-US"/>
              </w:rPr>
              <w:t>(далее – министерство финансов)</w:t>
            </w:r>
          </w:p>
          <w:p w:rsidR="00442007" w:rsidRDefault="00442007" w:rsidP="0091458E">
            <w:pPr>
              <w:rPr>
                <w:rFonts w:eastAsia="Calibri"/>
                <w:lang w:eastAsia="en-US"/>
              </w:rPr>
            </w:pPr>
          </w:p>
          <w:p w:rsidR="005C150E" w:rsidRPr="00E17434" w:rsidRDefault="005C150E" w:rsidP="0091458E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br/>
            </w:r>
          </w:p>
        </w:tc>
      </w:tr>
      <w:tr w:rsidR="005C150E" w:rsidRPr="00E17434" w:rsidTr="003E664A">
        <w:trPr>
          <w:trHeight w:val="327"/>
        </w:trPr>
        <w:tc>
          <w:tcPr>
            <w:tcW w:w="7287" w:type="dxa"/>
            <w:shd w:val="clear" w:color="auto" w:fill="auto"/>
            <w:vAlign w:val="center"/>
          </w:tcPr>
          <w:p w:rsidR="005C150E" w:rsidRPr="00E17434" w:rsidRDefault="005C150E" w:rsidP="00893B26">
            <w:pPr>
              <w:rPr>
                <w:rFonts w:eastAsia="Calibri"/>
                <w:lang w:eastAsia="en-US"/>
              </w:rPr>
            </w:pPr>
            <w:r w:rsidRPr="00E17434">
              <w:rPr>
                <w:rFonts w:eastAsia="Calibri"/>
                <w:lang w:eastAsia="en-US"/>
              </w:rPr>
              <w:t>Связь с государственной программой</w:t>
            </w:r>
            <w:r w:rsidR="00F54E5A">
              <w:rPr>
                <w:rFonts w:eastAsia="Calibri"/>
                <w:lang w:eastAsia="en-US"/>
              </w:rPr>
              <w:t xml:space="preserve"> Архангельской области</w:t>
            </w:r>
          </w:p>
        </w:tc>
        <w:tc>
          <w:tcPr>
            <w:tcW w:w="7532" w:type="dxa"/>
            <w:shd w:val="clear" w:color="auto" w:fill="auto"/>
            <w:vAlign w:val="center"/>
          </w:tcPr>
          <w:p w:rsidR="00CB07F5" w:rsidRPr="00750FD1" w:rsidRDefault="00750FD1" w:rsidP="00442007">
            <w:pPr>
              <w:rPr>
                <w:rFonts w:eastAsia="Calibri"/>
                <w:lang w:eastAsia="en-US"/>
              </w:rPr>
            </w:pPr>
            <w:r w:rsidRPr="00750FD1">
              <w:rPr>
                <w:bCs/>
              </w:rPr>
              <w:t>Управление государственными финансами и государственным долгом Архангельской области</w:t>
            </w:r>
            <w:r w:rsidR="00CB07F5">
              <w:rPr>
                <w:rFonts w:eastAsia="Calibri"/>
                <w:lang w:eastAsia="en-US"/>
              </w:rPr>
              <w:t xml:space="preserve"> (далее – государственная программа)</w:t>
            </w:r>
          </w:p>
        </w:tc>
      </w:tr>
    </w:tbl>
    <w:p w:rsidR="005C150E" w:rsidRPr="00E17434" w:rsidRDefault="005C150E" w:rsidP="005C150E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5C150E" w:rsidRPr="00E17434" w:rsidRDefault="005C150E" w:rsidP="005C150E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5C150E" w:rsidRPr="00E17434" w:rsidRDefault="005C150E" w:rsidP="005C150E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5C150E" w:rsidRPr="00E17434" w:rsidRDefault="005C150E" w:rsidP="005C150E">
      <w:pPr>
        <w:widowControl w:val="0"/>
        <w:autoSpaceDE w:val="0"/>
        <w:autoSpaceDN w:val="0"/>
        <w:spacing w:before="66"/>
        <w:jc w:val="center"/>
        <w:rPr>
          <w:sz w:val="28"/>
          <w:szCs w:val="28"/>
          <w:lang w:eastAsia="en-US"/>
        </w:rPr>
      </w:pPr>
      <w:r w:rsidRPr="00E17434">
        <w:rPr>
          <w:sz w:val="22"/>
          <w:szCs w:val="22"/>
          <w:lang w:eastAsia="en-US"/>
        </w:rPr>
        <w:br w:type="column"/>
      </w:r>
      <w:r w:rsidR="006B5817">
        <w:rPr>
          <w:sz w:val="28"/>
          <w:szCs w:val="28"/>
          <w:lang w:eastAsia="en-US"/>
        </w:rPr>
        <w:lastRenderedPageBreak/>
        <w:t>2.</w:t>
      </w:r>
      <w:r w:rsidRPr="00E17434">
        <w:rPr>
          <w:sz w:val="28"/>
          <w:szCs w:val="28"/>
          <w:lang w:eastAsia="en-US"/>
        </w:rPr>
        <w:t xml:space="preserve"> Показатели</w:t>
      </w:r>
      <w:r w:rsidRPr="00E17434">
        <w:rPr>
          <w:spacing w:val="-4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комплекса</w:t>
      </w:r>
      <w:r w:rsidRPr="00E17434">
        <w:rPr>
          <w:spacing w:val="-2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процессных</w:t>
      </w:r>
      <w:r w:rsidRPr="00E17434">
        <w:rPr>
          <w:spacing w:val="-4"/>
          <w:sz w:val="28"/>
          <w:szCs w:val="28"/>
          <w:lang w:eastAsia="en-US"/>
        </w:rPr>
        <w:t xml:space="preserve"> </w:t>
      </w:r>
      <w:r w:rsidRPr="00E17434">
        <w:rPr>
          <w:sz w:val="28"/>
          <w:szCs w:val="28"/>
          <w:lang w:eastAsia="en-US"/>
        </w:rPr>
        <w:t>мероприятий</w:t>
      </w:r>
    </w:p>
    <w:p w:rsidR="005C150E" w:rsidRPr="00E17434" w:rsidRDefault="005C150E" w:rsidP="005C150E">
      <w:pPr>
        <w:widowControl w:val="0"/>
        <w:autoSpaceDE w:val="0"/>
        <w:autoSpaceDN w:val="0"/>
        <w:spacing w:before="3"/>
        <w:rPr>
          <w:sz w:val="18"/>
          <w:szCs w:val="18"/>
          <w:lang w:eastAsia="en-US"/>
        </w:rPr>
      </w:pP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417"/>
        <w:gridCol w:w="1418"/>
        <w:gridCol w:w="992"/>
        <w:gridCol w:w="850"/>
        <w:gridCol w:w="567"/>
        <w:gridCol w:w="567"/>
        <w:gridCol w:w="567"/>
        <w:gridCol w:w="567"/>
        <w:gridCol w:w="1418"/>
        <w:gridCol w:w="1559"/>
      </w:tblGrid>
      <w:tr w:rsidR="005C150E" w:rsidRPr="00EC4AF8" w:rsidTr="00A1665B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C150E" w:rsidRPr="006B5817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C150E" w:rsidRPr="006B5817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5817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6B5817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6B5817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5C150E" w:rsidRPr="006B5817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5817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  <w:r w:rsidRPr="006B5817">
              <w:rPr>
                <w:rFonts w:eastAsia="Calibri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6B5817">
              <w:rPr>
                <w:rFonts w:eastAsia="Calibri"/>
                <w:sz w:val="20"/>
                <w:szCs w:val="20"/>
                <w:lang w:eastAsia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C150E" w:rsidRPr="006B5817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B5817">
              <w:rPr>
                <w:rFonts w:eastAsia="Calibri"/>
                <w:sz w:val="20"/>
                <w:szCs w:val="20"/>
                <w:lang w:eastAsia="en-US"/>
              </w:rPr>
              <w:t>Признак</w:t>
            </w:r>
            <w:r w:rsidRPr="006B5817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6B5817">
              <w:rPr>
                <w:rFonts w:eastAsia="Calibri"/>
                <w:sz w:val="20"/>
                <w:szCs w:val="20"/>
                <w:lang w:eastAsia="en-US"/>
              </w:rPr>
              <w:t>возрастания/</w:t>
            </w:r>
            <w:r w:rsidRPr="006B5817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6B5817">
              <w:rPr>
                <w:rFonts w:eastAsia="Calibri"/>
                <w:sz w:val="20"/>
                <w:szCs w:val="20"/>
                <w:lang w:eastAsia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Уровень</w:t>
            </w:r>
            <w:r w:rsidRPr="00EC4AF8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соответствия</w:t>
            </w:r>
            <w:r w:rsidRPr="00EC4AF8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декомпози-</w:t>
            </w:r>
            <w:r w:rsidRPr="00EC4AF8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рованного</w:t>
            </w:r>
          </w:p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B5817">
              <w:rPr>
                <w:rFonts w:eastAsia="Calibri"/>
                <w:sz w:val="20"/>
                <w:szCs w:val="20"/>
                <w:lang w:eastAsia="en-US"/>
              </w:rPr>
              <w:t>Един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ица</w:t>
            </w:r>
            <w:r w:rsidRPr="00EC4AF8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измерения</w:t>
            </w:r>
            <w:r w:rsidRPr="00EC4AF8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pacing w:val="-1"/>
                <w:sz w:val="20"/>
                <w:szCs w:val="20"/>
                <w:lang w:val="en-US" w:eastAsia="en-US"/>
              </w:rPr>
              <w:t>(по</w:t>
            </w:r>
            <w:r w:rsidRPr="00EC4AF8">
              <w:rPr>
                <w:rFonts w:eastAsia="Calibri"/>
                <w:spacing w:val="-9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Базовое</w:t>
            </w:r>
            <w:r w:rsidRPr="00EC4AF8">
              <w:rPr>
                <w:rFonts w:eastAsia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значени</w:t>
            </w:r>
            <w:bookmarkStart w:id="0" w:name="_bookmark7"/>
            <w:bookmarkEnd w:id="0"/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r w:rsidRPr="00EC4AF8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показателей</w:t>
            </w:r>
            <w:r w:rsidRPr="00EC4AF8">
              <w:rPr>
                <w:rFonts w:eastAsia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по</w:t>
            </w:r>
            <w:r w:rsidRPr="00EC4AF8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 xml:space="preserve">Ответственный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br/>
              <w:t>за достижение</w:t>
            </w:r>
            <w:r w:rsidRPr="00EC4AF8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Информационная система</w:t>
            </w:r>
          </w:p>
        </w:tc>
      </w:tr>
      <w:tr w:rsidR="005C150E" w:rsidRPr="00EC4AF8" w:rsidTr="00A1665B">
        <w:trPr>
          <w:trHeight w:val="397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5C150E" w:rsidP="00A166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72289B" w:rsidP="00A166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72289B" w:rsidP="00A166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72289B" w:rsidP="00A1665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5C150E" w:rsidRPr="00EC4AF8" w:rsidTr="00893B26">
        <w:trPr>
          <w:trHeight w:val="280"/>
          <w:tblHeader/>
        </w:trPr>
        <w:tc>
          <w:tcPr>
            <w:tcW w:w="425" w:type="dxa"/>
            <w:shd w:val="clear" w:color="auto" w:fill="auto"/>
            <w:vAlign w:val="center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5C150E" w:rsidRPr="00EC4AF8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C4AF8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C150E" w:rsidRPr="004B4894" w:rsidRDefault="004B4894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5C150E" w:rsidRPr="00EC4AF8" w:rsidTr="00893B26">
        <w:trPr>
          <w:trHeight w:val="438"/>
        </w:trPr>
        <w:tc>
          <w:tcPr>
            <w:tcW w:w="425" w:type="dxa"/>
            <w:shd w:val="clear" w:color="auto" w:fill="auto"/>
            <w:vAlign w:val="center"/>
          </w:tcPr>
          <w:p w:rsidR="005C150E" w:rsidRPr="00A129FD" w:rsidRDefault="00A129FD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893B26" w:rsidRPr="00EC4AF8" w:rsidRDefault="00893B26" w:rsidP="0044200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Организация бюджетного процесса и нормативного правового регулирования в сфере бюджетного законодательства Архангельской области</w:t>
            </w:r>
          </w:p>
        </w:tc>
      </w:tr>
      <w:tr w:rsidR="005C150E" w:rsidRPr="00EC4AF8" w:rsidTr="00893B2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5C150E" w:rsidRPr="00EC4AF8" w:rsidRDefault="005C150E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33601" w:rsidRPr="00EE22C4" w:rsidRDefault="00433601" w:rsidP="00937F02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Процент исполненных заявок на финансирование</w:t>
            </w:r>
            <w:r w:rsidR="00937F0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 представленных главными распорядителями средств областного бюджета</w:t>
            </w:r>
            <w:r w:rsidR="0079579D" w:rsidRPr="00EC4A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E22C4">
              <w:rPr>
                <w:rFonts w:eastAsia="Calibri"/>
                <w:sz w:val="20"/>
                <w:szCs w:val="20"/>
                <w:lang w:eastAsia="en-US"/>
              </w:rPr>
              <w:t>в установленном порядке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FDB" w:rsidRPr="00EC4AF8" w:rsidRDefault="001846DE" w:rsidP="008A4F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150E" w:rsidRPr="000A4E95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4E95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50E" w:rsidRPr="00EC4AF8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50E" w:rsidRPr="00EC4AF8" w:rsidRDefault="003833ED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635F8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070832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3833ED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3810F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3833ED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</w:t>
            </w:r>
            <w:r w:rsidR="003810F8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150E" w:rsidRPr="00EC4AF8" w:rsidRDefault="003833ED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150E" w:rsidRPr="00937F02" w:rsidRDefault="001846DE" w:rsidP="0089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министерство </w:t>
            </w:r>
            <w:r w:rsidR="009011BD" w:rsidRPr="00EC4AF8">
              <w:rPr>
                <w:rFonts w:eastAsia="Calibri"/>
                <w:sz w:val="20"/>
                <w:szCs w:val="20"/>
                <w:lang w:eastAsia="en-US"/>
              </w:rPr>
              <w:t>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4894" w:rsidRPr="00EC4AF8" w:rsidRDefault="004B4894" w:rsidP="004B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A4E95" w:rsidRPr="003810F8" w:rsidTr="000A4E95">
        <w:trPr>
          <w:trHeight w:val="429"/>
        </w:trPr>
        <w:tc>
          <w:tcPr>
            <w:tcW w:w="425" w:type="dxa"/>
            <w:shd w:val="clear" w:color="auto" w:fill="auto"/>
            <w:vAlign w:val="center"/>
          </w:tcPr>
          <w:p w:rsidR="000A4E95" w:rsidRPr="003810F8" w:rsidRDefault="000A4E95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E95" w:rsidRPr="003810F8" w:rsidRDefault="000A4E95" w:rsidP="00E4551F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Процент исполнения областного бюджета по налоговым и неналоговым доходам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E95" w:rsidRDefault="000A4E95" w:rsidP="000A4E95">
            <w:pPr>
              <w:jc w:val="center"/>
            </w:pPr>
            <w:r w:rsidRPr="00C55050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sz w:val="20"/>
                <w:szCs w:val="20"/>
              </w:rPr>
              <w:t>101,9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E95" w:rsidRPr="003810F8" w:rsidRDefault="000A4E95" w:rsidP="0089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4E95" w:rsidRPr="003810F8" w:rsidRDefault="000A4E95" w:rsidP="0007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810F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A4E95" w:rsidRPr="00EC4AF8" w:rsidTr="000A4E95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0A4E95" w:rsidRPr="00EC4AF8" w:rsidRDefault="000A4E95" w:rsidP="006B4F5C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sz w:val="20"/>
                <w:szCs w:val="20"/>
              </w:rPr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E95" w:rsidRPr="00EC4AF8" w:rsidRDefault="000A4E95" w:rsidP="008A4F52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E95" w:rsidRDefault="000A4E95" w:rsidP="000A4E95">
            <w:pPr>
              <w:jc w:val="center"/>
            </w:pPr>
            <w:r w:rsidRPr="00C55050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EC4AF8">
              <w:rPr>
                <w:color w:val="404040" w:themeColor="text1" w:themeTint="BF"/>
                <w:sz w:val="20"/>
                <w:szCs w:val="20"/>
              </w:rPr>
              <w:t>4,4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E95" w:rsidRPr="00EC4AF8" w:rsidRDefault="000A4E95" w:rsidP="00C71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министерство 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4E95" w:rsidRPr="00EC4AF8" w:rsidRDefault="000A4E95" w:rsidP="004B4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color w:val="404040" w:themeColor="text1" w:themeTint="BF"/>
                <w:sz w:val="20"/>
                <w:szCs w:val="20"/>
                <w:lang w:eastAsia="en-US"/>
              </w:rPr>
              <w:t>-</w:t>
            </w:r>
          </w:p>
        </w:tc>
      </w:tr>
      <w:tr w:rsidR="006A4623" w:rsidRPr="00EC4AF8" w:rsidTr="006A4623">
        <w:trPr>
          <w:trHeight w:val="402"/>
        </w:trPr>
        <w:tc>
          <w:tcPr>
            <w:tcW w:w="425" w:type="dxa"/>
            <w:shd w:val="clear" w:color="auto" w:fill="auto"/>
            <w:vAlign w:val="center"/>
          </w:tcPr>
          <w:p w:rsidR="006A4623" w:rsidRPr="00EC4AF8" w:rsidRDefault="006A4623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6A4623" w:rsidRPr="00EC4AF8" w:rsidRDefault="00F06654" w:rsidP="004420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Обеспечение</w:t>
            </w:r>
            <w:r w:rsidR="00F640DA" w:rsidRPr="00EC4AF8">
              <w:rPr>
                <w:rFonts w:eastAsia="Calibri"/>
                <w:sz w:val="20"/>
                <w:szCs w:val="20"/>
                <w:lang w:eastAsia="en-US"/>
              </w:rPr>
              <w:t xml:space="preserve"> прозрачности и доступности информации об осуществлении бюджетного процесса</w:t>
            </w:r>
            <w:r w:rsidR="00F60BA3">
              <w:rPr>
                <w:rFonts w:eastAsia="Calibri"/>
                <w:sz w:val="20"/>
                <w:szCs w:val="20"/>
                <w:lang w:eastAsia="en-US"/>
              </w:rPr>
              <w:t xml:space="preserve"> Архангельской области</w:t>
            </w:r>
          </w:p>
        </w:tc>
      </w:tr>
      <w:tr w:rsidR="00E95A5D" w:rsidRPr="00EC4AF8" w:rsidTr="00EC4AF8">
        <w:trPr>
          <w:trHeight w:val="526"/>
        </w:trPr>
        <w:tc>
          <w:tcPr>
            <w:tcW w:w="425" w:type="dxa"/>
            <w:shd w:val="clear" w:color="auto" w:fill="auto"/>
            <w:vAlign w:val="center"/>
          </w:tcPr>
          <w:p w:rsidR="00E95A5D" w:rsidRPr="00EC4AF8" w:rsidRDefault="00CD7359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5A5D" w:rsidRPr="00EC4AF8" w:rsidRDefault="00CD7359" w:rsidP="00AB3FF0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E95A5D" w:rsidRPr="00EC4AF8">
              <w:rPr>
                <w:rFonts w:eastAsia="Calibri"/>
                <w:sz w:val="20"/>
                <w:szCs w:val="20"/>
                <w:lang w:eastAsia="en-US"/>
              </w:rPr>
              <w:t>ров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E95A5D" w:rsidRPr="00EC4AF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685FC8">
              <w:rPr>
                <w:rFonts w:eastAsia="Calibri"/>
                <w:sz w:val="20"/>
                <w:szCs w:val="20"/>
                <w:lang w:eastAsia="en-US"/>
              </w:rPr>
              <w:t xml:space="preserve"> открытости бюджетных</w:t>
            </w:r>
            <w:r w:rsidR="00612609">
              <w:rPr>
                <w:rFonts w:eastAsia="Calibri"/>
                <w:sz w:val="20"/>
                <w:szCs w:val="20"/>
                <w:lang w:eastAsia="en-US"/>
              </w:rPr>
              <w:t xml:space="preserve"> данных</w:t>
            </w:r>
            <w:r w:rsidR="00685FC8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B3FF0">
              <w:rPr>
                <w:rFonts w:eastAsia="Calibri"/>
                <w:sz w:val="20"/>
                <w:szCs w:val="20"/>
                <w:lang w:eastAsia="en-US"/>
              </w:rPr>
              <w:t xml:space="preserve">рассчитанный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Научно-исследовательским</w:t>
            </w:r>
            <w:r w:rsidR="00685FC8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финансовым</w:t>
            </w:r>
            <w:r w:rsidR="00685FC8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институтом</w:t>
            </w:r>
            <w:r w:rsidR="00685FC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37F02" w:rsidRPr="00EC4AF8">
              <w:rPr>
                <w:bCs/>
                <w:sz w:val="20"/>
                <w:szCs w:val="20"/>
                <w:shd w:val="clear" w:color="auto" w:fill="FFFFFF"/>
              </w:rPr>
              <w:t>Мин</w:t>
            </w:r>
            <w:r w:rsidR="00937F02">
              <w:rPr>
                <w:bCs/>
                <w:sz w:val="20"/>
                <w:szCs w:val="20"/>
                <w:shd w:val="clear" w:color="auto" w:fill="FFFFFF"/>
              </w:rPr>
              <w:t xml:space="preserve">истерства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фина</w:t>
            </w:r>
            <w:r w:rsidR="00685FC8">
              <w:rPr>
                <w:bCs/>
                <w:sz w:val="20"/>
                <w:szCs w:val="20"/>
                <w:shd w:val="clear" w:color="auto" w:fill="FFFFFF"/>
              </w:rPr>
              <w:t>нсов Российской Федерации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FDB" w:rsidRPr="00EC4AF8" w:rsidRDefault="001846DE" w:rsidP="008A4F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A5D" w:rsidRPr="00EC4AF8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A4E95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5A5D" w:rsidRPr="00EC4AF8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5A5D" w:rsidRPr="00EC4AF8" w:rsidRDefault="00685FC8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A5D" w:rsidRPr="00EC4AF8" w:rsidRDefault="00295DFC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A5D" w:rsidRPr="00EC4AF8" w:rsidRDefault="00CD7359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A5D" w:rsidRPr="00EC4AF8" w:rsidRDefault="00CD7359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A5D" w:rsidRPr="00EC4AF8" w:rsidRDefault="00CD7359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A5D" w:rsidRPr="00EC4AF8" w:rsidRDefault="001846DE" w:rsidP="0089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министерство </w:t>
            </w:r>
            <w:r w:rsidR="00CD7359" w:rsidRPr="00EC4AF8">
              <w:rPr>
                <w:rFonts w:eastAsia="Calibri"/>
                <w:sz w:val="20"/>
                <w:szCs w:val="20"/>
                <w:lang w:eastAsia="en-US"/>
              </w:rPr>
              <w:t>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A5D" w:rsidRPr="00EC4AF8" w:rsidRDefault="00126C22" w:rsidP="0007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4AF8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3833ED" w:rsidRPr="00EC4AF8" w:rsidTr="006B4F5C">
        <w:trPr>
          <w:trHeight w:val="435"/>
        </w:trPr>
        <w:tc>
          <w:tcPr>
            <w:tcW w:w="425" w:type="dxa"/>
            <w:shd w:val="clear" w:color="auto" w:fill="auto"/>
            <w:vAlign w:val="center"/>
          </w:tcPr>
          <w:p w:rsidR="003833ED" w:rsidRPr="00EC4AF8" w:rsidRDefault="00937F02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3833ED" w:rsidRPr="00EC4AF8" w:rsidRDefault="00EE22C4" w:rsidP="0044200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Обеспечение </w:t>
            </w:r>
            <w:r w:rsidR="003833ED">
              <w:rPr>
                <w:rFonts w:eastAsia="Calibri"/>
                <w:sz w:val="20"/>
                <w:szCs w:val="20"/>
                <w:lang w:eastAsia="en-US"/>
              </w:rPr>
              <w:t xml:space="preserve">деятельности, направленной </w:t>
            </w:r>
            <w:r w:rsidR="003833ED" w:rsidRPr="00086BCD">
              <w:rPr>
                <w:sz w:val="20"/>
                <w:szCs w:val="20"/>
                <w:lang w:eastAsia="en-US"/>
              </w:rPr>
              <w:t>на повышение финансовой грамотности</w:t>
            </w:r>
            <w:r w:rsidR="004A2BA0">
              <w:rPr>
                <w:sz w:val="20"/>
                <w:szCs w:val="20"/>
                <w:lang w:eastAsia="en-US"/>
              </w:rPr>
              <w:t xml:space="preserve"> в Архангельской области</w:t>
            </w:r>
          </w:p>
        </w:tc>
      </w:tr>
      <w:tr w:rsidR="00707A4C" w:rsidRPr="00635F84" w:rsidTr="00EC4AF8">
        <w:trPr>
          <w:trHeight w:val="526"/>
        </w:trPr>
        <w:tc>
          <w:tcPr>
            <w:tcW w:w="425" w:type="dxa"/>
            <w:shd w:val="clear" w:color="auto" w:fill="auto"/>
            <w:vAlign w:val="center"/>
          </w:tcPr>
          <w:p w:rsidR="00707A4C" w:rsidRPr="00635F84" w:rsidRDefault="00937F02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3B2B71" w:rsidRPr="00635F84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635F8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7A4C" w:rsidRDefault="00707A4C" w:rsidP="00937F02">
            <w:pPr>
              <w:rPr>
                <w:bCs/>
                <w:sz w:val="20"/>
                <w:szCs w:val="20"/>
              </w:rPr>
            </w:pPr>
            <w:r w:rsidRPr="00635F84">
              <w:rPr>
                <w:sz w:val="20"/>
                <w:szCs w:val="20"/>
              </w:rPr>
              <w:t xml:space="preserve">Значение интегрального показателя оценки реализации </w:t>
            </w:r>
            <w:r w:rsidR="001846DE" w:rsidRPr="00635F84">
              <w:rPr>
                <w:sz w:val="20"/>
                <w:szCs w:val="20"/>
              </w:rPr>
              <w:t xml:space="preserve">региональной </w:t>
            </w:r>
            <w:r w:rsidRPr="00635F84">
              <w:rPr>
                <w:sz w:val="20"/>
                <w:szCs w:val="20"/>
              </w:rPr>
              <w:t>программы</w:t>
            </w:r>
            <w:r w:rsidR="00937F02" w:rsidRPr="00635F84">
              <w:rPr>
                <w:bCs/>
                <w:strike/>
                <w:sz w:val="20"/>
                <w:szCs w:val="20"/>
              </w:rPr>
              <w:t xml:space="preserve"> </w:t>
            </w:r>
            <w:r w:rsidR="00937F02" w:rsidRPr="00635F84">
              <w:rPr>
                <w:bCs/>
                <w:sz w:val="20"/>
                <w:szCs w:val="20"/>
              </w:rPr>
              <w:t>Архангельской области «Повышение уровня финансовой грамотности населения и развитие финансового образования в Архангельской области (далее – Региональная программа)</w:t>
            </w:r>
          </w:p>
          <w:p w:rsidR="00BE1363" w:rsidRDefault="00BE1363" w:rsidP="00937F02">
            <w:pPr>
              <w:rPr>
                <w:bCs/>
                <w:sz w:val="20"/>
                <w:szCs w:val="20"/>
              </w:rPr>
            </w:pPr>
          </w:p>
          <w:p w:rsidR="00BE1363" w:rsidRPr="00635F84" w:rsidRDefault="00BE1363" w:rsidP="00937F0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7A4C" w:rsidRPr="00635F84" w:rsidRDefault="001846DE" w:rsidP="008A4F5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7A4C" w:rsidRPr="00635F84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A4E95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7A4C" w:rsidRPr="00635F84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7A4C" w:rsidRPr="00635F84" w:rsidRDefault="00CE62B1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A4C" w:rsidRPr="00635F84" w:rsidRDefault="00CE62B1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A4C" w:rsidRPr="00635F84" w:rsidRDefault="00CE62B1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A4C" w:rsidRPr="00635F84" w:rsidRDefault="00CE62B1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7A4C" w:rsidRPr="00635F84" w:rsidRDefault="00CE62B1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7A4C" w:rsidRPr="00635F84" w:rsidRDefault="001846DE" w:rsidP="0089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 xml:space="preserve">министерство </w:t>
            </w:r>
            <w:r w:rsidR="00CE62B1" w:rsidRPr="00635F84">
              <w:rPr>
                <w:rFonts w:eastAsia="Calibri"/>
                <w:sz w:val="20"/>
                <w:szCs w:val="20"/>
                <w:lang w:eastAsia="en-US"/>
              </w:rPr>
              <w:t>финансов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A4C" w:rsidRPr="00635F84" w:rsidRDefault="00FC2C5E" w:rsidP="0007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F8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31668" w:rsidRPr="00635F84" w:rsidTr="00A31668">
        <w:trPr>
          <w:trHeight w:val="526"/>
        </w:trPr>
        <w:tc>
          <w:tcPr>
            <w:tcW w:w="425" w:type="dxa"/>
            <w:shd w:val="clear" w:color="auto" w:fill="auto"/>
            <w:vAlign w:val="center"/>
          </w:tcPr>
          <w:p w:rsidR="00A31668" w:rsidRPr="00635F84" w:rsidRDefault="00A31668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4317" w:type="dxa"/>
            <w:gridSpan w:val="11"/>
            <w:shd w:val="clear" w:color="auto" w:fill="auto"/>
            <w:vAlign w:val="center"/>
          </w:tcPr>
          <w:p w:rsidR="00A31668" w:rsidRDefault="00A31668" w:rsidP="00442007">
            <w:r w:rsidRPr="00314221">
              <w:rPr>
                <w:rFonts w:eastAsia="Calibri"/>
                <w:sz w:val="20"/>
                <w:szCs w:val="20"/>
                <w:lang w:eastAsia="en-US"/>
              </w:rPr>
              <w:t>Осуществление внутреннего государственного финансового контроля и контроля в сфере закупок товаров, работ, услуг</w:t>
            </w:r>
          </w:p>
        </w:tc>
      </w:tr>
      <w:tr w:rsidR="00A31668" w:rsidRPr="00635F84" w:rsidTr="006B4F5C">
        <w:trPr>
          <w:trHeight w:val="389"/>
        </w:trPr>
        <w:tc>
          <w:tcPr>
            <w:tcW w:w="425" w:type="dxa"/>
            <w:shd w:val="clear" w:color="auto" w:fill="auto"/>
            <w:vAlign w:val="center"/>
          </w:tcPr>
          <w:p w:rsidR="00A31668" w:rsidRDefault="00A31668" w:rsidP="00E1426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1668" w:rsidRDefault="00A31668" w:rsidP="00937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принятых решений 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1668" w:rsidRDefault="001846DE" w:rsidP="00486FD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668" w:rsidRPr="00635F84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A4E95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668" w:rsidRPr="00635F84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668" w:rsidRPr="00635F84" w:rsidRDefault="00A31668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668" w:rsidRPr="00635F84" w:rsidRDefault="00A31668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668" w:rsidRPr="00635F84" w:rsidRDefault="00A31668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668" w:rsidRPr="00635F84" w:rsidRDefault="00A31668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1668" w:rsidRPr="00635F84" w:rsidRDefault="00A31668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668" w:rsidRPr="00635F84" w:rsidRDefault="001846DE" w:rsidP="00893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контрольно</w:t>
            </w:r>
            <w:r w:rsidR="00A31668">
              <w:rPr>
                <w:rFonts w:eastAsia="Calibri"/>
                <w:sz w:val="20"/>
                <w:szCs w:val="20"/>
                <w:lang w:eastAsia="en-US"/>
              </w:rPr>
              <w:t>-ревизионная инспекция Архангельской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668" w:rsidRPr="00635F84" w:rsidRDefault="00A31668" w:rsidP="00A31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487CC1" w:rsidRDefault="00487CC1" w:rsidP="00487CC1">
      <w:pPr>
        <w:pStyle w:val="a9"/>
        <w:widowControl w:val="0"/>
        <w:autoSpaceDE w:val="0"/>
        <w:ind w:left="450"/>
        <w:outlineLvl w:val="3"/>
        <w:rPr>
          <w:bCs/>
          <w:sz w:val="28"/>
          <w:szCs w:val="20"/>
          <w:lang w:eastAsia="zh-CN"/>
        </w:rPr>
      </w:pPr>
    </w:p>
    <w:p w:rsidR="005C150E" w:rsidRPr="006B5817" w:rsidRDefault="005C150E" w:rsidP="006B5817">
      <w:pPr>
        <w:pStyle w:val="a9"/>
        <w:widowControl w:val="0"/>
        <w:numPr>
          <w:ilvl w:val="1"/>
          <w:numId w:val="36"/>
        </w:numPr>
        <w:tabs>
          <w:tab w:val="left" w:pos="993"/>
          <w:tab w:val="left" w:pos="1276"/>
        </w:tabs>
        <w:autoSpaceDE w:val="0"/>
        <w:jc w:val="center"/>
        <w:outlineLvl w:val="3"/>
        <w:rPr>
          <w:bCs/>
          <w:sz w:val="28"/>
          <w:szCs w:val="20"/>
          <w:lang w:eastAsia="zh-CN"/>
        </w:rPr>
      </w:pPr>
      <w:r w:rsidRPr="006B5817">
        <w:rPr>
          <w:bCs/>
          <w:sz w:val="28"/>
          <w:szCs w:val="20"/>
          <w:lang w:eastAsia="zh-CN"/>
        </w:rPr>
        <w:t>Порядок расчета и источники информации о значениях показателей комплекса процессных мероприятий</w:t>
      </w:r>
    </w:p>
    <w:p w:rsidR="00827C01" w:rsidRPr="00827C01" w:rsidRDefault="00827C01" w:rsidP="00827C01">
      <w:pPr>
        <w:pStyle w:val="a9"/>
        <w:widowControl w:val="0"/>
        <w:autoSpaceDE w:val="0"/>
        <w:ind w:left="450"/>
        <w:outlineLvl w:val="3"/>
        <w:rPr>
          <w:bCs/>
          <w:sz w:val="28"/>
          <w:szCs w:val="20"/>
          <w:lang w:eastAsia="zh-CN"/>
        </w:rPr>
      </w:pPr>
    </w:p>
    <w:tbl>
      <w:tblPr>
        <w:tblStyle w:val="ac"/>
        <w:tblW w:w="14884" w:type="dxa"/>
        <w:tblInd w:w="250" w:type="dxa"/>
        <w:tblLook w:val="04A0"/>
      </w:tblPr>
      <w:tblGrid>
        <w:gridCol w:w="3544"/>
        <w:gridCol w:w="7371"/>
        <w:gridCol w:w="3969"/>
      </w:tblGrid>
      <w:tr w:rsidR="00827C01" w:rsidTr="00827C01">
        <w:trPr>
          <w:tblHeader/>
        </w:trPr>
        <w:tc>
          <w:tcPr>
            <w:tcW w:w="3544" w:type="dxa"/>
          </w:tcPr>
          <w:p w:rsidR="00827C01" w:rsidRPr="00E174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7371" w:type="dxa"/>
          </w:tcPr>
          <w:p w:rsidR="00827C01" w:rsidRPr="00E174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lang w:eastAsia="en-US"/>
              </w:rPr>
              <w:t>Порядок расчета</w:t>
            </w:r>
          </w:p>
        </w:tc>
        <w:tc>
          <w:tcPr>
            <w:tcW w:w="3969" w:type="dxa"/>
          </w:tcPr>
          <w:p w:rsidR="00827C01" w:rsidRPr="00E174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b/>
                <w:lang w:eastAsia="en-US"/>
              </w:rPr>
              <w:t>Источники информации</w:t>
            </w:r>
          </w:p>
        </w:tc>
      </w:tr>
      <w:tr w:rsidR="00827C01" w:rsidTr="00827C01">
        <w:trPr>
          <w:tblHeader/>
        </w:trPr>
        <w:tc>
          <w:tcPr>
            <w:tcW w:w="3544" w:type="dxa"/>
          </w:tcPr>
          <w:p w:rsidR="00827C01" w:rsidRPr="00E174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lang w:eastAsia="en-US"/>
              </w:rPr>
              <w:t>1</w:t>
            </w:r>
          </w:p>
        </w:tc>
        <w:tc>
          <w:tcPr>
            <w:tcW w:w="7371" w:type="dxa"/>
          </w:tcPr>
          <w:p w:rsidR="00827C01" w:rsidRPr="00E174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:rsidR="00827C01" w:rsidRPr="00E174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17434">
              <w:rPr>
                <w:lang w:eastAsia="en-US"/>
              </w:rPr>
              <w:t>3</w:t>
            </w:r>
          </w:p>
        </w:tc>
      </w:tr>
      <w:tr w:rsidR="00827C01" w:rsidTr="00827C01">
        <w:tc>
          <w:tcPr>
            <w:tcW w:w="3544" w:type="dxa"/>
          </w:tcPr>
          <w:p w:rsidR="00827C01" w:rsidRPr="00E1426E" w:rsidRDefault="00827C01" w:rsidP="00E1426E">
            <w:pPr>
              <w:pStyle w:val="a9"/>
              <w:widowControl w:val="0"/>
              <w:numPr>
                <w:ilvl w:val="1"/>
                <w:numId w:val="3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lang w:eastAsia="en-US"/>
              </w:rPr>
            </w:pPr>
            <w:r w:rsidRPr="00E1426E">
              <w:rPr>
                <w:rFonts w:eastAsia="Calibri"/>
                <w:sz w:val="20"/>
                <w:szCs w:val="20"/>
                <w:lang w:eastAsia="en-US"/>
              </w:rPr>
              <w:t xml:space="preserve">Процент исполненных заявок на финансирование, представленных главными распорядителями средств областного бюджета </w:t>
            </w:r>
            <w:r w:rsidR="00EE22C4" w:rsidRPr="00E1426E">
              <w:rPr>
                <w:rFonts w:eastAsia="Calibri"/>
                <w:sz w:val="20"/>
                <w:szCs w:val="20"/>
                <w:lang w:eastAsia="en-US"/>
              </w:rPr>
              <w:t>в установленный срок</w:t>
            </w:r>
          </w:p>
        </w:tc>
        <w:tc>
          <w:tcPr>
            <w:tcW w:w="7371" w:type="dxa"/>
          </w:tcPr>
          <w:p w:rsidR="00827C01" w:rsidRPr="00AF7034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71B7E">
              <w:rPr>
                <w:i/>
                <w:lang w:eastAsia="en-US"/>
              </w:rPr>
              <w:t>П</w:t>
            </w:r>
            <w:r w:rsidRPr="00C71B7E">
              <w:rPr>
                <w:i/>
                <w:vertAlign w:val="subscript"/>
                <w:lang w:eastAsia="en-US"/>
              </w:rPr>
              <w:t>1</w:t>
            </w:r>
            <w:r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Зисп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Зпр</m:t>
                  </m:r>
                </m:den>
              </m:f>
            </m:oMath>
            <w:r w:rsidR="00AF7034" w:rsidRPr="00F06654">
              <w:rPr>
                <w:sz w:val="28"/>
                <w:szCs w:val="28"/>
                <w:lang w:eastAsia="en-US"/>
              </w:rPr>
              <w:t xml:space="preserve"> </w:t>
            </w:r>
            <m:oMath>
              <m:r>
                <w:rPr>
                  <w:lang w:eastAsia="en-US"/>
                </w:rPr>
                <m:t>х</m:t>
              </m:r>
            </m:oMath>
            <w:r w:rsidR="00AF7034" w:rsidRPr="00AF7034">
              <w:rPr>
                <w:sz w:val="20"/>
                <w:szCs w:val="20"/>
                <w:lang w:eastAsia="en-US"/>
              </w:rPr>
              <w:t xml:space="preserve"> 100</w:t>
            </w:r>
            <w:r w:rsidR="00AF7034">
              <w:rPr>
                <w:sz w:val="20"/>
                <w:szCs w:val="20"/>
                <w:lang w:eastAsia="en-US"/>
              </w:rPr>
              <w:t>;</w:t>
            </w:r>
          </w:p>
          <w:p w:rsidR="00827C01" w:rsidRDefault="00827C01" w:rsidP="00827C01">
            <w:pPr>
              <w:rPr>
                <w:sz w:val="20"/>
                <w:szCs w:val="20"/>
              </w:rPr>
            </w:pPr>
            <w:r w:rsidRPr="00123B65">
              <w:rPr>
                <w:sz w:val="20"/>
                <w:szCs w:val="20"/>
              </w:rPr>
              <w:t>где:</w:t>
            </w:r>
          </w:p>
          <w:p w:rsidR="00CB07F5" w:rsidRDefault="00CB07F5" w:rsidP="00827C01">
            <w:pPr>
              <w:rPr>
                <w:sz w:val="20"/>
                <w:szCs w:val="20"/>
              </w:rPr>
            </w:pPr>
            <w:r w:rsidRPr="00CB07F5">
              <w:rPr>
                <w:i/>
                <w:sz w:val="20"/>
                <w:szCs w:val="20"/>
              </w:rPr>
              <w:t>П</w:t>
            </w:r>
            <w:r w:rsidRPr="00CB07F5">
              <w:rPr>
                <w:i/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E1426E">
              <w:rPr>
                <w:rFonts w:eastAsia="Calibri"/>
                <w:sz w:val="20"/>
                <w:szCs w:val="20"/>
                <w:lang w:eastAsia="en-US"/>
              </w:rPr>
              <w:t>процент исполненных заявок на финансирование, представленных главными распорядителями средств областного бюджета в установленный срок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827C01" w:rsidRDefault="00827C01" w:rsidP="00827C01">
            <w:pPr>
              <w:rPr>
                <w:sz w:val="20"/>
                <w:szCs w:val="20"/>
              </w:rPr>
            </w:pPr>
            <w:r w:rsidRPr="00C71B7E">
              <w:t>З</w:t>
            </w:r>
            <w:r w:rsidRPr="00C71B7E">
              <w:rPr>
                <w:i/>
              </w:rPr>
              <w:t>исп</w:t>
            </w:r>
            <w:r w:rsidRPr="00C71B7E">
              <w:t xml:space="preserve"> </w:t>
            </w:r>
            <w:r>
              <w:rPr>
                <w:sz w:val="20"/>
                <w:szCs w:val="20"/>
              </w:rPr>
              <w:t xml:space="preserve"> -  количество заявок на финансирование, представленных главными распорядителями средств областного бюджета,</w:t>
            </w:r>
            <w:r w:rsidR="00497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исполненных министерством финансов;</w:t>
            </w:r>
          </w:p>
          <w:p w:rsidR="00827C01" w:rsidRPr="00E17434" w:rsidRDefault="00827C01" w:rsidP="0049757B">
            <w:pPr>
              <w:rPr>
                <w:lang w:eastAsia="en-US"/>
              </w:rPr>
            </w:pPr>
            <w:r w:rsidRPr="00C71B7E">
              <w:rPr>
                <w:i/>
              </w:rPr>
              <w:t>Зпр</w:t>
            </w:r>
            <w:r>
              <w:rPr>
                <w:sz w:val="20"/>
                <w:szCs w:val="20"/>
              </w:rPr>
              <w:t xml:space="preserve"> – общее количество заявок на финансирование, представленных главными распорядителями средств областного бюджета</w:t>
            </w:r>
            <w:r w:rsidR="0049757B">
              <w:rPr>
                <w:sz w:val="20"/>
                <w:szCs w:val="20"/>
              </w:rPr>
              <w:t xml:space="preserve"> в установленном порядке</w:t>
            </w:r>
          </w:p>
        </w:tc>
        <w:tc>
          <w:tcPr>
            <w:tcW w:w="3969" w:type="dxa"/>
          </w:tcPr>
          <w:p w:rsidR="00827C01" w:rsidRPr="0045230B" w:rsidRDefault="001846DE" w:rsidP="00CB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данные </w:t>
            </w:r>
            <w:r w:rsidR="00CB07F5" w:rsidRPr="00635F84">
              <w:rPr>
                <w:rFonts w:eastAsia="Calibri"/>
                <w:sz w:val="20"/>
                <w:szCs w:val="20"/>
                <w:lang w:eastAsia="en-US"/>
              </w:rPr>
              <w:t>министерств</w:t>
            </w:r>
            <w:r w:rsidR="00CB07F5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CB07F5" w:rsidRPr="00635F8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B4894" w:rsidRPr="00635F84">
              <w:rPr>
                <w:rFonts w:eastAsia="Calibri"/>
                <w:sz w:val="20"/>
                <w:szCs w:val="20"/>
                <w:lang w:eastAsia="en-US"/>
              </w:rPr>
              <w:t>финансов</w:t>
            </w:r>
          </w:p>
        </w:tc>
      </w:tr>
      <w:tr w:rsidR="00827C01" w:rsidTr="00827C01">
        <w:tc>
          <w:tcPr>
            <w:tcW w:w="3544" w:type="dxa"/>
          </w:tcPr>
          <w:p w:rsidR="00827C01" w:rsidRPr="00E1426E" w:rsidRDefault="00827C01" w:rsidP="00CB07F5">
            <w:pPr>
              <w:pStyle w:val="a9"/>
              <w:numPr>
                <w:ilvl w:val="1"/>
                <w:numId w:val="35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E1426E">
              <w:rPr>
                <w:rFonts w:eastAsia="Calibri"/>
                <w:sz w:val="20"/>
                <w:szCs w:val="20"/>
                <w:lang w:eastAsia="en-US"/>
              </w:rPr>
              <w:t>Процент исполнения областного бюджета по налоговым и неналоговым доходам</w:t>
            </w:r>
          </w:p>
        </w:tc>
        <w:tc>
          <w:tcPr>
            <w:tcW w:w="7371" w:type="dxa"/>
          </w:tcPr>
          <w:p w:rsidR="00827C01" w:rsidRDefault="00827C01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B500E">
              <w:rPr>
                <w:i/>
                <w:lang w:eastAsia="en-US"/>
              </w:rPr>
              <w:t>П</w:t>
            </w:r>
            <w:r w:rsidRPr="002B500E">
              <w:rPr>
                <w:i/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Дисп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Дплн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w:rPr>
                  <w:lang w:eastAsia="en-US"/>
                </w:rPr>
                <m:t>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en-US"/>
                </w:rPr>
                <m:t xml:space="preserve"> 100</m:t>
              </m:r>
            </m:oMath>
            <w:r w:rsidR="00AF7034">
              <w:rPr>
                <w:sz w:val="20"/>
                <w:szCs w:val="20"/>
                <w:lang w:eastAsia="en-US"/>
              </w:rPr>
              <w:t>;</w:t>
            </w:r>
          </w:p>
          <w:p w:rsidR="00827C01" w:rsidRDefault="00827C01" w:rsidP="00827C01">
            <w:pPr>
              <w:rPr>
                <w:sz w:val="20"/>
                <w:szCs w:val="20"/>
              </w:rPr>
            </w:pPr>
            <w:r w:rsidRPr="00123B65">
              <w:rPr>
                <w:sz w:val="20"/>
                <w:szCs w:val="20"/>
              </w:rPr>
              <w:t>где:</w:t>
            </w:r>
          </w:p>
          <w:p w:rsidR="00CB07F5" w:rsidRDefault="00CB07F5" w:rsidP="00827C01">
            <w:pPr>
              <w:rPr>
                <w:sz w:val="20"/>
                <w:szCs w:val="20"/>
              </w:rPr>
            </w:pPr>
            <w:r w:rsidRPr="00CB07F5">
              <w:rPr>
                <w:i/>
                <w:sz w:val="20"/>
                <w:szCs w:val="20"/>
              </w:rPr>
              <w:t>П</w:t>
            </w:r>
            <w:r w:rsidRPr="00CB07F5">
              <w:rPr>
                <w:i/>
                <w:sz w:val="20"/>
                <w:szCs w:val="20"/>
                <w:vertAlign w:val="subscript"/>
              </w:rPr>
              <w:t>2</w:t>
            </w:r>
            <w:r w:rsidRPr="00CB07F5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 </w:t>
            </w:r>
            <w:r w:rsidRPr="00E1426E">
              <w:rPr>
                <w:rFonts w:eastAsia="Calibri"/>
                <w:sz w:val="20"/>
                <w:szCs w:val="20"/>
                <w:lang w:eastAsia="en-US"/>
              </w:rPr>
              <w:t>процент исполнения областного бюджета по налоговым и неналоговым доходам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827C01" w:rsidRDefault="00827C01" w:rsidP="00827C01">
            <w:pPr>
              <w:rPr>
                <w:sz w:val="20"/>
                <w:szCs w:val="20"/>
              </w:rPr>
            </w:pPr>
            <w:r w:rsidRPr="006B2308">
              <w:rPr>
                <w:i/>
              </w:rPr>
              <w:t>Дисп</w:t>
            </w:r>
            <w:r>
              <w:rPr>
                <w:sz w:val="20"/>
                <w:szCs w:val="20"/>
              </w:rPr>
              <w:t xml:space="preserve"> – исполнено </w:t>
            </w:r>
            <w:r w:rsidR="00DF77A5">
              <w:rPr>
                <w:sz w:val="20"/>
                <w:szCs w:val="20"/>
              </w:rPr>
              <w:t xml:space="preserve">налоговых и неналоговых </w:t>
            </w:r>
            <w:r>
              <w:rPr>
                <w:sz w:val="20"/>
                <w:szCs w:val="20"/>
              </w:rPr>
              <w:t>доходов областного бюджета;</w:t>
            </w:r>
          </w:p>
          <w:p w:rsidR="00635F84" w:rsidRDefault="00827C01" w:rsidP="00827C01">
            <w:pPr>
              <w:rPr>
                <w:sz w:val="20"/>
                <w:szCs w:val="20"/>
              </w:rPr>
            </w:pPr>
            <w:r w:rsidRPr="006B2308">
              <w:rPr>
                <w:i/>
              </w:rPr>
              <w:t>Дплан</w:t>
            </w:r>
            <w:r>
              <w:rPr>
                <w:sz w:val="20"/>
                <w:szCs w:val="20"/>
              </w:rPr>
              <w:t xml:space="preserve"> - </w:t>
            </w:r>
            <w:r w:rsidRPr="006B2308">
              <w:rPr>
                <w:sz w:val="20"/>
                <w:szCs w:val="20"/>
              </w:rPr>
              <w:t>прогноз кассовых поступлени</w:t>
            </w:r>
            <w:r>
              <w:rPr>
                <w:sz w:val="20"/>
                <w:szCs w:val="20"/>
              </w:rPr>
              <w:t xml:space="preserve">й </w:t>
            </w:r>
            <w:r w:rsidR="00DF77A5">
              <w:rPr>
                <w:sz w:val="20"/>
                <w:szCs w:val="20"/>
              </w:rPr>
              <w:t xml:space="preserve">по налоговым и неналоговым доходам </w:t>
            </w:r>
          </w:p>
          <w:p w:rsidR="00827C01" w:rsidRPr="00123B65" w:rsidRDefault="00827C01" w:rsidP="00827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год</w:t>
            </w:r>
            <w:r w:rsidR="001846DE">
              <w:rPr>
                <w:sz w:val="20"/>
                <w:szCs w:val="20"/>
              </w:rPr>
              <w:t>, предусмотренный кассовым планом областного бюджета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827C01" w:rsidRPr="001F4911" w:rsidRDefault="001846DE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F4911">
              <w:rPr>
                <w:sz w:val="20"/>
                <w:szCs w:val="20"/>
                <w:lang w:eastAsia="en-US"/>
              </w:rPr>
              <w:lastRenderedPageBreak/>
              <w:t xml:space="preserve">отчет </w:t>
            </w:r>
            <w:r w:rsidR="00827C01" w:rsidRPr="001F4911">
              <w:rPr>
                <w:sz w:val="20"/>
                <w:szCs w:val="20"/>
                <w:lang w:eastAsia="en-US"/>
              </w:rPr>
              <w:t>об исполнении областного бюджета</w:t>
            </w:r>
          </w:p>
        </w:tc>
      </w:tr>
      <w:tr w:rsidR="00827C01" w:rsidTr="00827C01">
        <w:tc>
          <w:tcPr>
            <w:tcW w:w="3544" w:type="dxa"/>
          </w:tcPr>
          <w:p w:rsidR="00827C01" w:rsidRPr="00E1426E" w:rsidRDefault="00827C01" w:rsidP="00E1426E">
            <w:pPr>
              <w:pStyle w:val="a9"/>
              <w:numPr>
                <w:ilvl w:val="1"/>
                <w:numId w:val="35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E1426E">
              <w:rPr>
                <w:sz w:val="20"/>
                <w:szCs w:val="20"/>
              </w:rPr>
              <w:lastRenderedPageBreak/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</w:p>
          <w:p w:rsidR="00827C01" w:rsidRPr="00123B65" w:rsidRDefault="00827C01" w:rsidP="00E1426E">
            <w:pPr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827C01" w:rsidRPr="00123B65" w:rsidRDefault="00CA754C" w:rsidP="0002757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8.85pt;margin-top:7.55pt;width:27.6pt;height:19.65pt;z-index:251658240;mso-position-horizontal-relative:text;mso-position-vertical-relative:text;mso-width-relative:margin;mso-height-relative:margin" fillcolor="white [3212]" stroked="f">
                  <v:textbox style="mso-next-textbox:#_x0000_s1027">
                    <w:txbxContent>
                      <w:p w:rsidR="001E1043" w:rsidRPr="00AF5A9D" w:rsidRDefault="001E1043" w:rsidP="00B73F2B">
                        <w:pPr>
                          <w:rPr>
                            <w:i/>
                          </w:rPr>
                        </w:pPr>
                        <w:r w:rsidRPr="00AF5A9D">
                          <w:rPr>
                            <w:i/>
                          </w:rPr>
                          <w:t>П</w:t>
                        </w:r>
                        <w:r w:rsidRPr="00AF5A9D"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827C01" w:rsidRPr="00123B65">
              <w:rPr>
                <w:position w:val="-32"/>
                <w:sz w:val="20"/>
                <w:szCs w:val="20"/>
              </w:rPr>
              <w:object w:dxaOrig="19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pt;height:38.45pt" o:ole="">
                  <v:imagedata r:id="rId8" o:title=""/>
                </v:shape>
                <o:OLEObject Type="Embed" ProgID="Equation.3" ShapeID="_x0000_i1025" DrawAspect="Content" ObjectID="_1758466918" r:id="rId9"/>
              </w:object>
            </w:r>
            <w:r w:rsidR="00AF7034">
              <w:rPr>
                <w:sz w:val="20"/>
                <w:szCs w:val="20"/>
              </w:rPr>
              <w:t>;</w:t>
            </w:r>
          </w:p>
          <w:p w:rsidR="00CB07F5" w:rsidRDefault="00827C01" w:rsidP="00CB07F5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CB07F5">
              <w:rPr>
                <w:sz w:val="20"/>
                <w:szCs w:val="20"/>
              </w:rPr>
              <w:t>где:</w:t>
            </w:r>
            <w:r w:rsidR="00CB07F5" w:rsidRPr="00CB07F5">
              <w:rPr>
                <w:sz w:val="20"/>
                <w:szCs w:val="20"/>
              </w:rPr>
              <w:t xml:space="preserve"> </w:t>
            </w:r>
          </w:p>
          <w:p w:rsidR="00CB07F5" w:rsidRPr="00CB07F5" w:rsidRDefault="00BC2B21" w:rsidP="00CB07F5">
            <w:pPr>
              <w:tabs>
                <w:tab w:val="left" w:pos="459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="00CB07F5" w:rsidRPr="00CB07F5">
              <w:rPr>
                <w:i/>
                <w:sz w:val="20"/>
                <w:szCs w:val="20"/>
                <w:vertAlign w:val="subscript"/>
              </w:rPr>
              <w:t>3</w:t>
            </w:r>
            <w:r w:rsidR="00CB07F5">
              <w:rPr>
                <w:sz w:val="20"/>
                <w:szCs w:val="20"/>
              </w:rPr>
              <w:t xml:space="preserve"> – </w:t>
            </w:r>
            <w:r w:rsidR="00CB07F5" w:rsidRPr="00CB07F5">
              <w:rPr>
                <w:sz w:val="20"/>
                <w:szCs w:val="20"/>
              </w:rPr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  <w:r w:rsidR="00CB07F5">
              <w:rPr>
                <w:sz w:val="20"/>
                <w:szCs w:val="20"/>
              </w:rPr>
              <w:t>;</w:t>
            </w:r>
          </w:p>
          <w:p w:rsidR="00827C01" w:rsidRPr="00123B65" w:rsidRDefault="00827C01" w:rsidP="00827C01">
            <w:pPr>
              <w:rPr>
                <w:sz w:val="20"/>
                <w:szCs w:val="20"/>
              </w:rPr>
            </w:pPr>
            <w:r w:rsidRPr="00123B65">
              <w:rPr>
                <w:sz w:val="20"/>
                <w:szCs w:val="20"/>
              </w:rPr>
              <w:t xml:space="preserve">ИОi – итоговая оценка качества финансового менеджмента </w:t>
            </w:r>
            <w:r w:rsidRPr="00123B65">
              <w:rPr>
                <w:sz w:val="20"/>
                <w:szCs w:val="20"/>
                <w:lang w:val="en-US"/>
              </w:rPr>
              <w:t>i</w:t>
            </w:r>
            <w:r w:rsidRPr="00123B65">
              <w:rPr>
                <w:sz w:val="20"/>
                <w:szCs w:val="20"/>
              </w:rPr>
              <w:t>-го главного администратора доходов областного бюджета, главного распорядителя средств областного бюджета, главного администратора источников финансирования дефицита областного бюджета, рассчитанная согласно пункту 7 Порядка проведения мониторинга качества финансового менеджмента в отношении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бюджета, утвержденного постановлением министерства финансов Архангельской области от 21 декабря 2020 года № 37-пф;</w:t>
            </w:r>
          </w:p>
          <w:p w:rsidR="00827C01" w:rsidRPr="00123B65" w:rsidRDefault="00827C01" w:rsidP="00827C01">
            <w:pPr>
              <w:rPr>
                <w:sz w:val="20"/>
                <w:szCs w:val="20"/>
              </w:rPr>
            </w:pPr>
            <w:r w:rsidRPr="00123B65">
              <w:rPr>
                <w:sz w:val="20"/>
                <w:szCs w:val="20"/>
              </w:rPr>
              <w:t>Кгар – количество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</w:t>
            </w:r>
          </w:p>
        </w:tc>
        <w:tc>
          <w:tcPr>
            <w:tcW w:w="3969" w:type="dxa"/>
          </w:tcPr>
          <w:p w:rsidR="00827C01" w:rsidRPr="00937F02" w:rsidRDefault="001846DE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37F02">
              <w:rPr>
                <w:sz w:val="20"/>
                <w:szCs w:val="20"/>
                <w:lang w:eastAsia="en-US"/>
              </w:rPr>
              <w:t xml:space="preserve">отчет </w:t>
            </w:r>
            <w:r w:rsidR="00695769" w:rsidRPr="00937F02">
              <w:rPr>
                <w:sz w:val="20"/>
                <w:szCs w:val="20"/>
                <w:lang w:eastAsia="en-US"/>
              </w:rPr>
              <w:t>об исполнении областного бюджета</w:t>
            </w:r>
          </w:p>
        </w:tc>
      </w:tr>
      <w:tr w:rsidR="00827C01" w:rsidTr="00827C01">
        <w:tc>
          <w:tcPr>
            <w:tcW w:w="3544" w:type="dxa"/>
          </w:tcPr>
          <w:p w:rsidR="00827C01" w:rsidRPr="00EC4AF8" w:rsidRDefault="00E1426E" w:rsidP="00827C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2.1. </w:t>
            </w:r>
            <w:r w:rsidR="00827C01" w:rsidRPr="00EC4AF8">
              <w:rPr>
                <w:rFonts w:eastAsia="Calibri"/>
                <w:sz w:val="20"/>
                <w:szCs w:val="20"/>
                <w:lang w:eastAsia="en-US"/>
              </w:rPr>
              <w:t>Уровень</w:t>
            </w:r>
            <w:r w:rsidR="00827C01">
              <w:rPr>
                <w:rFonts w:eastAsia="Calibri"/>
                <w:sz w:val="20"/>
                <w:szCs w:val="20"/>
                <w:lang w:eastAsia="en-US"/>
              </w:rPr>
              <w:t xml:space="preserve"> открытости бюджетных данных,</w:t>
            </w:r>
            <w:r w:rsidR="00827C01" w:rsidRPr="00EC4A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27C01">
              <w:rPr>
                <w:rFonts w:eastAsia="Calibri"/>
                <w:sz w:val="20"/>
                <w:szCs w:val="20"/>
                <w:lang w:eastAsia="en-US"/>
              </w:rPr>
              <w:t xml:space="preserve">рассчитанный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Научно-исследовательским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финансовым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институтом</w:t>
            </w:r>
            <w:r w:rsidR="00827C0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37F02" w:rsidRPr="00EC4AF8">
              <w:rPr>
                <w:bCs/>
                <w:sz w:val="20"/>
                <w:szCs w:val="20"/>
                <w:shd w:val="clear" w:color="auto" w:fill="FFFFFF"/>
              </w:rPr>
              <w:t>Мин</w:t>
            </w:r>
            <w:r w:rsidR="00937F02">
              <w:rPr>
                <w:bCs/>
                <w:sz w:val="20"/>
                <w:szCs w:val="20"/>
                <w:shd w:val="clear" w:color="auto" w:fill="FFFFFF"/>
              </w:rPr>
              <w:t xml:space="preserve">истерства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фина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>нсов Российской Федерации</w:t>
            </w:r>
          </w:p>
        </w:tc>
        <w:tc>
          <w:tcPr>
            <w:tcW w:w="7371" w:type="dxa"/>
          </w:tcPr>
          <w:p w:rsidR="00827C01" w:rsidRPr="00EC4AF8" w:rsidRDefault="00827C01" w:rsidP="00CB07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F4911">
              <w:rPr>
                <w:i/>
                <w:lang w:eastAsia="en-US"/>
              </w:rPr>
              <w:t>П</w:t>
            </w:r>
            <w:r w:rsidR="00CB07F5">
              <w:rPr>
                <w:i/>
                <w:vertAlign w:val="subscript"/>
                <w:lang w:eastAsia="en-US"/>
              </w:rPr>
              <w:t xml:space="preserve">4 </w:t>
            </w:r>
            <w:r>
              <w:rPr>
                <w:sz w:val="20"/>
                <w:szCs w:val="20"/>
                <w:lang w:eastAsia="en-US"/>
              </w:rPr>
              <w:t xml:space="preserve">= </w:t>
            </w:r>
            <w:r w:rsidR="001846DE" w:rsidRPr="00EC4AF8">
              <w:rPr>
                <w:rFonts w:eastAsia="Calibri"/>
                <w:sz w:val="20"/>
                <w:szCs w:val="20"/>
                <w:lang w:eastAsia="en-US"/>
              </w:rPr>
              <w:t>уровень</w:t>
            </w:r>
            <w:r w:rsidR="001846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открытости бюджетных</w:t>
            </w:r>
            <w:r w:rsidR="001846DE">
              <w:rPr>
                <w:rFonts w:eastAsia="Calibri"/>
                <w:sz w:val="20"/>
                <w:szCs w:val="20"/>
                <w:lang w:eastAsia="en-US"/>
              </w:rPr>
              <w:t xml:space="preserve"> данных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рассчитанный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Научно-исследовательским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финансовым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институтом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37F02" w:rsidRPr="00EC4AF8">
              <w:rPr>
                <w:bCs/>
                <w:sz w:val="20"/>
                <w:szCs w:val="20"/>
                <w:shd w:val="clear" w:color="auto" w:fill="FFFFFF"/>
              </w:rPr>
              <w:t>Мин</w:t>
            </w:r>
            <w:r w:rsidR="00937F02">
              <w:rPr>
                <w:bCs/>
                <w:sz w:val="20"/>
                <w:szCs w:val="20"/>
                <w:shd w:val="clear" w:color="auto" w:fill="FFFFFF"/>
              </w:rPr>
              <w:t xml:space="preserve">истерства </w:t>
            </w:r>
            <w:r w:rsidRPr="00EC4AF8">
              <w:rPr>
                <w:bCs/>
                <w:sz w:val="20"/>
                <w:szCs w:val="20"/>
                <w:shd w:val="clear" w:color="auto" w:fill="FFFFFF"/>
              </w:rPr>
              <w:t>фина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нсов Российской Федерации </w:t>
            </w:r>
            <w:r w:rsidRPr="00EC4AF8">
              <w:rPr>
                <w:sz w:val="20"/>
                <w:szCs w:val="20"/>
                <w:lang w:eastAsia="en-US"/>
              </w:rPr>
              <w:t>в соответствии с Методикой составления рейтинга субъектов Российской Федерации по уровню открытости бюджетных данных</w:t>
            </w:r>
          </w:p>
        </w:tc>
        <w:tc>
          <w:tcPr>
            <w:tcW w:w="3969" w:type="dxa"/>
          </w:tcPr>
          <w:p w:rsidR="00827C01" w:rsidRPr="00EC4AF8" w:rsidRDefault="001846DE" w:rsidP="00827C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4AF8">
              <w:rPr>
                <w:sz w:val="20"/>
                <w:szCs w:val="20"/>
                <w:lang w:eastAsia="en-US"/>
              </w:rPr>
              <w:t xml:space="preserve">результаты </w:t>
            </w:r>
            <w:r w:rsidR="00827C01" w:rsidRPr="00EC4AF8">
              <w:rPr>
                <w:sz w:val="20"/>
                <w:szCs w:val="20"/>
                <w:lang w:eastAsia="en-US"/>
              </w:rPr>
              <w:t xml:space="preserve">рейтинга субъектов Российской Федерации по уровню открытости бюджетных данных, размещенные на сайте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Научно-исследовательск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 xml:space="preserve">ого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финансов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 xml:space="preserve">ого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институт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>а</w:t>
            </w:r>
            <w:r w:rsidR="00827C0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37F02" w:rsidRPr="00EC4AF8">
              <w:rPr>
                <w:bCs/>
                <w:sz w:val="20"/>
                <w:szCs w:val="20"/>
                <w:shd w:val="clear" w:color="auto" w:fill="FFFFFF"/>
              </w:rPr>
              <w:t>Мин</w:t>
            </w:r>
            <w:r w:rsidR="00937F02">
              <w:rPr>
                <w:bCs/>
                <w:sz w:val="20"/>
                <w:szCs w:val="20"/>
                <w:shd w:val="clear" w:color="auto" w:fill="FFFFFF"/>
              </w:rPr>
              <w:t xml:space="preserve">истерства </w:t>
            </w:r>
            <w:r w:rsidR="00827C01" w:rsidRPr="00EC4AF8">
              <w:rPr>
                <w:bCs/>
                <w:sz w:val="20"/>
                <w:szCs w:val="20"/>
                <w:shd w:val="clear" w:color="auto" w:fill="FFFFFF"/>
              </w:rPr>
              <w:t>фина</w:t>
            </w:r>
            <w:r w:rsidR="00827C01">
              <w:rPr>
                <w:bCs/>
                <w:sz w:val="20"/>
                <w:szCs w:val="20"/>
                <w:shd w:val="clear" w:color="auto" w:fill="FFFFFF"/>
              </w:rPr>
              <w:t>нсов Российской Федерации</w:t>
            </w:r>
            <w:r w:rsidR="00827C01" w:rsidRPr="00EC4AF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27C01" w:rsidRPr="00003225" w:rsidTr="00827C01">
        <w:tc>
          <w:tcPr>
            <w:tcW w:w="3544" w:type="dxa"/>
          </w:tcPr>
          <w:p w:rsidR="00827C01" w:rsidRPr="00003225" w:rsidRDefault="00E1426E" w:rsidP="00827C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03225">
              <w:rPr>
                <w:sz w:val="20"/>
                <w:szCs w:val="20"/>
              </w:rPr>
              <w:t xml:space="preserve">3.1. </w:t>
            </w:r>
            <w:r w:rsidR="00827C01" w:rsidRPr="00003225">
              <w:rPr>
                <w:sz w:val="20"/>
                <w:szCs w:val="20"/>
              </w:rPr>
              <w:t>Значение интегрального показателя оценки реализации Региональной программы</w:t>
            </w:r>
            <w:r w:rsidR="00937F02" w:rsidRPr="000032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827C01" w:rsidRPr="00027570" w:rsidRDefault="00827C01" w:rsidP="00827C01">
            <w:pPr>
              <w:jc w:val="center"/>
              <w:rPr>
                <w:sz w:val="24"/>
                <w:szCs w:val="24"/>
                <w:lang w:val="en-US"/>
              </w:rPr>
            </w:pPr>
            <w:r w:rsidRPr="00003225">
              <w:rPr>
                <w:i/>
                <w:lang w:eastAsia="en-US"/>
              </w:rPr>
              <w:t>П</w:t>
            </w:r>
            <w:r w:rsidR="00CB07F5" w:rsidRPr="00CB07F5">
              <w:rPr>
                <w:i/>
                <w:vertAlign w:val="subscript"/>
                <w:lang w:val="en-US" w:eastAsia="en-US"/>
              </w:rPr>
              <w:t>5</w:t>
            </w:r>
            <w:r w:rsidRPr="00003225">
              <w:rPr>
                <w:i/>
                <w:lang w:val="en-US" w:eastAsia="en-US"/>
              </w:rPr>
              <w:t xml:space="preserve"> </w:t>
            </w:r>
            <w:r w:rsidRPr="00027570">
              <w:rPr>
                <w:sz w:val="24"/>
                <w:szCs w:val="24"/>
                <w:lang w:val="en-US" w:eastAsia="en-US"/>
              </w:rPr>
              <w:t>=</w:t>
            </w:r>
            <w:r w:rsidRPr="0002757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027570">
              <w:rPr>
                <w:sz w:val="24"/>
                <w:szCs w:val="24"/>
                <w:lang w:val="en-US"/>
              </w:rPr>
              <w:t>E = SUM</w:t>
            </w:r>
            <w:r w:rsidRPr="00027570">
              <w:rPr>
                <w:sz w:val="24"/>
                <w:szCs w:val="24"/>
                <w:vertAlign w:val="subscript"/>
                <w:lang w:val="en-US"/>
              </w:rPr>
              <w:t>j</w:t>
            </w:r>
            <w:r w:rsidRPr="00027570">
              <w:rPr>
                <w:sz w:val="24"/>
                <w:szCs w:val="24"/>
                <w:lang w:val="en-US"/>
              </w:rPr>
              <w:t>(E</w:t>
            </w:r>
            <w:r w:rsidRPr="00027570">
              <w:rPr>
                <w:sz w:val="24"/>
                <w:szCs w:val="24"/>
                <w:vertAlign w:val="subscript"/>
                <w:lang w:val="en-US"/>
              </w:rPr>
              <w:t>j</w:t>
            </w:r>
            <w:r w:rsidRPr="00027570">
              <w:rPr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sz w:val="24"/>
                  <w:szCs w:val="24"/>
                  <w:lang w:eastAsia="en-US"/>
                </w:rPr>
                <m:t>х</m:t>
              </m:r>
            </m:oMath>
            <w:r w:rsidRPr="00027570">
              <w:rPr>
                <w:sz w:val="24"/>
                <w:szCs w:val="24"/>
                <w:lang w:val="en-US"/>
              </w:rPr>
              <w:t xml:space="preserve"> K</w:t>
            </w:r>
            <w:r w:rsidRPr="00027570">
              <w:rPr>
                <w:sz w:val="24"/>
                <w:szCs w:val="24"/>
                <w:vertAlign w:val="subscript"/>
                <w:lang w:val="en-US"/>
              </w:rPr>
              <w:t>j</w:t>
            </w:r>
            <w:r w:rsidR="00027570" w:rsidRPr="00027570">
              <w:rPr>
                <w:sz w:val="24"/>
                <w:szCs w:val="24"/>
                <w:lang w:val="en-US"/>
              </w:rPr>
              <w:t>);</w:t>
            </w:r>
          </w:p>
          <w:p w:rsidR="00827C01" w:rsidRDefault="00827C01" w:rsidP="00827C01">
            <w:pPr>
              <w:jc w:val="both"/>
              <w:rPr>
                <w:sz w:val="20"/>
                <w:szCs w:val="20"/>
              </w:rPr>
            </w:pPr>
            <w:r w:rsidRPr="00003225">
              <w:rPr>
                <w:sz w:val="20"/>
                <w:szCs w:val="20"/>
              </w:rPr>
              <w:t>где:</w:t>
            </w:r>
          </w:p>
          <w:p w:rsidR="00CB07F5" w:rsidRPr="00CB07F5" w:rsidRDefault="00CB07F5" w:rsidP="00CB07F5">
            <w:pPr>
              <w:rPr>
                <w:sz w:val="20"/>
                <w:szCs w:val="20"/>
              </w:rPr>
            </w:pPr>
            <w:r w:rsidRPr="00003225">
              <w:rPr>
                <w:i/>
                <w:lang w:eastAsia="en-US"/>
              </w:rPr>
              <w:t>П</w:t>
            </w:r>
            <w:r w:rsidRPr="00CB07F5">
              <w:rPr>
                <w:i/>
                <w:vertAlign w:val="subscript"/>
                <w:lang w:eastAsia="en-US"/>
              </w:rPr>
              <w:t>5</w:t>
            </w:r>
            <w:r>
              <w:rPr>
                <w:i/>
                <w:vertAlign w:val="subscript"/>
                <w:lang w:eastAsia="en-US"/>
              </w:rPr>
              <w:t xml:space="preserve"> – </w:t>
            </w:r>
            <w:r w:rsidRPr="00003225">
              <w:rPr>
                <w:sz w:val="20"/>
                <w:szCs w:val="20"/>
              </w:rPr>
              <w:t>значение интегрального показателя оценки реализации Региональной программы</w:t>
            </w:r>
            <w:r>
              <w:rPr>
                <w:sz w:val="20"/>
                <w:szCs w:val="20"/>
              </w:rPr>
              <w:t>;</w:t>
            </w:r>
          </w:p>
          <w:p w:rsidR="00827C01" w:rsidRPr="00003225" w:rsidRDefault="00827C01" w:rsidP="00827C01">
            <w:pPr>
              <w:jc w:val="both"/>
              <w:rPr>
                <w:sz w:val="20"/>
                <w:szCs w:val="20"/>
              </w:rPr>
            </w:pPr>
            <w:r w:rsidRPr="00003225">
              <w:rPr>
                <w:sz w:val="20"/>
                <w:szCs w:val="20"/>
                <w:lang w:val="en-US"/>
              </w:rPr>
              <w:t>E</w:t>
            </w:r>
            <w:r w:rsidRPr="00003225">
              <w:rPr>
                <w:sz w:val="20"/>
                <w:szCs w:val="20"/>
                <w:vertAlign w:val="subscript"/>
              </w:rPr>
              <w:t>j</w:t>
            </w:r>
            <w:r w:rsidRPr="00003225">
              <w:rPr>
                <w:sz w:val="20"/>
                <w:szCs w:val="20"/>
              </w:rPr>
              <w:t xml:space="preserve"> – оценка реализации Программы по j-му исполнителю, рассчитанная согласно методике, определенной в разделе Х Региональной программы</w:t>
            </w:r>
          </w:p>
          <w:p w:rsidR="00827C01" w:rsidRPr="00003225" w:rsidRDefault="00827C01" w:rsidP="00827C01">
            <w:pPr>
              <w:jc w:val="both"/>
              <w:rPr>
                <w:i/>
                <w:lang w:eastAsia="en-US"/>
              </w:rPr>
            </w:pPr>
            <w:r w:rsidRPr="00003225">
              <w:rPr>
                <w:sz w:val="20"/>
                <w:szCs w:val="20"/>
              </w:rPr>
              <w:t>K</w:t>
            </w:r>
            <w:r w:rsidRPr="00003225">
              <w:rPr>
                <w:sz w:val="20"/>
                <w:szCs w:val="20"/>
                <w:vertAlign w:val="subscript"/>
              </w:rPr>
              <w:t>j</w:t>
            </w:r>
            <w:r w:rsidRPr="00003225">
              <w:rPr>
                <w:sz w:val="20"/>
                <w:szCs w:val="20"/>
              </w:rPr>
              <w:t xml:space="preserve"> – весовой коэффициент оценки реализации Программы по j-му исполнителю</w:t>
            </w:r>
          </w:p>
        </w:tc>
        <w:tc>
          <w:tcPr>
            <w:tcW w:w="3969" w:type="dxa"/>
          </w:tcPr>
          <w:p w:rsidR="00827C01" w:rsidRPr="00003225" w:rsidRDefault="008C12E7" w:rsidP="00630F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03225">
              <w:rPr>
                <w:bCs/>
                <w:sz w:val="20"/>
                <w:szCs w:val="20"/>
              </w:rPr>
              <w:t xml:space="preserve">отчет </w:t>
            </w:r>
            <w:r w:rsidR="00827C01" w:rsidRPr="00003225">
              <w:rPr>
                <w:bCs/>
                <w:sz w:val="20"/>
                <w:szCs w:val="20"/>
              </w:rPr>
              <w:t>о реализации региональной программы</w:t>
            </w:r>
          </w:p>
        </w:tc>
      </w:tr>
      <w:tr w:rsidR="00A31668" w:rsidRPr="00003225" w:rsidTr="00827C01">
        <w:tc>
          <w:tcPr>
            <w:tcW w:w="3544" w:type="dxa"/>
          </w:tcPr>
          <w:p w:rsidR="00027570" w:rsidRDefault="00A31668" w:rsidP="00827C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570">
              <w:rPr>
                <w:sz w:val="20"/>
                <w:szCs w:val="20"/>
              </w:rPr>
              <w:lastRenderedPageBreak/>
              <w:t>4.1.</w:t>
            </w:r>
            <w:r w:rsidR="00027570" w:rsidRPr="00027570">
              <w:rPr>
                <w:sz w:val="20"/>
                <w:szCs w:val="20"/>
              </w:rPr>
              <w:t xml:space="preserve"> Процент принятых решений </w:t>
            </w:r>
          </w:p>
          <w:p w:rsidR="00A31668" w:rsidRPr="00027570" w:rsidRDefault="00027570" w:rsidP="00827C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570">
              <w:rPr>
                <w:sz w:val="20"/>
                <w:szCs w:val="20"/>
              </w:rPr>
              <w:t>о вынесении представлений (предписаний) по фактам выявленных нарушений к общему количеству проверок, ревизий</w:t>
            </w:r>
          </w:p>
        </w:tc>
        <w:tc>
          <w:tcPr>
            <w:tcW w:w="7371" w:type="dxa"/>
          </w:tcPr>
          <w:p w:rsidR="00027570" w:rsidRPr="00027570" w:rsidRDefault="00027570" w:rsidP="000275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27570">
              <w:rPr>
                <w:i/>
                <w:lang w:eastAsia="en-US"/>
              </w:rPr>
              <w:t>П</w:t>
            </w:r>
            <w:r w:rsidR="00CB07F5" w:rsidRPr="00CB07F5">
              <w:rPr>
                <w:i/>
                <w:vertAlign w:val="subscript"/>
                <w:lang w:eastAsia="en-US"/>
              </w:rPr>
              <w:t>6</w:t>
            </w:r>
            <w:r w:rsidRPr="00027570">
              <w:rPr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Р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en-US"/>
                    </w:rPr>
                    <m:t>Н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 xml:space="preserve"> </m:t>
              </m:r>
              <m:r>
                <w:rPr>
                  <w:lang w:eastAsia="en-US"/>
                </w:rPr>
                <m:t>х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en-US"/>
                </w:rPr>
                <m:t xml:space="preserve"> 100</m:t>
              </m:r>
            </m:oMath>
            <w:r w:rsidRPr="00027570">
              <w:rPr>
                <w:sz w:val="20"/>
                <w:szCs w:val="20"/>
                <w:lang w:eastAsia="en-US"/>
              </w:rPr>
              <w:t>;</w:t>
            </w:r>
          </w:p>
          <w:p w:rsidR="00027570" w:rsidRDefault="00027570" w:rsidP="00027570">
            <w:pPr>
              <w:jc w:val="both"/>
              <w:rPr>
                <w:sz w:val="20"/>
                <w:szCs w:val="20"/>
              </w:rPr>
            </w:pPr>
            <w:r w:rsidRPr="00027570">
              <w:rPr>
                <w:sz w:val="20"/>
                <w:szCs w:val="20"/>
              </w:rPr>
              <w:t>где:</w:t>
            </w:r>
          </w:p>
          <w:p w:rsidR="00CB07F5" w:rsidRPr="00027570" w:rsidRDefault="00CB07F5" w:rsidP="00CB07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570">
              <w:rPr>
                <w:i/>
                <w:lang w:eastAsia="en-US"/>
              </w:rPr>
              <w:t>П</w:t>
            </w:r>
            <w:r w:rsidRPr="00CB07F5">
              <w:rPr>
                <w:i/>
                <w:vertAlign w:val="subscript"/>
                <w:lang w:eastAsia="en-US"/>
              </w:rPr>
              <w:t>6</w:t>
            </w:r>
            <w:r>
              <w:rPr>
                <w:i/>
                <w:vertAlign w:val="subscript"/>
                <w:lang w:eastAsia="en-US"/>
              </w:rPr>
              <w:t xml:space="preserve"> –  </w:t>
            </w:r>
            <w:r w:rsidRPr="00027570">
              <w:rPr>
                <w:sz w:val="20"/>
                <w:szCs w:val="20"/>
              </w:rPr>
              <w:t>процент принятых решений о вынесении представлений (предписаний) по фактам выявленных нарушений к общему количеству проверок, ревизий</w:t>
            </w:r>
            <w:r>
              <w:rPr>
                <w:sz w:val="20"/>
                <w:szCs w:val="20"/>
              </w:rPr>
              <w:t>;</w:t>
            </w:r>
          </w:p>
          <w:p w:rsidR="00027570" w:rsidRPr="00027570" w:rsidRDefault="00027570" w:rsidP="00027570">
            <w:pPr>
              <w:jc w:val="both"/>
              <w:rPr>
                <w:sz w:val="20"/>
                <w:szCs w:val="20"/>
              </w:rPr>
            </w:pPr>
            <w:r w:rsidRPr="00027570">
              <w:rPr>
                <w:i/>
                <w:sz w:val="20"/>
                <w:szCs w:val="20"/>
              </w:rPr>
              <w:t xml:space="preserve">Р – </w:t>
            </w:r>
            <w:r w:rsidRPr="00027570">
              <w:rPr>
                <w:sz w:val="20"/>
                <w:szCs w:val="20"/>
              </w:rPr>
              <w:t>количество принятых решений о вынесении представлений (предписаний);</w:t>
            </w:r>
          </w:p>
          <w:p w:rsidR="00027570" w:rsidRPr="00027570" w:rsidRDefault="00027570" w:rsidP="001846DE">
            <w:pPr>
              <w:jc w:val="both"/>
              <w:rPr>
                <w:i/>
                <w:lang w:eastAsia="en-US"/>
              </w:rPr>
            </w:pPr>
            <w:r w:rsidRPr="00027570">
              <w:rPr>
                <w:i/>
                <w:sz w:val="20"/>
                <w:szCs w:val="20"/>
              </w:rPr>
              <w:t>Н</w:t>
            </w:r>
            <w:r w:rsidRPr="00027570">
              <w:rPr>
                <w:sz w:val="20"/>
                <w:szCs w:val="20"/>
              </w:rPr>
              <w:t xml:space="preserve"> – общее количество проверок, ревизий</w:t>
            </w:r>
          </w:p>
        </w:tc>
        <w:tc>
          <w:tcPr>
            <w:tcW w:w="3969" w:type="dxa"/>
          </w:tcPr>
          <w:p w:rsidR="00A31668" w:rsidRPr="00003225" w:rsidRDefault="000A4E95" w:rsidP="000A4E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данные </w:t>
            </w:r>
            <w:r w:rsidR="001846DE" w:rsidRPr="00027570">
              <w:rPr>
                <w:rFonts w:eastAsia="Calibri"/>
                <w:sz w:val="20"/>
                <w:szCs w:val="20"/>
                <w:lang w:eastAsia="en-US"/>
              </w:rPr>
              <w:t>контрольно</w:t>
            </w:r>
            <w:r w:rsidR="00027570" w:rsidRPr="00027570">
              <w:rPr>
                <w:rFonts w:eastAsia="Calibri"/>
                <w:sz w:val="20"/>
                <w:szCs w:val="20"/>
                <w:lang w:eastAsia="en-US"/>
              </w:rPr>
              <w:t>-ревизионн</w:t>
            </w:r>
            <w:r>
              <w:rPr>
                <w:rFonts w:eastAsia="Calibri"/>
                <w:sz w:val="20"/>
                <w:szCs w:val="20"/>
                <w:lang w:eastAsia="en-US"/>
              </w:rPr>
              <w:t>ой инспекции</w:t>
            </w:r>
            <w:r w:rsidR="00027570" w:rsidRPr="00027570">
              <w:rPr>
                <w:rFonts w:eastAsia="Calibri"/>
                <w:sz w:val="20"/>
                <w:szCs w:val="20"/>
                <w:lang w:eastAsia="en-US"/>
              </w:rPr>
              <w:t xml:space="preserve"> Архангельской области</w:t>
            </w:r>
          </w:p>
        </w:tc>
      </w:tr>
    </w:tbl>
    <w:p w:rsidR="005C150E" w:rsidRDefault="005C150E" w:rsidP="005C150E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p w:rsidR="00827C01" w:rsidRDefault="00827C01" w:rsidP="005C150E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p w:rsidR="00827C01" w:rsidRDefault="00827C01" w:rsidP="005C150E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p w:rsidR="005C150E" w:rsidRPr="006B5817" w:rsidRDefault="005C150E" w:rsidP="006B5817">
      <w:pPr>
        <w:pStyle w:val="a9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 w:rsidRPr="006B5817">
        <w:rPr>
          <w:sz w:val="28"/>
          <w:szCs w:val="28"/>
          <w:lang w:eastAsia="en-US"/>
        </w:rPr>
        <w:t>Перечень</w:t>
      </w:r>
      <w:r w:rsidRPr="006B5817">
        <w:rPr>
          <w:spacing w:val="-6"/>
          <w:sz w:val="28"/>
          <w:szCs w:val="28"/>
          <w:lang w:eastAsia="en-US"/>
        </w:rPr>
        <w:t xml:space="preserve"> </w:t>
      </w:r>
      <w:r w:rsidRPr="006B5817">
        <w:rPr>
          <w:sz w:val="28"/>
          <w:szCs w:val="28"/>
          <w:lang w:eastAsia="en-US"/>
        </w:rPr>
        <w:t>мероприятий</w:t>
      </w:r>
      <w:r w:rsidRPr="006B5817">
        <w:rPr>
          <w:spacing w:val="-6"/>
          <w:sz w:val="28"/>
          <w:szCs w:val="28"/>
          <w:lang w:eastAsia="en-US"/>
        </w:rPr>
        <w:t xml:space="preserve"> </w:t>
      </w:r>
      <w:r w:rsidRPr="006B5817">
        <w:rPr>
          <w:sz w:val="28"/>
          <w:szCs w:val="28"/>
          <w:lang w:eastAsia="en-US"/>
        </w:rPr>
        <w:t>(результатов)</w:t>
      </w:r>
      <w:r w:rsidRPr="006B5817">
        <w:rPr>
          <w:spacing w:val="-5"/>
          <w:sz w:val="28"/>
          <w:szCs w:val="28"/>
          <w:lang w:eastAsia="en-US"/>
        </w:rPr>
        <w:t xml:space="preserve"> </w:t>
      </w:r>
      <w:r w:rsidRPr="006B5817">
        <w:rPr>
          <w:sz w:val="28"/>
          <w:szCs w:val="28"/>
          <w:lang w:eastAsia="en-US"/>
        </w:rPr>
        <w:t>комплекса</w:t>
      </w:r>
      <w:r w:rsidRPr="006B5817">
        <w:rPr>
          <w:spacing w:val="-4"/>
          <w:sz w:val="28"/>
          <w:szCs w:val="28"/>
          <w:lang w:eastAsia="en-US"/>
        </w:rPr>
        <w:t xml:space="preserve"> </w:t>
      </w:r>
      <w:r w:rsidRPr="006B5817">
        <w:rPr>
          <w:sz w:val="28"/>
          <w:szCs w:val="28"/>
          <w:lang w:eastAsia="en-US"/>
        </w:rPr>
        <w:t>процессных</w:t>
      </w:r>
      <w:r w:rsidRPr="006B5817">
        <w:rPr>
          <w:spacing w:val="-6"/>
          <w:sz w:val="28"/>
          <w:szCs w:val="28"/>
          <w:lang w:eastAsia="en-US"/>
        </w:rPr>
        <w:t xml:space="preserve"> </w:t>
      </w:r>
      <w:r w:rsidRPr="006B5817">
        <w:rPr>
          <w:sz w:val="28"/>
          <w:szCs w:val="28"/>
          <w:lang w:eastAsia="en-US"/>
        </w:rPr>
        <w:t>мероприятий</w:t>
      </w:r>
    </w:p>
    <w:p w:rsidR="005C150E" w:rsidRPr="00E17434" w:rsidRDefault="005C150E" w:rsidP="005C150E">
      <w:pPr>
        <w:widowControl w:val="0"/>
        <w:autoSpaceDE w:val="0"/>
        <w:autoSpaceDN w:val="0"/>
        <w:spacing w:before="5"/>
        <w:rPr>
          <w:sz w:val="20"/>
          <w:szCs w:val="16"/>
          <w:lang w:eastAsia="en-US"/>
        </w:rPr>
      </w:pPr>
    </w:p>
    <w:tbl>
      <w:tblPr>
        <w:tblW w:w="15431" w:type="dxa"/>
        <w:jc w:val="center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3139"/>
        <w:gridCol w:w="1474"/>
        <w:gridCol w:w="3968"/>
        <w:gridCol w:w="1316"/>
        <w:gridCol w:w="851"/>
        <w:gridCol w:w="992"/>
        <w:gridCol w:w="992"/>
        <w:gridCol w:w="993"/>
        <w:gridCol w:w="1275"/>
      </w:tblGrid>
      <w:tr w:rsidR="005C150E" w:rsidRPr="00463A5F" w:rsidTr="000A4E95">
        <w:trPr>
          <w:trHeight w:val="420"/>
          <w:tblHeader/>
          <w:jc w:val="center"/>
        </w:trPr>
        <w:tc>
          <w:tcPr>
            <w:tcW w:w="431" w:type="dxa"/>
            <w:vMerge w:val="restart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C150E" w:rsidRPr="00027570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27570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027570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027570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39" w:type="dxa"/>
            <w:vMerge w:val="restart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5C150E" w:rsidRPr="00463A5F" w:rsidRDefault="005C150E" w:rsidP="00480F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5C150E" w:rsidRPr="00463A5F" w:rsidRDefault="005C150E" w:rsidP="00AE3E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 xml:space="preserve">Единица измерения </w:t>
            </w:r>
            <w:r w:rsidRPr="00463A5F">
              <w:rPr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 xml:space="preserve">Базовое 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>Значения мероприятия (результата) по годам</w:t>
            </w:r>
          </w:p>
        </w:tc>
      </w:tr>
      <w:tr w:rsidR="005C150E" w:rsidRPr="00463A5F" w:rsidTr="000A4E95">
        <w:trPr>
          <w:trHeight w:val="270"/>
          <w:tblHeader/>
          <w:jc w:val="center"/>
        </w:trPr>
        <w:tc>
          <w:tcPr>
            <w:tcW w:w="431" w:type="dxa"/>
            <w:vMerge/>
            <w:tcBorders>
              <w:top w:val="nil"/>
            </w:tcBorders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5C150E" w:rsidRPr="00463A5F" w:rsidRDefault="000A4E95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463A5F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5C150E" w:rsidRPr="00463A5F" w:rsidRDefault="0072289B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5C150E" w:rsidRPr="00463A5F" w:rsidRDefault="0072289B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5C150E" w:rsidRPr="00463A5F" w:rsidRDefault="0072289B" w:rsidP="00893B2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</w:tr>
      <w:tr w:rsidR="005C150E" w:rsidRPr="00463A5F" w:rsidTr="000A4E95">
        <w:trPr>
          <w:trHeight w:val="103"/>
          <w:tblHeader/>
          <w:jc w:val="center"/>
        </w:trPr>
        <w:tc>
          <w:tcPr>
            <w:tcW w:w="431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C150E" w:rsidRPr="00463A5F" w:rsidRDefault="005C150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0A4E95" w:rsidRPr="00463A5F" w:rsidTr="000A4E95">
        <w:trPr>
          <w:trHeight w:val="207"/>
          <w:jc w:val="center"/>
        </w:trPr>
        <w:tc>
          <w:tcPr>
            <w:tcW w:w="431" w:type="dxa"/>
            <w:tcBorders>
              <w:right w:val="single" w:sz="4" w:space="0" w:color="auto"/>
            </w:tcBorders>
            <w:shd w:val="clear" w:color="auto" w:fill="auto"/>
          </w:tcPr>
          <w:p w:rsidR="000A4E95" w:rsidRPr="000A4E95" w:rsidRDefault="000A4E95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4E9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0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0A4E95" w:rsidRPr="00463A5F" w:rsidRDefault="000A4E95" w:rsidP="00442007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Организация бюджетного процесса и нормативного правового регулирования в сфере бюджетного законодательства Архангельской области</w:t>
            </w:r>
          </w:p>
        </w:tc>
      </w:tr>
      <w:tr w:rsidR="005C150E" w:rsidRPr="00A639E6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5C150E" w:rsidRPr="00A639E6" w:rsidRDefault="005C150E" w:rsidP="000D14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39E6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A639E6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E123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:rsidR="005C150E" w:rsidRPr="00A639E6" w:rsidRDefault="006A4623" w:rsidP="000D145A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639E6">
              <w:rPr>
                <w:rFonts w:eastAsia="Calibri"/>
                <w:sz w:val="20"/>
                <w:szCs w:val="20"/>
                <w:lang w:eastAsia="en-US"/>
              </w:rPr>
              <w:t>Составлен</w:t>
            </w:r>
            <w:r w:rsidR="00E4551F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A639E6">
              <w:rPr>
                <w:rFonts w:eastAsia="Calibri"/>
                <w:sz w:val="20"/>
                <w:szCs w:val="20"/>
                <w:lang w:eastAsia="en-US"/>
              </w:rPr>
              <w:t xml:space="preserve"> годовой отчет об исполнении областного бюджета за отчетный год</w:t>
            </w:r>
            <w:r w:rsidR="00E4551F">
              <w:rPr>
                <w:rFonts w:eastAsia="Calibri"/>
                <w:sz w:val="20"/>
                <w:szCs w:val="20"/>
                <w:lang w:eastAsia="en-US"/>
              </w:rPr>
              <w:t xml:space="preserve"> и отчеты об исполнении областного бюджета </w:t>
            </w:r>
            <w:r w:rsidR="00E4551F" w:rsidRPr="00E4551F">
              <w:rPr>
                <w:sz w:val="20"/>
                <w:szCs w:val="20"/>
              </w:rPr>
              <w:t>за первый квартал, полугодие и девять месяцев текущего финансового года</w:t>
            </w:r>
          </w:p>
        </w:tc>
        <w:tc>
          <w:tcPr>
            <w:tcW w:w="1474" w:type="dxa"/>
            <w:shd w:val="clear" w:color="auto" w:fill="auto"/>
          </w:tcPr>
          <w:p w:rsidR="005C150E" w:rsidRPr="00A639E6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39E6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6A4623" w:rsidRPr="00A639E6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5C150E" w:rsidRPr="00A639E6" w:rsidRDefault="00A639E6" w:rsidP="000A4E95">
            <w:pPr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A639E6">
              <w:rPr>
                <w:rFonts w:eastAsia="Calibri"/>
                <w:sz w:val="20"/>
                <w:szCs w:val="20"/>
                <w:lang w:eastAsia="en-US"/>
              </w:rPr>
              <w:t>Реализация за счет средств федерального бюджета (нет)</w:t>
            </w:r>
          </w:p>
          <w:p w:rsidR="00E4551F" w:rsidRPr="002D2E78" w:rsidRDefault="004B4894" w:rsidP="000A4E95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Механизм реализации мероприятия (результата): с</w:t>
            </w:r>
            <w:r w:rsidR="006A4623" w:rsidRPr="00A639E6">
              <w:rPr>
                <w:color w:val="000000"/>
                <w:spacing w:val="-2"/>
                <w:sz w:val="20"/>
                <w:szCs w:val="20"/>
              </w:rPr>
              <w:t xml:space="preserve">формированы показатели исполнения областного бюджета за отчетный </w:t>
            </w:r>
            <w:r w:rsidR="00E4551F">
              <w:rPr>
                <w:color w:val="000000"/>
                <w:spacing w:val="-2"/>
                <w:sz w:val="20"/>
                <w:szCs w:val="20"/>
              </w:rPr>
              <w:t xml:space="preserve">период </w:t>
            </w:r>
            <w:r w:rsidR="006A4623" w:rsidRPr="00A639E6">
              <w:rPr>
                <w:color w:val="000000"/>
                <w:spacing w:val="-2"/>
                <w:sz w:val="20"/>
                <w:szCs w:val="20"/>
              </w:rPr>
              <w:t xml:space="preserve">с указанием общего объема доходов, расходов и </w:t>
            </w:r>
            <w:r w:rsidR="006A4623" w:rsidRPr="002D2E78">
              <w:rPr>
                <w:spacing w:val="-2"/>
                <w:sz w:val="20"/>
                <w:szCs w:val="20"/>
              </w:rPr>
              <w:t>дефицита (профицита) областного бюджета и отражены в проекте областного закона об исполнении областного бюджета за отчетный финансовый год</w:t>
            </w:r>
            <w:r w:rsidR="00E4551F" w:rsidRPr="002D2E78">
              <w:rPr>
                <w:spacing w:val="-2"/>
                <w:sz w:val="20"/>
                <w:szCs w:val="20"/>
              </w:rPr>
              <w:t xml:space="preserve"> и в проектах распоряжений Правительства Архангельской области об исполнении областного бюджета за отчетный период</w:t>
            </w:r>
            <w:r w:rsidR="00130CAB" w:rsidRPr="002D2E78">
              <w:rPr>
                <w:spacing w:val="-2"/>
                <w:sz w:val="20"/>
                <w:szCs w:val="20"/>
              </w:rPr>
              <w:t>.</w:t>
            </w:r>
          </w:p>
          <w:p w:rsidR="00130CAB" w:rsidRPr="003C1772" w:rsidRDefault="00130CAB" w:rsidP="00130CAB">
            <w:pPr>
              <w:pStyle w:val="a9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D2E78">
              <w:rPr>
                <w:spacing w:val="-2"/>
                <w:sz w:val="20"/>
                <w:szCs w:val="20"/>
              </w:rPr>
              <w:t>Финансовое обеспечение не</w:t>
            </w:r>
            <w:r>
              <w:rPr>
                <w:spacing w:val="-2"/>
                <w:sz w:val="20"/>
                <w:szCs w:val="20"/>
              </w:rPr>
              <w:t xml:space="preserve">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C150E" w:rsidRPr="00A639E6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39E6">
              <w:rPr>
                <w:rFonts w:eastAsia="Calibri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50E" w:rsidRPr="00A639E6" w:rsidRDefault="00E4551F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50E" w:rsidRPr="00A639E6" w:rsidRDefault="00480F87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39E6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50E" w:rsidRPr="00A639E6" w:rsidRDefault="00E4551F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150E" w:rsidRPr="00A639E6" w:rsidRDefault="00E4551F" w:rsidP="00E455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50E" w:rsidRPr="00A639E6" w:rsidRDefault="00E4551F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6A4623" w:rsidRPr="00E4551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6A4623" w:rsidRPr="00E4551F" w:rsidRDefault="00BE1238" w:rsidP="000D145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126C22" w:rsidRPr="00E4551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:rsidR="006A4623" w:rsidRPr="00E4551F" w:rsidRDefault="006A4623" w:rsidP="000D145A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spacing w:val="-2"/>
                <w:sz w:val="20"/>
                <w:szCs w:val="20"/>
              </w:rPr>
              <w:t>Составлен</w:t>
            </w:r>
            <w:r w:rsidR="00747F66">
              <w:rPr>
                <w:spacing w:val="-2"/>
                <w:sz w:val="20"/>
                <w:szCs w:val="20"/>
              </w:rPr>
              <w:t>ы</w:t>
            </w:r>
            <w:r w:rsidRPr="00E4551F">
              <w:rPr>
                <w:spacing w:val="-2"/>
                <w:sz w:val="20"/>
                <w:szCs w:val="20"/>
              </w:rPr>
              <w:t xml:space="preserve"> проект областного бюджета на очередной финансовый год и плановый период</w:t>
            </w:r>
            <w:r w:rsidR="00E4551F" w:rsidRPr="00E4551F">
              <w:rPr>
                <w:spacing w:val="-2"/>
                <w:sz w:val="20"/>
                <w:szCs w:val="20"/>
              </w:rPr>
              <w:t xml:space="preserve"> и проекты областных законов </w:t>
            </w:r>
            <w:r w:rsidR="00E4551F" w:rsidRPr="00E4551F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E4551F" w:rsidRPr="00E4551F">
              <w:rPr>
                <w:spacing w:val="-2"/>
                <w:sz w:val="20"/>
                <w:szCs w:val="20"/>
              </w:rPr>
              <w:t xml:space="preserve">О внесении изменений в областной закон об областном бюджете на текущий </w:t>
            </w:r>
            <w:r w:rsidR="00E4551F" w:rsidRPr="00E4551F">
              <w:rPr>
                <w:spacing w:val="-2"/>
                <w:sz w:val="20"/>
                <w:szCs w:val="20"/>
              </w:rPr>
              <w:lastRenderedPageBreak/>
              <w:t xml:space="preserve">финансовый год и плановый период», </w:t>
            </w:r>
            <w:r w:rsidR="00E4551F" w:rsidRPr="008A4F52">
              <w:rPr>
                <w:spacing w:val="-2"/>
                <w:sz w:val="20"/>
                <w:szCs w:val="20"/>
              </w:rPr>
              <w:t>не менее</w:t>
            </w:r>
          </w:p>
        </w:tc>
        <w:tc>
          <w:tcPr>
            <w:tcW w:w="1474" w:type="dxa"/>
            <w:shd w:val="clear" w:color="auto" w:fill="auto"/>
          </w:tcPr>
          <w:p w:rsidR="006A4623" w:rsidRPr="00E4551F" w:rsidRDefault="001846DE" w:rsidP="00A639E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иные </w:t>
            </w:r>
            <w:r w:rsidR="006A4623" w:rsidRPr="00E4551F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6A4623" w:rsidRPr="00E4551F" w:rsidRDefault="00A639E6" w:rsidP="000A4E95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Реализация за счет средств федерального бюджета (нет).</w:t>
            </w:r>
          </w:p>
          <w:p w:rsidR="003C1772" w:rsidRPr="00130CAB" w:rsidRDefault="004B4894" w:rsidP="000A4E95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spacing w:val="-2"/>
                <w:sz w:val="20"/>
                <w:szCs w:val="20"/>
              </w:rPr>
              <w:t>Механизм реализации мероприятия (результата): составлен</w:t>
            </w:r>
            <w:r w:rsidR="00747F66">
              <w:rPr>
                <w:spacing w:val="-2"/>
                <w:sz w:val="20"/>
                <w:szCs w:val="20"/>
              </w:rPr>
              <w:t>ы</w:t>
            </w:r>
            <w:r w:rsidRPr="00E4551F">
              <w:rPr>
                <w:spacing w:val="-2"/>
                <w:sz w:val="20"/>
                <w:szCs w:val="20"/>
              </w:rPr>
              <w:t xml:space="preserve"> </w:t>
            </w:r>
            <w:r w:rsidR="00126C22" w:rsidRPr="00E4551F">
              <w:rPr>
                <w:spacing w:val="-2"/>
                <w:sz w:val="20"/>
                <w:szCs w:val="20"/>
              </w:rPr>
              <w:t xml:space="preserve">проект областного закона об областном бюджете на очередной финансовый год и плановый период </w:t>
            </w:r>
            <w:r w:rsidR="00E4551F" w:rsidRPr="00E4551F">
              <w:rPr>
                <w:spacing w:val="-2"/>
                <w:sz w:val="20"/>
                <w:szCs w:val="20"/>
              </w:rPr>
              <w:t xml:space="preserve">и </w:t>
            </w:r>
            <w:r w:rsidR="00E4551F" w:rsidRPr="00E4551F">
              <w:rPr>
                <w:spacing w:val="-2"/>
                <w:sz w:val="20"/>
                <w:szCs w:val="20"/>
              </w:rPr>
              <w:lastRenderedPageBreak/>
              <w:t xml:space="preserve">проекты областных законов о внесении изменений в областной закон об областном бюджете на очередной финансовый год и плановый период </w:t>
            </w:r>
            <w:r w:rsidR="00126C22" w:rsidRPr="00E4551F">
              <w:rPr>
                <w:spacing w:val="-2"/>
                <w:sz w:val="20"/>
                <w:szCs w:val="20"/>
              </w:rPr>
              <w:t>в соответствии с бюджетным законодательством Российской Федерации</w:t>
            </w:r>
            <w:r w:rsidR="00A639E6" w:rsidRPr="00E4551F">
              <w:rPr>
                <w:spacing w:val="-2"/>
                <w:sz w:val="20"/>
                <w:szCs w:val="20"/>
              </w:rPr>
              <w:t xml:space="preserve"> и Архангельской области</w:t>
            </w:r>
            <w:r w:rsidR="00130CAB">
              <w:rPr>
                <w:spacing w:val="-2"/>
                <w:sz w:val="20"/>
                <w:szCs w:val="20"/>
              </w:rPr>
              <w:t>.</w:t>
            </w:r>
          </w:p>
          <w:p w:rsidR="00130CAB" w:rsidRPr="00E4551F" w:rsidRDefault="00130CAB" w:rsidP="00130CAB">
            <w:pPr>
              <w:pStyle w:val="a9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A4623" w:rsidRPr="00E4551F" w:rsidRDefault="001846DE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lastRenderedPageBreak/>
              <w:t>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4623" w:rsidRPr="00E4551F" w:rsidRDefault="00E4551F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49757B" w:rsidRPr="00E4551F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23" w:rsidRPr="00E4551F" w:rsidRDefault="00480F87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623" w:rsidRPr="00E4551F" w:rsidRDefault="00E4551F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9757B" w:rsidRPr="00E4551F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4623" w:rsidRPr="00E4551F" w:rsidRDefault="00E4551F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9757B" w:rsidRPr="00E4551F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4623" w:rsidRPr="00E4551F" w:rsidRDefault="00E4551F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551F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9757B" w:rsidRPr="00E4551F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4C1434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4C1434" w:rsidRPr="00463A5F" w:rsidRDefault="00BE1238" w:rsidP="00E455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</w:t>
            </w:r>
            <w:r w:rsidR="00E4551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:rsidR="004C1434" w:rsidRPr="00E42E30" w:rsidRDefault="003B2B71" w:rsidP="000D145A">
            <w:pPr>
              <w:rPr>
                <w:spacing w:val="-2"/>
                <w:sz w:val="20"/>
                <w:szCs w:val="20"/>
              </w:rPr>
            </w:pPr>
            <w:r w:rsidRPr="00E42E30">
              <w:rPr>
                <w:spacing w:val="-2"/>
                <w:sz w:val="20"/>
                <w:szCs w:val="20"/>
              </w:rPr>
              <w:t xml:space="preserve">Внесены изменения </w:t>
            </w:r>
            <w:r w:rsidR="00E42E30" w:rsidRPr="00E42E30">
              <w:rPr>
                <w:spacing w:val="-2"/>
                <w:sz w:val="20"/>
                <w:szCs w:val="20"/>
              </w:rPr>
              <w:t xml:space="preserve">в </w:t>
            </w:r>
            <w:r w:rsidR="00E42E30">
              <w:rPr>
                <w:sz w:val="20"/>
                <w:szCs w:val="20"/>
              </w:rPr>
              <w:t>перечень</w:t>
            </w:r>
            <w:r w:rsidR="00E42E30" w:rsidRPr="00E42E30">
              <w:rPr>
                <w:sz w:val="20"/>
                <w:szCs w:val="20"/>
              </w:rPr>
              <w:t xml:space="preserve"> и коды целевых статей расходов областного бюджета и бюджета территориального фонда обязательного медицинского страхования Архангельской области</w:t>
            </w:r>
          </w:p>
        </w:tc>
        <w:tc>
          <w:tcPr>
            <w:tcW w:w="1474" w:type="dxa"/>
            <w:shd w:val="clear" w:color="auto" w:fill="auto"/>
          </w:tcPr>
          <w:p w:rsidR="004C1434" w:rsidRPr="00463A5F" w:rsidRDefault="001846DE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4C1434" w:rsidRPr="00463A5F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4C1434" w:rsidRPr="003B2B71" w:rsidRDefault="003B2B71" w:rsidP="00130CAB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>Реализация за счет средств федерального бюджета (нет).</w:t>
            </w:r>
          </w:p>
          <w:p w:rsidR="004C1434" w:rsidRPr="00130CAB" w:rsidRDefault="004B4894" w:rsidP="00130CAB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sz w:val="20"/>
                <w:szCs w:val="20"/>
              </w:rPr>
            </w:pPr>
            <w:r w:rsidRPr="00130CAB">
              <w:rPr>
                <w:color w:val="000000"/>
                <w:spacing w:val="-2"/>
                <w:sz w:val="20"/>
                <w:szCs w:val="20"/>
              </w:rPr>
              <w:t xml:space="preserve">Механизм реализации мероприятия (результата): подготовлен </w:t>
            </w:r>
            <w:r w:rsidR="004C1434" w:rsidRPr="00130CAB">
              <w:rPr>
                <w:color w:val="000000"/>
                <w:spacing w:val="-2"/>
                <w:sz w:val="20"/>
                <w:szCs w:val="20"/>
              </w:rPr>
              <w:t xml:space="preserve">проект постановления министерства финансов Архангельской области о внесении изменений </w:t>
            </w:r>
            <w:r w:rsidR="00E42E30" w:rsidRPr="00130CAB">
              <w:rPr>
                <w:color w:val="000000"/>
                <w:spacing w:val="-2"/>
                <w:sz w:val="20"/>
                <w:szCs w:val="20"/>
              </w:rPr>
              <w:t xml:space="preserve">в перечень и коды </w:t>
            </w:r>
            <w:r w:rsidR="004C1434" w:rsidRPr="00130CAB">
              <w:rPr>
                <w:sz w:val="20"/>
                <w:szCs w:val="20"/>
              </w:rPr>
              <w:t>целевых статей расходов областного бюджета и бюджета территориального фонда обязательного медицинского страхования</w:t>
            </w:r>
            <w:r w:rsidR="00130CAB">
              <w:rPr>
                <w:sz w:val="20"/>
                <w:szCs w:val="20"/>
              </w:rPr>
              <w:t>.</w:t>
            </w:r>
          </w:p>
          <w:p w:rsidR="00130CAB" w:rsidRPr="00130CAB" w:rsidRDefault="00130CAB" w:rsidP="00130CAB">
            <w:pPr>
              <w:widowControl w:val="0"/>
              <w:tabs>
                <w:tab w:val="left" w:pos="34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130CAB"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C1434" w:rsidRPr="00463A5F" w:rsidRDefault="001846DE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1434" w:rsidRPr="007C52E0" w:rsidRDefault="00272448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52E0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635F84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434" w:rsidRPr="007C52E0" w:rsidRDefault="004C1434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C52E0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1434" w:rsidRPr="007C52E0" w:rsidRDefault="0014746C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1434" w:rsidRPr="007C52E0" w:rsidRDefault="0049757B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434" w:rsidRPr="007C52E0" w:rsidRDefault="0049757B" w:rsidP="004C143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4,0</w:t>
            </w:r>
          </w:p>
        </w:tc>
      </w:tr>
      <w:tr w:rsidR="00126C22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126C22" w:rsidRPr="00463A5F" w:rsidRDefault="00BE1238" w:rsidP="00305F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305F2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39" w:type="dxa"/>
            <w:shd w:val="clear" w:color="auto" w:fill="auto"/>
          </w:tcPr>
          <w:p w:rsidR="00126C22" w:rsidRPr="00463A5F" w:rsidRDefault="00C268D5" w:rsidP="000D145A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О</w:t>
            </w:r>
            <w:r w:rsidR="00981219" w:rsidRPr="00463A5F">
              <w:rPr>
                <w:spacing w:val="-6"/>
                <w:sz w:val="20"/>
                <w:szCs w:val="20"/>
              </w:rPr>
              <w:t>существлено совершенствование порядков</w:t>
            </w:r>
            <w:r w:rsidR="00981219" w:rsidRPr="00463A5F">
              <w:rPr>
                <w:sz w:val="20"/>
                <w:szCs w:val="20"/>
              </w:rPr>
              <w:t>, регулирующих особенности бюджетного процесса Архангельской области</w:t>
            </w:r>
            <w:r w:rsidR="00272448" w:rsidRPr="00463A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126C22" w:rsidRPr="00463A5F" w:rsidRDefault="001846DE" w:rsidP="00827C0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981219" w:rsidRPr="00463A5F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126C22" w:rsidRPr="00EC4AF8" w:rsidRDefault="00EC4AF8" w:rsidP="000A4E95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349"/>
                <w:tab w:val="left" w:pos="384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27C01"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 w:rsidR="00827C01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827C01" w:rsidRPr="00EC4AF8">
              <w:rPr>
                <w:rFonts w:eastAsia="Calibri"/>
                <w:sz w:val="20"/>
                <w:szCs w:val="20"/>
                <w:lang w:eastAsia="en-US"/>
              </w:rPr>
              <w:t>нет</w:t>
            </w:r>
            <w:r w:rsidR="00827C01">
              <w:rPr>
                <w:rFonts w:eastAsia="Calibri"/>
                <w:sz w:val="20"/>
                <w:szCs w:val="20"/>
                <w:lang w:eastAsia="en-US"/>
              </w:rPr>
              <w:t>).</w:t>
            </w:r>
          </w:p>
          <w:p w:rsidR="00981219" w:rsidRPr="00130CAB" w:rsidRDefault="004B4894" w:rsidP="000A4E95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349"/>
                <w:tab w:val="left" w:pos="384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подготовлены </w:t>
            </w:r>
            <w:r w:rsidR="00AE3EF0" w:rsidRPr="00EC4AF8">
              <w:rPr>
                <w:rFonts w:eastAsia="Calibri"/>
                <w:sz w:val="20"/>
                <w:szCs w:val="20"/>
                <w:lang w:eastAsia="en-US"/>
              </w:rPr>
              <w:t xml:space="preserve">проекты </w:t>
            </w:r>
            <w:r w:rsidR="00AE3EF0" w:rsidRPr="00EC4AF8">
              <w:rPr>
                <w:color w:val="000000"/>
                <w:spacing w:val="-2"/>
                <w:sz w:val="20"/>
                <w:szCs w:val="20"/>
              </w:rPr>
              <w:t xml:space="preserve">министерства финансов Архангельской области о внесении изменений в порядки, </w:t>
            </w:r>
            <w:r w:rsidR="00AE3EF0" w:rsidRPr="00EC4AF8">
              <w:rPr>
                <w:sz w:val="20"/>
                <w:szCs w:val="20"/>
              </w:rPr>
              <w:t>регулирующих особенности бюджетного процесса Архангельской области</w:t>
            </w:r>
            <w:r w:rsidR="00272448" w:rsidRPr="00EC4AF8">
              <w:rPr>
                <w:sz w:val="20"/>
                <w:szCs w:val="20"/>
              </w:rPr>
              <w:t xml:space="preserve"> </w:t>
            </w:r>
          </w:p>
          <w:p w:rsidR="00130CAB" w:rsidRPr="00EC4AF8" w:rsidRDefault="00130CAB" w:rsidP="00130CAB">
            <w:pPr>
              <w:pStyle w:val="a9"/>
              <w:widowControl w:val="0"/>
              <w:tabs>
                <w:tab w:val="left" w:pos="349"/>
                <w:tab w:val="left" w:pos="384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26C22" w:rsidRPr="00463A5F" w:rsidRDefault="001846DE" w:rsidP="009767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условная </w:t>
            </w:r>
            <w:r w:rsidR="001D0FC8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6C22" w:rsidRPr="00463A5F" w:rsidRDefault="001D0FC8" w:rsidP="009767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C22" w:rsidRPr="00463A5F" w:rsidRDefault="00AE3EF0" w:rsidP="009767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6C22" w:rsidRPr="00463A5F" w:rsidRDefault="0049757B" w:rsidP="009767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6C22" w:rsidRPr="00463A5F" w:rsidRDefault="0049757B" w:rsidP="009767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C22" w:rsidRPr="00463A5F" w:rsidRDefault="0049757B" w:rsidP="009767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  <w:tr w:rsidR="005518F2" w:rsidRPr="00FB2A3B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5518F2" w:rsidRPr="00FB2A3B" w:rsidRDefault="00BE1238" w:rsidP="00305F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305F2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39" w:type="dxa"/>
            <w:shd w:val="clear" w:color="auto" w:fill="auto"/>
          </w:tcPr>
          <w:p w:rsidR="005518F2" w:rsidRPr="00FB2A3B" w:rsidRDefault="005518F2" w:rsidP="000D145A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Составлен</w:t>
            </w:r>
            <w:r w:rsidR="00A22E24" w:rsidRPr="00FB2A3B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FB2A3B">
              <w:rPr>
                <w:rFonts w:eastAsia="Calibri"/>
                <w:sz w:val="20"/>
                <w:szCs w:val="20"/>
                <w:lang w:eastAsia="en-US"/>
              </w:rPr>
              <w:t xml:space="preserve"> и утвержден</w:t>
            </w:r>
            <w:r w:rsidR="00A22E24" w:rsidRPr="00FB2A3B"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FB2A3B">
              <w:rPr>
                <w:rFonts w:eastAsia="Calibri"/>
                <w:sz w:val="20"/>
                <w:szCs w:val="20"/>
                <w:lang w:eastAsia="en-US"/>
              </w:rPr>
              <w:t xml:space="preserve"> сводная бюджетная роспись областного бюджета на текущий финансовый год и плановый период</w:t>
            </w:r>
            <w:r w:rsidR="00A22E24" w:rsidRPr="00FB2A3B">
              <w:rPr>
                <w:rFonts w:eastAsia="Calibri"/>
                <w:sz w:val="20"/>
                <w:szCs w:val="20"/>
                <w:lang w:eastAsia="en-US"/>
              </w:rPr>
              <w:t xml:space="preserve"> и кассовый план исполнения областного бюджета на текущий финансовый год</w:t>
            </w:r>
          </w:p>
        </w:tc>
        <w:tc>
          <w:tcPr>
            <w:tcW w:w="1474" w:type="dxa"/>
            <w:shd w:val="clear" w:color="auto" w:fill="auto"/>
          </w:tcPr>
          <w:p w:rsidR="005518F2" w:rsidRPr="00FB2A3B" w:rsidRDefault="001846DE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A22E24" w:rsidRPr="00FB2A3B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5518F2" w:rsidRPr="00FB2A3B" w:rsidRDefault="00827C01" w:rsidP="000A4E95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Реализация за счет средств федерального бюджета (нет)</w:t>
            </w:r>
          </w:p>
          <w:p w:rsidR="00A22E24" w:rsidRDefault="004B4894" w:rsidP="000A4E95">
            <w:pPr>
              <w:pStyle w:val="a9"/>
              <w:widowControl w:val="0"/>
              <w:numPr>
                <w:ilvl w:val="0"/>
                <w:numId w:val="16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FB2A3B">
              <w:rPr>
                <w:rFonts w:eastAsia="Calibri"/>
                <w:sz w:val="20"/>
                <w:szCs w:val="20"/>
                <w:lang w:eastAsia="en-US"/>
              </w:rPr>
              <w:t xml:space="preserve">составлены </w:t>
            </w:r>
            <w:r w:rsidR="00A22E24" w:rsidRPr="00FB2A3B"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="00827C01" w:rsidRPr="00FB2A3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2E24" w:rsidRPr="00FB2A3B">
              <w:rPr>
                <w:rFonts w:eastAsia="Calibri"/>
                <w:sz w:val="20"/>
                <w:szCs w:val="20"/>
                <w:lang w:eastAsia="en-US"/>
              </w:rPr>
              <w:t>утверждены сводная бюджетная роспись областного бюджета на текущий финансовый год и плановый период и кассовый план исполнения областного бюджета на текущий финансовый год</w:t>
            </w:r>
          </w:p>
          <w:p w:rsidR="00130CAB" w:rsidRPr="00FB2A3B" w:rsidRDefault="00130CAB" w:rsidP="00130CAB">
            <w:pPr>
              <w:pStyle w:val="a9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518F2" w:rsidRPr="00FB2A3B" w:rsidRDefault="001846DE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lastRenderedPageBreak/>
              <w:t>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8F2" w:rsidRPr="00FB2A3B" w:rsidRDefault="00A22E24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9757B" w:rsidRPr="00FB2A3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8F2" w:rsidRPr="00FB2A3B" w:rsidRDefault="00A22E24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18F2" w:rsidRPr="00FB2A3B" w:rsidRDefault="0049757B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18F2" w:rsidRPr="00FB2A3B" w:rsidRDefault="0049757B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8F2" w:rsidRPr="00FB2A3B" w:rsidRDefault="0049757B" w:rsidP="006A462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</w:tr>
      <w:tr w:rsidR="00644A88" w:rsidRPr="003B762A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644A88" w:rsidRPr="003B762A" w:rsidRDefault="00644A88" w:rsidP="00305F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1.</w:t>
            </w:r>
            <w:r w:rsidR="00305F2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39" w:type="dxa"/>
            <w:shd w:val="clear" w:color="auto" w:fill="auto"/>
          </w:tcPr>
          <w:p w:rsidR="00644A88" w:rsidRDefault="00E210DD" w:rsidP="00A31668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Обеспечена эксплуатация </w:t>
            </w:r>
            <w:r w:rsidR="00644A88" w:rsidRPr="003B762A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644A88" w:rsidRPr="00444745">
              <w:rPr>
                <w:sz w:val="20"/>
                <w:szCs w:val="20"/>
              </w:rPr>
              <w:t>государственной информационной системы «Автоматизированная система управления бюджетным процессом Архангельской области</w:t>
            </w:r>
            <w:r>
              <w:rPr>
                <w:sz w:val="20"/>
                <w:szCs w:val="20"/>
              </w:rPr>
              <w:t>»</w:t>
            </w:r>
          </w:p>
          <w:p w:rsidR="00F00A3E" w:rsidRDefault="00F00A3E" w:rsidP="00A31668">
            <w:pPr>
              <w:rPr>
                <w:sz w:val="20"/>
                <w:szCs w:val="20"/>
              </w:rPr>
            </w:pPr>
          </w:p>
          <w:p w:rsidR="00A31668" w:rsidRDefault="00A31668" w:rsidP="00A31668">
            <w:pPr>
              <w:rPr>
                <w:sz w:val="20"/>
                <w:szCs w:val="20"/>
              </w:rPr>
            </w:pPr>
          </w:p>
          <w:p w:rsidR="00A31668" w:rsidRDefault="00A31668" w:rsidP="00A31668">
            <w:pPr>
              <w:rPr>
                <w:sz w:val="20"/>
                <w:szCs w:val="20"/>
              </w:rPr>
            </w:pPr>
          </w:p>
          <w:p w:rsidR="004B4894" w:rsidRDefault="004B4894" w:rsidP="00A31668">
            <w:pPr>
              <w:rPr>
                <w:sz w:val="20"/>
                <w:szCs w:val="20"/>
              </w:rPr>
            </w:pPr>
          </w:p>
          <w:p w:rsidR="00F00A3E" w:rsidRDefault="00F00A3E" w:rsidP="00A31668">
            <w:pPr>
              <w:rPr>
                <w:sz w:val="20"/>
                <w:szCs w:val="20"/>
              </w:rPr>
            </w:pPr>
          </w:p>
          <w:p w:rsidR="000D145A" w:rsidRDefault="000D145A" w:rsidP="00A31668">
            <w:pPr>
              <w:rPr>
                <w:sz w:val="20"/>
                <w:szCs w:val="20"/>
              </w:rPr>
            </w:pPr>
          </w:p>
          <w:p w:rsidR="00644A88" w:rsidRPr="003B762A" w:rsidRDefault="00644A88" w:rsidP="00A316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644A88" w:rsidRPr="003B762A" w:rsidRDefault="001846DE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762A">
              <w:rPr>
                <w:color w:val="000000"/>
                <w:spacing w:val="-2"/>
                <w:sz w:val="20"/>
                <w:szCs w:val="20"/>
              </w:rPr>
              <w:t xml:space="preserve">приобретение </w:t>
            </w:r>
            <w:r w:rsidR="00644A88" w:rsidRPr="003B762A">
              <w:rPr>
                <w:color w:val="000000"/>
                <w:spacing w:val="-2"/>
                <w:sz w:val="20"/>
                <w:szCs w:val="20"/>
              </w:rPr>
              <w:t>товаров, работ, услуг</w:t>
            </w:r>
          </w:p>
        </w:tc>
        <w:tc>
          <w:tcPr>
            <w:tcW w:w="3968" w:type="dxa"/>
            <w:shd w:val="clear" w:color="auto" w:fill="auto"/>
          </w:tcPr>
          <w:p w:rsidR="00644A88" w:rsidRPr="00EC4AF8" w:rsidRDefault="00644A88" w:rsidP="00130CAB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65"/>
                <w:tab w:val="left" w:pos="348"/>
              </w:tabs>
              <w:autoSpaceDE w:val="0"/>
              <w:autoSpaceDN w:val="0"/>
              <w:ind w:left="65" w:hanging="6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EC4AF8">
              <w:rPr>
                <w:color w:val="000000"/>
                <w:spacing w:val="-2"/>
                <w:sz w:val="20"/>
                <w:szCs w:val="20"/>
              </w:rPr>
              <w:t>нет</w:t>
            </w:r>
            <w:r>
              <w:rPr>
                <w:color w:val="000000"/>
                <w:spacing w:val="-2"/>
                <w:sz w:val="20"/>
                <w:szCs w:val="20"/>
              </w:rPr>
              <w:t>)</w:t>
            </w:r>
            <w:r w:rsidRPr="00EC4AF8">
              <w:rPr>
                <w:color w:val="000000"/>
                <w:spacing w:val="-2"/>
                <w:sz w:val="20"/>
                <w:szCs w:val="20"/>
              </w:rPr>
              <w:t>.</w:t>
            </w:r>
          </w:p>
          <w:p w:rsidR="00130CAB" w:rsidRPr="005A7C46" w:rsidRDefault="00FB2A3B" w:rsidP="00130CAB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349"/>
              </w:tabs>
              <w:autoSpaceDE w:val="0"/>
              <w:autoSpaceDN w:val="0"/>
              <w:ind w:left="66" w:hanging="7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обеспечена </w:t>
            </w:r>
            <w:r w:rsidR="00E210DD">
              <w:rPr>
                <w:color w:val="000000"/>
                <w:spacing w:val="-2"/>
                <w:sz w:val="20"/>
                <w:szCs w:val="20"/>
              </w:rPr>
              <w:t>эксплуатация</w:t>
            </w:r>
            <w:r w:rsidR="00644A88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644A88" w:rsidRPr="00444745">
              <w:rPr>
                <w:sz w:val="20"/>
                <w:szCs w:val="20"/>
              </w:rPr>
              <w:t>государственной информационной системы «Автоматизированная система управления бюджетным процессом Архангельской области</w:t>
            </w:r>
            <w:r w:rsidR="001846DE">
              <w:rPr>
                <w:sz w:val="20"/>
                <w:szCs w:val="20"/>
              </w:rPr>
              <w:t>»</w:t>
            </w:r>
            <w:r w:rsidR="00E210DD">
              <w:rPr>
                <w:sz w:val="20"/>
                <w:szCs w:val="20"/>
              </w:rPr>
              <w:t xml:space="preserve"> </w:t>
            </w:r>
            <w:r w:rsidR="00E210DD" w:rsidRPr="001F7512">
              <w:rPr>
                <w:sz w:val="20"/>
                <w:szCs w:val="20"/>
              </w:rPr>
              <w:t>путем заключения</w:t>
            </w:r>
            <w:r w:rsidR="003C1772" w:rsidRPr="001F7512">
              <w:rPr>
                <w:sz w:val="20"/>
                <w:szCs w:val="20"/>
              </w:rPr>
              <w:t xml:space="preserve"> государственны</w:t>
            </w:r>
            <w:r w:rsidR="00E210DD" w:rsidRPr="001F7512">
              <w:rPr>
                <w:sz w:val="20"/>
                <w:szCs w:val="20"/>
              </w:rPr>
              <w:t>х</w:t>
            </w:r>
            <w:r w:rsidR="003C1772" w:rsidRPr="001F7512">
              <w:rPr>
                <w:sz w:val="20"/>
                <w:szCs w:val="20"/>
              </w:rPr>
              <w:t xml:space="preserve"> </w:t>
            </w:r>
            <w:r w:rsidR="003C1772" w:rsidRPr="008C12E7">
              <w:rPr>
                <w:sz w:val="20"/>
                <w:szCs w:val="20"/>
              </w:rPr>
              <w:t>контракт</w:t>
            </w:r>
            <w:r w:rsidR="00E210DD" w:rsidRPr="008C12E7">
              <w:rPr>
                <w:sz w:val="20"/>
                <w:szCs w:val="20"/>
              </w:rPr>
              <w:t>ов</w:t>
            </w:r>
            <w:r w:rsidR="003C1772" w:rsidRPr="008C12E7">
              <w:rPr>
                <w:sz w:val="20"/>
                <w:szCs w:val="20"/>
              </w:rPr>
              <w:t xml:space="preserve"> в соответствии с Федера</w:t>
            </w:r>
            <w:r w:rsidR="00E210DD" w:rsidRPr="008C12E7">
              <w:rPr>
                <w:sz w:val="20"/>
                <w:szCs w:val="20"/>
              </w:rPr>
              <w:t xml:space="preserve">льным законом </w:t>
            </w:r>
            <w:r w:rsidR="003C1772" w:rsidRPr="008C12E7">
              <w:rPr>
                <w:sz w:val="20"/>
                <w:szCs w:val="20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130CAB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44A88" w:rsidRPr="003B762A" w:rsidRDefault="001846DE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762A">
              <w:rPr>
                <w:rFonts w:eastAsia="Calibri"/>
                <w:sz w:val="20"/>
                <w:szCs w:val="20"/>
                <w:lang w:eastAsia="en-US"/>
              </w:rPr>
              <w:t>единиц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A88" w:rsidRPr="003B762A" w:rsidRDefault="00644A88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A88" w:rsidRPr="003B762A" w:rsidRDefault="00644A88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762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A88" w:rsidRPr="003B762A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A88" w:rsidRPr="003B762A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4A88" w:rsidRPr="003B762A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  <w:tr w:rsidR="00644A88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644A88" w:rsidRPr="00463A5F" w:rsidRDefault="00644A88" w:rsidP="00305F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305F28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44A88" w:rsidRDefault="00644A88" w:rsidP="0049757B">
            <w:pPr>
              <w:rPr>
                <w:sz w:val="20"/>
                <w:szCs w:val="20"/>
              </w:rPr>
            </w:pPr>
            <w:r w:rsidRPr="00C955D9">
              <w:rPr>
                <w:sz w:val="20"/>
                <w:szCs w:val="20"/>
              </w:rPr>
              <w:t>Исполнены судебные акты</w:t>
            </w:r>
            <w:r>
              <w:rPr>
                <w:sz w:val="20"/>
                <w:szCs w:val="20"/>
              </w:rPr>
              <w:t xml:space="preserve"> по искам к Архангельской области</w:t>
            </w:r>
            <w:r w:rsidRPr="00C955D9">
              <w:rPr>
                <w:sz w:val="20"/>
                <w:szCs w:val="20"/>
              </w:rPr>
              <w:t>, предусматривающие обращение взыскания на средства областного бюджета</w:t>
            </w:r>
            <w:r>
              <w:rPr>
                <w:sz w:val="20"/>
                <w:szCs w:val="20"/>
              </w:rPr>
              <w:t xml:space="preserve"> в порядке, предусмотренном законод</w:t>
            </w:r>
            <w:r w:rsidR="001846DE">
              <w:rPr>
                <w:sz w:val="20"/>
                <w:szCs w:val="20"/>
              </w:rPr>
              <w:t>ательством Российской Федерации</w:t>
            </w:r>
          </w:p>
          <w:p w:rsidR="00FB2A3B" w:rsidRDefault="00FB2A3B" w:rsidP="0049757B">
            <w:pPr>
              <w:rPr>
                <w:sz w:val="20"/>
                <w:szCs w:val="20"/>
              </w:rPr>
            </w:pPr>
          </w:p>
          <w:p w:rsidR="00FB2A3B" w:rsidRDefault="00FB2A3B" w:rsidP="0049757B">
            <w:pPr>
              <w:rPr>
                <w:sz w:val="20"/>
                <w:szCs w:val="20"/>
              </w:rPr>
            </w:pPr>
          </w:p>
          <w:p w:rsidR="005A7C46" w:rsidRDefault="005A7C46" w:rsidP="0049757B">
            <w:pPr>
              <w:rPr>
                <w:sz w:val="20"/>
                <w:szCs w:val="20"/>
              </w:rPr>
            </w:pPr>
          </w:p>
          <w:p w:rsidR="00F00A3E" w:rsidRDefault="00F00A3E" w:rsidP="0049757B">
            <w:pPr>
              <w:rPr>
                <w:sz w:val="20"/>
                <w:szCs w:val="20"/>
              </w:rPr>
            </w:pPr>
          </w:p>
          <w:p w:rsidR="005A7C46" w:rsidRDefault="005A7C46" w:rsidP="0049757B">
            <w:pPr>
              <w:rPr>
                <w:sz w:val="20"/>
                <w:szCs w:val="20"/>
              </w:rPr>
            </w:pPr>
          </w:p>
          <w:p w:rsidR="005A7C46" w:rsidRDefault="005A7C46" w:rsidP="0049757B">
            <w:pPr>
              <w:rPr>
                <w:sz w:val="20"/>
                <w:szCs w:val="20"/>
              </w:rPr>
            </w:pPr>
          </w:p>
          <w:p w:rsidR="005A7C46" w:rsidRDefault="005A7C46" w:rsidP="0049757B">
            <w:pPr>
              <w:rPr>
                <w:sz w:val="20"/>
                <w:szCs w:val="20"/>
              </w:rPr>
            </w:pPr>
          </w:p>
          <w:p w:rsidR="005A7C46" w:rsidRPr="00463A5F" w:rsidRDefault="005A7C46" w:rsidP="0049757B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644A88" w:rsidRPr="008677D3" w:rsidRDefault="001846DE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77D3">
              <w:rPr>
                <w:sz w:val="20"/>
                <w:szCs w:val="20"/>
              </w:rPr>
              <w:t xml:space="preserve">осуществление </w:t>
            </w:r>
            <w:r w:rsidR="00644A88" w:rsidRPr="008677D3">
              <w:rPr>
                <w:sz w:val="20"/>
                <w:szCs w:val="20"/>
              </w:rPr>
              <w:t>текущей деятельности</w:t>
            </w:r>
          </w:p>
        </w:tc>
        <w:tc>
          <w:tcPr>
            <w:tcW w:w="3968" w:type="dxa"/>
            <w:shd w:val="clear" w:color="auto" w:fill="auto"/>
          </w:tcPr>
          <w:p w:rsidR="00644A88" w:rsidRPr="00EC4AF8" w:rsidRDefault="00644A88" w:rsidP="000A4E95">
            <w:pPr>
              <w:pStyle w:val="a9"/>
              <w:widowControl w:val="0"/>
              <w:numPr>
                <w:ilvl w:val="0"/>
                <w:numId w:val="19"/>
              </w:numPr>
              <w:tabs>
                <w:tab w:val="left" w:pos="349"/>
                <w:tab w:val="left" w:pos="484"/>
              </w:tabs>
              <w:autoSpaceDE w:val="0"/>
              <w:autoSpaceDN w:val="0"/>
              <w:ind w:left="59" w:firstLine="7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EC4AF8">
              <w:rPr>
                <w:sz w:val="20"/>
                <w:szCs w:val="20"/>
              </w:rPr>
              <w:t>нет</w:t>
            </w:r>
            <w:r>
              <w:rPr>
                <w:sz w:val="20"/>
                <w:szCs w:val="20"/>
              </w:rPr>
              <w:t>)</w:t>
            </w:r>
            <w:r w:rsidRPr="00EC4AF8">
              <w:rPr>
                <w:sz w:val="20"/>
                <w:szCs w:val="20"/>
              </w:rPr>
              <w:t>.</w:t>
            </w:r>
          </w:p>
          <w:p w:rsidR="00FB2A3B" w:rsidRPr="00FB2A3B" w:rsidRDefault="00FB2A3B" w:rsidP="000A4E95">
            <w:pPr>
              <w:pStyle w:val="a9"/>
              <w:widowControl w:val="0"/>
              <w:numPr>
                <w:ilvl w:val="0"/>
                <w:numId w:val="19"/>
              </w:numPr>
              <w:tabs>
                <w:tab w:val="left" w:pos="349"/>
                <w:tab w:val="left" w:pos="484"/>
              </w:tabs>
              <w:autoSpaceDE w:val="0"/>
              <w:autoSpaceDN w:val="0"/>
              <w:ind w:left="59" w:firstLine="7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EC4AF8">
              <w:rPr>
                <w:sz w:val="20"/>
                <w:szCs w:val="20"/>
              </w:rPr>
              <w:t xml:space="preserve">исполнены </w:t>
            </w:r>
            <w:r w:rsidR="00644A88" w:rsidRPr="00EC4AF8">
              <w:rPr>
                <w:sz w:val="20"/>
                <w:szCs w:val="20"/>
              </w:rPr>
              <w:t>судебные акты</w:t>
            </w:r>
            <w:r w:rsidR="00644A88">
              <w:rPr>
                <w:sz w:val="20"/>
                <w:szCs w:val="20"/>
              </w:rPr>
              <w:t xml:space="preserve"> </w:t>
            </w:r>
          </w:p>
          <w:p w:rsidR="00130CAB" w:rsidRPr="00EC4AF8" w:rsidRDefault="005A7C46" w:rsidP="00130CAB">
            <w:pPr>
              <w:pStyle w:val="a9"/>
              <w:widowControl w:val="0"/>
              <w:tabs>
                <w:tab w:val="left" w:pos="349"/>
                <w:tab w:val="left" w:pos="484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 w:rsidRPr="005A7C46">
              <w:rPr>
                <w:sz w:val="20"/>
                <w:szCs w:val="20"/>
              </w:rPr>
              <w:t xml:space="preserve">по искам к Архангельской области </w:t>
            </w:r>
            <w:r w:rsidR="00FB2A3B">
              <w:rPr>
                <w:sz w:val="20"/>
                <w:szCs w:val="20"/>
              </w:rPr>
              <w:t xml:space="preserve">                        </w:t>
            </w:r>
            <w:r w:rsidRPr="005A7C46">
              <w:rPr>
                <w:sz w:val="20"/>
                <w:szCs w:val="20"/>
              </w:rPr>
              <w:t xml:space="preserve">о возмещении вреда, причиненного гражданину или юридическому лицу </w:t>
            </w:r>
            <w:r w:rsidR="00FB2A3B">
              <w:rPr>
                <w:sz w:val="20"/>
                <w:szCs w:val="20"/>
              </w:rPr>
              <w:t xml:space="preserve">                          </w:t>
            </w:r>
            <w:r w:rsidRPr="005A7C46">
              <w:rPr>
                <w:sz w:val="20"/>
                <w:szCs w:val="20"/>
              </w:rPr>
              <w:t>в результате незаконных действий (бездействия) государственных органов либо должностных лиц этих органов,</w:t>
            </w:r>
            <w:r w:rsidR="00FB2A3B">
              <w:rPr>
                <w:sz w:val="20"/>
                <w:szCs w:val="20"/>
              </w:rPr>
              <w:t xml:space="preserve">                               </w:t>
            </w:r>
            <w:r w:rsidRPr="005A7C46">
              <w:rPr>
                <w:sz w:val="20"/>
                <w:szCs w:val="20"/>
              </w:rPr>
              <w:t xml:space="preserve"> и о присуждении компенсации за нарушение права на судопроизводство в разумный срок или права на исполнение судебного акта </w:t>
            </w:r>
            <w:r w:rsidR="00FB2A3B">
              <w:rPr>
                <w:sz w:val="20"/>
                <w:szCs w:val="20"/>
              </w:rPr>
              <w:t xml:space="preserve">                            </w:t>
            </w:r>
            <w:r w:rsidRPr="005A7C46">
              <w:rPr>
                <w:sz w:val="20"/>
                <w:szCs w:val="20"/>
              </w:rPr>
              <w:t>в разумный срок в соответствии со статьей 242.2 Бюджетного кодекса Российской Федерации</w:t>
            </w:r>
            <w:r w:rsidR="00130CAB">
              <w:rPr>
                <w:sz w:val="20"/>
                <w:szCs w:val="20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44A88" w:rsidRPr="00463A5F" w:rsidRDefault="002B0AE0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условная </w:t>
            </w:r>
            <w:r w:rsidR="000D145A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A88" w:rsidRPr="00463A5F" w:rsidRDefault="000D145A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A88" w:rsidRPr="00463A5F" w:rsidRDefault="00644A88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A88" w:rsidRPr="00463A5F" w:rsidRDefault="000D145A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A88" w:rsidRPr="00463A5F" w:rsidRDefault="000D145A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4A88" w:rsidRPr="00463A5F" w:rsidRDefault="000D145A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  <w:tr w:rsidR="00644A88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644A88" w:rsidRPr="00463A5F" w:rsidRDefault="00644A88" w:rsidP="00305F2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305F28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44A88" w:rsidRDefault="00644A88" w:rsidP="0049757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Обеспечена деятельность министерства финансов</w:t>
            </w:r>
          </w:p>
          <w:p w:rsidR="00FB2A3B" w:rsidRDefault="00FB2A3B" w:rsidP="004975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D145A" w:rsidRDefault="000D145A" w:rsidP="0049757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44A88" w:rsidRPr="00463A5F" w:rsidRDefault="00644A88" w:rsidP="0049757B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644A88" w:rsidRPr="00463A5F" w:rsidRDefault="008C12E7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77D3">
              <w:rPr>
                <w:sz w:val="20"/>
                <w:szCs w:val="20"/>
              </w:rPr>
              <w:lastRenderedPageBreak/>
              <w:t xml:space="preserve">осуществление </w:t>
            </w:r>
            <w:r w:rsidR="00644A88" w:rsidRPr="008677D3">
              <w:rPr>
                <w:sz w:val="20"/>
                <w:szCs w:val="20"/>
              </w:rPr>
              <w:t>текущей деятельности</w:t>
            </w:r>
          </w:p>
        </w:tc>
        <w:tc>
          <w:tcPr>
            <w:tcW w:w="3968" w:type="dxa"/>
            <w:shd w:val="clear" w:color="auto" w:fill="auto"/>
          </w:tcPr>
          <w:p w:rsidR="00644A88" w:rsidRPr="00EC4AF8" w:rsidRDefault="00644A88" w:rsidP="000A4E95">
            <w:pPr>
              <w:pStyle w:val="a9"/>
              <w:widowControl w:val="0"/>
              <w:numPr>
                <w:ilvl w:val="0"/>
                <w:numId w:val="20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644A88" w:rsidRPr="00E12FC5" w:rsidRDefault="00FB2A3B" w:rsidP="00130CAB">
            <w:pPr>
              <w:pStyle w:val="a9"/>
              <w:widowControl w:val="0"/>
              <w:numPr>
                <w:ilvl w:val="0"/>
                <w:numId w:val="20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0" w:firstLine="65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E12FC5">
              <w:rPr>
                <w:rFonts w:eastAsia="Calibri"/>
                <w:sz w:val="20"/>
                <w:szCs w:val="20"/>
                <w:lang w:eastAsia="en-US"/>
              </w:rPr>
              <w:t xml:space="preserve">обеспечена </w:t>
            </w:r>
            <w:r w:rsidR="00644A88" w:rsidRPr="00E12FC5">
              <w:rPr>
                <w:rFonts w:eastAsia="Calibri"/>
                <w:sz w:val="20"/>
                <w:szCs w:val="20"/>
                <w:lang w:eastAsia="en-US"/>
              </w:rPr>
              <w:t xml:space="preserve">деятельность </w:t>
            </w:r>
            <w:r w:rsidR="00644A88" w:rsidRPr="00E12FC5">
              <w:rPr>
                <w:rFonts w:eastAsia="Calibri"/>
                <w:sz w:val="20"/>
                <w:szCs w:val="20"/>
                <w:lang w:eastAsia="en-US"/>
              </w:rPr>
              <w:lastRenderedPageBreak/>
              <w:t>министерства финансов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44A88" w:rsidRPr="00463A5F" w:rsidRDefault="002B0AE0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условная </w:t>
            </w:r>
            <w:r w:rsidR="000D145A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A88" w:rsidRPr="00463A5F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A88" w:rsidRPr="00463A5F" w:rsidRDefault="00644A88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A88" w:rsidRPr="00463A5F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4A88" w:rsidRPr="00463A5F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4A88" w:rsidRPr="00463A5F" w:rsidRDefault="0049757B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  <w:tr w:rsidR="00126C22" w:rsidRPr="00463A5F" w:rsidTr="000A4E95">
        <w:trPr>
          <w:trHeight w:val="278"/>
          <w:jc w:val="center"/>
        </w:trPr>
        <w:tc>
          <w:tcPr>
            <w:tcW w:w="431" w:type="dxa"/>
            <w:shd w:val="clear" w:color="auto" w:fill="auto"/>
          </w:tcPr>
          <w:p w:rsidR="00126C22" w:rsidRPr="00463A5F" w:rsidRDefault="000A4E95" w:rsidP="00893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5000" w:type="dxa"/>
            <w:gridSpan w:val="9"/>
            <w:shd w:val="clear" w:color="auto" w:fill="auto"/>
          </w:tcPr>
          <w:p w:rsidR="00126C22" w:rsidRPr="00EC4AF8" w:rsidRDefault="00F06654" w:rsidP="00442007">
            <w:pPr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Обеспечени</w:t>
            </w:r>
            <w:r w:rsidR="00126C22" w:rsidRPr="00EC4AF8">
              <w:rPr>
                <w:rFonts w:eastAsia="Calibri"/>
                <w:sz w:val="20"/>
                <w:szCs w:val="20"/>
                <w:lang w:eastAsia="en-US"/>
              </w:rPr>
              <w:t>е прозрачности и доступности информации об осуществлении</w:t>
            </w:r>
            <w:r w:rsidR="00676FC6" w:rsidRPr="00EC4AF8">
              <w:rPr>
                <w:rFonts w:eastAsia="Calibri"/>
                <w:sz w:val="20"/>
                <w:szCs w:val="20"/>
                <w:lang w:eastAsia="en-US"/>
              </w:rPr>
              <w:t xml:space="preserve"> бюджетного процесса</w:t>
            </w:r>
          </w:p>
        </w:tc>
      </w:tr>
      <w:tr w:rsidR="00480F87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480F87" w:rsidRPr="00463A5F" w:rsidRDefault="00BE1238" w:rsidP="004F4E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480F87" w:rsidRPr="00463A5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:rsidR="00480F87" w:rsidRPr="00463A5F" w:rsidRDefault="00480F87" w:rsidP="006C3C94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pacing w:val="-2"/>
                <w:sz w:val="20"/>
                <w:szCs w:val="20"/>
              </w:rPr>
            </w:pPr>
            <w:r w:rsidRPr="00463A5F">
              <w:rPr>
                <w:color w:val="000000"/>
                <w:spacing w:val="-2"/>
                <w:sz w:val="20"/>
                <w:szCs w:val="20"/>
              </w:rPr>
              <w:t xml:space="preserve">Представлена информация об областном бюджете на очередной финансовый год и плановый период </w:t>
            </w:r>
            <w:r w:rsidR="00A702F5" w:rsidRPr="00463A5F">
              <w:rPr>
                <w:color w:val="000000"/>
                <w:spacing w:val="-2"/>
                <w:sz w:val="20"/>
                <w:szCs w:val="20"/>
              </w:rPr>
              <w:t xml:space="preserve">и об исполнении областного бюджета за отчетный финансовый год </w:t>
            </w:r>
            <w:r w:rsidRPr="00463A5F">
              <w:rPr>
                <w:color w:val="000000"/>
                <w:spacing w:val="-2"/>
                <w:sz w:val="20"/>
                <w:szCs w:val="20"/>
              </w:rPr>
              <w:t>в доступном и понятном для граждан формате</w:t>
            </w:r>
          </w:p>
        </w:tc>
        <w:tc>
          <w:tcPr>
            <w:tcW w:w="1474" w:type="dxa"/>
            <w:shd w:val="clear" w:color="auto" w:fill="auto"/>
          </w:tcPr>
          <w:p w:rsidR="00480F87" w:rsidRPr="00463A5F" w:rsidRDefault="008C12E7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A702F5" w:rsidRPr="00463A5F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480F87" w:rsidRPr="00EC4AF8" w:rsidRDefault="00BE1238" w:rsidP="001E1043">
            <w:pPr>
              <w:widowControl w:val="0"/>
              <w:numPr>
                <w:ilvl w:val="0"/>
                <w:numId w:val="5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A702F5" w:rsidRDefault="00FB2A3B" w:rsidP="001E1043">
            <w:pPr>
              <w:widowControl w:val="0"/>
              <w:numPr>
                <w:ilvl w:val="0"/>
                <w:numId w:val="5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 xml:space="preserve">размещены </w:t>
            </w:r>
            <w:r w:rsidR="00A702F5" w:rsidRPr="00EC4AF8">
              <w:rPr>
                <w:rFonts w:eastAsia="Calibri"/>
                <w:sz w:val="20"/>
                <w:szCs w:val="20"/>
                <w:lang w:eastAsia="en-US"/>
              </w:rPr>
              <w:t>аналитические брошюры «Бюджет для граждан»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</w:t>
            </w:r>
            <w:r w:rsidR="00A702F5" w:rsidRPr="00EC4AF8">
              <w:rPr>
                <w:rFonts w:eastAsia="Calibri"/>
                <w:sz w:val="20"/>
                <w:szCs w:val="20"/>
                <w:lang w:eastAsia="en-US"/>
              </w:rPr>
              <w:t xml:space="preserve"> к областному закону (проекту областного закона) об областном бюджете на очередной финансовый год и плановый период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</w:t>
            </w:r>
            <w:r w:rsidR="00A702F5" w:rsidRPr="00EC4AF8">
              <w:rPr>
                <w:rFonts w:eastAsia="Calibri"/>
                <w:sz w:val="20"/>
                <w:szCs w:val="20"/>
                <w:lang w:eastAsia="en-US"/>
              </w:rPr>
              <w:t>и к областному закону об исполнении областного бюджета за отчетный финансовый год</w:t>
            </w:r>
            <w:r w:rsidR="002D2E7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2D2E78" w:rsidRPr="00EC4AF8" w:rsidRDefault="002D2E78" w:rsidP="002D2E78">
            <w:pPr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80F87" w:rsidRPr="00463A5F" w:rsidRDefault="002B0AE0" w:rsidP="00BC6BD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0F87" w:rsidRPr="00463A5F" w:rsidRDefault="00A702F5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F87" w:rsidRPr="00463A5F" w:rsidRDefault="00A702F5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0F87" w:rsidRPr="00463A5F" w:rsidRDefault="0049757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0F87" w:rsidRPr="00463A5F" w:rsidRDefault="0049757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F87" w:rsidRPr="00463A5F" w:rsidRDefault="0049757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3,0</w:t>
            </w:r>
          </w:p>
        </w:tc>
      </w:tr>
      <w:tr w:rsidR="00A702F5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A702F5" w:rsidRPr="00463A5F" w:rsidRDefault="00BE1238" w:rsidP="004F4E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A702F5" w:rsidRPr="00463A5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74E0B" w:rsidRDefault="0079563D" w:rsidP="006C3C94">
            <w:pPr>
              <w:rPr>
                <w:sz w:val="20"/>
                <w:szCs w:val="20"/>
              </w:rPr>
            </w:pPr>
            <w:r w:rsidRPr="00463A5F">
              <w:rPr>
                <w:sz w:val="20"/>
                <w:szCs w:val="20"/>
              </w:rPr>
              <w:t>Проведены</w:t>
            </w:r>
            <w:r w:rsidR="00A702F5" w:rsidRPr="00463A5F">
              <w:rPr>
                <w:sz w:val="20"/>
                <w:szCs w:val="20"/>
              </w:rPr>
              <w:t xml:space="preserve"> публичны</w:t>
            </w:r>
            <w:r w:rsidRPr="00463A5F">
              <w:rPr>
                <w:sz w:val="20"/>
                <w:szCs w:val="20"/>
              </w:rPr>
              <w:t>е</w:t>
            </w:r>
            <w:r w:rsidR="00A702F5" w:rsidRPr="00463A5F">
              <w:rPr>
                <w:sz w:val="20"/>
                <w:szCs w:val="20"/>
              </w:rPr>
              <w:t xml:space="preserve"> слушани</w:t>
            </w:r>
            <w:r w:rsidRPr="00463A5F">
              <w:rPr>
                <w:sz w:val="20"/>
                <w:szCs w:val="20"/>
              </w:rPr>
              <w:t>я</w:t>
            </w:r>
            <w:r w:rsidR="00A702F5" w:rsidRPr="00463A5F">
              <w:rPr>
                <w:sz w:val="20"/>
                <w:szCs w:val="20"/>
              </w:rPr>
              <w:t xml:space="preserve"> (общественны</w:t>
            </w:r>
            <w:r w:rsidR="00463A5F" w:rsidRPr="00463A5F">
              <w:rPr>
                <w:sz w:val="20"/>
                <w:szCs w:val="20"/>
              </w:rPr>
              <w:t>е</w:t>
            </w:r>
            <w:r w:rsidR="00A702F5" w:rsidRPr="00463A5F">
              <w:rPr>
                <w:sz w:val="20"/>
                <w:szCs w:val="20"/>
              </w:rPr>
              <w:t xml:space="preserve"> обсуждени</w:t>
            </w:r>
            <w:r w:rsidR="00463A5F" w:rsidRPr="00463A5F">
              <w:rPr>
                <w:sz w:val="20"/>
                <w:szCs w:val="20"/>
              </w:rPr>
              <w:t>я</w:t>
            </w:r>
            <w:r w:rsidR="00A702F5" w:rsidRPr="00463A5F">
              <w:rPr>
                <w:sz w:val="20"/>
                <w:szCs w:val="20"/>
              </w:rPr>
              <w:t xml:space="preserve">) </w:t>
            </w:r>
            <w:r w:rsidR="00B74E0B" w:rsidRPr="00463A5F">
              <w:rPr>
                <w:sz w:val="20"/>
                <w:szCs w:val="20"/>
              </w:rPr>
              <w:t xml:space="preserve">по проектам областных законов об областном бюджете на очередной финансовый год и плановый период и </w:t>
            </w:r>
            <w:r w:rsidR="00A702F5" w:rsidRPr="00463A5F">
              <w:rPr>
                <w:sz w:val="20"/>
                <w:szCs w:val="20"/>
              </w:rPr>
              <w:t xml:space="preserve">об исполнении областного бюджета за </w:t>
            </w:r>
            <w:r w:rsidR="00B74E0B" w:rsidRPr="00463A5F">
              <w:rPr>
                <w:sz w:val="20"/>
                <w:szCs w:val="20"/>
              </w:rPr>
              <w:t>отчетный финансовый</w:t>
            </w:r>
            <w:r w:rsidR="00A702F5" w:rsidRPr="00463A5F">
              <w:rPr>
                <w:sz w:val="20"/>
                <w:szCs w:val="20"/>
              </w:rPr>
              <w:t xml:space="preserve"> год</w:t>
            </w:r>
            <w:r w:rsidR="00B74E0B" w:rsidRPr="00463A5F">
              <w:rPr>
                <w:sz w:val="20"/>
                <w:szCs w:val="20"/>
              </w:rPr>
              <w:t xml:space="preserve"> </w:t>
            </w:r>
          </w:p>
          <w:p w:rsidR="00A51647" w:rsidRDefault="00A51647" w:rsidP="006C3C94">
            <w:pPr>
              <w:rPr>
                <w:sz w:val="20"/>
                <w:szCs w:val="20"/>
              </w:rPr>
            </w:pPr>
          </w:p>
          <w:p w:rsidR="00B87923" w:rsidRDefault="00B87923" w:rsidP="006C3C94">
            <w:pPr>
              <w:rPr>
                <w:sz w:val="20"/>
                <w:szCs w:val="20"/>
              </w:rPr>
            </w:pPr>
          </w:p>
          <w:p w:rsidR="00A51647" w:rsidRPr="00463A5F" w:rsidRDefault="00A51647" w:rsidP="006C3C9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A702F5" w:rsidRPr="00463A5F" w:rsidRDefault="008C12E7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B74E0B" w:rsidRPr="00463A5F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B74E0B" w:rsidRPr="00EC4AF8" w:rsidRDefault="00BE1238" w:rsidP="001E1043">
            <w:pPr>
              <w:widowControl w:val="0"/>
              <w:numPr>
                <w:ilvl w:val="0"/>
                <w:numId w:val="6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EC4AF8">
              <w:rPr>
                <w:rFonts w:eastAsia="Calibri"/>
                <w:sz w:val="20"/>
                <w:szCs w:val="20"/>
                <w:lang w:eastAsia="en-US"/>
              </w:rPr>
              <w:t>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A702F5" w:rsidRPr="002D2E78" w:rsidRDefault="00FB2A3B" w:rsidP="001E1043">
            <w:pPr>
              <w:pStyle w:val="a9"/>
              <w:widowControl w:val="0"/>
              <w:numPr>
                <w:ilvl w:val="0"/>
                <w:numId w:val="6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EC4AF8">
              <w:rPr>
                <w:sz w:val="20"/>
                <w:szCs w:val="20"/>
              </w:rPr>
              <w:t xml:space="preserve">проведены </w:t>
            </w:r>
            <w:r w:rsidR="00B74E0B" w:rsidRPr="00EC4AF8">
              <w:rPr>
                <w:sz w:val="20"/>
                <w:szCs w:val="20"/>
              </w:rPr>
              <w:t xml:space="preserve">публичные слушания (общественные обсуждения) </w:t>
            </w:r>
            <w:r>
              <w:rPr>
                <w:sz w:val="20"/>
                <w:szCs w:val="20"/>
              </w:rPr>
              <w:t xml:space="preserve">                 </w:t>
            </w:r>
            <w:r w:rsidR="00B74E0B" w:rsidRPr="00EC4AF8">
              <w:rPr>
                <w:sz w:val="20"/>
                <w:szCs w:val="20"/>
              </w:rPr>
              <w:t xml:space="preserve">по проектам областных законов об областном бюджете на очередной финансовый год и плановый период </w:t>
            </w:r>
            <w:r>
              <w:rPr>
                <w:sz w:val="20"/>
                <w:szCs w:val="20"/>
              </w:rPr>
              <w:t xml:space="preserve">                      </w:t>
            </w:r>
            <w:r w:rsidR="00B74E0B" w:rsidRPr="00EC4AF8">
              <w:rPr>
                <w:sz w:val="20"/>
                <w:szCs w:val="20"/>
              </w:rPr>
              <w:t>и об исполнении областного бюджета за отчетный финансовый год</w:t>
            </w:r>
          </w:p>
          <w:p w:rsidR="002D2E78" w:rsidRPr="00EC4AF8" w:rsidRDefault="002D2E78" w:rsidP="002D2E78">
            <w:pPr>
              <w:pStyle w:val="a9"/>
              <w:widowControl w:val="0"/>
              <w:tabs>
                <w:tab w:val="left" w:pos="349"/>
              </w:tabs>
              <w:autoSpaceDE w:val="0"/>
              <w:autoSpaceDN w:val="0"/>
              <w:ind w:left="6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702F5" w:rsidRPr="00463A5F" w:rsidRDefault="002B0AE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единиц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2F5" w:rsidRPr="00463A5F" w:rsidRDefault="00B74E0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9757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2F5" w:rsidRPr="00463A5F" w:rsidRDefault="00B74E0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A5F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2F5" w:rsidRPr="00463A5F" w:rsidRDefault="0049757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2F5" w:rsidRPr="00463A5F" w:rsidRDefault="0049757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2F5" w:rsidRPr="00463A5F" w:rsidRDefault="0049757B" w:rsidP="00A22E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2,0</w:t>
            </w:r>
          </w:p>
        </w:tc>
      </w:tr>
      <w:tr w:rsidR="0079563D" w:rsidRPr="006C3C94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79563D" w:rsidRPr="006C3C94" w:rsidRDefault="00BE1238" w:rsidP="004F4E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463A5F" w:rsidRPr="006C3C9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2B0AE0" w:rsidRDefault="00C955D9" w:rsidP="00BE1238">
            <w:pPr>
              <w:rPr>
                <w:sz w:val="20"/>
                <w:szCs w:val="20"/>
              </w:rPr>
            </w:pPr>
            <w:r w:rsidRPr="006C3C94">
              <w:rPr>
                <w:spacing w:val="-2"/>
                <w:sz w:val="20"/>
                <w:szCs w:val="20"/>
              </w:rPr>
              <w:t>Р</w:t>
            </w:r>
            <w:r w:rsidR="0079563D" w:rsidRPr="006C3C94">
              <w:rPr>
                <w:sz w:val="20"/>
                <w:szCs w:val="20"/>
              </w:rPr>
              <w:t>азмещена на сайте Правительства Архангельской области в информационно-телекоммуникационной сети «Интернет» информаци</w:t>
            </w:r>
            <w:r w:rsidR="00BE1238" w:rsidRPr="006C3C94">
              <w:rPr>
                <w:sz w:val="20"/>
                <w:szCs w:val="20"/>
              </w:rPr>
              <w:t>я</w:t>
            </w:r>
            <w:r w:rsidR="0079563D" w:rsidRPr="006C3C94">
              <w:rPr>
                <w:sz w:val="20"/>
                <w:szCs w:val="20"/>
              </w:rPr>
              <w:t xml:space="preserve"> об исполнении областного бюджета</w:t>
            </w:r>
            <w:r w:rsidR="00017CFD" w:rsidRPr="006C3C94">
              <w:rPr>
                <w:sz w:val="20"/>
                <w:szCs w:val="20"/>
              </w:rPr>
              <w:t>, информаци</w:t>
            </w:r>
            <w:r w:rsidR="00BE1238" w:rsidRPr="006C3C94">
              <w:rPr>
                <w:sz w:val="20"/>
                <w:szCs w:val="20"/>
              </w:rPr>
              <w:t>я</w:t>
            </w:r>
            <w:r w:rsidR="00017CFD" w:rsidRPr="006C3C94">
              <w:rPr>
                <w:sz w:val="20"/>
                <w:szCs w:val="20"/>
              </w:rPr>
              <w:t xml:space="preserve"> о численности и расходах на содержание органов власти и областных государственных учреждений, </w:t>
            </w:r>
          </w:p>
          <w:p w:rsidR="0079563D" w:rsidRDefault="00017CFD" w:rsidP="00BE1238">
            <w:pPr>
              <w:rPr>
                <w:sz w:val="20"/>
                <w:szCs w:val="20"/>
              </w:rPr>
            </w:pPr>
            <w:r w:rsidRPr="006C3C94">
              <w:rPr>
                <w:sz w:val="20"/>
                <w:szCs w:val="20"/>
              </w:rPr>
              <w:lastRenderedPageBreak/>
              <w:t>о государственном долге Архангельской области</w:t>
            </w:r>
          </w:p>
          <w:p w:rsidR="002B0AE0" w:rsidRPr="006C3C94" w:rsidRDefault="002B0AE0" w:rsidP="00BE12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79563D" w:rsidRPr="006C3C94" w:rsidRDefault="008C12E7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иные </w:t>
            </w:r>
            <w:r w:rsidR="0079563D" w:rsidRPr="006C3C94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79563D" w:rsidRPr="006C3C94" w:rsidRDefault="00BE1238" w:rsidP="001E1043">
            <w:pPr>
              <w:pStyle w:val="a9"/>
              <w:widowControl w:val="0"/>
              <w:numPr>
                <w:ilvl w:val="0"/>
                <w:numId w:val="12"/>
              </w:numPr>
              <w:tabs>
                <w:tab w:val="left" w:pos="349"/>
              </w:tabs>
              <w:autoSpaceDE w:val="0"/>
              <w:autoSpaceDN w:val="0"/>
              <w:ind w:left="66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Реализация за счет средств федерального бюджета (нет)</w:t>
            </w:r>
          </w:p>
          <w:p w:rsidR="0079563D" w:rsidRPr="002D2E78" w:rsidRDefault="00FB2A3B" w:rsidP="002D2E78">
            <w:pPr>
              <w:pStyle w:val="a9"/>
              <w:numPr>
                <w:ilvl w:val="0"/>
                <w:numId w:val="12"/>
              </w:numPr>
              <w:tabs>
                <w:tab w:val="left" w:pos="349"/>
              </w:tabs>
              <w:ind w:left="65" w:firstLine="0"/>
              <w:rPr>
                <w:sz w:val="20"/>
                <w:szCs w:val="20"/>
              </w:rPr>
            </w:pPr>
            <w:r w:rsidRPr="002D2E78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 w:rsidRPr="002D2E78">
              <w:rPr>
                <w:rFonts w:eastAsia="Calibri"/>
                <w:sz w:val="20"/>
                <w:szCs w:val="20"/>
                <w:lang w:eastAsia="en-US"/>
              </w:rPr>
              <w:t>размещена</w:t>
            </w:r>
            <w:r w:rsidRPr="002D2E78">
              <w:rPr>
                <w:sz w:val="20"/>
                <w:szCs w:val="20"/>
              </w:rPr>
              <w:t xml:space="preserve"> </w:t>
            </w:r>
            <w:r w:rsidR="0079563D" w:rsidRPr="002D2E78">
              <w:rPr>
                <w:sz w:val="20"/>
                <w:szCs w:val="20"/>
              </w:rPr>
              <w:t>на сайте Правительства Архангельской области</w:t>
            </w:r>
            <w:r w:rsidRPr="002D2E78">
              <w:rPr>
                <w:sz w:val="20"/>
                <w:szCs w:val="20"/>
              </w:rPr>
              <w:t xml:space="preserve">                   </w:t>
            </w:r>
            <w:r w:rsidR="0079563D" w:rsidRPr="002D2E78">
              <w:rPr>
                <w:sz w:val="20"/>
                <w:szCs w:val="20"/>
              </w:rPr>
              <w:t xml:space="preserve"> в информационно-телекоммуникационной сети «Интернет»  </w:t>
            </w:r>
            <w:r w:rsidR="00017CFD" w:rsidRPr="002D2E78">
              <w:rPr>
                <w:sz w:val="20"/>
                <w:szCs w:val="20"/>
              </w:rPr>
              <w:t>информаци</w:t>
            </w:r>
            <w:r w:rsidR="00BE1238" w:rsidRPr="002D2E78">
              <w:rPr>
                <w:sz w:val="20"/>
                <w:szCs w:val="20"/>
              </w:rPr>
              <w:t>я</w:t>
            </w:r>
            <w:r w:rsidRPr="002D2E78">
              <w:rPr>
                <w:sz w:val="20"/>
                <w:szCs w:val="20"/>
              </w:rPr>
              <w:t xml:space="preserve">                                </w:t>
            </w:r>
            <w:r w:rsidR="00017CFD" w:rsidRPr="002D2E78">
              <w:rPr>
                <w:sz w:val="20"/>
                <w:szCs w:val="20"/>
              </w:rPr>
              <w:t xml:space="preserve"> об исполнении областного бюджета, информаци</w:t>
            </w:r>
            <w:r w:rsidR="00BE1238" w:rsidRPr="002D2E78">
              <w:rPr>
                <w:sz w:val="20"/>
                <w:szCs w:val="20"/>
              </w:rPr>
              <w:t>я</w:t>
            </w:r>
            <w:r w:rsidR="00017CFD" w:rsidRPr="002D2E78">
              <w:rPr>
                <w:sz w:val="20"/>
                <w:szCs w:val="20"/>
              </w:rPr>
              <w:t xml:space="preserve">  о численности и расходах </w:t>
            </w:r>
            <w:r w:rsidRPr="002D2E78">
              <w:rPr>
                <w:sz w:val="20"/>
                <w:szCs w:val="20"/>
              </w:rPr>
              <w:t xml:space="preserve">                   </w:t>
            </w:r>
            <w:r w:rsidR="00017CFD" w:rsidRPr="002D2E78">
              <w:rPr>
                <w:sz w:val="20"/>
                <w:szCs w:val="20"/>
              </w:rPr>
              <w:t xml:space="preserve">на содержание органов власти и областных </w:t>
            </w:r>
            <w:r w:rsidR="00017CFD" w:rsidRPr="002D2E78">
              <w:rPr>
                <w:sz w:val="20"/>
                <w:szCs w:val="20"/>
              </w:rPr>
              <w:lastRenderedPageBreak/>
              <w:t xml:space="preserve">государственных учреждений, </w:t>
            </w:r>
            <w:r w:rsidRPr="002D2E78">
              <w:rPr>
                <w:sz w:val="20"/>
                <w:szCs w:val="20"/>
              </w:rPr>
              <w:t xml:space="preserve">                                 </w:t>
            </w:r>
            <w:r w:rsidR="00017CFD" w:rsidRPr="002D2E78">
              <w:rPr>
                <w:sz w:val="20"/>
                <w:szCs w:val="20"/>
              </w:rPr>
              <w:t>о государственном долге Архангельской области</w:t>
            </w:r>
          </w:p>
          <w:p w:rsidR="002D2E78" w:rsidRPr="002D2E78" w:rsidRDefault="002D2E78" w:rsidP="002D2E78">
            <w:pPr>
              <w:pStyle w:val="a9"/>
              <w:tabs>
                <w:tab w:val="left" w:pos="349"/>
              </w:tabs>
              <w:ind w:left="6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9563D" w:rsidRPr="006C3C94" w:rsidRDefault="002B0AE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563D" w:rsidRPr="006C3C94" w:rsidRDefault="0049757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63D" w:rsidRPr="006C3C94" w:rsidRDefault="00BE1238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563D" w:rsidRPr="006C3C94" w:rsidRDefault="0049757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563D" w:rsidRPr="006C3C94" w:rsidRDefault="0049757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563D" w:rsidRPr="006C3C94" w:rsidRDefault="0049757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94">
              <w:rPr>
                <w:rFonts w:eastAsia="Calibri"/>
                <w:sz w:val="20"/>
                <w:szCs w:val="20"/>
                <w:lang w:eastAsia="en-US"/>
              </w:rPr>
              <w:t>20,0</w:t>
            </w:r>
          </w:p>
        </w:tc>
      </w:tr>
      <w:tr w:rsidR="000A4E95" w:rsidRPr="00463A5F" w:rsidTr="000A4E95">
        <w:trPr>
          <w:trHeight w:val="243"/>
          <w:jc w:val="center"/>
        </w:trPr>
        <w:tc>
          <w:tcPr>
            <w:tcW w:w="431" w:type="dxa"/>
            <w:shd w:val="clear" w:color="auto" w:fill="auto"/>
          </w:tcPr>
          <w:p w:rsidR="000A4E95" w:rsidRDefault="000A4E95" w:rsidP="0049757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000" w:type="dxa"/>
            <w:gridSpan w:val="9"/>
            <w:shd w:val="clear" w:color="auto" w:fill="auto"/>
          </w:tcPr>
          <w:p w:rsidR="000A4E95" w:rsidRDefault="000A4E95" w:rsidP="0044200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Обеспечение деятельности, направленной </w:t>
            </w:r>
            <w:r w:rsidRPr="00086BCD">
              <w:rPr>
                <w:sz w:val="20"/>
                <w:szCs w:val="20"/>
                <w:lang w:eastAsia="en-US"/>
              </w:rPr>
              <w:t>на повышение финансовой грамотности</w:t>
            </w:r>
          </w:p>
        </w:tc>
      </w:tr>
      <w:tr w:rsidR="00046B90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046B90" w:rsidRDefault="00216379" w:rsidP="004F4E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630F11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046B90" w:rsidRDefault="0049757B" w:rsidP="00BC6BD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Обеспечена деятельность, направленн</w:t>
            </w:r>
            <w:r w:rsidR="00A45169">
              <w:rPr>
                <w:rFonts w:eastAsia="Calibri"/>
                <w:sz w:val="20"/>
                <w:szCs w:val="20"/>
                <w:lang w:eastAsia="en-US"/>
              </w:rPr>
              <w:t>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6BCD">
              <w:rPr>
                <w:sz w:val="20"/>
                <w:szCs w:val="20"/>
                <w:lang w:eastAsia="en-US"/>
              </w:rPr>
              <w:t>на повышение финансовой грамотности</w:t>
            </w:r>
          </w:p>
          <w:p w:rsidR="006C3C94" w:rsidRDefault="006C3C94" w:rsidP="00BC6BD0">
            <w:pPr>
              <w:rPr>
                <w:sz w:val="20"/>
                <w:szCs w:val="20"/>
              </w:rPr>
            </w:pPr>
          </w:p>
          <w:p w:rsidR="00B87923" w:rsidRDefault="00B87923" w:rsidP="00BC6BD0">
            <w:pPr>
              <w:rPr>
                <w:sz w:val="20"/>
                <w:szCs w:val="20"/>
              </w:rPr>
            </w:pPr>
          </w:p>
          <w:p w:rsidR="006C3C94" w:rsidRDefault="006C3C94" w:rsidP="00BC6BD0">
            <w:pPr>
              <w:rPr>
                <w:sz w:val="20"/>
                <w:szCs w:val="20"/>
              </w:rPr>
            </w:pPr>
          </w:p>
          <w:p w:rsidR="00630F11" w:rsidRDefault="00630F11" w:rsidP="00BC6BD0">
            <w:pPr>
              <w:rPr>
                <w:sz w:val="20"/>
                <w:szCs w:val="20"/>
              </w:rPr>
            </w:pPr>
          </w:p>
          <w:p w:rsidR="00C449C0" w:rsidRDefault="00C449C0" w:rsidP="00BC6BD0">
            <w:pPr>
              <w:rPr>
                <w:sz w:val="20"/>
                <w:szCs w:val="20"/>
              </w:rPr>
            </w:pPr>
          </w:p>
          <w:p w:rsidR="00C449C0" w:rsidRDefault="00C449C0" w:rsidP="00BC6BD0">
            <w:pPr>
              <w:rPr>
                <w:sz w:val="20"/>
                <w:szCs w:val="20"/>
              </w:rPr>
            </w:pPr>
          </w:p>
          <w:p w:rsidR="00644A88" w:rsidRDefault="00644A88" w:rsidP="00BC6BD0">
            <w:pPr>
              <w:rPr>
                <w:sz w:val="20"/>
                <w:szCs w:val="20"/>
              </w:rPr>
            </w:pPr>
          </w:p>
          <w:p w:rsidR="00305F28" w:rsidRDefault="00305F28" w:rsidP="00BC6BD0">
            <w:pPr>
              <w:rPr>
                <w:sz w:val="20"/>
                <w:szCs w:val="20"/>
              </w:rPr>
            </w:pPr>
          </w:p>
          <w:p w:rsidR="00644A88" w:rsidRDefault="00644A88" w:rsidP="00BC6BD0">
            <w:pPr>
              <w:rPr>
                <w:sz w:val="20"/>
                <w:szCs w:val="20"/>
              </w:rPr>
            </w:pPr>
          </w:p>
          <w:p w:rsidR="00C449C0" w:rsidRDefault="00C449C0" w:rsidP="00BC6BD0">
            <w:pPr>
              <w:rPr>
                <w:sz w:val="20"/>
                <w:szCs w:val="20"/>
              </w:rPr>
            </w:pPr>
          </w:p>
          <w:p w:rsidR="00C449C0" w:rsidRPr="00A83C32" w:rsidRDefault="00C449C0" w:rsidP="00BC6BD0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46B90" w:rsidRPr="008677D3" w:rsidRDefault="002B0AE0" w:rsidP="00480F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0E12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046B90" w:rsidRPr="005F0E12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046B90" w:rsidRPr="00630F11" w:rsidRDefault="000D3C3A" w:rsidP="001E1043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29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630F11">
              <w:rPr>
                <w:rFonts w:eastAsia="Calibri"/>
                <w:sz w:val="20"/>
                <w:szCs w:val="20"/>
                <w:lang w:eastAsia="en-US"/>
              </w:rPr>
              <w:t>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046B90" w:rsidRPr="00630F1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FB2A3B" w:rsidRPr="002D2E78" w:rsidRDefault="00FB2A3B" w:rsidP="001E1043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200"/>
                <w:tab w:val="left" w:pos="342"/>
              </w:tabs>
              <w:autoSpaceDE w:val="0"/>
              <w:autoSpaceDN w:val="0"/>
              <w:ind w:left="29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мероприятие </w:t>
            </w:r>
            <w:r w:rsidR="0007159B">
              <w:rPr>
                <w:rFonts w:eastAsia="Calibri"/>
                <w:sz w:val="20"/>
                <w:szCs w:val="20"/>
                <w:lang w:eastAsia="en-US"/>
              </w:rPr>
              <w:t>предусматривает общую</w:t>
            </w:r>
            <w:r w:rsidR="003D7ED1" w:rsidRPr="00630F11">
              <w:rPr>
                <w:sz w:val="20"/>
                <w:szCs w:val="20"/>
              </w:rPr>
              <w:t xml:space="preserve"> координаци</w:t>
            </w:r>
            <w:r w:rsidR="0007159B">
              <w:rPr>
                <w:sz w:val="20"/>
                <w:szCs w:val="20"/>
              </w:rPr>
              <w:t>ю</w:t>
            </w:r>
            <w:r w:rsidR="003D7ED1" w:rsidRPr="00630F11">
              <w:rPr>
                <w:sz w:val="20"/>
                <w:szCs w:val="20"/>
              </w:rPr>
              <w:t xml:space="preserve"> Региональной программы</w:t>
            </w:r>
            <w:r w:rsidR="0007159B">
              <w:rPr>
                <w:sz w:val="20"/>
                <w:szCs w:val="20"/>
              </w:rPr>
              <w:t>,</w:t>
            </w:r>
            <w:r w:rsidR="003D7ED1" w:rsidRPr="00630F11">
              <w:rPr>
                <w:sz w:val="20"/>
                <w:szCs w:val="20"/>
              </w:rPr>
              <w:t xml:space="preserve"> включа</w:t>
            </w:r>
            <w:r w:rsidR="0007159B">
              <w:rPr>
                <w:sz w:val="20"/>
                <w:szCs w:val="20"/>
              </w:rPr>
              <w:t>я</w:t>
            </w:r>
            <w:r w:rsidR="003D7ED1" w:rsidRPr="00630F11">
              <w:rPr>
                <w:sz w:val="20"/>
                <w:szCs w:val="20"/>
              </w:rPr>
              <w:t xml:space="preserve">  мониторинг ее исполнения и эффективности, организацию работы органов управления программой (наблюдательного органа и рабочей группы по реализации Региональной программы), а также взаимодействие с широким кругом исполнителей стратегических задач повышения финансовой грамотности</w:t>
            </w:r>
            <w:r w:rsidR="002D2E78">
              <w:rPr>
                <w:sz w:val="20"/>
                <w:szCs w:val="20"/>
              </w:rPr>
              <w:t>.</w:t>
            </w:r>
          </w:p>
          <w:p w:rsidR="002D2E78" w:rsidRPr="00EC4AF8" w:rsidRDefault="002D2E78" w:rsidP="002D2E78">
            <w:pPr>
              <w:pStyle w:val="a9"/>
              <w:widowControl w:val="0"/>
              <w:tabs>
                <w:tab w:val="left" w:pos="200"/>
                <w:tab w:val="left" w:pos="342"/>
              </w:tabs>
              <w:autoSpaceDE w:val="0"/>
              <w:autoSpaceDN w:val="0"/>
              <w:ind w:left="2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46B90" w:rsidRDefault="002B0AE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условная </w:t>
            </w:r>
            <w:r w:rsidR="004F4EF5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B90" w:rsidRDefault="00C449C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07159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B90" w:rsidRDefault="00C449C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  <w:tr w:rsidR="00046B90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046B90" w:rsidRDefault="00216379" w:rsidP="004F4E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0D3C3A">
              <w:rPr>
                <w:rFonts w:eastAsia="Calibri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305F28" w:rsidRDefault="00046B90" w:rsidP="00046B90">
            <w:pPr>
              <w:rPr>
                <w:sz w:val="20"/>
                <w:szCs w:val="20"/>
              </w:rPr>
            </w:pPr>
            <w:r w:rsidRPr="00BE20A7">
              <w:rPr>
                <w:sz w:val="20"/>
                <w:szCs w:val="20"/>
              </w:rPr>
              <w:t>Обеспечен</w:t>
            </w:r>
            <w:r>
              <w:rPr>
                <w:sz w:val="20"/>
                <w:szCs w:val="20"/>
              </w:rPr>
              <w:t>а</w:t>
            </w:r>
            <w:r w:rsidRPr="00BE20A7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я</w:t>
            </w:r>
          </w:p>
          <w:p w:rsidR="00046B90" w:rsidRDefault="00046B90" w:rsidP="00046B90">
            <w:pPr>
              <w:rPr>
                <w:sz w:val="20"/>
                <w:szCs w:val="20"/>
              </w:rPr>
            </w:pPr>
            <w:r w:rsidRPr="00BE20A7">
              <w:rPr>
                <w:sz w:val="20"/>
                <w:szCs w:val="20"/>
              </w:rPr>
              <w:t xml:space="preserve">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</w:p>
          <w:p w:rsidR="00FB2A3B" w:rsidRDefault="00FB2A3B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A31668" w:rsidRDefault="00A31668" w:rsidP="00046B90">
            <w:pPr>
              <w:rPr>
                <w:sz w:val="20"/>
                <w:szCs w:val="20"/>
              </w:rPr>
            </w:pPr>
          </w:p>
          <w:p w:rsidR="00C54ECA" w:rsidRDefault="00C54ECA" w:rsidP="00046B90">
            <w:pPr>
              <w:rPr>
                <w:sz w:val="20"/>
                <w:szCs w:val="20"/>
              </w:rPr>
            </w:pPr>
          </w:p>
          <w:p w:rsidR="00046B90" w:rsidRDefault="00046B90" w:rsidP="00046B90">
            <w:pPr>
              <w:rPr>
                <w:sz w:val="20"/>
                <w:szCs w:val="20"/>
              </w:rPr>
            </w:pPr>
          </w:p>
          <w:p w:rsidR="00BF0DA4" w:rsidRDefault="00BF0DA4" w:rsidP="00046B90">
            <w:pPr>
              <w:rPr>
                <w:sz w:val="20"/>
                <w:szCs w:val="20"/>
              </w:rPr>
            </w:pPr>
          </w:p>
          <w:p w:rsidR="00046B90" w:rsidRPr="00A83C32" w:rsidRDefault="00046B90" w:rsidP="00046B90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46B90" w:rsidRPr="008677D3" w:rsidRDefault="002B0AE0" w:rsidP="00480F8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0E12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иные </w:t>
            </w:r>
            <w:r w:rsidR="00046B90" w:rsidRPr="005F0E12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</w:tcPr>
          <w:p w:rsidR="00046B90" w:rsidRPr="00D65D74" w:rsidRDefault="00046B90" w:rsidP="001E1043">
            <w:pPr>
              <w:pStyle w:val="a9"/>
              <w:widowControl w:val="0"/>
              <w:tabs>
                <w:tab w:val="left" w:pos="0"/>
                <w:tab w:val="left" w:pos="342"/>
              </w:tabs>
              <w:autoSpaceDE w:val="0"/>
              <w:autoSpaceDN w:val="0"/>
              <w:ind w:left="29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0D3C3A" w:rsidRPr="003B2B71">
              <w:rPr>
                <w:rFonts w:eastAsia="Calibri"/>
                <w:sz w:val="20"/>
                <w:szCs w:val="20"/>
                <w:lang w:eastAsia="en-US"/>
              </w:rPr>
              <w:t xml:space="preserve"> Реализация за счет средств федерального бюджета </w:t>
            </w:r>
            <w:r w:rsidR="000D3C3A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0D3C3A" w:rsidRPr="00D65D74">
              <w:rPr>
                <w:rFonts w:eastAsia="Calibri"/>
                <w:sz w:val="20"/>
                <w:szCs w:val="20"/>
                <w:lang w:eastAsia="en-US"/>
              </w:rPr>
              <w:t>нет</w:t>
            </w:r>
            <w:r w:rsidR="000D3C3A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D65D7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2716C" w:rsidRPr="00EC4AF8" w:rsidRDefault="00FB2A3B" w:rsidP="001E1043">
            <w:pPr>
              <w:pStyle w:val="a9"/>
              <w:tabs>
                <w:tab w:val="left" w:pos="384"/>
              </w:tabs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="00046B90">
              <w:rPr>
                <w:sz w:val="20"/>
                <w:szCs w:val="20"/>
              </w:rPr>
              <w:t xml:space="preserve"> </w:t>
            </w:r>
            <w:r w:rsidRPr="00FB2A3B">
              <w:rPr>
                <w:spacing w:val="-2"/>
                <w:sz w:val="20"/>
                <w:szCs w:val="20"/>
              </w:rPr>
              <w:t xml:space="preserve">Механизм реализации мероприятия (результата): </w:t>
            </w:r>
            <w:r>
              <w:rPr>
                <w:sz w:val="20"/>
                <w:szCs w:val="20"/>
              </w:rPr>
              <w:t xml:space="preserve">мероприятие </w:t>
            </w:r>
            <w:r w:rsidR="00046B90">
              <w:rPr>
                <w:sz w:val="20"/>
                <w:szCs w:val="20"/>
              </w:rPr>
              <w:t xml:space="preserve">реализуется путем предоставления </w:t>
            </w:r>
            <w:r w:rsidR="00046B90" w:rsidRPr="00BE20A7">
              <w:rPr>
                <w:sz w:val="20"/>
                <w:szCs w:val="20"/>
              </w:rPr>
              <w:t>субсиди</w:t>
            </w:r>
            <w:r w:rsidR="00046B90">
              <w:rPr>
                <w:sz w:val="20"/>
                <w:szCs w:val="20"/>
              </w:rPr>
              <w:t>и</w:t>
            </w:r>
            <w:r w:rsidR="00046B90" w:rsidRPr="00BE20A7">
              <w:rPr>
                <w:sz w:val="20"/>
                <w:szCs w:val="20"/>
              </w:rPr>
              <w:t xml:space="preserve"> автономной некоммерческой организации Архангельской области </w:t>
            </w:r>
            <w:r w:rsidR="00046B90">
              <w:rPr>
                <w:sz w:val="20"/>
                <w:szCs w:val="20"/>
              </w:rPr>
              <w:t>«</w:t>
            </w:r>
            <w:r w:rsidR="00046B90" w:rsidRPr="00BE20A7">
              <w:rPr>
                <w:sz w:val="20"/>
                <w:szCs w:val="20"/>
              </w:rPr>
              <w:t>Агентство регионального развития</w:t>
            </w:r>
            <w:r w:rsidR="00046B90">
              <w:rPr>
                <w:sz w:val="20"/>
                <w:szCs w:val="20"/>
              </w:rPr>
              <w:t>»</w:t>
            </w:r>
            <w:r w:rsidR="00046B90" w:rsidRPr="00BE20A7">
              <w:rPr>
                <w:sz w:val="20"/>
                <w:szCs w:val="20"/>
              </w:rPr>
              <w:t xml:space="preserve"> на организацию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  <w:r w:rsidR="0000396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в соответствии с Порядком </w:t>
            </w:r>
            <w:r w:rsidRPr="00FB2A3B">
              <w:rPr>
                <w:bCs/>
                <w:color w:val="000000"/>
                <w:sz w:val="20"/>
                <w:szCs w:val="20"/>
              </w:rPr>
              <w:t xml:space="preserve">предоставления субсидии из областного бюджета </w:t>
            </w:r>
            <w:r w:rsidRPr="00FB2A3B">
              <w:rPr>
                <w:color w:val="000000"/>
                <w:sz w:val="20"/>
                <w:szCs w:val="20"/>
              </w:rPr>
              <w:t xml:space="preserve">автономной некоммерческой организации Архангельской области </w:t>
            </w:r>
            <w:r w:rsidRPr="00FB2A3B">
              <w:rPr>
                <w:color w:val="000000"/>
                <w:spacing w:val="-6"/>
                <w:sz w:val="20"/>
                <w:szCs w:val="20"/>
              </w:rPr>
              <w:t xml:space="preserve">«Агентство регионального развития» </w:t>
            </w:r>
            <w:r w:rsidRPr="00FB2A3B">
              <w:rPr>
                <w:bCs/>
                <w:color w:val="000000"/>
                <w:spacing w:val="-6"/>
                <w:sz w:val="20"/>
                <w:szCs w:val="20"/>
              </w:rPr>
              <w:t>на организацию и функционирование</w:t>
            </w:r>
            <w:r w:rsidRPr="00FB2A3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B2A3B">
              <w:rPr>
                <w:bCs/>
                <w:color w:val="000000"/>
                <w:spacing w:val="-2"/>
                <w:sz w:val="20"/>
                <w:szCs w:val="20"/>
              </w:rPr>
              <w:lastRenderedPageBreak/>
              <w:t>регионального центра финансовой грамотности, проведение мероприятий</w:t>
            </w:r>
            <w:r w:rsidRPr="00FB2A3B">
              <w:rPr>
                <w:bCs/>
                <w:color w:val="000000"/>
                <w:sz w:val="20"/>
                <w:szCs w:val="20"/>
              </w:rPr>
              <w:t xml:space="preserve"> по повышению уровня финансовой грамотности,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7F66">
              <w:rPr>
                <w:spacing w:val="-2"/>
                <w:sz w:val="20"/>
                <w:szCs w:val="20"/>
              </w:rPr>
              <w:t>утвержденным постановлением Правительства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46B90" w:rsidRDefault="002B0AE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B90" w:rsidRDefault="00046B9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6B90" w:rsidRDefault="0007159B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  <w:tr w:rsidR="001E1043" w:rsidRPr="00463A5F" w:rsidTr="001E1043">
        <w:trPr>
          <w:trHeight w:val="299"/>
          <w:jc w:val="center"/>
        </w:trPr>
        <w:tc>
          <w:tcPr>
            <w:tcW w:w="431" w:type="dxa"/>
            <w:shd w:val="clear" w:color="auto" w:fill="auto"/>
          </w:tcPr>
          <w:p w:rsidR="001E1043" w:rsidRDefault="001E1043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000" w:type="dxa"/>
            <w:gridSpan w:val="9"/>
            <w:shd w:val="clear" w:color="auto" w:fill="auto"/>
          </w:tcPr>
          <w:p w:rsidR="001E1043" w:rsidRDefault="001E1043" w:rsidP="0044200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Осуществление внутреннего государственного финансового контроля и контроля в сфере закупок товаров, работ, услуг</w:t>
            </w:r>
          </w:p>
        </w:tc>
      </w:tr>
      <w:tr w:rsidR="00BF0DA4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BF0DA4" w:rsidRPr="00644A88" w:rsidRDefault="00216379" w:rsidP="004F4EF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644A88" w:rsidRPr="00644A88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BF0DA4" w:rsidRDefault="00BF0DA4" w:rsidP="00037A3B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Проверена </w:t>
            </w:r>
            <w:r w:rsidRPr="00037A3B">
              <w:rPr>
                <w:spacing w:val="-2"/>
                <w:sz w:val="20"/>
                <w:szCs w:val="20"/>
              </w:rPr>
              <w:t>правомерност</w:t>
            </w:r>
            <w:r>
              <w:rPr>
                <w:spacing w:val="-2"/>
                <w:sz w:val="20"/>
                <w:szCs w:val="20"/>
              </w:rPr>
              <w:t>ь</w:t>
            </w:r>
            <w:r w:rsidRPr="00037A3B">
              <w:rPr>
                <w:spacing w:val="-2"/>
                <w:sz w:val="20"/>
                <w:szCs w:val="20"/>
              </w:rPr>
              <w:t xml:space="preserve"> использования средств областного бюджета и бюджета территориального фонда обязательного медицинского страхования Архангельской области, не менее</w:t>
            </w:r>
          </w:p>
          <w:p w:rsidR="00B87923" w:rsidRDefault="00B87923" w:rsidP="00037A3B">
            <w:pPr>
              <w:rPr>
                <w:spacing w:val="-2"/>
                <w:sz w:val="20"/>
                <w:szCs w:val="20"/>
              </w:rPr>
            </w:pPr>
          </w:p>
          <w:p w:rsidR="00BF0DA4" w:rsidRPr="00037A3B" w:rsidRDefault="00BF0DA4" w:rsidP="00037A3B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BF0DA4" w:rsidRPr="00037A3B" w:rsidRDefault="008C12E7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7A3B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BF0DA4" w:rsidRPr="00037A3B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BF0DA4" w:rsidRPr="00037A3B" w:rsidRDefault="00BF0DA4" w:rsidP="002D2E78">
            <w:pPr>
              <w:pStyle w:val="a9"/>
              <w:numPr>
                <w:ilvl w:val="0"/>
                <w:numId w:val="27"/>
              </w:numPr>
              <w:tabs>
                <w:tab w:val="left" w:pos="208"/>
              </w:tabs>
              <w:ind w:left="0" w:firstLine="0"/>
              <w:rPr>
                <w:spacing w:val="-2"/>
                <w:sz w:val="20"/>
                <w:szCs w:val="20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037A3B">
              <w:rPr>
                <w:spacing w:val="-2"/>
                <w:sz w:val="20"/>
                <w:szCs w:val="20"/>
              </w:rPr>
              <w:t>нет</w:t>
            </w:r>
            <w:r>
              <w:rPr>
                <w:spacing w:val="-2"/>
                <w:sz w:val="20"/>
                <w:szCs w:val="20"/>
              </w:rPr>
              <w:t>)</w:t>
            </w:r>
            <w:r w:rsidRPr="00037A3B">
              <w:rPr>
                <w:spacing w:val="-2"/>
                <w:sz w:val="20"/>
                <w:szCs w:val="20"/>
              </w:rPr>
              <w:t>.</w:t>
            </w:r>
          </w:p>
          <w:p w:rsidR="00E23DE9" w:rsidRDefault="00E23DE9" w:rsidP="002D2E78">
            <w:pPr>
              <w:pStyle w:val="a9"/>
              <w:numPr>
                <w:ilvl w:val="0"/>
                <w:numId w:val="27"/>
              </w:numPr>
              <w:tabs>
                <w:tab w:val="left" w:pos="208"/>
              </w:tabs>
              <w:ind w:left="0" w:firstLine="0"/>
              <w:rPr>
                <w:spacing w:val="-2"/>
                <w:sz w:val="20"/>
                <w:szCs w:val="20"/>
              </w:rPr>
            </w:pPr>
            <w:r w:rsidRPr="00FB2A3B">
              <w:rPr>
                <w:spacing w:val="-2"/>
                <w:sz w:val="20"/>
                <w:szCs w:val="20"/>
              </w:rPr>
              <w:t>Механизм реализации мероприятия (результата):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037A3B">
              <w:rPr>
                <w:spacing w:val="-2"/>
                <w:sz w:val="20"/>
                <w:szCs w:val="20"/>
              </w:rPr>
              <w:t>прове</w:t>
            </w:r>
            <w:r>
              <w:rPr>
                <w:spacing w:val="-2"/>
                <w:sz w:val="20"/>
                <w:szCs w:val="20"/>
              </w:rPr>
              <w:t>рена</w:t>
            </w:r>
            <w:r w:rsidRPr="00037A3B">
              <w:rPr>
                <w:spacing w:val="-2"/>
                <w:sz w:val="20"/>
                <w:szCs w:val="20"/>
              </w:rPr>
              <w:t xml:space="preserve"> </w:t>
            </w:r>
            <w:r w:rsidR="00BF0DA4" w:rsidRPr="00037A3B">
              <w:rPr>
                <w:spacing w:val="-2"/>
                <w:sz w:val="20"/>
                <w:szCs w:val="20"/>
              </w:rPr>
              <w:t>правомерност</w:t>
            </w:r>
            <w:r w:rsidR="00BF0DA4">
              <w:rPr>
                <w:spacing w:val="-2"/>
                <w:sz w:val="20"/>
                <w:szCs w:val="20"/>
              </w:rPr>
              <w:t>ь</w:t>
            </w:r>
            <w:r w:rsidR="00BF0DA4" w:rsidRPr="00037A3B">
              <w:rPr>
                <w:spacing w:val="-2"/>
                <w:sz w:val="20"/>
                <w:szCs w:val="20"/>
              </w:rPr>
              <w:t xml:space="preserve"> использования средств областного бюджета </w:t>
            </w:r>
          </w:p>
          <w:p w:rsidR="00BF0DA4" w:rsidRDefault="00BF0DA4" w:rsidP="002D2E78">
            <w:pPr>
              <w:pStyle w:val="a9"/>
              <w:tabs>
                <w:tab w:val="left" w:pos="208"/>
              </w:tabs>
              <w:ind w:left="0"/>
              <w:rPr>
                <w:spacing w:val="-2"/>
                <w:sz w:val="20"/>
                <w:szCs w:val="20"/>
              </w:rPr>
            </w:pPr>
            <w:r w:rsidRPr="00037A3B">
              <w:rPr>
                <w:spacing w:val="-2"/>
                <w:sz w:val="20"/>
                <w:szCs w:val="20"/>
              </w:rPr>
              <w:t>и бюджета территориального фонда обязательного медицинского страхования Архангельской области</w:t>
            </w:r>
            <w:r w:rsidR="002D2E78">
              <w:rPr>
                <w:spacing w:val="-2"/>
                <w:sz w:val="20"/>
                <w:szCs w:val="20"/>
              </w:rPr>
              <w:t>.</w:t>
            </w:r>
          </w:p>
          <w:p w:rsidR="002D2E78" w:rsidRPr="00037A3B" w:rsidRDefault="002D2E78" w:rsidP="002D2E78">
            <w:pPr>
              <w:pStyle w:val="a9"/>
              <w:tabs>
                <w:tab w:val="left" w:pos="208"/>
              </w:tabs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F0DA4" w:rsidRPr="00BF0DA4" w:rsidRDefault="002B0AE0" w:rsidP="00BF0D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0DA4">
              <w:rPr>
                <w:rFonts w:eastAsia="Calibri"/>
                <w:sz w:val="20"/>
                <w:szCs w:val="20"/>
                <w:lang w:eastAsia="en-US"/>
              </w:rPr>
              <w:t>млрд</w:t>
            </w:r>
            <w:r w:rsidR="00BF0DA4" w:rsidRPr="00BF0DA4">
              <w:rPr>
                <w:rFonts w:eastAsia="Calibri"/>
                <w:sz w:val="20"/>
                <w:szCs w:val="20"/>
                <w:lang w:eastAsia="en-US"/>
              </w:rPr>
              <w:t>. рублей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DA4" w:rsidRPr="00BF0DA4" w:rsidRDefault="00BF0DA4" w:rsidP="00BF0D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0DA4"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  <w:r w:rsidRPr="00BF0DA4">
              <w:rPr>
                <w:rFonts w:eastAsia="Calibri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DA4" w:rsidRPr="00BF0DA4" w:rsidRDefault="00BF0DA4" w:rsidP="00BF0D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0DA4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DA4" w:rsidRPr="00BF0DA4" w:rsidRDefault="00BF0DA4" w:rsidP="00BF0D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0DA4">
              <w:rPr>
                <w:rFonts w:eastAsia="Calibri"/>
                <w:sz w:val="20"/>
                <w:szCs w:val="20"/>
                <w:lang w:eastAsia="en-US"/>
              </w:rPr>
              <w:t>6,</w:t>
            </w:r>
            <w:r w:rsidR="00E23DE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DA4" w:rsidRPr="00BF0DA4" w:rsidRDefault="00BF0DA4" w:rsidP="00BF0D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0DA4">
              <w:rPr>
                <w:rFonts w:eastAsia="Calibri"/>
                <w:sz w:val="20"/>
                <w:szCs w:val="20"/>
                <w:lang w:eastAsia="en-US"/>
              </w:rPr>
              <w:t>6,</w:t>
            </w:r>
            <w:r w:rsidR="00E23DE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0DA4" w:rsidRPr="00BF0DA4" w:rsidRDefault="00BF0DA4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0DA4">
              <w:rPr>
                <w:rFonts w:eastAsia="Calibri"/>
                <w:sz w:val="20"/>
                <w:szCs w:val="20"/>
                <w:lang w:eastAsia="en-US"/>
              </w:rPr>
              <w:t>6,</w:t>
            </w:r>
            <w:r w:rsidR="00E23DE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037A3B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037A3B" w:rsidRPr="00644A88" w:rsidRDefault="00216379" w:rsidP="00E23DE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644A88" w:rsidRPr="00644A88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E23DE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037A3B" w:rsidRDefault="00BF0DA4" w:rsidP="00897737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Приняты решения  (согласование, отказ в согласовании)</w:t>
            </w:r>
            <w:r w:rsidR="00897737">
              <w:rPr>
                <w:spacing w:val="-2"/>
                <w:sz w:val="20"/>
                <w:szCs w:val="20"/>
              </w:rPr>
              <w:t xml:space="preserve"> по направленным заявкам для </w:t>
            </w:r>
            <w:r>
              <w:rPr>
                <w:spacing w:val="-2"/>
                <w:sz w:val="20"/>
                <w:szCs w:val="20"/>
              </w:rPr>
              <w:t>согласовани</w:t>
            </w:r>
            <w:r w:rsidR="00897737">
              <w:rPr>
                <w:spacing w:val="-2"/>
                <w:sz w:val="20"/>
                <w:szCs w:val="20"/>
              </w:rPr>
              <w:t xml:space="preserve">я </w:t>
            </w:r>
            <w:r w:rsidR="00037A3B" w:rsidRPr="00037A3B">
              <w:rPr>
                <w:spacing w:val="-2"/>
                <w:sz w:val="20"/>
                <w:szCs w:val="20"/>
              </w:rPr>
              <w:t xml:space="preserve">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</w:t>
            </w:r>
            <w:r w:rsidR="00897737">
              <w:rPr>
                <w:spacing w:val="-2"/>
                <w:sz w:val="20"/>
                <w:szCs w:val="20"/>
              </w:rPr>
              <w:t>в установленный срок</w:t>
            </w:r>
          </w:p>
          <w:p w:rsidR="00B87923" w:rsidRPr="00037A3B" w:rsidRDefault="00B87923" w:rsidP="0089773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37A3B" w:rsidRPr="00037A3B" w:rsidRDefault="002B0AE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7A3B">
              <w:rPr>
                <w:rFonts w:eastAsia="Calibri"/>
                <w:sz w:val="20"/>
                <w:szCs w:val="20"/>
                <w:lang w:eastAsia="en-US"/>
              </w:rPr>
              <w:t xml:space="preserve">иные </w:t>
            </w:r>
            <w:r w:rsidR="00037A3B" w:rsidRPr="00037A3B">
              <w:rPr>
                <w:rFonts w:eastAsia="Calibri"/>
                <w:sz w:val="20"/>
                <w:szCs w:val="20"/>
                <w:lang w:eastAsia="en-US"/>
              </w:rPr>
              <w:t>мероприятия (результаты)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97737" w:rsidRDefault="007706C0" w:rsidP="002D2E78">
            <w:pPr>
              <w:pStyle w:val="a9"/>
              <w:numPr>
                <w:ilvl w:val="0"/>
                <w:numId w:val="29"/>
              </w:numPr>
              <w:tabs>
                <w:tab w:val="left" w:pos="208"/>
              </w:tabs>
              <w:ind w:left="0" w:firstLine="0"/>
              <w:rPr>
                <w:spacing w:val="-2"/>
                <w:sz w:val="20"/>
                <w:szCs w:val="20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037A3B">
              <w:rPr>
                <w:spacing w:val="-2"/>
                <w:sz w:val="20"/>
                <w:szCs w:val="20"/>
              </w:rPr>
              <w:t>нет</w:t>
            </w:r>
            <w:r>
              <w:rPr>
                <w:spacing w:val="-2"/>
                <w:sz w:val="20"/>
                <w:szCs w:val="20"/>
              </w:rPr>
              <w:t>)</w:t>
            </w:r>
            <w:r w:rsidR="00037A3B" w:rsidRPr="00037A3B">
              <w:rPr>
                <w:spacing w:val="-2"/>
                <w:sz w:val="20"/>
                <w:szCs w:val="20"/>
              </w:rPr>
              <w:t>.</w:t>
            </w:r>
          </w:p>
          <w:p w:rsidR="00037A3B" w:rsidRDefault="00E23DE9" w:rsidP="002D2E78">
            <w:pPr>
              <w:pStyle w:val="a9"/>
              <w:numPr>
                <w:ilvl w:val="0"/>
                <w:numId w:val="29"/>
              </w:numPr>
              <w:tabs>
                <w:tab w:val="left" w:pos="208"/>
              </w:tabs>
              <w:ind w:left="0" w:firstLine="0"/>
              <w:rPr>
                <w:spacing w:val="-2"/>
                <w:sz w:val="20"/>
                <w:szCs w:val="20"/>
              </w:rPr>
            </w:pPr>
            <w:r w:rsidRPr="00FB2A3B">
              <w:rPr>
                <w:spacing w:val="-2"/>
                <w:sz w:val="20"/>
                <w:szCs w:val="20"/>
              </w:rPr>
              <w:t>Механизм реализации мероприятия (результата):</w:t>
            </w:r>
            <w:r>
              <w:rPr>
                <w:spacing w:val="-2"/>
                <w:sz w:val="20"/>
                <w:szCs w:val="20"/>
              </w:rPr>
              <w:t xml:space="preserve"> приняты </w:t>
            </w:r>
            <w:r w:rsidR="00897737">
              <w:rPr>
                <w:spacing w:val="-2"/>
                <w:sz w:val="20"/>
                <w:szCs w:val="20"/>
              </w:rPr>
              <w:t xml:space="preserve">решения  (согласование, отказ в согласовании) по всем направленным заявкам для согласования </w:t>
            </w:r>
            <w:r w:rsidR="00897737" w:rsidRPr="00037A3B">
              <w:rPr>
                <w:spacing w:val="-2"/>
                <w:sz w:val="20"/>
                <w:szCs w:val="20"/>
              </w:rPr>
              <w:t xml:space="preserve">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</w:t>
            </w:r>
            <w:r w:rsidR="00897737">
              <w:rPr>
                <w:spacing w:val="-2"/>
                <w:sz w:val="20"/>
                <w:szCs w:val="20"/>
              </w:rPr>
              <w:t>в установленный сро</w:t>
            </w:r>
            <w:r w:rsidR="007706C0">
              <w:rPr>
                <w:spacing w:val="-2"/>
                <w:sz w:val="20"/>
                <w:szCs w:val="20"/>
              </w:rPr>
              <w:t>к</w:t>
            </w:r>
          </w:p>
          <w:p w:rsidR="002D2E78" w:rsidRPr="00037A3B" w:rsidRDefault="002D2E78" w:rsidP="002D2E78">
            <w:pPr>
              <w:pStyle w:val="a9"/>
              <w:tabs>
                <w:tab w:val="left" w:pos="208"/>
              </w:tabs>
              <w:ind w:left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Финансовое обеспечение не требуется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37A3B" w:rsidRPr="00037A3B" w:rsidRDefault="002B0AE0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7A3B" w:rsidRPr="00037A3B" w:rsidRDefault="00897737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A3B" w:rsidRPr="00037A3B" w:rsidRDefault="00037A3B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A3B" w:rsidRPr="00037A3B" w:rsidRDefault="00897737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7A3B" w:rsidRPr="00037A3B" w:rsidRDefault="00897737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7A3B" w:rsidRPr="00037A3B" w:rsidRDefault="00897737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</w:tr>
      <w:tr w:rsidR="00037A3B" w:rsidRPr="00463A5F" w:rsidTr="000A4E95">
        <w:trPr>
          <w:trHeight w:val="388"/>
          <w:jc w:val="center"/>
        </w:trPr>
        <w:tc>
          <w:tcPr>
            <w:tcW w:w="431" w:type="dxa"/>
            <w:shd w:val="clear" w:color="auto" w:fill="auto"/>
          </w:tcPr>
          <w:p w:rsidR="00037A3B" w:rsidRPr="00644A88" w:rsidRDefault="00216379" w:rsidP="00E23DE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644A88" w:rsidRPr="00644A88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E23DE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037A3B" w:rsidRDefault="00037A3B" w:rsidP="00037A3B">
            <w:pPr>
              <w:rPr>
                <w:spacing w:val="-2"/>
                <w:sz w:val="20"/>
                <w:szCs w:val="20"/>
              </w:rPr>
            </w:pPr>
            <w:r w:rsidRPr="00037A3B">
              <w:rPr>
                <w:spacing w:val="-2"/>
                <w:sz w:val="20"/>
                <w:szCs w:val="20"/>
              </w:rPr>
              <w:t>Обеспечен</w:t>
            </w:r>
            <w:r>
              <w:rPr>
                <w:spacing w:val="-2"/>
                <w:sz w:val="20"/>
                <w:szCs w:val="20"/>
              </w:rPr>
              <w:t>а</w:t>
            </w:r>
            <w:r w:rsidRPr="00037A3B">
              <w:rPr>
                <w:spacing w:val="-2"/>
                <w:sz w:val="20"/>
                <w:szCs w:val="20"/>
              </w:rPr>
              <w:t xml:space="preserve"> деятельност</w:t>
            </w:r>
            <w:r>
              <w:rPr>
                <w:spacing w:val="-2"/>
                <w:sz w:val="20"/>
                <w:szCs w:val="20"/>
              </w:rPr>
              <w:t>ь</w:t>
            </w:r>
            <w:r w:rsidRPr="00037A3B">
              <w:rPr>
                <w:spacing w:val="-2"/>
                <w:sz w:val="20"/>
                <w:szCs w:val="20"/>
              </w:rPr>
              <w:t xml:space="preserve"> контрольно-ревизионной инспекции Архангельской области</w:t>
            </w:r>
          </w:p>
          <w:p w:rsidR="00305F28" w:rsidRDefault="00305F28" w:rsidP="00037A3B">
            <w:pPr>
              <w:rPr>
                <w:spacing w:val="-2"/>
                <w:sz w:val="20"/>
                <w:szCs w:val="20"/>
              </w:rPr>
            </w:pPr>
          </w:p>
          <w:p w:rsidR="009B36FD" w:rsidRDefault="009B36FD" w:rsidP="00037A3B">
            <w:pPr>
              <w:rPr>
                <w:spacing w:val="-2"/>
                <w:sz w:val="20"/>
                <w:szCs w:val="20"/>
              </w:rPr>
            </w:pPr>
          </w:p>
          <w:p w:rsidR="00630F11" w:rsidRPr="00037A3B" w:rsidRDefault="00630F11" w:rsidP="00037A3B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37A3B" w:rsidRPr="00037A3B" w:rsidRDefault="002B0AE0" w:rsidP="00480F8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77D3">
              <w:rPr>
                <w:sz w:val="20"/>
                <w:szCs w:val="20"/>
              </w:rPr>
              <w:t xml:space="preserve">осуществление </w:t>
            </w:r>
            <w:r w:rsidR="007E6D75" w:rsidRPr="008677D3">
              <w:rPr>
                <w:sz w:val="20"/>
                <w:szCs w:val="20"/>
              </w:rPr>
              <w:t>текущей деятельности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037A3B" w:rsidRDefault="007706C0" w:rsidP="002D2E78">
            <w:pPr>
              <w:pStyle w:val="a9"/>
              <w:numPr>
                <w:ilvl w:val="0"/>
                <w:numId w:val="30"/>
              </w:numPr>
              <w:tabs>
                <w:tab w:val="left" w:pos="349"/>
              </w:tabs>
              <w:ind w:left="66" w:firstLine="0"/>
              <w:rPr>
                <w:spacing w:val="-2"/>
                <w:sz w:val="20"/>
                <w:szCs w:val="20"/>
              </w:rPr>
            </w:pPr>
            <w:r w:rsidRPr="003B2B71">
              <w:rPr>
                <w:rFonts w:eastAsia="Calibri"/>
                <w:sz w:val="20"/>
                <w:szCs w:val="20"/>
                <w:lang w:eastAsia="en-US"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>
              <w:rPr>
                <w:spacing w:val="-2"/>
                <w:sz w:val="20"/>
                <w:szCs w:val="20"/>
              </w:rPr>
              <w:t>нет).</w:t>
            </w:r>
          </w:p>
          <w:p w:rsidR="00037A3B" w:rsidRPr="00037A3B" w:rsidRDefault="00E23DE9" w:rsidP="002D2E78">
            <w:pPr>
              <w:pStyle w:val="a9"/>
              <w:numPr>
                <w:ilvl w:val="0"/>
                <w:numId w:val="30"/>
              </w:numPr>
              <w:tabs>
                <w:tab w:val="left" w:pos="349"/>
              </w:tabs>
              <w:ind w:left="66" w:firstLine="0"/>
              <w:rPr>
                <w:spacing w:val="-2"/>
                <w:sz w:val="20"/>
                <w:szCs w:val="20"/>
              </w:rPr>
            </w:pPr>
            <w:r w:rsidRPr="00FB2A3B">
              <w:rPr>
                <w:spacing w:val="-2"/>
                <w:sz w:val="20"/>
                <w:szCs w:val="20"/>
              </w:rPr>
              <w:t>Механизм реализации мероприятия (результата):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037A3B">
              <w:rPr>
                <w:spacing w:val="-2"/>
                <w:sz w:val="20"/>
                <w:szCs w:val="20"/>
              </w:rPr>
              <w:t>обеспечен</w:t>
            </w:r>
            <w:r>
              <w:rPr>
                <w:spacing w:val="-2"/>
                <w:sz w:val="20"/>
                <w:szCs w:val="20"/>
              </w:rPr>
              <w:t>а</w:t>
            </w:r>
            <w:r w:rsidRPr="00037A3B">
              <w:rPr>
                <w:spacing w:val="-2"/>
                <w:sz w:val="20"/>
                <w:szCs w:val="20"/>
              </w:rPr>
              <w:t xml:space="preserve"> </w:t>
            </w:r>
            <w:r w:rsidR="00037A3B" w:rsidRPr="00037A3B">
              <w:rPr>
                <w:spacing w:val="-2"/>
                <w:sz w:val="20"/>
                <w:szCs w:val="20"/>
              </w:rPr>
              <w:t>деятельност</w:t>
            </w:r>
            <w:r w:rsidR="00037A3B">
              <w:rPr>
                <w:spacing w:val="-2"/>
                <w:sz w:val="20"/>
                <w:szCs w:val="20"/>
              </w:rPr>
              <w:t>ь</w:t>
            </w:r>
            <w:r w:rsidR="00037A3B" w:rsidRPr="00037A3B">
              <w:rPr>
                <w:spacing w:val="-2"/>
                <w:sz w:val="20"/>
                <w:szCs w:val="20"/>
              </w:rPr>
              <w:t xml:space="preserve"> контрольно-ревизионной инспекции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37A3B" w:rsidRDefault="002B0AE0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условная </w:t>
            </w:r>
            <w:r w:rsidR="004F4EF5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7A3B" w:rsidRPr="00037A3B" w:rsidRDefault="00037A3B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07159B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A3B" w:rsidRPr="00037A3B" w:rsidRDefault="00037A3B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7A3B" w:rsidRPr="00037A3B" w:rsidRDefault="0007159B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7A3B" w:rsidRPr="00037A3B" w:rsidRDefault="0007159B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7A3B" w:rsidRPr="00037A3B" w:rsidRDefault="0007159B" w:rsidP="0069564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</w:tr>
    </w:tbl>
    <w:p w:rsidR="00F566C3" w:rsidRDefault="00F566C3" w:rsidP="00F566C3">
      <w:pPr>
        <w:widowControl w:val="0"/>
        <w:autoSpaceDE w:val="0"/>
        <w:autoSpaceDN w:val="0"/>
        <w:spacing w:before="66"/>
        <w:outlineLvl w:val="0"/>
        <w:rPr>
          <w:sz w:val="22"/>
          <w:szCs w:val="22"/>
          <w:lang w:eastAsia="en-US"/>
        </w:rPr>
      </w:pPr>
    </w:p>
    <w:p w:rsidR="00702171" w:rsidRDefault="008F4B05" w:rsidP="008F4B05">
      <w:pPr>
        <w:pStyle w:val="a9"/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</w:t>
      </w:r>
      <w:r w:rsidR="00702171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702171" w:rsidRDefault="00702171" w:rsidP="00702171">
      <w:pPr>
        <w:pStyle w:val="a9"/>
        <w:widowControl w:val="0"/>
        <w:autoSpaceDE w:val="0"/>
        <w:autoSpaceDN w:val="0"/>
        <w:spacing w:before="66"/>
        <w:ind w:left="602"/>
        <w:outlineLvl w:val="0"/>
        <w:rPr>
          <w:sz w:val="28"/>
          <w:szCs w:val="28"/>
          <w:lang w:eastAsia="en-US"/>
        </w:rPr>
      </w:pPr>
    </w:p>
    <w:tbl>
      <w:tblPr>
        <w:tblStyle w:val="ac"/>
        <w:tblW w:w="15310" w:type="dxa"/>
        <w:tblInd w:w="-34" w:type="dxa"/>
        <w:tblLook w:val="04A0"/>
      </w:tblPr>
      <w:tblGrid>
        <w:gridCol w:w="568"/>
        <w:gridCol w:w="6095"/>
        <w:gridCol w:w="1701"/>
        <w:gridCol w:w="1701"/>
        <w:gridCol w:w="1701"/>
        <w:gridCol w:w="1701"/>
        <w:gridCol w:w="1843"/>
      </w:tblGrid>
      <w:tr w:rsidR="0015782A" w:rsidTr="00702171">
        <w:trPr>
          <w:tblHeader/>
        </w:trPr>
        <w:tc>
          <w:tcPr>
            <w:tcW w:w="568" w:type="dxa"/>
            <w:vMerge w:val="restart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br w:type="column"/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6804" w:type="dxa"/>
            <w:gridSpan w:val="4"/>
            <w:vAlign w:val="center"/>
          </w:tcPr>
          <w:p w:rsidR="00702171" w:rsidRPr="00A83C32" w:rsidRDefault="00702171" w:rsidP="00702171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 государственной программы</w:t>
            </w:r>
          </w:p>
        </w:tc>
      </w:tr>
      <w:tr w:rsidR="0015782A" w:rsidTr="00702171">
        <w:trPr>
          <w:tblHeader/>
        </w:trPr>
        <w:tc>
          <w:tcPr>
            <w:tcW w:w="568" w:type="dxa"/>
            <w:vMerge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A83C32">
              <w:rPr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A83C32"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701" w:type="dxa"/>
            <w:vAlign w:val="center"/>
          </w:tcPr>
          <w:p w:rsidR="00702171" w:rsidRPr="00A83C32" w:rsidRDefault="00702171" w:rsidP="00702171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701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43" w:type="dxa"/>
            <w:vMerge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15782A" w:rsidTr="00702171">
        <w:trPr>
          <w:tblHeader/>
        </w:trPr>
        <w:tc>
          <w:tcPr>
            <w:tcW w:w="568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5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702171" w:rsidRPr="00A83C32" w:rsidRDefault="00702171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702171" w:rsidRPr="00A83C32" w:rsidRDefault="00394ADC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702171" w:rsidRPr="00A83C32" w:rsidRDefault="00394ADC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702171" w:rsidRPr="00A83C32" w:rsidRDefault="00394ADC" w:rsidP="00086BC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CF526A" w:rsidTr="00CF526A">
        <w:tc>
          <w:tcPr>
            <w:tcW w:w="568" w:type="dxa"/>
            <w:vAlign w:val="center"/>
          </w:tcPr>
          <w:p w:rsidR="00CF526A" w:rsidRPr="00A83C32" w:rsidRDefault="00CF526A" w:rsidP="00702171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1E1043" w:rsidRDefault="00CF526A" w:rsidP="00630F11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C36C8">
              <w:rPr>
                <w:b/>
                <w:sz w:val="20"/>
                <w:szCs w:val="20"/>
                <w:lang w:eastAsia="en-US"/>
              </w:rPr>
              <w:t>Комплекс процессных мероприятий «Организация и обеспечение</w:t>
            </w:r>
            <w:r w:rsidRPr="004C36C8">
              <w:rPr>
                <w:b/>
                <w:color w:val="000000"/>
                <w:spacing w:val="-2"/>
                <w:sz w:val="20"/>
                <w:szCs w:val="20"/>
              </w:rPr>
              <w:t xml:space="preserve"> бюджетного процесса, его открытости и </w:t>
            </w:r>
            <w:r w:rsidRPr="004C36C8">
              <w:rPr>
                <w:b/>
                <w:sz w:val="20"/>
                <w:szCs w:val="20"/>
              </w:rPr>
              <w:t>повышения финансовой грамотности в Архангельской области</w:t>
            </w:r>
            <w:r w:rsidRPr="004C36C8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1E1043">
              <w:rPr>
                <w:sz w:val="20"/>
                <w:szCs w:val="20"/>
                <w:lang w:eastAsia="en-US"/>
              </w:rPr>
              <w:t xml:space="preserve">(всего), </w:t>
            </w:r>
          </w:p>
          <w:p w:rsidR="00CF526A" w:rsidRPr="00A83C32" w:rsidRDefault="00CF526A" w:rsidP="00630F11">
            <w:pPr>
              <w:widowControl w:val="0"/>
              <w:autoSpaceDE w:val="0"/>
              <w:autoSpaceDN w:val="0"/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258 606,8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267 389,0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275 761,9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801 757,7</w:t>
            </w:r>
          </w:p>
        </w:tc>
        <w:tc>
          <w:tcPr>
            <w:tcW w:w="1843" w:type="dxa"/>
            <w:vAlign w:val="center"/>
          </w:tcPr>
          <w:p w:rsidR="00CF526A" w:rsidRPr="001A7D87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526A" w:rsidTr="00CF526A">
        <w:tc>
          <w:tcPr>
            <w:tcW w:w="568" w:type="dxa"/>
            <w:vAlign w:val="center"/>
          </w:tcPr>
          <w:p w:rsidR="00CF526A" w:rsidRPr="00A83C32" w:rsidRDefault="00CF526A" w:rsidP="00702171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A83C32" w:rsidRDefault="00CF526A" w:rsidP="00702171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F526A" w:rsidRPr="00CF526A" w:rsidRDefault="00CF526A" w:rsidP="00CF52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526A">
              <w:rPr>
                <w:bCs/>
                <w:color w:val="000000"/>
                <w:sz w:val="20"/>
                <w:szCs w:val="20"/>
              </w:rPr>
              <w:t>258 606,8</w:t>
            </w:r>
          </w:p>
        </w:tc>
        <w:tc>
          <w:tcPr>
            <w:tcW w:w="1701" w:type="dxa"/>
            <w:vAlign w:val="center"/>
          </w:tcPr>
          <w:p w:rsidR="00CF526A" w:rsidRPr="00CF526A" w:rsidRDefault="00CF526A" w:rsidP="00CF52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526A">
              <w:rPr>
                <w:bCs/>
                <w:color w:val="000000"/>
                <w:sz w:val="20"/>
                <w:szCs w:val="20"/>
              </w:rPr>
              <w:t>267 389,0</w:t>
            </w:r>
          </w:p>
        </w:tc>
        <w:tc>
          <w:tcPr>
            <w:tcW w:w="1701" w:type="dxa"/>
            <w:vAlign w:val="center"/>
          </w:tcPr>
          <w:p w:rsidR="00CF526A" w:rsidRPr="00CF526A" w:rsidRDefault="00CF526A" w:rsidP="00CF52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526A">
              <w:rPr>
                <w:bCs/>
                <w:color w:val="000000"/>
                <w:sz w:val="20"/>
                <w:szCs w:val="20"/>
              </w:rPr>
              <w:t>275 761,9</w:t>
            </w:r>
          </w:p>
        </w:tc>
        <w:tc>
          <w:tcPr>
            <w:tcW w:w="1701" w:type="dxa"/>
            <w:vAlign w:val="center"/>
          </w:tcPr>
          <w:p w:rsidR="00CF526A" w:rsidRPr="00CF526A" w:rsidRDefault="00CF526A" w:rsidP="00CF52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526A">
              <w:rPr>
                <w:bCs/>
                <w:color w:val="000000"/>
                <w:sz w:val="20"/>
                <w:szCs w:val="20"/>
              </w:rPr>
              <w:t>801 757,7</w:t>
            </w:r>
          </w:p>
        </w:tc>
        <w:tc>
          <w:tcPr>
            <w:tcW w:w="1843" w:type="dxa"/>
          </w:tcPr>
          <w:p w:rsidR="00CF526A" w:rsidRPr="001A7D87" w:rsidRDefault="00CF526A" w:rsidP="00702171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c>
          <w:tcPr>
            <w:tcW w:w="568" w:type="dxa"/>
            <w:vAlign w:val="center"/>
          </w:tcPr>
          <w:p w:rsidR="00B578C3" w:rsidRPr="004C36C8" w:rsidRDefault="00410125" w:rsidP="00BE1363">
            <w:pPr>
              <w:tabs>
                <w:tab w:val="left" w:pos="1203"/>
              </w:tabs>
              <w:jc w:val="right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6095" w:type="dxa"/>
            <w:vAlign w:val="center"/>
          </w:tcPr>
          <w:p w:rsidR="00B578C3" w:rsidRPr="004C36C8" w:rsidRDefault="00410125" w:rsidP="002D0F3F">
            <w:pPr>
              <w:tabs>
                <w:tab w:val="left" w:pos="1203"/>
              </w:tabs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 xml:space="preserve">Составлены годовой отчет об исполнении областного бюджета за отчетный год и отчеты об исполнении областного бюджета </w:t>
            </w:r>
            <w:r w:rsidRPr="004C36C8">
              <w:rPr>
                <w:sz w:val="20"/>
                <w:szCs w:val="20"/>
              </w:rPr>
              <w:t>за первый квартал, полугодие и девять месяцев текущего финансового года</w:t>
            </w:r>
            <w:r w:rsidRPr="004C36C8">
              <w:rPr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  <w:vAlign w:val="center"/>
          </w:tcPr>
          <w:p w:rsidR="00B578C3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578C3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578C3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578C3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578C3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B578C3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Tr="00CF526A">
        <w:tc>
          <w:tcPr>
            <w:tcW w:w="568" w:type="dxa"/>
          </w:tcPr>
          <w:p w:rsidR="00410125" w:rsidRPr="004C36C8" w:rsidRDefault="00410125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410125" w:rsidRPr="004C36C8" w:rsidRDefault="00410125" w:rsidP="00410125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10125" w:rsidRDefault="00203439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c>
          <w:tcPr>
            <w:tcW w:w="568" w:type="dxa"/>
          </w:tcPr>
          <w:p w:rsidR="00410125" w:rsidRPr="004C36C8" w:rsidRDefault="00410125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095" w:type="dxa"/>
          </w:tcPr>
          <w:p w:rsidR="00410125" w:rsidRPr="004C36C8" w:rsidRDefault="00410125" w:rsidP="002D0F3F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spacing w:val="-2"/>
                <w:sz w:val="20"/>
                <w:szCs w:val="20"/>
              </w:rPr>
              <w:t>Составлен</w:t>
            </w:r>
            <w:r w:rsidR="00747F66">
              <w:rPr>
                <w:spacing w:val="-2"/>
                <w:sz w:val="20"/>
                <w:szCs w:val="20"/>
              </w:rPr>
              <w:t xml:space="preserve">ы </w:t>
            </w:r>
            <w:r w:rsidRPr="004C36C8">
              <w:rPr>
                <w:spacing w:val="-2"/>
                <w:sz w:val="20"/>
                <w:szCs w:val="20"/>
              </w:rPr>
              <w:t xml:space="preserve">проект областного бюджета на очередной финансовый год и плановый период и проекты областных законов </w:t>
            </w:r>
            <w:r w:rsidRPr="004C36C8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4C36C8">
              <w:rPr>
                <w:spacing w:val="-2"/>
                <w:sz w:val="20"/>
                <w:szCs w:val="20"/>
              </w:rPr>
              <w:t xml:space="preserve">О внесении изменений в областной закон об областном бюджете на текущий финансовый год и плановый период», </w:t>
            </w:r>
            <w:r w:rsidRPr="008C12E7">
              <w:rPr>
                <w:spacing w:val="-2"/>
                <w:sz w:val="20"/>
                <w:szCs w:val="20"/>
              </w:rPr>
              <w:t>не менее</w:t>
            </w:r>
            <w:r w:rsidRPr="004C36C8">
              <w:rPr>
                <w:spacing w:val="-2"/>
                <w:sz w:val="20"/>
                <w:szCs w:val="20"/>
              </w:rPr>
              <w:t xml:space="preserve"> </w:t>
            </w:r>
            <w:r w:rsidRPr="004C36C8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10125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10125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410125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Tr="00CF526A"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203439" w:rsidRPr="004C36C8" w:rsidRDefault="00203439" w:rsidP="00410125">
            <w:pPr>
              <w:rPr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203439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6095" w:type="dxa"/>
          </w:tcPr>
          <w:p w:rsidR="00203439" w:rsidRPr="004C36C8" w:rsidRDefault="00203439" w:rsidP="002D0F3F">
            <w:pPr>
              <w:rPr>
                <w:spacing w:val="-2"/>
                <w:sz w:val="20"/>
                <w:szCs w:val="20"/>
              </w:rPr>
            </w:pPr>
            <w:r w:rsidRPr="004C36C8">
              <w:rPr>
                <w:spacing w:val="-2"/>
                <w:sz w:val="20"/>
                <w:szCs w:val="20"/>
              </w:rPr>
              <w:t xml:space="preserve">Внесены изменения в </w:t>
            </w:r>
            <w:r w:rsidRPr="004C36C8">
              <w:rPr>
                <w:sz w:val="20"/>
                <w:szCs w:val="20"/>
              </w:rPr>
              <w:t>перечень и коды целевых статей расходов областного бюджета и бюджета территориального фонда обязательного медицинского страхования Архангельской области</w:t>
            </w:r>
            <w:r w:rsidRPr="004C36C8">
              <w:rPr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203439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Tr="00CF526A"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203439" w:rsidRPr="004C36C8" w:rsidRDefault="00203439" w:rsidP="00410125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050824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6095" w:type="dxa"/>
          </w:tcPr>
          <w:p w:rsidR="00203439" w:rsidRPr="004C36C8" w:rsidRDefault="00203439" w:rsidP="002D0F3F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color w:val="000000"/>
                <w:spacing w:val="-2"/>
                <w:sz w:val="20"/>
                <w:szCs w:val="20"/>
              </w:rPr>
              <w:t>О</w:t>
            </w:r>
            <w:r w:rsidRPr="004C36C8">
              <w:rPr>
                <w:spacing w:val="-6"/>
                <w:sz w:val="20"/>
                <w:szCs w:val="20"/>
              </w:rPr>
              <w:t>существлено совершенствование порядков</w:t>
            </w:r>
            <w:r w:rsidRPr="004C36C8">
              <w:rPr>
                <w:sz w:val="20"/>
                <w:szCs w:val="20"/>
              </w:rPr>
              <w:t xml:space="preserve">, регулирующих особенности бюджетного процесса Архангельской области </w:t>
            </w:r>
            <w:r w:rsidRPr="004C36C8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203439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Tr="00CF526A">
        <w:trPr>
          <w:trHeight w:val="223"/>
        </w:trPr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203439" w:rsidRPr="004C36C8" w:rsidRDefault="00203439" w:rsidP="00410125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203439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rPr>
          <w:trHeight w:val="491"/>
        </w:trPr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6095" w:type="dxa"/>
          </w:tcPr>
          <w:p w:rsidR="00203439" w:rsidRPr="004C36C8" w:rsidRDefault="00203439" w:rsidP="002D0F3F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 xml:space="preserve">Составлены и утверждены сводная бюджетная роспись областного бюджета на текущий финансовый год и плановый период и кассовый план исполнения областного бюджета на текущий финансовый год </w:t>
            </w:r>
            <w:r w:rsidRPr="004C36C8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203439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Tr="00CF526A">
        <w:tc>
          <w:tcPr>
            <w:tcW w:w="568" w:type="dxa"/>
          </w:tcPr>
          <w:p w:rsidR="00203439" w:rsidRPr="004C36C8" w:rsidRDefault="00203439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</w:tcPr>
          <w:p w:rsidR="00203439" w:rsidRPr="004C36C8" w:rsidRDefault="00203439" w:rsidP="00410125">
            <w:pPr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4C36C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03439" w:rsidRPr="004C36C8" w:rsidRDefault="00203439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03439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526A" w:rsidRPr="004C36C8" w:rsidTr="00CF526A">
        <w:trPr>
          <w:trHeight w:val="326"/>
        </w:trPr>
        <w:tc>
          <w:tcPr>
            <w:tcW w:w="568" w:type="dxa"/>
          </w:tcPr>
          <w:p w:rsidR="00CF526A" w:rsidRPr="004C36C8" w:rsidRDefault="00CF526A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6095" w:type="dxa"/>
          </w:tcPr>
          <w:p w:rsidR="00CF526A" w:rsidRPr="004C36C8" w:rsidRDefault="00CF526A" w:rsidP="002D0F3F">
            <w:pPr>
              <w:rPr>
                <w:sz w:val="20"/>
                <w:szCs w:val="20"/>
              </w:rPr>
            </w:pPr>
            <w:r w:rsidRPr="004C36C8">
              <w:rPr>
                <w:color w:val="000000"/>
                <w:spacing w:val="-2"/>
                <w:sz w:val="20"/>
                <w:szCs w:val="20"/>
              </w:rPr>
              <w:t xml:space="preserve">Обеспечена эксплуатация  </w:t>
            </w:r>
            <w:r w:rsidRPr="004C36C8">
              <w:rPr>
                <w:sz w:val="20"/>
                <w:szCs w:val="20"/>
              </w:rPr>
              <w:t xml:space="preserve">государственной информационной системы «Автоматизированная система управления бюджетным </w:t>
            </w:r>
            <w:r w:rsidRPr="004C36C8">
              <w:rPr>
                <w:sz w:val="20"/>
                <w:szCs w:val="20"/>
              </w:rPr>
              <w:lastRenderedPageBreak/>
              <w:t>процессом Архангельской области</w:t>
            </w:r>
            <w:r w:rsidRPr="004C36C8">
              <w:rPr>
                <w:sz w:val="20"/>
                <w:szCs w:val="20"/>
                <w:lang w:eastAsia="en-US"/>
              </w:rPr>
              <w:t xml:space="preserve"> (всего), в том числе: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22 312,1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22 295,7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23 625,3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68 233,1</w:t>
            </w:r>
          </w:p>
        </w:tc>
        <w:tc>
          <w:tcPr>
            <w:tcW w:w="1843" w:type="dxa"/>
            <w:vAlign w:val="center"/>
          </w:tcPr>
          <w:p w:rsidR="00CF526A" w:rsidRPr="004C36C8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4C36C8">
              <w:rPr>
                <w:sz w:val="20"/>
                <w:szCs w:val="20"/>
                <w:lang w:eastAsia="en-US"/>
              </w:rPr>
              <w:t>министерство финансов</w:t>
            </w:r>
          </w:p>
        </w:tc>
      </w:tr>
      <w:tr w:rsidR="00CF526A" w:rsidTr="00CF526A">
        <w:tc>
          <w:tcPr>
            <w:tcW w:w="568" w:type="dxa"/>
          </w:tcPr>
          <w:p w:rsidR="00CF526A" w:rsidRPr="004C36C8" w:rsidRDefault="00CF526A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4C36C8" w:rsidRDefault="00CF526A" w:rsidP="00203439">
            <w:pPr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22 312,1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22 295,7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23 625,3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68 233,1</w:t>
            </w:r>
          </w:p>
        </w:tc>
        <w:tc>
          <w:tcPr>
            <w:tcW w:w="1843" w:type="dxa"/>
            <w:vAlign w:val="center"/>
          </w:tcPr>
          <w:p w:rsidR="00CF526A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526A" w:rsidRPr="004C36C8" w:rsidTr="00CF526A">
        <w:tc>
          <w:tcPr>
            <w:tcW w:w="568" w:type="dxa"/>
          </w:tcPr>
          <w:p w:rsidR="00CF526A" w:rsidRPr="004C36C8" w:rsidRDefault="00CF526A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6095" w:type="dxa"/>
            <w:vAlign w:val="center"/>
          </w:tcPr>
          <w:p w:rsidR="00CF526A" w:rsidRPr="004C36C8" w:rsidRDefault="00CF526A" w:rsidP="002D0F3F">
            <w:pPr>
              <w:rPr>
                <w:sz w:val="20"/>
                <w:szCs w:val="20"/>
              </w:rPr>
            </w:pPr>
            <w:r w:rsidRPr="004C36C8">
              <w:rPr>
                <w:sz w:val="20"/>
                <w:szCs w:val="20"/>
              </w:rPr>
              <w:t xml:space="preserve"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Российской Федерации </w:t>
            </w:r>
            <w:r w:rsidRPr="004C36C8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57 721,2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58 066,2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58 066,2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173 853,6</w:t>
            </w:r>
          </w:p>
        </w:tc>
        <w:tc>
          <w:tcPr>
            <w:tcW w:w="1843" w:type="dxa"/>
            <w:vAlign w:val="center"/>
          </w:tcPr>
          <w:p w:rsidR="00CF526A" w:rsidRPr="004C36C8" w:rsidRDefault="00CF526A" w:rsidP="0046750D">
            <w:pPr>
              <w:tabs>
                <w:tab w:val="left" w:pos="1203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министерство финансов</w:t>
            </w:r>
          </w:p>
        </w:tc>
      </w:tr>
      <w:tr w:rsidR="00CF526A" w:rsidTr="00CF526A">
        <w:tc>
          <w:tcPr>
            <w:tcW w:w="568" w:type="dxa"/>
          </w:tcPr>
          <w:p w:rsidR="00CF526A" w:rsidRPr="004C36C8" w:rsidRDefault="00CF526A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4C36C8" w:rsidRDefault="00CF526A" w:rsidP="00203439">
            <w:pPr>
              <w:rPr>
                <w:color w:val="000000"/>
                <w:spacing w:val="-2"/>
                <w:sz w:val="20"/>
                <w:szCs w:val="20"/>
              </w:rPr>
            </w:pPr>
            <w:r w:rsidRPr="004C36C8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57 721,2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58 066,2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58 066,2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173 853,6</w:t>
            </w:r>
          </w:p>
        </w:tc>
        <w:tc>
          <w:tcPr>
            <w:tcW w:w="1843" w:type="dxa"/>
            <w:vAlign w:val="center"/>
          </w:tcPr>
          <w:p w:rsidR="00CF526A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526A" w:rsidTr="00CF526A">
        <w:trPr>
          <w:trHeight w:val="563"/>
        </w:trPr>
        <w:tc>
          <w:tcPr>
            <w:tcW w:w="568" w:type="dxa"/>
          </w:tcPr>
          <w:p w:rsidR="00CF526A" w:rsidRPr="004C36C8" w:rsidRDefault="00CF526A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6095" w:type="dxa"/>
            <w:vAlign w:val="center"/>
          </w:tcPr>
          <w:p w:rsidR="002D0F3F" w:rsidRPr="004C36C8" w:rsidRDefault="00CF526A" w:rsidP="002D0F3F">
            <w:pPr>
              <w:rPr>
                <w:sz w:val="20"/>
                <w:szCs w:val="20"/>
              </w:rPr>
            </w:pPr>
            <w:r w:rsidRPr="004C36C8">
              <w:rPr>
                <w:rFonts w:eastAsia="Calibri"/>
                <w:sz w:val="20"/>
                <w:szCs w:val="20"/>
                <w:lang w:eastAsia="en-US"/>
              </w:rPr>
              <w:t xml:space="preserve">Обеспечена деятельность министерства финансов </w:t>
            </w:r>
            <w:r w:rsidRPr="004C36C8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120 371,3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126 146,9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131 027,1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377 545,3</w:t>
            </w:r>
          </w:p>
        </w:tc>
        <w:tc>
          <w:tcPr>
            <w:tcW w:w="1843" w:type="dxa"/>
            <w:vAlign w:val="center"/>
          </w:tcPr>
          <w:p w:rsidR="00CF526A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министерство финансов</w:t>
            </w:r>
          </w:p>
        </w:tc>
      </w:tr>
      <w:tr w:rsidR="00CF526A" w:rsidTr="00CF526A">
        <w:tc>
          <w:tcPr>
            <w:tcW w:w="568" w:type="dxa"/>
          </w:tcPr>
          <w:p w:rsidR="00CF526A" w:rsidRDefault="00CF526A" w:rsidP="00410125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C955D9" w:rsidRDefault="00CF526A" w:rsidP="00410125">
            <w:pPr>
              <w:rPr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120 371,3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126 146,9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131 027,1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377 545,3</w:t>
            </w:r>
          </w:p>
        </w:tc>
        <w:tc>
          <w:tcPr>
            <w:tcW w:w="1843" w:type="dxa"/>
            <w:vAlign w:val="center"/>
          </w:tcPr>
          <w:p w:rsidR="00CF526A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RPr="00050824" w:rsidTr="00CF526A">
        <w:tc>
          <w:tcPr>
            <w:tcW w:w="568" w:type="dxa"/>
          </w:tcPr>
          <w:p w:rsidR="007D4D3D" w:rsidRPr="00050824" w:rsidRDefault="007D4D3D" w:rsidP="004C36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0824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6095" w:type="dxa"/>
          </w:tcPr>
          <w:p w:rsidR="007D4D3D" w:rsidRPr="00050824" w:rsidRDefault="007D4D3D" w:rsidP="002D0F3F">
            <w:pPr>
              <w:rPr>
                <w:color w:val="000000"/>
                <w:spacing w:val="-2"/>
                <w:sz w:val="20"/>
                <w:szCs w:val="20"/>
              </w:rPr>
            </w:pPr>
            <w:r w:rsidRPr="00050824">
              <w:rPr>
                <w:color w:val="000000"/>
                <w:spacing w:val="-2"/>
                <w:sz w:val="20"/>
                <w:szCs w:val="20"/>
              </w:rPr>
              <w:t xml:space="preserve">Представлена информация об областном бюджете на очередной финансовый год и плановый период и об исполнении областного бюджета за отчетный финансовый год в доступном и понятном для граждан формате </w:t>
            </w:r>
            <w:r w:rsidRPr="00050824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7D4D3D" w:rsidRPr="00050824" w:rsidRDefault="007D4D3D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D4D3D" w:rsidRPr="00050824" w:rsidRDefault="007D4D3D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D4D3D" w:rsidRPr="00050824" w:rsidRDefault="007D4D3D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D4D3D" w:rsidRPr="00050824" w:rsidRDefault="007D4D3D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7D4D3D" w:rsidRPr="00050824" w:rsidRDefault="0015782A" w:rsidP="007D4D3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050824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4C36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50824" w:rsidRPr="00050824" w:rsidRDefault="00050824" w:rsidP="00050824">
            <w:pPr>
              <w:rPr>
                <w:color w:val="000000"/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15782A" w:rsidP="007D4D3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4C36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0824"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095" w:type="dxa"/>
            <w:vAlign w:val="center"/>
          </w:tcPr>
          <w:p w:rsidR="00050824" w:rsidRPr="00050824" w:rsidRDefault="00050824" w:rsidP="002D0F3F">
            <w:pPr>
              <w:rPr>
                <w:sz w:val="20"/>
                <w:szCs w:val="20"/>
              </w:rPr>
            </w:pPr>
            <w:r w:rsidRPr="00050824">
              <w:rPr>
                <w:sz w:val="20"/>
                <w:szCs w:val="20"/>
              </w:rPr>
              <w:t xml:space="preserve">Проведены публичные слушания (общественные обсуждения) по проектам областных законов об областном бюджете на очередной финансовый год и плановый период и об исполнении областного бюджета за отчетный финансовый год </w:t>
            </w:r>
            <w:r w:rsidRPr="00050824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Pr="00050824" w:rsidRDefault="0015782A" w:rsidP="007D4D3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050824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4C36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50824" w:rsidRPr="00050824" w:rsidRDefault="00050824" w:rsidP="007D4D3D">
            <w:pPr>
              <w:rPr>
                <w:color w:val="000000"/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050824" w:rsidP="007D4D3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4C36C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0824">
              <w:rPr>
                <w:rFonts w:eastAsia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6095" w:type="dxa"/>
            <w:vAlign w:val="center"/>
          </w:tcPr>
          <w:p w:rsidR="00050824" w:rsidRPr="00050824" w:rsidRDefault="00050824" w:rsidP="002D0F3F">
            <w:pPr>
              <w:rPr>
                <w:sz w:val="20"/>
                <w:szCs w:val="20"/>
              </w:rPr>
            </w:pPr>
            <w:r w:rsidRPr="00050824">
              <w:rPr>
                <w:spacing w:val="-2"/>
                <w:sz w:val="20"/>
                <w:szCs w:val="20"/>
              </w:rPr>
              <w:t>Р</w:t>
            </w:r>
            <w:r w:rsidRPr="00050824">
              <w:rPr>
                <w:sz w:val="20"/>
                <w:szCs w:val="20"/>
              </w:rPr>
              <w:t xml:space="preserve">азмещена на сайте Правительства Архангельской области в информационно-телекоммуникационной сети «Интернет» информация об исполнении областного бюджета, информация о численности и расходах на содержание органов власти и областных государственных учреждений, о государственном долге Архангельской области </w:t>
            </w:r>
            <w:r w:rsidRPr="00050824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Pr="00050824" w:rsidRDefault="0015782A" w:rsidP="007D4D3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050824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7D4D3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50824" w:rsidRPr="00050824" w:rsidRDefault="00050824" w:rsidP="007D4D3D">
            <w:pPr>
              <w:rPr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050824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7D4D3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0824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6095" w:type="dxa"/>
            <w:vAlign w:val="center"/>
          </w:tcPr>
          <w:p w:rsidR="00050824" w:rsidRPr="00050824" w:rsidRDefault="00050824" w:rsidP="002D0F3F">
            <w:pPr>
              <w:rPr>
                <w:color w:val="000000"/>
                <w:spacing w:val="-2"/>
                <w:sz w:val="20"/>
                <w:szCs w:val="20"/>
              </w:rPr>
            </w:pPr>
            <w:r w:rsidRPr="00050824">
              <w:rPr>
                <w:rFonts w:eastAsia="Calibri"/>
                <w:sz w:val="20"/>
                <w:szCs w:val="20"/>
                <w:lang w:eastAsia="en-US"/>
              </w:rPr>
              <w:t xml:space="preserve">Обеспечена деятельность, направленная </w:t>
            </w:r>
            <w:r w:rsidRPr="00050824">
              <w:rPr>
                <w:sz w:val="20"/>
                <w:szCs w:val="20"/>
                <w:lang w:eastAsia="en-US"/>
              </w:rPr>
              <w:t>на повышение финансовой грамотности (всего), в том числе: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Pr="00050824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министерство </w:t>
            </w:r>
            <w:r w:rsidR="00050824">
              <w:rPr>
                <w:sz w:val="20"/>
                <w:szCs w:val="20"/>
                <w:lang w:eastAsia="en-US"/>
              </w:rPr>
              <w:t>финансов</w:t>
            </w:r>
          </w:p>
        </w:tc>
      </w:tr>
      <w:tr w:rsidR="0015782A" w:rsidRPr="00050824" w:rsidTr="00CF526A">
        <w:trPr>
          <w:trHeight w:val="247"/>
        </w:trPr>
        <w:tc>
          <w:tcPr>
            <w:tcW w:w="568" w:type="dxa"/>
          </w:tcPr>
          <w:p w:rsidR="00050824" w:rsidRPr="00050824" w:rsidRDefault="00050824" w:rsidP="007D4D3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50824" w:rsidRPr="00050824" w:rsidRDefault="00050824" w:rsidP="007D4D3D">
            <w:pPr>
              <w:rPr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050824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526A" w:rsidRPr="00050824" w:rsidTr="00CF526A">
        <w:trPr>
          <w:trHeight w:val="247"/>
        </w:trPr>
        <w:tc>
          <w:tcPr>
            <w:tcW w:w="568" w:type="dxa"/>
          </w:tcPr>
          <w:p w:rsidR="00CF526A" w:rsidRPr="00050824" w:rsidRDefault="00CF526A" w:rsidP="007D4D3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0824">
              <w:rPr>
                <w:rFonts w:eastAsia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6095" w:type="dxa"/>
            <w:vAlign w:val="center"/>
          </w:tcPr>
          <w:p w:rsidR="00CF526A" w:rsidRPr="00050824" w:rsidRDefault="00CF526A" w:rsidP="002D0F3F">
            <w:pPr>
              <w:rPr>
                <w:color w:val="000000"/>
                <w:spacing w:val="-2"/>
                <w:sz w:val="20"/>
                <w:szCs w:val="20"/>
              </w:rPr>
            </w:pPr>
            <w:r w:rsidRPr="00050824">
              <w:rPr>
                <w:sz w:val="20"/>
                <w:szCs w:val="20"/>
              </w:rPr>
              <w:t xml:space="preserve">Обеспечена организация и функционирование регионального центра финансовой грамотности, проведение мероприятий по повышению уровня финансовой грамотности </w:t>
            </w:r>
            <w:r w:rsidRPr="00050824">
              <w:rPr>
                <w:sz w:val="20"/>
                <w:szCs w:val="20"/>
                <w:lang w:eastAsia="en-US"/>
              </w:rPr>
              <w:t>(всего), в том числе: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6 984,6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7 154,1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7 327,9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21 466,6</w:t>
            </w:r>
          </w:p>
        </w:tc>
        <w:tc>
          <w:tcPr>
            <w:tcW w:w="1843" w:type="dxa"/>
            <w:vAlign w:val="center"/>
          </w:tcPr>
          <w:p w:rsidR="00CF526A" w:rsidRPr="00050824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министерство финансов</w:t>
            </w:r>
          </w:p>
        </w:tc>
      </w:tr>
      <w:tr w:rsidR="00CF526A" w:rsidTr="00CF526A">
        <w:trPr>
          <w:trHeight w:val="247"/>
        </w:trPr>
        <w:tc>
          <w:tcPr>
            <w:tcW w:w="568" w:type="dxa"/>
            <w:vAlign w:val="center"/>
          </w:tcPr>
          <w:p w:rsidR="00CF526A" w:rsidRDefault="00CF526A" w:rsidP="006C3C94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CD476F" w:rsidRDefault="00CF526A" w:rsidP="00410125">
            <w:pPr>
              <w:tabs>
                <w:tab w:val="left" w:pos="1203"/>
              </w:tabs>
              <w:rPr>
                <w:i/>
                <w:color w:val="000000"/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6 984,6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7 154,1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7 327,9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21 466,6</w:t>
            </w:r>
          </w:p>
        </w:tc>
        <w:tc>
          <w:tcPr>
            <w:tcW w:w="1843" w:type="dxa"/>
            <w:vAlign w:val="center"/>
          </w:tcPr>
          <w:p w:rsidR="00CF526A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c>
          <w:tcPr>
            <w:tcW w:w="568" w:type="dxa"/>
          </w:tcPr>
          <w:p w:rsidR="00050824" w:rsidRPr="00644A88" w:rsidRDefault="00050824" w:rsidP="000508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644A88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6095" w:type="dxa"/>
          </w:tcPr>
          <w:p w:rsidR="00050824" w:rsidRPr="00037A3B" w:rsidRDefault="00050824" w:rsidP="002D0F3F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Проверена </w:t>
            </w:r>
            <w:r w:rsidRPr="00037A3B">
              <w:rPr>
                <w:spacing w:val="-2"/>
                <w:sz w:val="20"/>
                <w:szCs w:val="20"/>
              </w:rPr>
              <w:t>правомерност</w:t>
            </w:r>
            <w:r>
              <w:rPr>
                <w:spacing w:val="-2"/>
                <w:sz w:val="20"/>
                <w:szCs w:val="20"/>
              </w:rPr>
              <w:t>ь</w:t>
            </w:r>
            <w:r w:rsidRPr="00037A3B">
              <w:rPr>
                <w:spacing w:val="-2"/>
                <w:sz w:val="20"/>
                <w:szCs w:val="20"/>
              </w:rPr>
              <w:t xml:space="preserve"> использования средств областного бюджета и бюджета территориального фонда обязательного медицинского страхования Архангельской области, не менее</w:t>
            </w:r>
            <w:r w:rsidR="00F733C9">
              <w:rPr>
                <w:spacing w:val="-2"/>
                <w:sz w:val="20"/>
                <w:szCs w:val="20"/>
              </w:rPr>
              <w:t xml:space="preserve"> </w:t>
            </w:r>
            <w:r w:rsidR="002D0F3F">
              <w:rPr>
                <w:spacing w:val="-2"/>
                <w:sz w:val="20"/>
                <w:szCs w:val="20"/>
              </w:rPr>
              <w:t xml:space="preserve">(всего), </w:t>
            </w:r>
            <w:r w:rsidRPr="0005082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4AC8">
              <w:rPr>
                <w:color w:val="000000"/>
                <w:spacing w:val="-2"/>
                <w:sz w:val="20"/>
                <w:szCs w:val="20"/>
              </w:rPr>
              <w:t>контрольно-</w:t>
            </w:r>
            <w:r w:rsidR="00050824" w:rsidRPr="00164AC8">
              <w:rPr>
                <w:color w:val="000000"/>
                <w:spacing w:val="-2"/>
                <w:sz w:val="20"/>
                <w:szCs w:val="20"/>
              </w:rPr>
              <w:t>ревизионная инспекция Архангельской</w:t>
            </w:r>
            <w:r w:rsidR="00050824">
              <w:rPr>
                <w:color w:val="000000"/>
                <w:spacing w:val="-2"/>
                <w:sz w:val="20"/>
                <w:szCs w:val="20"/>
              </w:rPr>
              <w:t xml:space="preserve"> области</w:t>
            </w:r>
          </w:p>
        </w:tc>
      </w:tr>
      <w:tr w:rsidR="0015782A" w:rsidTr="00CF526A">
        <w:tc>
          <w:tcPr>
            <w:tcW w:w="568" w:type="dxa"/>
          </w:tcPr>
          <w:p w:rsidR="00050824" w:rsidRDefault="00050824" w:rsidP="000508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50824" w:rsidRDefault="00050824" w:rsidP="00050824">
            <w:pPr>
              <w:rPr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15782A" w:rsidP="00050824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15782A" w:rsidTr="00CF526A">
        <w:tc>
          <w:tcPr>
            <w:tcW w:w="568" w:type="dxa"/>
          </w:tcPr>
          <w:p w:rsidR="00050824" w:rsidRPr="00644A88" w:rsidRDefault="00050824" w:rsidP="000508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644A88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5" w:type="dxa"/>
            <w:vAlign w:val="center"/>
          </w:tcPr>
          <w:p w:rsidR="00050824" w:rsidRPr="00037A3B" w:rsidRDefault="00050824" w:rsidP="002D0F3F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Приняты решения  (согласование, отказ в согласовании) по направленным заявкам для согласования </w:t>
            </w:r>
            <w:r w:rsidRPr="00037A3B">
              <w:rPr>
                <w:spacing w:val="-2"/>
                <w:sz w:val="20"/>
                <w:szCs w:val="20"/>
              </w:rPr>
              <w:t xml:space="preserve">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</w:t>
            </w:r>
            <w:r>
              <w:rPr>
                <w:spacing w:val="-2"/>
                <w:sz w:val="20"/>
                <w:szCs w:val="20"/>
              </w:rPr>
              <w:t>в установленный срок</w:t>
            </w:r>
            <w:r w:rsidR="002D0F3F">
              <w:rPr>
                <w:spacing w:val="-2"/>
                <w:sz w:val="20"/>
                <w:szCs w:val="20"/>
              </w:rPr>
              <w:t xml:space="preserve"> (всего),</w:t>
            </w:r>
            <w:r w:rsidRPr="00050824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15782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4AC8">
              <w:rPr>
                <w:color w:val="000000"/>
                <w:spacing w:val="-2"/>
                <w:sz w:val="20"/>
                <w:szCs w:val="20"/>
              </w:rPr>
              <w:t>контрольно</w:t>
            </w:r>
            <w:r w:rsidR="00050824" w:rsidRPr="00164AC8">
              <w:rPr>
                <w:color w:val="000000"/>
                <w:spacing w:val="-2"/>
                <w:sz w:val="20"/>
                <w:szCs w:val="20"/>
              </w:rPr>
              <w:t>-ревизионная инспекция Архангельской</w:t>
            </w:r>
            <w:r w:rsidR="00050824">
              <w:rPr>
                <w:color w:val="000000"/>
                <w:spacing w:val="-2"/>
                <w:sz w:val="20"/>
                <w:szCs w:val="20"/>
              </w:rPr>
              <w:t xml:space="preserve"> области</w:t>
            </w:r>
          </w:p>
        </w:tc>
      </w:tr>
      <w:tr w:rsidR="0015782A" w:rsidTr="00CF526A">
        <w:tc>
          <w:tcPr>
            <w:tcW w:w="568" w:type="dxa"/>
          </w:tcPr>
          <w:p w:rsidR="00050824" w:rsidRDefault="00050824" w:rsidP="000508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050824" w:rsidRPr="00037A3B" w:rsidRDefault="00050824" w:rsidP="00050824">
            <w:pPr>
              <w:rPr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jc w:val="center"/>
              <w:rPr>
                <w:color w:val="000000"/>
                <w:sz w:val="20"/>
                <w:szCs w:val="20"/>
              </w:rPr>
            </w:pPr>
            <w:r w:rsidRPr="00050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50824" w:rsidRPr="00050824" w:rsidRDefault="00050824" w:rsidP="00CF526A">
            <w:pPr>
              <w:pStyle w:val="a9"/>
              <w:widowControl w:val="0"/>
              <w:autoSpaceDE w:val="0"/>
              <w:autoSpaceDN w:val="0"/>
              <w:spacing w:before="66"/>
              <w:ind w:left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05082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050824" w:rsidRDefault="00050824" w:rsidP="00050824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CF526A" w:rsidTr="00CF526A">
        <w:tc>
          <w:tcPr>
            <w:tcW w:w="568" w:type="dxa"/>
          </w:tcPr>
          <w:p w:rsidR="00CF526A" w:rsidRPr="00644A88" w:rsidRDefault="00CF526A" w:rsidP="0005082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644A88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5" w:type="dxa"/>
            <w:vAlign w:val="center"/>
          </w:tcPr>
          <w:p w:rsidR="00CF526A" w:rsidRDefault="00CF526A" w:rsidP="00050824">
            <w:pPr>
              <w:rPr>
                <w:sz w:val="20"/>
                <w:szCs w:val="20"/>
                <w:lang w:eastAsia="en-US"/>
              </w:rPr>
            </w:pPr>
            <w:r w:rsidRPr="00037A3B">
              <w:rPr>
                <w:spacing w:val="-2"/>
                <w:sz w:val="20"/>
                <w:szCs w:val="20"/>
              </w:rPr>
              <w:t>Обеспечен</w:t>
            </w:r>
            <w:r>
              <w:rPr>
                <w:spacing w:val="-2"/>
                <w:sz w:val="20"/>
                <w:szCs w:val="20"/>
              </w:rPr>
              <w:t>а</w:t>
            </w:r>
            <w:r w:rsidRPr="00037A3B">
              <w:rPr>
                <w:spacing w:val="-2"/>
                <w:sz w:val="20"/>
                <w:szCs w:val="20"/>
              </w:rPr>
              <w:t xml:space="preserve"> деятельност</w:t>
            </w:r>
            <w:r>
              <w:rPr>
                <w:spacing w:val="-2"/>
                <w:sz w:val="20"/>
                <w:szCs w:val="20"/>
              </w:rPr>
              <w:t>ь</w:t>
            </w:r>
            <w:r w:rsidRPr="00037A3B">
              <w:rPr>
                <w:spacing w:val="-2"/>
                <w:sz w:val="20"/>
                <w:szCs w:val="20"/>
              </w:rPr>
              <w:t xml:space="preserve"> контрольно-ревизионной инспекции Архангельской области</w:t>
            </w:r>
            <w:r w:rsidRPr="00050824">
              <w:rPr>
                <w:sz w:val="20"/>
                <w:szCs w:val="20"/>
                <w:lang w:eastAsia="en-US"/>
              </w:rPr>
              <w:t xml:space="preserve"> </w:t>
            </w:r>
            <w:r w:rsidR="002D0F3F">
              <w:rPr>
                <w:sz w:val="20"/>
                <w:szCs w:val="20"/>
                <w:lang w:eastAsia="en-US"/>
              </w:rPr>
              <w:t xml:space="preserve">(всего) </w:t>
            </w:r>
            <w:r w:rsidRPr="00050824">
              <w:rPr>
                <w:sz w:val="20"/>
                <w:szCs w:val="20"/>
                <w:lang w:eastAsia="en-US"/>
              </w:rPr>
              <w:t>в том числе:</w:t>
            </w:r>
          </w:p>
          <w:p w:rsidR="00CF526A" w:rsidRDefault="00CF526A" w:rsidP="00050824">
            <w:pPr>
              <w:rPr>
                <w:sz w:val="20"/>
                <w:szCs w:val="20"/>
                <w:lang w:eastAsia="en-US"/>
              </w:rPr>
            </w:pPr>
          </w:p>
          <w:p w:rsidR="00CF526A" w:rsidRDefault="00CF526A" w:rsidP="00050824">
            <w:pPr>
              <w:rPr>
                <w:sz w:val="20"/>
                <w:szCs w:val="20"/>
                <w:lang w:eastAsia="en-US"/>
              </w:rPr>
            </w:pPr>
          </w:p>
          <w:p w:rsidR="00CF526A" w:rsidRPr="00037A3B" w:rsidRDefault="00CF526A" w:rsidP="0005082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51 217,6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53 726,1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55 715,4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160 659,1</w:t>
            </w:r>
          </w:p>
        </w:tc>
        <w:tc>
          <w:tcPr>
            <w:tcW w:w="1843" w:type="dxa"/>
            <w:vAlign w:val="center"/>
          </w:tcPr>
          <w:p w:rsidR="00CF526A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 w:rsidRPr="00164AC8">
              <w:rPr>
                <w:color w:val="000000"/>
                <w:spacing w:val="-2"/>
                <w:sz w:val="20"/>
                <w:szCs w:val="20"/>
              </w:rPr>
              <w:t>контрольно-ревизионная инспекция Архангельской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области</w:t>
            </w:r>
          </w:p>
        </w:tc>
      </w:tr>
      <w:tr w:rsidR="00CF526A" w:rsidTr="00CF526A">
        <w:tc>
          <w:tcPr>
            <w:tcW w:w="568" w:type="dxa"/>
            <w:vAlign w:val="center"/>
          </w:tcPr>
          <w:p w:rsidR="00CF526A" w:rsidRDefault="00CF526A" w:rsidP="006C3C94">
            <w:pPr>
              <w:tabs>
                <w:tab w:val="left" w:pos="1203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CF526A" w:rsidRPr="00B30B34" w:rsidRDefault="00CF526A" w:rsidP="00F41182">
            <w:pPr>
              <w:rPr>
                <w:i/>
                <w:spacing w:val="-2"/>
                <w:sz w:val="20"/>
                <w:szCs w:val="20"/>
              </w:rPr>
            </w:pPr>
            <w:r w:rsidRPr="00A83C3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51 217,6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53 726,1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55 715,4</w:t>
            </w:r>
          </w:p>
        </w:tc>
        <w:tc>
          <w:tcPr>
            <w:tcW w:w="1701" w:type="dxa"/>
            <w:vAlign w:val="center"/>
          </w:tcPr>
          <w:p w:rsidR="00CF526A" w:rsidRDefault="00CF526A" w:rsidP="00CF5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160 659,1</w:t>
            </w:r>
          </w:p>
        </w:tc>
        <w:tc>
          <w:tcPr>
            <w:tcW w:w="1843" w:type="dxa"/>
            <w:vAlign w:val="center"/>
          </w:tcPr>
          <w:p w:rsidR="00CF526A" w:rsidRPr="009205A2" w:rsidRDefault="00CF526A" w:rsidP="0046750D">
            <w:pPr>
              <w:tabs>
                <w:tab w:val="left" w:pos="1203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</w:tbl>
    <w:p w:rsidR="00D3313D" w:rsidRDefault="00D3313D" w:rsidP="00D3313D">
      <w:pPr>
        <w:pStyle w:val="1"/>
        <w:tabs>
          <w:tab w:val="left" w:pos="1775"/>
          <w:tab w:val="center" w:pos="7356"/>
        </w:tabs>
        <w:spacing w:before="5" w:after="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313D" w:rsidRDefault="00D3313D" w:rsidP="00D3313D">
      <w:pPr>
        <w:pStyle w:val="1"/>
        <w:tabs>
          <w:tab w:val="left" w:pos="1775"/>
          <w:tab w:val="center" w:pos="7356"/>
        </w:tabs>
        <w:spacing w:before="5" w:after="1"/>
        <w:jc w:val="center"/>
        <w:rPr>
          <w:sz w:val="28"/>
          <w:szCs w:val="28"/>
        </w:rPr>
      </w:pPr>
      <w:r w:rsidRPr="00D04477">
        <w:rPr>
          <w:sz w:val="28"/>
          <w:szCs w:val="28"/>
        </w:rPr>
        <w:t>5. План реализации комплекса процессных мероприятий</w:t>
      </w:r>
    </w:p>
    <w:p w:rsidR="00D3313D" w:rsidRDefault="00D3313D" w:rsidP="00D3313D">
      <w:pPr>
        <w:pStyle w:val="1"/>
        <w:spacing w:before="5" w:after="1"/>
        <w:jc w:val="left"/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3827"/>
        <w:gridCol w:w="3127"/>
        <w:gridCol w:w="3349"/>
        <w:gridCol w:w="1070"/>
        <w:gridCol w:w="959"/>
        <w:gridCol w:w="992"/>
        <w:gridCol w:w="775"/>
        <w:gridCol w:w="653"/>
      </w:tblGrid>
      <w:tr w:rsidR="00D3313D" w:rsidTr="00D3313D">
        <w:trPr>
          <w:trHeight w:val="649"/>
          <w:tblHeader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(результата)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  <w:r>
              <w:rPr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13D" w:rsidRPr="00345D68" w:rsidRDefault="00D3313D" w:rsidP="00512B2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345D68">
              <w:rPr>
                <w:sz w:val="20"/>
                <w:szCs w:val="20"/>
                <w:lang w:val="ru-RU"/>
              </w:rPr>
              <w:t>Плановые значения и сроки исполнения контрольных точек</w:t>
            </w:r>
          </w:p>
        </w:tc>
      </w:tr>
      <w:tr w:rsidR="00D3313D" w:rsidTr="00D3313D">
        <w:trPr>
          <w:trHeight w:val="417"/>
          <w:tblHeader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Pr="00345D68" w:rsidRDefault="00D3313D" w:rsidP="00512B2E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Pr="00345D68" w:rsidRDefault="00D3313D" w:rsidP="00512B2E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Pr="00345D68" w:rsidRDefault="00D3313D" w:rsidP="00512B2E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Pr="00345D68" w:rsidRDefault="00D3313D" w:rsidP="00512B2E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13D" w:rsidRPr="00345D68" w:rsidRDefault="00D3313D" w:rsidP="00512B2E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первое полугодие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D3313D" w:rsidTr="00D3313D">
        <w:trPr>
          <w:trHeight w:val="417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3D" w:rsidRDefault="00D3313D" w:rsidP="00512B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3313D" w:rsidRDefault="00D3313D" w:rsidP="00D3313D">
      <w:pPr>
        <w:pStyle w:val="1"/>
        <w:spacing w:before="5" w:after="1"/>
        <w:jc w:val="left"/>
      </w:pPr>
    </w:p>
    <w:p w:rsidR="001C322F" w:rsidRDefault="001C322F" w:rsidP="00164AC8">
      <w:pPr>
        <w:widowControl w:val="0"/>
        <w:autoSpaceDE w:val="0"/>
        <w:autoSpaceDN w:val="0"/>
        <w:spacing w:before="66"/>
        <w:jc w:val="center"/>
        <w:outlineLvl w:val="0"/>
        <w:rPr>
          <w:sz w:val="28"/>
          <w:szCs w:val="28"/>
          <w:lang w:eastAsia="en-US"/>
        </w:rPr>
      </w:pPr>
    </w:p>
    <w:sectPr w:rsidR="001C322F" w:rsidSect="00BE1363">
      <w:footerReference w:type="default" r:id="rId10"/>
      <w:footnotePr>
        <w:numRestart w:val="eachPage"/>
      </w:footnotePr>
      <w:pgSz w:w="16838" w:h="11906" w:orient="landscape"/>
      <w:pgMar w:top="1276" w:right="1134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43" w:rsidRDefault="001E1043" w:rsidP="005C150E">
      <w:r>
        <w:separator/>
      </w:r>
    </w:p>
  </w:endnote>
  <w:endnote w:type="continuationSeparator" w:id="0">
    <w:p w:rsidR="001E1043" w:rsidRDefault="001E1043" w:rsidP="005C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260374"/>
      <w:docPartObj>
        <w:docPartGallery w:val="Page Numbers (Bottom of Page)"/>
        <w:docPartUnique/>
      </w:docPartObj>
    </w:sdtPr>
    <w:sdtContent>
      <w:p w:rsidR="001E1043" w:rsidRDefault="00CA754C">
        <w:pPr>
          <w:pStyle w:val="aa"/>
          <w:jc w:val="center"/>
        </w:pPr>
        <w:fldSimple w:instr=" PAGE   \* MERGEFORMAT ">
          <w:r w:rsidR="00C47A6B">
            <w:rPr>
              <w:noProof/>
            </w:rPr>
            <w:t>13</w:t>
          </w:r>
        </w:fldSimple>
      </w:p>
    </w:sdtContent>
  </w:sdt>
  <w:p w:rsidR="001E1043" w:rsidRDefault="001E10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43" w:rsidRDefault="001E1043" w:rsidP="005C150E">
      <w:r>
        <w:separator/>
      </w:r>
    </w:p>
  </w:footnote>
  <w:footnote w:type="continuationSeparator" w:id="0">
    <w:p w:rsidR="001E1043" w:rsidRDefault="001E1043" w:rsidP="005C1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B01"/>
    <w:multiLevelType w:val="hybridMultilevel"/>
    <w:tmpl w:val="087265EC"/>
    <w:lvl w:ilvl="0" w:tplc="E07A44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840C4D"/>
    <w:multiLevelType w:val="multilevel"/>
    <w:tmpl w:val="397A8E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6F177C"/>
    <w:multiLevelType w:val="hybridMultilevel"/>
    <w:tmpl w:val="07E2C51E"/>
    <w:lvl w:ilvl="0" w:tplc="098A4E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984ACB"/>
    <w:multiLevelType w:val="hybridMultilevel"/>
    <w:tmpl w:val="FF8C3546"/>
    <w:lvl w:ilvl="0" w:tplc="1180D9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54952"/>
    <w:multiLevelType w:val="hybridMultilevel"/>
    <w:tmpl w:val="08EA54C2"/>
    <w:lvl w:ilvl="0" w:tplc="1180D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83E0B"/>
    <w:multiLevelType w:val="hybridMultilevel"/>
    <w:tmpl w:val="85B0174A"/>
    <w:lvl w:ilvl="0" w:tplc="1FFECE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F568C7"/>
    <w:multiLevelType w:val="hybridMultilevel"/>
    <w:tmpl w:val="AA9CBC58"/>
    <w:lvl w:ilvl="0" w:tplc="54E09A7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1A4283"/>
    <w:multiLevelType w:val="hybridMultilevel"/>
    <w:tmpl w:val="34306188"/>
    <w:lvl w:ilvl="0" w:tplc="39EA1194">
      <w:start w:val="1"/>
      <w:numFmt w:val="decimal"/>
      <w:lvlText w:val="%1."/>
      <w:lvlJc w:val="left"/>
      <w:pPr>
        <w:ind w:left="26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>
    <w:nsid w:val="250155C9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564396"/>
    <w:multiLevelType w:val="hybridMultilevel"/>
    <w:tmpl w:val="90D22C64"/>
    <w:lvl w:ilvl="0" w:tplc="A8A4117E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0">
    <w:nsid w:val="29782941"/>
    <w:multiLevelType w:val="multilevel"/>
    <w:tmpl w:val="05BE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0"/>
      </w:rPr>
    </w:lvl>
  </w:abstractNum>
  <w:abstractNum w:abstractNumId="11">
    <w:nsid w:val="299F6865"/>
    <w:multiLevelType w:val="hybridMultilevel"/>
    <w:tmpl w:val="7CA6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7D89"/>
    <w:multiLevelType w:val="hybridMultilevel"/>
    <w:tmpl w:val="7502441A"/>
    <w:lvl w:ilvl="0" w:tplc="C51E81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B1454C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D108FF"/>
    <w:multiLevelType w:val="hybridMultilevel"/>
    <w:tmpl w:val="936AEE0E"/>
    <w:lvl w:ilvl="0" w:tplc="1AFC85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A8836F0"/>
    <w:multiLevelType w:val="hybridMultilevel"/>
    <w:tmpl w:val="A88E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4AC"/>
    <w:multiLevelType w:val="hybridMultilevel"/>
    <w:tmpl w:val="AB3221A2"/>
    <w:lvl w:ilvl="0" w:tplc="E1D4FCE6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7">
    <w:nsid w:val="3BAA18B4"/>
    <w:multiLevelType w:val="multilevel"/>
    <w:tmpl w:val="05BE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sz w:val="20"/>
      </w:rPr>
    </w:lvl>
  </w:abstractNum>
  <w:abstractNum w:abstractNumId="18">
    <w:nsid w:val="41470069"/>
    <w:multiLevelType w:val="hybridMultilevel"/>
    <w:tmpl w:val="7C740966"/>
    <w:lvl w:ilvl="0" w:tplc="DEB20B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B5591"/>
    <w:multiLevelType w:val="hybridMultilevel"/>
    <w:tmpl w:val="FED83742"/>
    <w:lvl w:ilvl="0" w:tplc="041860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8714AA4"/>
    <w:multiLevelType w:val="hybridMultilevel"/>
    <w:tmpl w:val="AD2A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B7562"/>
    <w:multiLevelType w:val="hybridMultilevel"/>
    <w:tmpl w:val="08EA54C2"/>
    <w:lvl w:ilvl="0" w:tplc="1180D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CC378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4808"/>
    <w:multiLevelType w:val="hybridMultilevel"/>
    <w:tmpl w:val="55702D22"/>
    <w:lvl w:ilvl="0" w:tplc="C3D8A8C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54E056B7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1659F"/>
    <w:multiLevelType w:val="hybridMultilevel"/>
    <w:tmpl w:val="E7D20EC4"/>
    <w:lvl w:ilvl="0" w:tplc="3C20E71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>
    <w:nsid w:val="58711CAE"/>
    <w:multiLevelType w:val="hybridMultilevel"/>
    <w:tmpl w:val="A5726F2A"/>
    <w:lvl w:ilvl="0" w:tplc="AD5414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28">
    <w:nsid w:val="5F370AD6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E7601"/>
    <w:multiLevelType w:val="hybridMultilevel"/>
    <w:tmpl w:val="6DCCCC34"/>
    <w:lvl w:ilvl="0" w:tplc="91C826EA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625A61A8"/>
    <w:multiLevelType w:val="multilevel"/>
    <w:tmpl w:val="872AB9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2505E8"/>
    <w:multiLevelType w:val="hybridMultilevel"/>
    <w:tmpl w:val="34306188"/>
    <w:lvl w:ilvl="0" w:tplc="39EA1194">
      <w:start w:val="1"/>
      <w:numFmt w:val="decimal"/>
      <w:lvlText w:val="%1."/>
      <w:lvlJc w:val="left"/>
      <w:pPr>
        <w:ind w:left="23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2">
    <w:nsid w:val="6E731134"/>
    <w:multiLevelType w:val="hybridMultilevel"/>
    <w:tmpl w:val="C6901FBA"/>
    <w:lvl w:ilvl="0" w:tplc="9372EA8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>
    <w:nsid w:val="720F757A"/>
    <w:multiLevelType w:val="hybridMultilevel"/>
    <w:tmpl w:val="567C307A"/>
    <w:lvl w:ilvl="0" w:tplc="A444489E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4">
    <w:nsid w:val="78121013"/>
    <w:multiLevelType w:val="hybridMultilevel"/>
    <w:tmpl w:val="8104E798"/>
    <w:lvl w:ilvl="0" w:tplc="F84404CC">
      <w:start w:val="1"/>
      <w:numFmt w:val="decimal"/>
      <w:lvlText w:val="%1."/>
      <w:lvlJc w:val="left"/>
      <w:pPr>
        <w:ind w:left="419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5">
    <w:nsid w:val="7EBA7D71"/>
    <w:multiLevelType w:val="hybridMultilevel"/>
    <w:tmpl w:val="A50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05138"/>
    <w:multiLevelType w:val="hybridMultilevel"/>
    <w:tmpl w:val="34306188"/>
    <w:lvl w:ilvl="0" w:tplc="39EA1194">
      <w:start w:val="1"/>
      <w:numFmt w:val="decimal"/>
      <w:lvlText w:val="%1."/>
      <w:lvlJc w:val="left"/>
      <w:pPr>
        <w:ind w:left="23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27"/>
  </w:num>
  <w:num w:numId="2">
    <w:abstractNumId w:val="18"/>
  </w:num>
  <w:num w:numId="3">
    <w:abstractNumId w:val="36"/>
  </w:num>
  <w:num w:numId="4">
    <w:abstractNumId w:val="8"/>
  </w:num>
  <w:num w:numId="5">
    <w:abstractNumId w:val="28"/>
  </w:num>
  <w:num w:numId="6">
    <w:abstractNumId w:val="22"/>
  </w:num>
  <w:num w:numId="7">
    <w:abstractNumId w:val="24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1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  <w:num w:numId="17">
    <w:abstractNumId w:val="25"/>
  </w:num>
  <w:num w:numId="18">
    <w:abstractNumId w:val="34"/>
  </w:num>
  <w:num w:numId="19">
    <w:abstractNumId w:val="6"/>
  </w:num>
  <w:num w:numId="20">
    <w:abstractNumId w:val="5"/>
  </w:num>
  <w:num w:numId="21">
    <w:abstractNumId w:val="32"/>
  </w:num>
  <w:num w:numId="22">
    <w:abstractNumId w:val="29"/>
  </w:num>
  <w:num w:numId="23">
    <w:abstractNumId w:val="9"/>
  </w:num>
  <w:num w:numId="24">
    <w:abstractNumId w:val="16"/>
  </w:num>
  <w:num w:numId="25">
    <w:abstractNumId w:val="23"/>
  </w:num>
  <w:num w:numId="26">
    <w:abstractNumId w:val="19"/>
  </w:num>
  <w:num w:numId="27">
    <w:abstractNumId w:val="11"/>
  </w:num>
  <w:num w:numId="28">
    <w:abstractNumId w:val="15"/>
  </w:num>
  <w:num w:numId="29">
    <w:abstractNumId w:val="35"/>
  </w:num>
  <w:num w:numId="30">
    <w:abstractNumId w:val="20"/>
  </w:num>
  <w:num w:numId="31">
    <w:abstractNumId w:val="7"/>
  </w:num>
  <w:num w:numId="32">
    <w:abstractNumId w:val="31"/>
  </w:num>
  <w:num w:numId="33">
    <w:abstractNumId w:val="33"/>
  </w:num>
  <w:num w:numId="34">
    <w:abstractNumId w:val="1"/>
  </w:num>
  <w:num w:numId="35">
    <w:abstractNumId w:val="10"/>
  </w:num>
  <w:num w:numId="36">
    <w:abstractNumId w:val="3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C150E"/>
    <w:rsid w:val="00003225"/>
    <w:rsid w:val="00003961"/>
    <w:rsid w:val="00017CFD"/>
    <w:rsid w:val="0002741E"/>
    <w:rsid w:val="00027570"/>
    <w:rsid w:val="000358AC"/>
    <w:rsid w:val="00037A3B"/>
    <w:rsid w:val="00046B90"/>
    <w:rsid w:val="00050824"/>
    <w:rsid w:val="00063E09"/>
    <w:rsid w:val="00066CBF"/>
    <w:rsid w:val="00070832"/>
    <w:rsid w:val="0007159B"/>
    <w:rsid w:val="00081F16"/>
    <w:rsid w:val="00085378"/>
    <w:rsid w:val="00086BCD"/>
    <w:rsid w:val="000A4E95"/>
    <w:rsid w:val="000B37D7"/>
    <w:rsid w:val="000D145A"/>
    <w:rsid w:val="000D3C3A"/>
    <w:rsid w:val="000F7EBB"/>
    <w:rsid w:val="00123B65"/>
    <w:rsid w:val="00126C22"/>
    <w:rsid w:val="00130CAB"/>
    <w:rsid w:val="0014746C"/>
    <w:rsid w:val="0015782A"/>
    <w:rsid w:val="00164AC8"/>
    <w:rsid w:val="00175C3B"/>
    <w:rsid w:val="001846DE"/>
    <w:rsid w:val="001A1F56"/>
    <w:rsid w:val="001A58FC"/>
    <w:rsid w:val="001A7D87"/>
    <w:rsid w:val="001C2F59"/>
    <w:rsid w:val="001C322F"/>
    <w:rsid w:val="001D0FC8"/>
    <w:rsid w:val="001D43F9"/>
    <w:rsid w:val="001D5B27"/>
    <w:rsid w:val="001E1043"/>
    <w:rsid w:val="001E4FFE"/>
    <w:rsid w:val="001F4911"/>
    <w:rsid w:val="001F7512"/>
    <w:rsid w:val="00203439"/>
    <w:rsid w:val="0021038F"/>
    <w:rsid w:val="00211331"/>
    <w:rsid w:val="00216379"/>
    <w:rsid w:val="00224C9B"/>
    <w:rsid w:val="002319BB"/>
    <w:rsid w:val="00263EE6"/>
    <w:rsid w:val="002666C4"/>
    <w:rsid w:val="00272448"/>
    <w:rsid w:val="00290227"/>
    <w:rsid w:val="00295DFC"/>
    <w:rsid w:val="002B0397"/>
    <w:rsid w:val="002B0AE0"/>
    <w:rsid w:val="002B500E"/>
    <w:rsid w:val="002B7EFE"/>
    <w:rsid w:val="002D0F3F"/>
    <w:rsid w:val="002D2E78"/>
    <w:rsid w:val="002D4A7B"/>
    <w:rsid w:val="002F05FC"/>
    <w:rsid w:val="002F17C3"/>
    <w:rsid w:val="0030045A"/>
    <w:rsid w:val="00305F28"/>
    <w:rsid w:val="0037398F"/>
    <w:rsid w:val="003810F8"/>
    <w:rsid w:val="003833ED"/>
    <w:rsid w:val="00394ADC"/>
    <w:rsid w:val="003A158E"/>
    <w:rsid w:val="003B2B71"/>
    <w:rsid w:val="003B6D04"/>
    <w:rsid w:val="003B762A"/>
    <w:rsid w:val="003C1772"/>
    <w:rsid w:val="003D7ED1"/>
    <w:rsid w:val="003E664A"/>
    <w:rsid w:val="00410125"/>
    <w:rsid w:val="00433601"/>
    <w:rsid w:val="00442007"/>
    <w:rsid w:val="00444745"/>
    <w:rsid w:val="0045230B"/>
    <w:rsid w:val="00463A5F"/>
    <w:rsid w:val="0046750D"/>
    <w:rsid w:val="00480F87"/>
    <w:rsid w:val="00486FDB"/>
    <w:rsid w:val="00487CC1"/>
    <w:rsid w:val="0049757B"/>
    <w:rsid w:val="004A2BA0"/>
    <w:rsid w:val="004A783C"/>
    <w:rsid w:val="004B4894"/>
    <w:rsid w:val="004B5338"/>
    <w:rsid w:val="004C1434"/>
    <w:rsid w:val="004C36C8"/>
    <w:rsid w:val="004E3D2D"/>
    <w:rsid w:val="004E7AB7"/>
    <w:rsid w:val="004F4EF5"/>
    <w:rsid w:val="005214E8"/>
    <w:rsid w:val="0052217D"/>
    <w:rsid w:val="00524BBD"/>
    <w:rsid w:val="005459BE"/>
    <w:rsid w:val="005518F2"/>
    <w:rsid w:val="00557A8E"/>
    <w:rsid w:val="00557CB8"/>
    <w:rsid w:val="00567909"/>
    <w:rsid w:val="00585BC4"/>
    <w:rsid w:val="00597978"/>
    <w:rsid w:val="005A7C46"/>
    <w:rsid w:val="005C150E"/>
    <w:rsid w:val="005C6C39"/>
    <w:rsid w:val="005E195C"/>
    <w:rsid w:val="005F0E12"/>
    <w:rsid w:val="005F5E9C"/>
    <w:rsid w:val="00611DF9"/>
    <w:rsid w:val="00612609"/>
    <w:rsid w:val="00614E26"/>
    <w:rsid w:val="006161A7"/>
    <w:rsid w:val="006176FB"/>
    <w:rsid w:val="0062139D"/>
    <w:rsid w:val="00630F11"/>
    <w:rsid w:val="00635F84"/>
    <w:rsid w:val="00644A88"/>
    <w:rsid w:val="00650EC1"/>
    <w:rsid w:val="0065190B"/>
    <w:rsid w:val="006657A4"/>
    <w:rsid w:val="006747BC"/>
    <w:rsid w:val="00676FC6"/>
    <w:rsid w:val="00685FC8"/>
    <w:rsid w:val="0069564C"/>
    <w:rsid w:val="00695769"/>
    <w:rsid w:val="006A4623"/>
    <w:rsid w:val="006B1520"/>
    <w:rsid w:val="006B2308"/>
    <w:rsid w:val="006B4F5C"/>
    <w:rsid w:val="006B5817"/>
    <w:rsid w:val="006C3C94"/>
    <w:rsid w:val="006C6EC8"/>
    <w:rsid w:val="006D25A6"/>
    <w:rsid w:val="006D5685"/>
    <w:rsid w:val="006E553C"/>
    <w:rsid w:val="00702171"/>
    <w:rsid w:val="00707A4C"/>
    <w:rsid w:val="007143D4"/>
    <w:rsid w:val="0072289B"/>
    <w:rsid w:val="00740998"/>
    <w:rsid w:val="00741C85"/>
    <w:rsid w:val="00747F66"/>
    <w:rsid w:val="00750FD1"/>
    <w:rsid w:val="007706C0"/>
    <w:rsid w:val="00780CFD"/>
    <w:rsid w:val="00785BB3"/>
    <w:rsid w:val="0079563D"/>
    <w:rsid w:val="0079579D"/>
    <w:rsid w:val="007A39E8"/>
    <w:rsid w:val="007C1492"/>
    <w:rsid w:val="007C52E0"/>
    <w:rsid w:val="007D4A5F"/>
    <w:rsid w:val="007D4D3D"/>
    <w:rsid w:val="007D5629"/>
    <w:rsid w:val="007D6FAD"/>
    <w:rsid w:val="007E6D75"/>
    <w:rsid w:val="007F0D37"/>
    <w:rsid w:val="0082025D"/>
    <w:rsid w:val="00827C01"/>
    <w:rsid w:val="00833BC3"/>
    <w:rsid w:val="0083572D"/>
    <w:rsid w:val="008468A3"/>
    <w:rsid w:val="00864C96"/>
    <w:rsid w:val="00865FE0"/>
    <w:rsid w:val="008677D3"/>
    <w:rsid w:val="00884AAD"/>
    <w:rsid w:val="00893B26"/>
    <w:rsid w:val="00897737"/>
    <w:rsid w:val="008A4F52"/>
    <w:rsid w:val="008C12E7"/>
    <w:rsid w:val="008C774C"/>
    <w:rsid w:val="008D22A4"/>
    <w:rsid w:val="008E3BB3"/>
    <w:rsid w:val="008F4B05"/>
    <w:rsid w:val="009011BD"/>
    <w:rsid w:val="0091458E"/>
    <w:rsid w:val="009205A2"/>
    <w:rsid w:val="00937F02"/>
    <w:rsid w:val="009567EB"/>
    <w:rsid w:val="00964DC4"/>
    <w:rsid w:val="0097358F"/>
    <w:rsid w:val="009767C9"/>
    <w:rsid w:val="00981219"/>
    <w:rsid w:val="009A5E77"/>
    <w:rsid w:val="009B36FD"/>
    <w:rsid w:val="009B55B1"/>
    <w:rsid w:val="009E71C2"/>
    <w:rsid w:val="009F2118"/>
    <w:rsid w:val="009F5FC9"/>
    <w:rsid w:val="00A129FD"/>
    <w:rsid w:val="00A1665B"/>
    <w:rsid w:val="00A22E24"/>
    <w:rsid w:val="00A31668"/>
    <w:rsid w:val="00A317A5"/>
    <w:rsid w:val="00A430FF"/>
    <w:rsid w:val="00A45169"/>
    <w:rsid w:val="00A51647"/>
    <w:rsid w:val="00A55392"/>
    <w:rsid w:val="00A6122F"/>
    <w:rsid w:val="00A639E6"/>
    <w:rsid w:val="00A702F5"/>
    <w:rsid w:val="00A74472"/>
    <w:rsid w:val="00A83C32"/>
    <w:rsid w:val="00A849EB"/>
    <w:rsid w:val="00A90830"/>
    <w:rsid w:val="00A916F0"/>
    <w:rsid w:val="00AB3FF0"/>
    <w:rsid w:val="00AE3EF0"/>
    <w:rsid w:val="00AF3C28"/>
    <w:rsid w:val="00AF7034"/>
    <w:rsid w:val="00B06279"/>
    <w:rsid w:val="00B17724"/>
    <w:rsid w:val="00B2716C"/>
    <w:rsid w:val="00B3076A"/>
    <w:rsid w:val="00B30B34"/>
    <w:rsid w:val="00B30D0D"/>
    <w:rsid w:val="00B578C3"/>
    <w:rsid w:val="00B729A2"/>
    <w:rsid w:val="00B73F2B"/>
    <w:rsid w:val="00B74E0B"/>
    <w:rsid w:val="00B87923"/>
    <w:rsid w:val="00B91DD5"/>
    <w:rsid w:val="00BA7782"/>
    <w:rsid w:val="00BA7D95"/>
    <w:rsid w:val="00BC2B21"/>
    <w:rsid w:val="00BC658D"/>
    <w:rsid w:val="00BC6BD0"/>
    <w:rsid w:val="00BD4F8D"/>
    <w:rsid w:val="00BE1238"/>
    <w:rsid w:val="00BE1363"/>
    <w:rsid w:val="00BE3C8B"/>
    <w:rsid w:val="00BE51D2"/>
    <w:rsid w:val="00BF0DA4"/>
    <w:rsid w:val="00C02CC2"/>
    <w:rsid w:val="00C14B38"/>
    <w:rsid w:val="00C268D5"/>
    <w:rsid w:val="00C4361E"/>
    <w:rsid w:val="00C449C0"/>
    <w:rsid w:val="00C47A6B"/>
    <w:rsid w:val="00C54ECA"/>
    <w:rsid w:val="00C71B7E"/>
    <w:rsid w:val="00C75D2C"/>
    <w:rsid w:val="00C87ECA"/>
    <w:rsid w:val="00C93DAE"/>
    <w:rsid w:val="00C955D9"/>
    <w:rsid w:val="00CA754C"/>
    <w:rsid w:val="00CB07F5"/>
    <w:rsid w:val="00CB3B6B"/>
    <w:rsid w:val="00CC0A53"/>
    <w:rsid w:val="00CC31C6"/>
    <w:rsid w:val="00CD476F"/>
    <w:rsid w:val="00CD7359"/>
    <w:rsid w:val="00CE1ABA"/>
    <w:rsid w:val="00CE62B1"/>
    <w:rsid w:val="00CF526A"/>
    <w:rsid w:val="00CF67BB"/>
    <w:rsid w:val="00D2282C"/>
    <w:rsid w:val="00D3313D"/>
    <w:rsid w:val="00D36EE4"/>
    <w:rsid w:val="00D44D68"/>
    <w:rsid w:val="00D4667D"/>
    <w:rsid w:val="00D524BE"/>
    <w:rsid w:val="00D54B48"/>
    <w:rsid w:val="00D67299"/>
    <w:rsid w:val="00D76D1C"/>
    <w:rsid w:val="00D846CA"/>
    <w:rsid w:val="00DB0990"/>
    <w:rsid w:val="00DC2AF2"/>
    <w:rsid w:val="00DD4346"/>
    <w:rsid w:val="00DE76C8"/>
    <w:rsid w:val="00DF77A5"/>
    <w:rsid w:val="00E0324A"/>
    <w:rsid w:val="00E10707"/>
    <w:rsid w:val="00E12FC5"/>
    <w:rsid w:val="00E1426E"/>
    <w:rsid w:val="00E210DD"/>
    <w:rsid w:val="00E23DE9"/>
    <w:rsid w:val="00E41AE2"/>
    <w:rsid w:val="00E42E30"/>
    <w:rsid w:val="00E4551F"/>
    <w:rsid w:val="00E55298"/>
    <w:rsid w:val="00E55398"/>
    <w:rsid w:val="00E74F66"/>
    <w:rsid w:val="00E93AD4"/>
    <w:rsid w:val="00E95A5D"/>
    <w:rsid w:val="00EB0D46"/>
    <w:rsid w:val="00EC4AF8"/>
    <w:rsid w:val="00ED3DBD"/>
    <w:rsid w:val="00EE22C4"/>
    <w:rsid w:val="00EE2A5E"/>
    <w:rsid w:val="00EE4BD2"/>
    <w:rsid w:val="00EF1E88"/>
    <w:rsid w:val="00EF2745"/>
    <w:rsid w:val="00F00A3E"/>
    <w:rsid w:val="00F06654"/>
    <w:rsid w:val="00F41182"/>
    <w:rsid w:val="00F50675"/>
    <w:rsid w:val="00F54E5A"/>
    <w:rsid w:val="00F566C3"/>
    <w:rsid w:val="00F60BA3"/>
    <w:rsid w:val="00F640DA"/>
    <w:rsid w:val="00F733C9"/>
    <w:rsid w:val="00FA0CF2"/>
    <w:rsid w:val="00FB0321"/>
    <w:rsid w:val="00FB17F5"/>
    <w:rsid w:val="00FB2A3B"/>
    <w:rsid w:val="00FC2C5E"/>
    <w:rsid w:val="00FE1130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3313D"/>
    <w:pPr>
      <w:widowControl w:val="0"/>
      <w:autoSpaceDE w:val="0"/>
      <w:autoSpaceDN w:val="0"/>
      <w:spacing w:before="1"/>
      <w:jc w:val="right"/>
      <w:outlineLvl w:val="0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5C150E"/>
  </w:style>
  <w:style w:type="character" w:customStyle="1" w:styleId="a6">
    <w:name w:val="Текст сноски Знак"/>
    <w:basedOn w:val="a0"/>
    <w:link w:val="a5"/>
    <w:rsid w:val="005C1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unhideWhenUsed/>
    <w:rsid w:val="005C150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161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0F87"/>
    <w:pPr>
      <w:ind w:left="720"/>
      <w:contextualSpacing/>
    </w:pPr>
  </w:style>
  <w:style w:type="paragraph" w:customStyle="1" w:styleId="CharChar">
    <w:name w:val="Char Char"/>
    <w:basedOn w:val="a"/>
    <w:autoRedefine/>
    <w:rsid w:val="005E195C"/>
    <w:pPr>
      <w:spacing w:after="160" w:line="240" w:lineRule="exact"/>
    </w:pPr>
    <w:rPr>
      <w:sz w:val="28"/>
      <w:szCs w:val="28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566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6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B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3810F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3810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0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3313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3313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331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3188-6999-4DB6-8AAF-15D46B8B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cp:lastPrinted>2023-09-29T06:46:00Z</cp:lastPrinted>
  <dcterms:created xsi:type="dcterms:W3CDTF">2023-10-10T15:16:00Z</dcterms:created>
  <dcterms:modified xsi:type="dcterms:W3CDTF">2023-10-10T15:16:00Z</dcterms:modified>
</cp:coreProperties>
</file>