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B6" w:rsidRDefault="003551B6" w:rsidP="003551B6">
      <w:pPr>
        <w:pStyle w:val="a7"/>
        <w:rPr>
          <w:spacing w:val="-2"/>
          <w:sz w:val="28"/>
        </w:rPr>
      </w:pPr>
      <w:r>
        <w:rPr>
          <w:spacing w:val="-2"/>
          <w:sz w:val="28"/>
        </w:rPr>
        <w:t>Пояснительная записка</w:t>
      </w:r>
    </w:p>
    <w:p w:rsidR="003551B6" w:rsidRPr="000762C1" w:rsidRDefault="003551B6" w:rsidP="003551B6">
      <w:pPr>
        <w:pStyle w:val="a7"/>
        <w:rPr>
          <w:spacing w:val="-2"/>
          <w:sz w:val="28"/>
          <w:szCs w:val="28"/>
        </w:rPr>
      </w:pPr>
      <w:r>
        <w:rPr>
          <w:spacing w:val="-2"/>
          <w:sz w:val="28"/>
        </w:rPr>
        <w:t xml:space="preserve">к проекту областного закона «Об исполнении бюджета территориального фонда обязательного медицинского страхования Архангельской области </w:t>
      </w:r>
      <w:r>
        <w:rPr>
          <w:spacing w:val="-2"/>
          <w:sz w:val="28"/>
        </w:rPr>
        <w:br/>
      </w:r>
      <w:r w:rsidRPr="000762C1">
        <w:rPr>
          <w:spacing w:val="-2"/>
          <w:sz w:val="28"/>
          <w:szCs w:val="28"/>
        </w:rPr>
        <w:t>за 20</w:t>
      </w:r>
      <w:r>
        <w:rPr>
          <w:spacing w:val="-2"/>
          <w:sz w:val="28"/>
          <w:szCs w:val="28"/>
        </w:rPr>
        <w:t>23</w:t>
      </w:r>
      <w:r w:rsidRPr="000762C1">
        <w:rPr>
          <w:spacing w:val="-2"/>
          <w:sz w:val="28"/>
          <w:szCs w:val="28"/>
        </w:rPr>
        <w:t xml:space="preserve"> год</w:t>
      </w:r>
      <w:r>
        <w:rPr>
          <w:spacing w:val="-2"/>
          <w:sz w:val="28"/>
          <w:szCs w:val="28"/>
        </w:rPr>
        <w:t>»</w:t>
      </w:r>
    </w:p>
    <w:p w:rsidR="00B91B79" w:rsidRPr="000762C1" w:rsidRDefault="00B91B79">
      <w:pPr>
        <w:pStyle w:val="a3"/>
        <w:ind w:firstLine="709"/>
        <w:rPr>
          <w:spacing w:val="-2"/>
        </w:rPr>
      </w:pPr>
    </w:p>
    <w:p w:rsidR="0023027D" w:rsidRPr="000762C1" w:rsidRDefault="00B91B79" w:rsidP="00971876">
      <w:pPr>
        <w:pStyle w:val="a3"/>
        <w:spacing w:line="247" w:lineRule="auto"/>
        <w:ind w:firstLine="720"/>
        <w:rPr>
          <w:spacing w:val="-2"/>
        </w:rPr>
      </w:pPr>
      <w:r w:rsidRPr="000762C1">
        <w:rPr>
          <w:spacing w:val="-2"/>
        </w:rPr>
        <w:t xml:space="preserve">Бюджет </w:t>
      </w:r>
      <w:r w:rsidR="009209B8" w:rsidRPr="000762C1">
        <w:rPr>
          <w:spacing w:val="-2"/>
        </w:rPr>
        <w:t xml:space="preserve">территориального </w:t>
      </w:r>
      <w:r w:rsidRPr="000762C1">
        <w:rPr>
          <w:spacing w:val="-2"/>
        </w:rPr>
        <w:t xml:space="preserve">фонда обязательного медицинского страхования </w:t>
      </w:r>
      <w:r w:rsidR="009209B8" w:rsidRPr="000762C1">
        <w:rPr>
          <w:spacing w:val="-2"/>
        </w:rPr>
        <w:t xml:space="preserve">Архангельской области </w:t>
      </w:r>
      <w:r w:rsidRPr="000762C1">
        <w:rPr>
          <w:spacing w:val="-2"/>
        </w:rPr>
        <w:t>на 20</w:t>
      </w:r>
      <w:r w:rsidR="00305615">
        <w:rPr>
          <w:spacing w:val="-2"/>
        </w:rPr>
        <w:t>2</w:t>
      </w:r>
      <w:r w:rsidR="00992966">
        <w:rPr>
          <w:spacing w:val="-2"/>
        </w:rPr>
        <w:t>3</w:t>
      </w:r>
      <w:r w:rsidRPr="000762C1">
        <w:rPr>
          <w:spacing w:val="-2"/>
        </w:rPr>
        <w:t xml:space="preserve"> год (далее – бюджет территориального фонда) утвержден областным законом от </w:t>
      </w:r>
      <w:r w:rsidR="00D07958">
        <w:rPr>
          <w:spacing w:val="-2"/>
        </w:rPr>
        <w:t>2</w:t>
      </w:r>
      <w:r w:rsidR="00992966">
        <w:rPr>
          <w:spacing w:val="-2"/>
        </w:rPr>
        <w:t>0</w:t>
      </w:r>
      <w:r w:rsidR="0097581E" w:rsidRPr="00670829">
        <w:rPr>
          <w:bCs/>
        </w:rPr>
        <w:t xml:space="preserve"> декабря 20</w:t>
      </w:r>
      <w:r w:rsidR="00D07958">
        <w:rPr>
          <w:bCs/>
        </w:rPr>
        <w:t>2</w:t>
      </w:r>
      <w:r w:rsidR="00992966">
        <w:rPr>
          <w:bCs/>
        </w:rPr>
        <w:t>2</w:t>
      </w:r>
      <w:r w:rsidR="0097581E">
        <w:rPr>
          <w:bCs/>
        </w:rPr>
        <w:t xml:space="preserve"> </w:t>
      </w:r>
      <w:r w:rsidR="009F1776">
        <w:rPr>
          <w:bCs/>
        </w:rPr>
        <w:t>г.</w:t>
      </w:r>
      <w:r w:rsidR="002555F2">
        <w:rPr>
          <w:bCs/>
        </w:rPr>
        <w:t xml:space="preserve"> №</w:t>
      </w:r>
      <w:r w:rsidR="00992966">
        <w:rPr>
          <w:bCs/>
        </w:rPr>
        <w:t> 654</w:t>
      </w:r>
      <w:r w:rsidR="0097581E">
        <w:rPr>
          <w:bCs/>
        </w:rPr>
        <w:t>-</w:t>
      </w:r>
      <w:r w:rsidR="00992966">
        <w:rPr>
          <w:bCs/>
        </w:rPr>
        <w:t>40</w:t>
      </w:r>
      <w:r w:rsidR="0097581E" w:rsidRPr="00670829">
        <w:rPr>
          <w:bCs/>
        </w:rPr>
        <w:t>-ОЗ</w:t>
      </w:r>
      <w:r w:rsidRPr="000762C1">
        <w:rPr>
          <w:spacing w:val="-2"/>
        </w:rPr>
        <w:t xml:space="preserve"> «О бюджете </w:t>
      </w:r>
      <w:r w:rsidR="009209B8" w:rsidRPr="000762C1">
        <w:rPr>
          <w:spacing w:val="-2"/>
        </w:rPr>
        <w:t xml:space="preserve">территориального </w:t>
      </w:r>
      <w:r w:rsidRPr="000762C1">
        <w:rPr>
          <w:spacing w:val="-2"/>
        </w:rPr>
        <w:t xml:space="preserve">фонда обязательного медицинского страхования </w:t>
      </w:r>
      <w:r w:rsidR="009209B8" w:rsidRPr="000762C1">
        <w:rPr>
          <w:spacing w:val="-2"/>
        </w:rPr>
        <w:t xml:space="preserve">Архангельской области </w:t>
      </w:r>
      <w:r w:rsidRPr="000762C1">
        <w:rPr>
          <w:spacing w:val="-2"/>
        </w:rPr>
        <w:t>на 20</w:t>
      </w:r>
      <w:r w:rsidR="006804A3">
        <w:rPr>
          <w:spacing w:val="-2"/>
        </w:rPr>
        <w:t>2</w:t>
      </w:r>
      <w:r w:rsidR="00992966">
        <w:rPr>
          <w:spacing w:val="-2"/>
        </w:rPr>
        <w:t>3</w:t>
      </w:r>
      <w:r w:rsidRPr="000762C1">
        <w:rPr>
          <w:spacing w:val="-2"/>
        </w:rPr>
        <w:t xml:space="preserve"> год</w:t>
      </w:r>
      <w:r w:rsidR="00B06B28" w:rsidRPr="000762C1">
        <w:rPr>
          <w:spacing w:val="-2"/>
        </w:rPr>
        <w:t xml:space="preserve"> и на плановый период 20</w:t>
      </w:r>
      <w:r w:rsidR="0097581E">
        <w:rPr>
          <w:spacing w:val="-2"/>
        </w:rPr>
        <w:t>2</w:t>
      </w:r>
      <w:r w:rsidR="00992966">
        <w:rPr>
          <w:spacing w:val="-2"/>
        </w:rPr>
        <w:t>4</w:t>
      </w:r>
      <w:r w:rsidR="00B06B28" w:rsidRPr="000762C1">
        <w:rPr>
          <w:spacing w:val="-2"/>
        </w:rPr>
        <w:t xml:space="preserve"> и 20</w:t>
      </w:r>
      <w:r w:rsidR="00E74D4E" w:rsidRPr="000762C1">
        <w:rPr>
          <w:spacing w:val="-2"/>
        </w:rPr>
        <w:t>2</w:t>
      </w:r>
      <w:r w:rsidR="00992966">
        <w:rPr>
          <w:spacing w:val="-2"/>
        </w:rPr>
        <w:t>5</w:t>
      </w:r>
      <w:r w:rsidR="00B06B28" w:rsidRPr="000762C1">
        <w:rPr>
          <w:spacing w:val="-2"/>
        </w:rPr>
        <w:t xml:space="preserve"> годов</w:t>
      </w:r>
      <w:r w:rsidRPr="000762C1">
        <w:rPr>
          <w:spacing w:val="-2"/>
        </w:rPr>
        <w:t>» (далее – областной закон</w:t>
      </w:r>
      <w:r w:rsidR="000A4488" w:rsidRPr="000762C1">
        <w:rPr>
          <w:spacing w:val="-2"/>
        </w:rPr>
        <w:t xml:space="preserve"> №</w:t>
      </w:r>
      <w:r w:rsidR="00992966">
        <w:rPr>
          <w:spacing w:val="-2"/>
        </w:rPr>
        <w:t> 654</w:t>
      </w:r>
      <w:r w:rsidR="000A4488" w:rsidRPr="000762C1">
        <w:rPr>
          <w:spacing w:val="-2"/>
        </w:rPr>
        <w:t>-</w:t>
      </w:r>
      <w:r w:rsidR="00992966">
        <w:rPr>
          <w:spacing w:val="-2"/>
        </w:rPr>
        <w:t>40</w:t>
      </w:r>
      <w:r w:rsidR="000A4488" w:rsidRPr="000762C1">
        <w:rPr>
          <w:spacing w:val="-2"/>
        </w:rPr>
        <w:t>-ОЗ</w:t>
      </w:r>
      <w:r w:rsidRPr="000762C1">
        <w:rPr>
          <w:spacing w:val="-2"/>
        </w:rPr>
        <w:t>)</w:t>
      </w:r>
      <w:r w:rsidR="0023027D" w:rsidRPr="000762C1">
        <w:rPr>
          <w:spacing w:val="-2"/>
        </w:rPr>
        <w:t>:</w:t>
      </w:r>
    </w:p>
    <w:p w:rsidR="0023027D" w:rsidRPr="000762C1" w:rsidRDefault="0023027D" w:rsidP="00971876">
      <w:pPr>
        <w:pStyle w:val="a3"/>
        <w:spacing w:line="247" w:lineRule="auto"/>
        <w:ind w:firstLine="720"/>
        <w:rPr>
          <w:spacing w:val="-2"/>
        </w:rPr>
      </w:pPr>
      <w:r w:rsidRPr="000762C1">
        <w:rPr>
          <w:spacing w:val="-2"/>
        </w:rPr>
        <w:t>-</w:t>
      </w:r>
      <w:r w:rsidR="00E74D4E" w:rsidRPr="000762C1">
        <w:rPr>
          <w:spacing w:val="-2"/>
        </w:rPr>
        <w:t> </w:t>
      </w:r>
      <w:r w:rsidR="00B91B79" w:rsidRPr="000762C1">
        <w:rPr>
          <w:spacing w:val="-2"/>
        </w:rPr>
        <w:t>по доходам</w:t>
      </w:r>
      <w:r w:rsidRPr="000762C1">
        <w:rPr>
          <w:spacing w:val="-2"/>
        </w:rPr>
        <w:t xml:space="preserve"> в сумме </w:t>
      </w:r>
      <w:r w:rsidR="00E74D4E" w:rsidRPr="000762C1">
        <w:rPr>
          <w:b/>
          <w:spacing w:val="-2"/>
        </w:rPr>
        <w:t>2</w:t>
      </w:r>
      <w:r w:rsidR="00992966">
        <w:rPr>
          <w:b/>
          <w:spacing w:val="-2"/>
        </w:rPr>
        <w:t>8</w:t>
      </w:r>
      <w:r w:rsidRPr="000762C1">
        <w:rPr>
          <w:b/>
          <w:spacing w:val="-2"/>
        </w:rPr>
        <w:t> </w:t>
      </w:r>
      <w:r w:rsidR="00992966">
        <w:rPr>
          <w:b/>
          <w:spacing w:val="-2"/>
        </w:rPr>
        <w:t>278 125,8</w:t>
      </w:r>
      <w:r w:rsidRPr="000762C1">
        <w:rPr>
          <w:b/>
          <w:spacing w:val="-2"/>
        </w:rPr>
        <w:t xml:space="preserve"> тыс. рублей,</w:t>
      </w:r>
    </w:p>
    <w:p w:rsidR="007C27DD" w:rsidRPr="000762C1" w:rsidRDefault="0023027D" w:rsidP="00971876">
      <w:pPr>
        <w:pStyle w:val="a3"/>
        <w:spacing w:line="247" w:lineRule="auto"/>
        <w:ind w:firstLine="720"/>
        <w:rPr>
          <w:spacing w:val="-2"/>
        </w:rPr>
      </w:pPr>
      <w:r w:rsidRPr="000762C1">
        <w:rPr>
          <w:spacing w:val="-2"/>
        </w:rPr>
        <w:t>-</w:t>
      </w:r>
      <w:r w:rsidR="00E74D4E" w:rsidRPr="000762C1">
        <w:rPr>
          <w:spacing w:val="-2"/>
        </w:rPr>
        <w:t> </w:t>
      </w:r>
      <w:r w:rsidRPr="000762C1">
        <w:rPr>
          <w:spacing w:val="-2"/>
        </w:rPr>
        <w:t>по</w:t>
      </w:r>
      <w:r w:rsidR="00F264FD" w:rsidRPr="000762C1">
        <w:rPr>
          <w:spacing w:val="-2"/>
        </w:rPr>
        <w:t xml:space="preserve"> расходам </w:t>
      </w:r>
      <w:r w:rsidR="00B91B79" w:rsidRPr="000762C1">
        <w:rPr>
          <w:spacing w:val="-2"/>
        </w:rPr>
        <w:t xml:space="preserve">в сумме </w:t>
      </w:r>
      <w:r w:rsidR="00E74D4E" w:rsidRPr="000762C1">
        <w:rPr>
          <w:b/>
          <w:spacing w:val="-2"/>
        </w:rPr>
        <w:t>2</w:t>
      </w:r>
      <w:r w:rsidR="00992966">
        <w:rPr>
          <w:b/>
          <w:spacing w:val="-2"/>
        </w:rPr>
        <w:t>9</w:t>
      </w:r>
      <w:r w:rsidR="00B06B28" w:rsidRPr="000762C1">
        <w:rPr>
          <w:b/>
          <w:spacing w:val="-2"/>
        </w:rPr>
        <w:t> </w:t>
      </w:r>
      <w:r w:rsidR="00992966">
        <w:rPr>
          <w:b/>
          <w:spacing w:val="-2"/>
        </w:rPr>
        <w:t>332 225,4</w:t>
      </w:r>
      <w:r w:rsidR="00B91B79" w:rsidRPr="000762C1">
        <w:rPr>
          <w:b/>
          <w:spacing w:val="-2"/>
        </w:rPr>
        <w:t xml:space="preserve"> тыс. рублей</w:t>
      </w:r>
      <w:r w:rsidR="007C27DD" w:rsidRPr="000762C1">
        <w:rPr>
          <w:b/>
          <w:spacing w:val="-2"/>
        </w:rPr>
        <w:t>,</w:t>
      </w:r>
    </w:p>
    <w:p w:rsidR="00B91B79" w:rsidRPr="000762C1" w:rsidRDefault="007C27DD" w:rsidP="00971876">
      <w:pPr>
        <w:pStyle w:val="a3"/>
        <w:spacing w:line="247" w:lineRule="auto"/>
        <w:ind w:firstLine="720"/>
        <w:rPr>
          <w:spacing w:val="-2"/>
        </w:rPr>
      </w:pPr>
      <w:r w:rsidRPr="000762C1">
        <w:rPr>
          <w:spacing w:val="-2"/>
        </w:rPr>
        <w:t>-</w:t>
      </w:r>
      <w:r w:rsidR="00E74D4E" w:rsidRPr="000762C1">
        <w:rPr>
          <w:spacing w:val="-2"/>
        </w:rPr>
        <w:t> </w:t>
      </w:r>
      <w:r w:rsidRPr="000762C1">
        <w:rPr>
          <w:spacing w:val="-2"/>
        </w:rPr>
        <w:t xml:space="preserve">предельный размер дефицита бюджета </w:t>
      </w:r>
      <w:r w:rsidR="0030193C" w:rsidRPr="000762C1">
        <w:rPr>
          <w:spacing w:val="-2"/>
        </w:rPr>
        <w:t>составляет</w:t>
      </w:r>
      <w:r w:rsidR="0030193C" w:rsidRPr="00992966">
        <w:rPr>
          <w:b/>
          <w:spacing w:val="-2"/>
        </w:rPr>
        <w:t xml:space="preserve"> </w:t>
      </w:r>
      <w:r w:rsidR="00992966">
        <w:rPr>
          <w:b/>
          <w:spacing w:val="-2"/>
        </w:rPr>
        <w:t>1 054 099,6</w:t>
      </w:r>
      <w:r w:rsidRPr="000762C1">
        <w:rPr>
          <w:b/>
          <w:spacing w:val="-2"/>
        </w:rPr>
        <w:t xml:space="preserve"> тыс. рублей</w:t>
      </w:r>
      <w:r w:rsidR="00F264FD" w:rsidRPr="000762C1">
        <w:rPr>
          <w:b/>
          <w:spacing w:val="-2"/>
        </w:rPr>
        <w:t>.</w:t>
      </w:r>
    </w:p>
    <w:p w:rsidR="00F06DF4" w:rsidRDefault="00F06DF4" w:rsidP="00F06DF4">
      <w:pPr>
        <w:pStyle w:val="a3"/>
        <w:spacing w:line="247" w:lineRule="auto"/>
        <w:ind w:firstLine="709"/>
      </w:pPr>
      <w:proofErr w:type="gramStart"/>
      <w:r>
        <w:t>В соответствии с уточненной сводной бюджетной росписью от 27 декабря 2023 г</w:t>
      </w:r>
      <w:r w:rsidR="00207AAD">
        <w:t>.</w:t>
      </w:r>
      <w:r>
        <w:t xml:space="preserve"> по состоянию на 31 декабря 202</w:t>
      </w:r>
      <w:r w:rsidR="0039243A">
        <w:t>3</w:t>
      </w:r>
      <w:r>
        <w:t xml:space="preserve"> г</w:t>
      </w:r>
      <w:r w:rsidR="00207AAD">
        <w:t>.</w:t>
      </w:r>
      <w:r>
        <w:t xml:space="preserve"> бюджет территориального фонда </w:t>
      </w:r>
      <w:r w:rsidR="008926FE">
        <w:br/>
      </w:r>
      <w:r>
        <w:t xml:space="preserve">по расходам составил 29 626 958,0 тыс. рублей, по источникам финансирования дефицита бюджета территориального фонда – 1 348 832,2 тыс. рублей </w:t>
      </w:r>
      <w:r w:rsidR="00C701C7">
        <w:br/>
      </w:r>
      <w:r>
        <w:t xml:space="preserve">и отличается от утвержденных областным законом № 654-40-ОЗ показателей </w:t>
      </w:r>
      <w:r>
        <w:br/>
        <w:t xml:space="preserve">по расходам и источникам финансирования на </w:t>
      </w:r>
      <w:r w:rsidRPr="00376394">
        <w:rPr>
          <w:b/>
        </w:rPr>
        <w:t>294 732,6 тыс. рублей</w:t>
      </w:r>
      <w:proofErr w:type="gramEnd"/>
      <w:r>
        <w:t>, в том числе:</w:t>
      </w:r>
    </w:p>
    <w:p w:rsidR="00F06DF4" w:rsidRDefault="00F06DF4" w:rsidP="00F06DF4">
      <w:pPr>
        <w:pStyle w:val="a3"/>
        <w:spacing w:line="247" w:lineRule="auto"/>
        <w:ind w:firstLine="709"/>
      </w:pPr>
      <w:r>
        <w:t>- </w:t>
      </w:r>
      <w:r w:rsidR="007C442C">
        <w:t>на сумму</w:t>
      </w:r>
      <w:r w:rsidR="006372CD" w:rsidRPr="006372CD">
        <w:t xml:space="preserve"> межбюджетн</w:t>
      </w:r>
      <w:r w:rsidR="006372CD">
        <w:t>ого</w:t>
      </w:r>
      <w:r w:rsidR="006372CD" w:rsidRPr="006372CD">
        <w:t xml:space="preserve"> трансферт</w:t>
      </w:r>
      <w:r w:rsidR="006372CD">
        <w:t>а,</w:t>
      </w:r>
      <w:r w:rsidR="006372CD" w:rsidRPr="006372CD">
        <w:t xml:space="preserve"> полученн</w:t>
      </w:r>
      <w:r w:rsidR="006372CD">
        <w:t>ого</w:t>
      </w:r>
      <w:r w:rsidR="006372CD" w:rsidRPr="006372CD">
        <w:t xml:space="preserve"> из бюджета Федерального фонда обязательного медицинского страхования (далее – ФОМС)</w:t>
      </w:r>
      <w:r w:rsidR="006372CD">
        <w:t xml:space="preserve"> на д</w:t>
      </w:r>
      <w:r w:rsidR="006372CD" w:rsidRPr="006372CD">
        <w:t>ополнительное финансовое обеспечение медицинской помощи, оказанной лицам, застрахованным по обязательному медицинскому страхованию, в рамках реализации территориальных программ обязательного медицинского страхования в 2023 году</w:t>
      </w:r>
      <w:r w:rsidR="007C442C">
        <w:t>, в размере</w:t>
      </w:r>
      <w:r w:rsidR="007C442C" w:rsidRPr="007C442C">
        <w:t xml:space="preserve"> </w:t>
      </w:r>
      <w:r w:rsidR="007C442C" w:rsidRPr="00376394">
        <w:rPr>
          <w:b/>
        </w:rPr>
        <w:t>304 354,1 тыс. рублей</w:t>
      </w:r>
      <w:r w:rsidR="007C442C">
        <w:t>;</w:t>
      </w:r>
    </w:p>
    <w:p w:rsidR="00F06DF4" w:rsidRPr="000762C1" w:rsidRDefault="006372CD" w:rsidP="00376394">
      <w:pPr>
        <w:pStyle w:val="a3"/>
        <w:spacing w:line="247" w:lineRule="auto"/>
        <w:ind w:firstLine="709"/>
      </w:pPr>
      <w:r>
        <w:t>- </w:t>
      </w:r>
      <w:r w:rsidR="00376394">
        <w:t>м</w:t>
      </w:r>
      <w:r w:rsidR="00376394" w:rsidRPr="007C442C">
        <w:t>ежбюджетные трансферты, передаваемые бюджетам территориальных фондов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w:t>
      </w:r>
      <w:r w:rsidR="00376394">
        <w:t xml:space="preserve">, </w:t>
      </w:r>
      <w:r w:rsidR="00376394" w:rsidRPr="00376394">
        <w:rPr>
          <w:b/>
        </w:rPr>
        <w:t xml:space="preserve">уменьшены на </w:t>
      </w:r>
      <w:r w:rsidR="005B20FF">
        <w:rPr>
          <w:b/>
        </w:rPr>
        <w:t xml:space="preserve">сумму </w:t>
      </w:r>
      <w:r w:rsidR="00376394" w:rsidRPr="00376394">
        <w:rPr>
          <w:b/>
        </w:rPr>
        <w:t>9 621,5 тыс. рублей</w:t>
      </w:r>
      <w:r w:rsidR="00376394">
        <w:t xml:space="preserve"> </w:t>
      </w:r>
      <w:r w:rsidR="005B20FF">
        <w:br/>
      </w:r>
      <w:r w:rsidR="00376394">
        <w:t>в</w:t>
      </w:r>
      <w:r w:rsidR="007C442C">
        <w:t xml:space="preserve"> соответствии с </w:t>
      </w:r>
      <w:r w:rsidR="00376394">
        <w:t xml:space="preserve">уведомлениями ФОМС о предоставлении субсидии, субвенции, иного межбюджетного трансферта, имеющего целевое назначение, на 2023 год </w:t>
      </w:r>
      <w:r w:rsidR="00376394">
        <w:br/>
        <w:t xml:space="preserve">и на плановый период 2024 и 2025 годов. </w:t>
      </w:r>
      <w:proofErr w:type="gramStart"/>
      <w:r w:rsidR="00376394">
        <w:t xml:space="preserve">Это обусловлено тем, что </w:t>
      </w:r>
      <w:r w:rsidR="007C442C">
        <w:t>Правилами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утвержденными постановлением Правительства Российской Федерации от 27 декабря 2019 г. №</w:t>
      </w:r>
      <w:r w:rsidR="00376394">
        <w:t> </w:t>
      </w:r>
      <w:r w:rsidR="007C442C">
        <w:t xml:space="preserve">1910, </w:t>
      </w:r>
      <w:r w:rsidR="00376394">
        <w:t xml:space="preserve">установлено, что </w:t>
      </w:r>
      <w:r w:rsidR="007C442C">
        <w:t>начиная с 7-го месяца года предоставления</w:t>
      </w:r>
      <w:r w:rsidR="00376394">
        <w:t xml:space="preserve"> указанного межбюджетного трансферта</w:t>
      </w:r>
      <w:r w:rsidR="007C442C">
        <w:t xml:space="preserve"> сумма, подлежащая ежемесячному перечислению</w:t>
      </w:r>
      <w:proofErr w:type="gramEnd"/>
      <w:r w:rsidR="007C442C">
        <w:t>, уменьшается на сумму остатков средств, образовавшихся в результате неполного использования территориальным фондом иных межбюджетных трансфертов в текущем году</w:t>
      </w:r>
      <w:r w:rsidR="00F06DF4">
        <w:t>.</w:t>
      </w:r>
    </w:p>
    <w:p w:rsidR="00B91B79" w:rsidRPr="000762C1" w:rsidRDefault="001D212C" w:rsidP="00971876">
      <w:pPr>
        <w:pStyle w:val="a3"/>
        <w:spacing w:line="247" w:lineRule="auto"/>
        <w:ind w:firstLine="720"/>
        <w:rPr>
          <w:spacing w:val="-2"/>
        </w:rPr>
      </w:pPr>
      <w:r w:rsidRPr="000762C1">
        <w:rPr>
          <w:spacing w:val="-2"/>
        </w:rPr>
        <w:lastRenderedPageBreak/>
        <w:t xml:space="preserve">По итогам работы за </w:t>
      </w:r>
      <w:r w:rsidR="00B91B79" w:rsidRPr="000762C1">
        <w:rPr>
          <w:spacing w:val="-2"/>
        </w:rPr>
        <w:t>20</w:t>
      </w:r>
      <w:r w:rsidR="00A6715B">
        <w:rPr>
          <w:spacing w:val="-2"/>
        </w:rPr>
        <w:t>2</w:t>
      </w:r>
      <w:r w:rsidR="00376394">
        <w:rPr>
          <w:spacing w:val="-2"/>
        </w:rPr>
        <w:t>3</w:t>
      </w:r>
      <w:r w:rsidR="00B91B79" w:rsidRPr="000762C1">
        <w:rPr>
          <w:spacing w:val="-2"/>
        </w:rPr>
        <w:t xml:space="preserve"> год бюджет территориального фонда исполнен </w:t>
      </w:r>
      <w:r w:rsidR="00257BDD" w:rsidRPr="000762C1">
        <w:rPr>
          <w:spacing w:val="-2"/>
        </w:rPr>
        <w:br/>
      </w:r>
      <w:r w:rsidR="00B91B79" w:rsidRPr="000762C1">
        <w:rPr>
          <w:spacing w:val="-2"/>
        </w:rPr>
        <w:t>по доходам</w:t>
      </w:r>
      <w:r w:rsidR="00B91B79" w:rsidRPr="000762C1">
        <w:rPr>
          <w:b/>
          <w:spacing w:val="-2"/>
        </w:rPr>
        <w:t xml:space="preserve"> </w:t>
      </w:r>
      <w:r w:rsidR="00B91B79" w:rsidRPr="000762C1">
        <w:rPr>
          <w:spacing w:val="-2"/>
        </w:rPr>
        <w:t xml:space="preserve">в сумме </w:t>
      </w:r>
      <w:r w:rsidR="00376394" w:rsidRPr="00376394">
        <w:rPr>
          <w:b/>
          <w:bCs/>
          <w:spacing w:val="-2"/>
        </w:rPr>
        <w:t>28 540 542,8</w:t>
      </w:r>
      <w:r w:rsidR="00B21CA8" w:rsidRPr="000762C1">
        <w:rPr>
          <w:b/>
          <w:spacing w:val="-2"/>
        </w:rPr>
        <w:t xml:space="preserve"> тыс</w:t>
      </w:r>
      <w:r w:rsidR="00B91B79" w:rsidRPr="000762C1">
        <w:rPr>
          <w:b/>
          <w:spacing w:val="-2"/>
        </w:rPr>
        <w:t>. рублей</w:t>
      </w:r>
      <w:r w:rsidR="003A314E" w:rsidRPr="000762C1">
        <w:rPr>
          <w:b/>
          <w:spacing w:val="-2"/>
        </w:rPr>
        <w:t xml:space="preserve"> </w:t>
      </w:r>
      <w:r w:rsidR="003A314E" w:rsidRPr="000762C1">
        <w:rPr>
          <w:spacing w:val="-2"/>
        </w:rPr>
        <w:t>(</w:t>
      </w:r>
      <w:r w:rsidR="003B0E96">
        <w:rPr>
          <w:spacing w:val="-2"/>
        </w:rPr>
        <w:t>100</w:t>
      </w:r>
      <w:r w:rsidR="00B21CA8" w:rsidRPr="000762C1">
        <w:rPr>
          <w:spacing w:val="-2"/>
        </w:rPr>
        <w:t>,</w:t>
      </w:r>
      <w:r w:rsidR="00376394">
        <w:rPr>
          <w:spacing w:val="-2"/>
        </w:rPr>
        <w:t>9</w:t>
      </w:r>
      <w:r w:rsidR="00B91B79" w:rsidRPr="000762C1">
        <w:rPr>
          <w:spacing w:val="-2"/>
        </w:rPr>
        <w:t>%</w:t>
      </w:r>
      <w:r w:rsidR="00B91B79" w:rsidRPr="000762C1">
        <w:rPr>
          <w:bCs/>
          <w:spacing w:val="-2"/>
        </w:rPr>
        <w:t>)</w:t>
      </w:r>
      <w:r w:rsidR="00B91B79" w:rsidRPr="000762C1">
        <w:rPr>
          <w:rStyle w:val="af4"/>
          <w:spacing w:val="-2"/>
        </w:rPr>
        <w:footnoteReference w:id="1"/>
      </w:r>
      <w:r w:rsidR="00B91B79" w:rsidRPr="000762C1">
        <w:rPr>
          <w:spacing w:val="-2"/>
        </w:rPr>
        <w:t xml:space="preserve"> и по расходам в сумме </w:t>
      </w:r>
      <w:r w:rsidR="00376394" w:rsidRPr="00376394">
        <w:rPr>
          <w:b/>
          <w:bCs/>
          <w:spacing w:val="-2"/>
        </w:rPr>
        <w:t>28 531 188,1</w:t>
      </w:r>
      <w:r w:rsidR="00972C4C">
        <w:rPr>
          <w:b/>
          <w:bCs/>
          <w:spacing w:val="-2"/>
        </w:rPr>
        <w:t xml:space="preserve"> </w:t>
      </w:r>
      <w:r w:rsidR="00B91B79" w:rsidRPr="000762C1">
        <w:rPr>
          <w:b/>
          <w:spacing w:val="-2"/>
        </w:rPr>
        <w:t xml:space="preserve">тыс. рублей </w:t>
      </w:r>
      <w:r w:rsidR="00B91B79" w:rsidRPr="000762C1">
        <w:rPr>
          <w:spacing w:val="-2"/>
        </w:rPr>
        <w:t>(</w:t>
      </w:r>
      <w:r w:rsidR="008F4547" w:rsidRPr="000762C1">
        <w:rPr>
          <w:spacing w:val="-2"/>
        </w:rPr>
        <w:t>9</w:t>
      </w:r>
      <w:r w:rsidR="00376394">
        <w:rPr>
          <w:spacing w:val="-2"/>
        </w:rPr>
        <w:t>7</w:t>
      </w:r>
      <w:r w:rsidR="00A5370F" w:rsidRPr="000762C1">
        <w:rPr>
          <w:spacing w:val="-2"/>
        </w:rPr>
        <w:t>,</w:t>
      </w:r>
      <w:r w:rsidR="004403EE">
        <w:rPr>
          <w:spacing w:val="-2"/>
        </w:rPr>
        <w:t>3</w:t>
      </w:r>
      <w:r w:rsidR="00B91B79" w:rsidRPr="000762C1">
        <w:rPr>
          <w:spacing w:val="-2"/>
        </w:rPr>
        <w:t>%). Превышение</w:t>
      </w:r>
      <w:r w:rsidR="00444145" w:rsidRPr="000762C1">
        <w:rPr>
          <w:spacing w:val="-2"/>
        </w:rPr>
        <w:t xml:space="preserve"> </w:t>
      </w:r>
      <w:r w:rsidR="004403EE">
        <w:rPr>
          <w:spacing w:val="-2"/>
        </w:rPr>
        <w:t>до</w:t>
      </w:r>
      <w:r w:rsidR="003B0E96" w:rsidRPr="000762C1">
        <w:rPr>
          <w:spacing w:val="-2"/>
        </w:rPr>
        <w:t>ход</w:t>
      </w:r>
      <w:r w:rsidRPr="000762C1">
        <w:rPr>
          <w:spacing w:val="-2"/>
        </w:rPr>
        <w:t xml:space="preserve">ов над </w:t>
      </w:r>
      <w:r w:rsidR="004403EE">
        <w:rPr>
          <w:spacing w:val="-2"/>
        </w:rPr>
        <w:t>рас</w:t>
      </w:r>
      <w:r w:rsidR="003B0E96" w:rsidRPr="000762C1">
        <w:rPr>
          <w:spacing w:val="-2"/>
        </w:rPr>
        <w:t>ход</w:t>
      </w:r>
      <w:r w:rsidRPr="000762C1">
        <w:rPr>
          <w:spacing w:val="-2"/>
        </w:rPr>
        <w:t xml:space="preserve">ами </w:t>
      </w:r>
      <w:r w:rsidR="00B91B79" w:rsidRPr="000762C1">
        <w:rPr>
          <w:spacing w:val="-2"/>
        </w:rPr>
        <w:t xml:space="preserve">составило </w:t>
      </w:r>
      <w:r w:rsidR="00D26E63" w:rsidRPr="00D26E63">
        <w:rPr>
          <w:b/>
          <w:spacing w:val="-2"/>
        </w:rPr>
        <w:t>9 354,7</w:t>
      </w:r>
      <w:r w:rsidR="00B91B79" w:rsidRPr="000762C1">
        <w:rPr>
          <w:spacing w:val="-2"/>
        </w:rPr>
        <w:t xml:space="preserve"> </w:t>
      </w:r>
      <w:r w:rsidR="00B91B79" w:rsidRPr="000762C1">
        <w:rPr>
          <w:b/>
          <w:spacing w:val="-2"/>
        </w:rPr>
        <w:t>тыс. рублей</w:t>
      </w:r>
      <w:r w:rsidR="00B91B79" w:rsidRPr="000762C1">
        <w:rPr>
          <w:spacing w:val="-2"/>
        </w:rPr>
        <w:t>.</w:t>
      </w:r>
    </w:p>
    <w:p w:rsidR="00B91B79" w:rsidRPr="000762C1" w:rsidRDefault="00B91B79" w:rsidP="00971876">
      <w:pPr>
        <w:pStyle w:val="a3"/>
        <w:spacing w:line="247" w:lineRule="auto"/>
        <w:ind w:firstLine="709"/>
        <w:rPr>
          <w:spacing w:val="-2"/>
        </w:rPr>
      </w:pPr>
    </w:p>
    <w:p w:rsidR="005E7F93" w:rsidRPr="000762C1" w:rsidRDefault="005E7F93" w:rsidP="00971876">
      <w:pPr>
        <w:pStyle w:val="a3"/>
        <w:spacing w:line="247" w:lineRule="auto"/>
        <w:jc w:val="center"/>
        <w:rPr>
          <w:b/>
          <w:spacing w:val="-2"/>
        </w:rPr>
      </w:pPr>
      <w:r w:rsidRPr="000762C1">
        <w:rPr>
          <w:b/>
          <w:spacing w:val="-2"/>
        </w:rPr>
        <w:t xml:space="preserve">Источники финансирования </w:t>
      </w:r>
    </w:p>
    <w:p w:rsidR="005E7F93" w:rsidRPr="000762C1" w:rsidRDefault="005E7F93" w:rsidP="00971876">
      <w:pPr>
        <w:pStyle w:val="a3"/>
        <w:spacing w:line="247" w:lineRule="auto"/>
        <w:jc w:val="center"/>
        <w:rPr>
          <w:b/>
          <w:spacing w:val="-2"/>
        </w:rPr>
      </w:pPr>
      <w:r w:rsidRPr="000762C1">
        <w:rPr>
          <w:b/>
          <w:spacing w:val="-2"/>
        </w:rPr>
        <w:t>дефицита бюджета территориального фонда</w:t>
      </w:r>
    </w:p>
    <w:p w:rsidR="005E7F93" w:rsidRPr="000762C1" w:rsidRDefault="005E7F93" w:rsidP="00971876">
      <w:pPr>
        <w:pStyle w:val="a3"/>
        <w:spacing w:line="247" w:lineRule="auto"/>
        <w:ind w:firstLine="720"/>
        <w:jc w:val="center"/>
        <w:rPr>
          <w:b/>
          <w:spacing w:val="-2"/>
        </w:rPr>
      </w:pPr>
    </w:p>
    <w:p w:rsidR="005E7F93" w:rsidRDefault="005E7F93" w:rsidP="00971876">
      <w:pPr>
        <w:pStyle w:val="a3"/>
        <w:spacing w:line="247" w:lineRule="auto"/>
        <w:ind w:firstLine="720"/>
      </w:pPr>
      <w:proofErr w:type="gramStart"/>
      <w:r w:rsidRPr="000762C1">
        <w:t xml:space="preserve">Остаток средств территориального фонда </w:t>
      </w:r>
      <w:r w:rsidR="004E5B45" w:rsidRPr="000762C1">
        <w:t xml:space="preserve">по состоянию </w:t>
      </w:r>
      <w:r w:rsidRPr="000762C1">
        <w:t xml:space="preserve">на 1 января </w:t>
      </w:r>
      <w:r w:rsidR="002A2CA6" w:rsidRPr="000762C1">
        <w:br/>
      </w:r>
      <w:r w:rsidRPr="000762C1">
        <w:t>20</w:t>
      </w:r>
      <w:r w:rsidR="00313356">
        <w:t>2</w:t>
      </w:r>
      <w:r w:rsidR="00D26E63">
        <w:t>4</w:t>
      </w:r>
      <w:r w:rsidRPr="000762C1">
        <w:t xml:space="preserve"> г</w:t>
      </w:r>
      <w:r w:rsidR="008926FE">
        <w:t>.</w:t>
      </w:r>
      <w:r w:rsidR="00A51C4F" w:rsidRPr="000762C1">
        <w:t>, образовавшийся в результате неполного использования в 20</w:t>
      </w:r>
      <w:r w:rsidR="003B0E96">
        <w:t>2</w:t>
      </w:r>
      <w:r w:rsidR="00D26E63">
        <w:t>3</w:t>
      </w:r>
      <w:r w:rsidR="00A51C4F" w:rsidRPr="000762C1">
        <w:t xml:space="preserve"> году ассигнований на финансовое обеспечение </w:t>
      </w:r>
      <w:r w:rsidR="00233E32">
        <w:t xml:space="preserve">обязательного медицинского страхования (далее – </w:t>
      </w:r>
      <w:r w:rsidR="008520B3" w:rsidRPr="000762C1">
        <w:t>ОМС</w:t>
      </w:r>
      <w:r w:rsidR="00233E32">
        <w:t>)</w:t>
      </w:r>
      <w:r w:rsidR="00A51C4F" w:rsidRPr="000762C1">
        <w:t xml:space="preserve">, </w:t>
      </w:r>
      <w:r w:rsidRPr="000762C1">
        <w:t xml:space="preserve">составил </w:t>
      </w:r>
      <w:r w:rsidR="004A54EF">
        <w:rPr>
          <w:b/>
        </w:rPr>
        <w:t>1 0</w:t>
      </w:r>
      <w:r w:rsidR="00D26E63">
        <w:rPr>
          <w:b/>
        </w:rPr>
        <w:t>63</w:t>
      </w:r>
      <w:r w:rsidR="004A54EF">
        <w:rPr>
          <w:b/>
        </w:rPr>
        <w:t> </w:t>
      </w:r>
      <w:r w:rsidR="00D26E63">
        <w:rPr>
          <w:b/>
        </w:rPr>
        <w:t>454</w:t>
      </w:r>
      <w:r w:rsidR="004A54EF">
        <w:rPr>
          <w:b/>
        </w:rPr>
        <w:t>,</w:t>
      </w:r>
      <w:r w:rsidR="00D26E63">
        <w:rPr>
          <w:b/>
        </w:rPr>
        <w:t>3</w:t>
      </w:r>
      <w:r w:rsidRPr="000762C1">
        <w:rPr>
          <w:b/>
          <w:color w:val="000000"/>
        </w:rPr>
        <w:t xml:space="preserve"> </w:t>
      </w:r>
      <w:r w:rsidRPr="000762C1">
        <w:rPr>
          <w:b/>
        </w:rPr>
        <w:t>тыс. рублей</w:t>
      </w:r>
      <w:r w:rsidR="00440377" w:rsidRPr="000762C1">
        <w:rPr>
          <w:b/>
        </w:rPr>
        <w:t xml:space="preserve"> </w:t>
      </w:r>
      <w:r w:rsidR="00440377" w:rsidRPr="000762C1">
        <w:t>и</w:t>
      </w:r>
      <w:r w:rsidR="00DE165D" w:rsidRPr="000762C1">
        <w:t xml:space="preserve"> </w:t>
      </w:r>
      <w:r w:rsidR="00E74D4E" w:rsidRPr="000762C1">
        <w:t>у</w:t>
      </w:r>
      <w:r w:rsidR="004403EE">
        <w:t>велич</w:t>
      </w:r>
      <w:r w:rsidR="00E74D4E" w:rsidRPr="000762C1">
        <w:t>и</w:t>
      </w:r>
      <w:r w:rsidR="00440377" w:rsidRPr="000762C1">
        <w:t xml:space="preserve">лся </w:t>
      </w:r>
      <w:r w:rsidR="00233E32">
        <w:br/>
      </w:r>
      <w:r w:rsidR="00440377" w:rsidRPr="000762C1">
        <w:t>по сравнению с остатком средств, сложившимся</w:t>
      </w:r>
      <w:r w:rsidR="00DE165D" w:rsidRPr="000762C1">
        <w:t xml:space="preserve"> </w:t>
      </w:r>
      <w:r w:rsidR="002F2E1B" w:rsidRPr="000762C1">
        <w:t>на 1 января</w:t>
      </w:r>
      <w:r w:rsidR="00233E32">
        <w:t xml:space="preserve"> </w:t>
      </w:r>
      <w:r w:rsidR="00440377" w:rsidRPr="000762C1">
        <w:t>20</w:t>
      </w:r>
      <w:r w:rsidR="00EC3D29">
        <w:t>2</w:t>
      </w:r>
      <w:r w:rsidR="00D26E63">
        <w:t>3</w:t>
      </w:r>
      <w:r w:rsidR="00440377" w:rsidRPr="000762C1">
        <w:t xml:space="preserve"> г</w:t>
      </w:r>
      <w:r w:rsidR="008926FE">
        <w:t>.</w:t>
      </w:r>
      <w:r w:rsidR="0096021B" w:rsidRPr="000762C1">
        <w:t>,</w:t>
      </w:r>
      <w:r w:rsidR="00440377" w:rsidRPr="000762C1">
        <w:t xml:space="preserve"> </w:t>
      </w:r>
      <w:r w:rsidR="00233E32">
        <w:br/>
      </w:r>
      <w:r w:rsidR="00440377" w:rsidRPr="000762C1">
        <w:t xml:space="preserve">на </w:t>
      </w:r>
      <w:r w:rsidR="00D26E63" w:rsidRPr="00D26E63">
        <w:t>9 354,7</w:t>
      </w:r>
      <w:r w:rsidR="00440377" w:rsidRPr="000762C1">
        <w:t xml:space="preserve"> тыс. рублей</w:t>
      </w:r>
      <w:r w:rsidR="00062EC2" w:rsidRPr="000762C1">
        <w:t>:</w:t>
      </w:r>
      <w:proofErr w:type="gramEnd"/>
    </w:p>
    <w:p w:rsidR="00062EC2" w:rsidRPr="00D846F3" w:rsidRDefault="00D518B6" w:rsidP="00971876">
      <w:pPr>
        <w:pStyle w:val="a3"/>
        <w:ind w:firstLine="720"/>
        <w:jc w:val="right"/>
        <w:rPr>
          <w:spacing w:val="-2"/>
          <w:sz w:val="24"/>
          <w:szCs w:val="24"/>
        </w:rPr>
      </w:pPr>
      <w:r w:rsidRPr="00D846F3">
        <w:rPr>
          <w:spacing w:val="-2"/>
          <w:sz w:val="24"/>
          <w:szCs w:val="24"/>
        </w:rPr>
        <w:t>тыс. руб.</w:t>
      </w:r>
    </w:p>
    <w:tbl>
      <w:tblPr>
        <w:tblW w:w="489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5"/>
        <w:gridCol w:w="1843"/>
      </w:tblGrid>
      <w:tr w:rsidR="00D518B6" w:rsidRPr="000762C1" w:rsidTr="00D846F3">
        <w:trPr>
          <w:trHeight w:val="299"/>
        </w:trPr>
        <w:tc>
          <w:tcPr>
            <w:tcW w:w="4071" w:type="pct"/>
            <w:vAlign w:val="center"/>
          </w:tcPr>
          <w:p w:rsidR="00D518B6" w:rsidRPr="000762C1" w:rsidRDefault="00D518B6" w:rsidP="00971876">
            <w:pPr>
              <w:pStyle w:val="a3"/>
              <w:ind w:right="-108"/>
              <w:jc w:val="center"/>
              <w:rPr>
                <w:sz w:val="24"/>
                <w:szCs w:val="24"/>
              </w:rPr>
            </w:pPr>
            <w:r w:rsidRPr="000762C1">
              <w:rPr>
                <w:sz w:val="24"/>
                <w:szCs w:val="24"/>
              </w:rPr>
              <w:t>Наименование показателя</w:t>
            </w:r>
          </w:p>
        </w:tc>
        <w:tc>
          <w:tcPr>
            <w:tcW w:w="929" w:type="pct"/>
            <w:vAlign w:val="center"/>
          </w:tcPr>
          <w:p w:rsidR="00D518B6" w:rsidRPr="000762C1" w:rsidRDefault="00D518B6" w:rsidP="00971876">
            <w:pPr>
              <w:pStyle w:val="a3"/>
              <w:ind w:left="-108"/>
              <w:jc w:val="center"/>
              <w:rPr>
                <w:sz w:val="24"/>
                <w:szCs w:val="24"/>
              </w:rPr>
            </w:pPr>
            <w:r w:rsidRPr="000762C1">
              <w:rPr>
                <w:sz w:val="24"/>
                <w:szCs w:val="24"/>
              </w:rPr>
              <w:t>Остаток средств</w:t>
            </w:r>
          </w:p>
        </w:tc>
      </w:tr>
      <w:tr w:rsidR="00EC3D29" w:rsidRPr="000762C1" w:rsidTr="00D846F3">
        <w:trPr>
          <w:trHeight w:val="91"/>
        </w:trPr>
        <w:tc>
          <w:tcPr>
            <w:tcW w:w="4071" w:type="pct"/>
          </w:tcPr>
          <w:p w:rsidR="00EC3D29" w:rsidRPr="00E750DD" w:rsidRDefault="00EC3D29" w:rsidP="00EC3D29">
            <w:pPr>
              <w:pStyle w:val="a3"/>
              <w:spacing w:line="242" w:lineRule="auto"/>
              <w:ind w:right="-108" w:firstLine="313"/>
              <w:jc w:val="left"/>
              <w:rPr>
                <w:b/>
                <w:sz w:val="24"/>
                <w:szCs w:val="24"/>
              </w:rPr>
            </w:pPr>
            <w:r w:rsidRPr="00E750DD">
              <w:rPr>
                <w:b/>
                <w:sz w:val="24"/>
                <w:szCs w:val="24"/>
              </w:rPr>
              <w:t>На финансовое обеспечение организации ОМС,</w:t>
            </w:r>
          </w:p>
          <w:p w:rsidR="00EC3D29" w:rsidRPr="00372BC7" w:rsidRDefault="00EC3D29" w:rsidP="00EC3D29">
            <w:pPr>
              <w:pStyle w:val="a3"/>
              <w:spacing w:line="242" w:lineRule="auto"/>
              <w:ind w:right="-108" w:firstLine="313"/>
              <w:jc w:val="left"/>
            </w:pPr>
            <w:r w:rsidRPr="00372BC7">
              <w:rPr>
                <w:sz w:val="24"/>
                <w:szCs w:val="24"/>
              </w:rPr>
              <w:t>в том числе за счет:</w:t>
            </w:r>
          </w:p>
        </w:tc>
        <w:tc>
          <w:tcPr>
            <w:tcW w:w="929" w:type="pct"/>
          </w:tcPr>
          <w:p w:rsidR="00EC3D29" w:rsidRPr="00372BC7" w:rsidRDefault="00F06479" w:rsidP="00814927">
            <w:pPr>
              <w:pStyle w:val="a3"/>
              <w:spacing w:line="242" w:lineRule="auto"/>
              <w:ind w:left="-108"/>
              <w:jc w:val="center"/>
              <w:rPr>
                <w:b/>
                <w:sz w:val="24"/>
                <w:szCs w:val="24"/>
              </w:rPr>
            </w:pPr>
            <w:r>
              <w:rPr>
                <w:b/>
                <w:sz w:val="24"/>
                <w:szCs w:val="24"/>
              </w:rPr>
              <w:t>1 045 </w:t>
            </w:r>
            <w:r>
              <w:rPr>
                <w:b/>
                <w:color w:val="000000"/>
                <w:sz w:val="24"/>
                <w:szCs w:val="24"/>
              </w:rPr>
              <w:t>421,6</w:t>
            </w:r>
          </w:p>
        </w:tc>
      </w:tr>
      <w:tr w:rsidR="00EC3D29" w:rsidRPr="000762C1" w:rsidTr="00D846F3">
        <w:trPr>
          <w:trHeight w:val="174"/>
        </w:trPr>
        <w:tc>
          <w:tcPr>
            <w:tcW w:w="4071" w:type="pct"/>
          </w:tcPr>
          <w:p w:rsidR="00EC3D29" w:rsidRPr="00372BC7" w:rsidRDefault="00EC3D29" w:rsidP="00EC2DDF">
            <w:pPr>
              <w:pStyle w:val="a3"/>
              <w:spacing w:line="242" w:lineRule="auto"/>
              <w:ind w:left="284" w:right="-108"/>
              <w:jc w:val="left"/>
              <w:rPr>
                <w:sz w:val="24"/>
                <w:szCs w:val="24"/>
              </w:rPr>
            </w:pPr>
            <w:r w:rsidRPr="00372BC7">
              <w:rPr>
                <w:sz w:val="24"/>
                <w:szCs w:val="24"/>
              </w:rPr>
              <w:t xml:space="preserve">субвенции Федерального фонда ОМС на финансовое обеспечение организации обязательного медицинского страхования на территориях субъектов Российской </w:t>
            </w:r>
            <w:r>
              <w:rPr>
                <w:sz w:val="24"/>
                <w:szCs w:val="24"/>
              </w:rPr>
              <w:t>Ф</w:t>
            </w:r>
            <w:r w:rsidRPr="00372BC7">
              <w:rPr>
                <w:sz w:val="24"/>
                <w:szCs w:val="24"/>
              </w:rPr>
              <w:t>едерации</w:t>
            </w:r>
          </w:p>
        </w:tc>
        <w:tc>
          <w:tcPr>
            <w:tcW w:w="929" w:type="pct"/>
          </w:tcPr>
          <w:p w:rsidR="00EC3D29" w:rsidRPr="00372BC7" w:rsidRDefault="00EC2DDF" w:rsidP="00CD4931">
            <w:pPr>
              <w:pStyle w:val="a3"/>
              <w:spacing w:line="242" w:lineRule="auto"/>
              <w:ind w:left="-108"/>
              <w:jc w:val="center"/>
              <w:rPr>
                <w:sz w:val="24"/>
                <w:szCs w:val="24"/>
              </w:rPr>
            </w:pPr>
            <w:r>
              <w:rPr>
                <w:sz w:val="24"/>
                <w:szCs w:val="24"/>
              </w:rPr>
              <w:t>999</w:t>
            </w:r>
            <w:r w:rsidR="004403EE">
              <w:rPr>
                <w:sz w:val="24"/>
                <w:szCs w:val="24"/>
              </w:rPr>
              <w:t> </w:t>
            </w:r>
            <w:r>
              <w:rPr>
                <w:sz w:val="24"/>
                <w:szCs w:val="24"/>
              </w:rPr>
              <w:t>866</w:t>
            </w:r>
            <w:r w:rsidR="004403EE">
              <w:rPr>
                <w:sz w:val="24"/>
                <w:szCs w:val="24"/>
              </w:rPr>
              <w:t>,</w:t>
            </w:r>
            <w:r>
              <w:rPr>
                <w:sz w:val="24"/>
                <w:szCs w:val="24"/>
              </w:rPr>
              <w:t>7</w:t>
            </w:r>
          </w:p>
        </w:tc>
      </w:tr>
      <w:tr w:rsidR="00E750DD" w:rsidRPr="000762C1" w:rsidTr="00D846F3">
        <w:trPr>
          <w:trHeight w:val="174"/>
        </w:trPr>
        <w:tc>
          <w:tcPr>
            <w:tcW w:w="4071" w:type="pct"/>
          </w:tcPr>
          <w:p w:rsidR="00E750DD" w:rsidRPr="00372BC7" w:rsidRDefault="00B87125" w:rsidP="00EC3D29">
            <w:pPr>
              <w:pStyle w:val="a3"/>
              <w:spacing w:line="242" w:lineRule="auto"/>
              <w:ind w:left="284" w:right="-108"/>
              <w:jc w:val="left"/>
              <w:rPr>
                <w:sz w:val="24"/>
                <w:szCs w:val="24"/>
              </w:rPr>
            </w:pPr>
            <w:r w:rsidRPr="00372BC7">
              <w:rPr>
                <w:sz w:val="24"/>
                <w:szCs w:val="24"/>
              </w:rPr>
              <w:t>межбюджетных трансфертов из бюджетов территориальных фондов ОМС других субъектов РФ</w:t>
            </w:r>
          </w:p>
        </w:tc>
        <w:tc>
          <w:tcPr>
            <w:tcW w:w="929" w:type="pct"/>
          </w:tcPr>
          <w:p w:rsidR="00E750DD" w:rsidRDefault="00EC2DDF" w:rsidP="00CD4931">
            <w:pPr>
              <w:pStyle w:val="a3"/>
              <w:spacing w:line="242" w:lineRule="auto"/>
              <w:ind w:left="-108"/>
              <w:jc w:val="center"/>
              <w:rPr>
                <w:sz w:val="24"/>
                <w:szCs w:val="24"/>
              </w:rPr>
            </w:pPr>
            <w:r>
              <w:rPr>
                <w:sz w:val="24"/>
                <w:szCs w:val="24"/>
              </w:rPr>
              <w:t>42</w:t>
            </w:r>
            <w:r w:rsidR="00B87125">
              <w:rPr>
                <w:sz w:val="24"/>
                <w:szCs w:val="24"/>
              </w:rPr>
              <w:t> </w:t>
            </w:r>
            <w:r>
              <w:rPr>
                <w:sz w:val="24"/>
                <w:szCs w:val="24"/>
              </w:rPr>
              <w:t>826</w:t>
            </w:r>
            <w:r w:rsidR="00B87125">
              <w:rPr>
                <w:sz w:val="24"/>
                <w:szCs w:val="24"/>
              </w:rPr>
              <w:t>,3</w:t>
            </w:r>
          </w:p>
        </w:tc>
      </w:tr>
      <w:tr w:rsidR="00E750DD" w:rsidRPr="000762C1" w:rsidTr="00DC13FD">
        <w:trPr>
          <w:cantSplit/>
          <w:trHeight w:val="174"/>
        </w:trPr>
        <w:tc>
          <w:tcPr>
            <w:tcW w:w="4071" w:type="pct"/>
          </w:tcPr>
          <w:p w:rsidR="00E750DD" w:rsidRPr="00372BC7" w:rsidRDefault="00E750DD" w:rsidP="00E750DD">
            <w:pPr>
              <w:pStyle w:val="a3"/>
              <w:spacing w:line="242" w:lineRule="auto"/>
              <w:ind w:left="284" w:right="-108"/>
              <w:jc w:val="left"/>
              <w:rPr>
                <w:sz w:val="24"/>
                <w:szCs w:val="24"/>
              </w:rPr>
            </w:pPr>
            <w:r w:rsidRPr="00372BC7">
              <w:rPr>
                <w:sz w:val="24"/>
                <w:szCs w:val="24"/>
              </w:rPr>
              <w:t>сре</w:t>
            </w:r>
            <w:proofErr w:type="gramStart"/>
            <w:r w:rsidRPr="00372BC7">
              <w:rPr>
                <w:sz w:val="24"/>
                <w:szCs w:val="24"/>
              </w:rPr>
              <w:t>дств пр</w:t>
            </w:r>
            <w:proofErr w:type="gramEnd"/>
            <w:r w:rsidRPr="00372BC7">
              <w:rPr>
                <w:sz w:val="24"/>
                <w:szCs w:val="24"/>
              </w:rPr>
              <w:t xml:space="preserve">ошлых лет, возвращенных медицинскими организациями </w:t>
            </w:r>
            <w:r>
              <w:rPr>
                <w:sz w:val="24"/>
                <w:szCs w:val="24"/>
              </w:rPr>
              <w:br/>
            </w:r>
            <w:r w:rsidRPr="00372BC7">
              <w:rPr>
                <w:sz w:val="24"/>
                <w:szCs w:val="24"/>
              </w:rPr>
              <w:t>и страховыми медицинскими организациями</w:t>
            </w:r>
          </w:p>
        </w:tc>
        <w:tc>
          <w:tcPr>
            <w:tcW w:w="929" w:type="pct"/>
          </w:tcPr>
          <w:p w:rsidR="00E750DD" w:rsidRPr="00372BC7" w:rsidRDefault="00DC13FD" w:rsidP="00E750DD">
            <w:pPr>
              <w:pStyle w:val="a3"/>
              <w:spacing w:line="242" w:lineRule="auto"/>
              <w:ind w:left="-108"/>
              <w:jc w:val="center"/>
              <w:rPr>
                <w:sz w:val="24"/>
                <w:szCs w:val="24"/>
              </w:rPr>
            </w:pPr>
            <w:r>
              <w:rPr>
                <w:sz w:val="24"/>
                <w:szCs w:val="24"/>
              </w:rPr>
              <w:t>1</w:t>
            </w:r>
            <w:r w:rsidR="00EC2DDF">
              <w:rPr>
                <w:sz w:val="24"/>
                <w:szCs w:val="24"/>
              </w:rPr>
              <w:t> 593,5</w:t>
            </w:r>
          </w:p>
        </w:tc>
      </w:tr>
      <w:tr w:rsidR="00E750DD" w:rsidRPr="000762C1" w:rsidTr="00D846F3">
        <w:trPr>
          <w:trHeight w:val="174"/>
        </w:trPr>
        <w:tc>
          <w:tcPr>
            <w:tcW w:w="4071" w:type="pct"/>
          </w:tcPr>
          <w:p w:rsidR="00E750DD" w:rsidRPr="00372BC7" w:rsidRDefault="00E750DD" w:rsidP="00E750DD">
            <w:pPr>
              <w:pStyle w:val="a3"/>
              <w:spacing w:line="242" w:lineRule="auto"/>
              <w:ind w:left="284" w:right="-108"/>
              <w:jc w:val="left"/>
              <w:rPr>
                <w:sz w:val="24"/>
                <w:szCs w:val="24"/>
              </w:rPr>
            </w:pPr>
            <w:r w:rsidRPr="00773E3E">
              <w:rPr>
                <w:sz w:val="24"/>
                <w:szCs w:val="24"/>
              </w:rPr>
              <w:t>средств на дополнительное финансовое обеспечение организации обязательного медицинского страхования</w:t>
            </w:r>
          </w:p>
        </w:tc>
        <w:tc>
          <w:tcPr>
            <w:tcW w:w="929" w:type="pct"/>
          </w:tcPr>
          <w:p w:rsidR="00E750DD" w:rsidRPr="00372BC7" w:rsidRDefault="00E750DD" w:rsidP="00E750DD">
            <w:pPr>
              <w:pStyle w:val="a3"/>
              <w:spacing w:line="242" w:lineRule="auto"/>
              <w:ind w:left="-108"/>
              <w:jc w:val="center"/>
              <w:rPr>
                <w:sz w:val="24"/>
                <w:szCs w:val="24"/>
              </w:rPr>
            </w:pPr>
            <w:r>
              <w:rPr>
                <w:sz w:val="24"/>
                <w:szCs w:val="24"/>
              </w:rPr>
              <w:t>1</w:t>
            </w:r>
            <w:r w:rsidR="00EC2DDF">
              <w:rPr>
                <w:sz w:val="24"/>
                <w:szCs w:val="24"/>
              </w:rPr>
              <w:t> 135,1</w:t>
            </w:r>
          </w:p>
        </w:tc>
      </w:tr>
      <w:tr w:rsidR="00E750DD" w:rsidRPr="000762C1" w:rsidTr="00D846F3">
        <w:trPr>
          <w:trHeight w:val="174"/>
        </w:trPr>
        <w:tc>
          <w:tcPr>
            <w:tcW w:w="4071" w:type="pct"/>
          </w:tcPr>
          <w:p w:rsidR="00E750DD" w:rsidRPr="00E750DD" w:rsidRDefault="00E750DD" w:rsidP="00E750DD">
            <w:pPr>
              <w:pStyle w:val="a3"/>
              <w:spacing w:line="242" w:lineRule="auto"/>
              <w:ind w:left="284" w:right="-108"/>
              <w:jc w:val="left"/>
              <w:rPr>
                <w:b/>
                <w:sz w:val="24"/>
                <w:szCs w:val="24"/>
              </w:rPr>
            </w:pPr>
            <w:r w:rsidRPr="00E750DD">
              <w:rPr>
                <w:b/>
                <w:sz w:val="24"/>
                <w:szCs w:val="24"/>
              </w:rPr>
              <w:t xml:space="preserve">На финансовое обеспечение осуществления денежных выплат стимулирующего характера медицинским работникам </w:t>
            </w:r>
            <w:r>
              <w:rPr>
                <w:b/>
                <w:sz w:val="24"/>
                <w:szCs w:val="24"/>
              </w:rPr>
              <w:br/>
            </w:r>
            <w:r w:rsidRPr="00E750DD">
              <w:rPr>
                <w:b/>
                <w:sz w:val="24"/>
                <w:szCs w:val="24"/>
              </w:rPr>
              <w:t>за выявление онкологических заболеваний в ходе проведения диспансеризации и профилактических медицинских осмотров населения</w:t>
            </w:r>
          </w:p>
        </w:tc>
        <w:tc>
          <w:tcPr>
            <w:tcW w:w="929" w:type="pct"/>
          </w:tcPr>
          <w:p w:rsidR="00E750DD" w:rsidRPr="00E750DD" w:rsidRDefault="00EC2DDF" w:rsidP="00E750DD">
            <w:pPr>
              <w:pStyle w:val="a3"/>
              <w:spacing w:line="242" w:lineRule="auto"/>
              <w:ind w:left="-108"/>
              <w:jc w:val="center"/>
              <w:rPr>
                <w:b/>
                <w:sz w:val="24"/>
                <w:szCs w:val="24"/>
              </w:rPr>
            </w:pPr>
            <w:r>
              <w:rPr>
                <w:b/>
                <w:sz w:val="24"/>
                <w:szCs w:val="24"/>
              </w:rPr>
              <w:t>99</w:t>
            </w:r>
            <w:r w:rsidR="00E750DD" w:rsidRPr="00E750DD">
              <w:rPr>
                <w:b/>
                <w:sz w:val="24"/>
                <w:szCs w:val="24"/>
              </w:rPr>
              <w:t>,</w:t>
            </w:r>
            <w:r>
              <w:rPr>
                <w:b/>
                <w:sz w:val="24"/>
                <w:szCs w:val="24"/>
              </w:rPr>
              <w:t>4</w:t>
            </w:r>
          </w:p>
        </w:tc>
      </w:tr>
      <w:tr w:rsidR="00E750DD" w:rsidRPr="000762C1" w:rsidTr="00D846F3">
        <w:trPr>
          <w:trHeight w:val="174"/>
        </w:trPr>
        <w:tc>
          <w:tcPr>
            <w:tcW w:w="4071" w:type="pct"/>
          </w:tcPr>
          <w:p w:rsidR="00E750DD" w:rsidRPr="00E750DD" w:rsidRDefault="00E750DD" w:rsidP="00E750DD">
            <w:pPr>
              <w:pStyle w:val="a3"/>
              <w:spacing w:line="242" w:lineRule="auto"/>
              <w:ind w:left="284" w:right="-108"/>
              <w:jc w:val="left"/>
              <w:rPr>
                <w:b/>
                <w:sz w:val="24"/>
                <w:szCs w:val="24"/>
              </w:rPr>
            </w:pPr>
            <w:r w:rsidRPr="00E750DD">
              <w:rPr>
                <w:b/>
                <w:sz w:val="24"/>
                <w:szCs w:val="24"/>
              </w:rPr>
              <w:t xml:space="preserve">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w:t>
            </w:r>
            <w:r w:rsidRPr="00E750DD">
              <w:rPr>
                <w:b/>
                <w:sz w:val="24"/>
                <w:szCs w:val="24"/>
              </w:rPr>
              <w:br/>
              <w:t>по приобретению и проведению ремонта медицинского оборудования</w:t>
            </w:r>
          </w:p>
        </w:tc>
        <w:tc>
          <w:tcPr>
            <w:tcW w:w="929" w:type="pct"/>
          </w:tcPr>
          <w:p w:rsidR="00E750DD" w:rsidRPr="00E750DD" w:rsidRDefault="00EC2DDF" w:rsidP="00A35A39">
            <w:pPr>
              <w:pStyle w:val="a3"/>
              <w:spacing w:line="242" w:lineRule="auto"/>
              <w:ind w:left="-108"/>
              <w:jc w:val="center"/>
              <w:rPr>
                <w:b/>
                <w:sz w:val="24"/>
                <w:szCs w:val="24"/>
              </w:rPr>
            </w:pPr>
            <w:r>
              <w:rPr>
                <w:b/>
                <w:sz w:val="24"/>
                <w:szCs w:val="24"/>
              </w:rPr>
              <w:t>17 923,3</w:t>
            </w:r>
          </w:p>
        </w:tc>
      </w:tr>
      <w:tr w:rsidR="00304B06" w:rsidRPr="000762C1" w:rsidTr="00D846F3">
        <w:trPr>
          <w:trHeight w:val="174"/>
        </w:trPr>
        <w:tc>
          <w:tcPr>
            <w:tcW w:w="4071" w:type="pct"/>
          </w:tcPr>
          <w:p w:rsidR="00304B06" w:rsidRPr="00372BC7" w:rsidRDefault="00304B06" w:rsidP="00A21488">
            <w:pPr>
              <w:pStyle w:val="a3"/>
              <w:spacing w:line="242" w:lineRule="auto"/>
              <w:ind w:left="284" w:right="-108"/>
              <w:jc w:val="left"/>
              <w:rPr>
                <w:sz w:val="24"/>
                <w:szCs w:val="24"/>
              </w:rPr>
            </w:pPr>
            <w:r w:rsidRPr="00F06479">
              <w:rPr>
                <w:b/>
                <w:sz w:val="24"/>
                <w:szCs w:val="24"/>
              </w:rPr>
              <w:t>Доходы от возврата остатков средств на осуществление единовременных выплат медицинским работникам прошлых лет</w:t>
            </w:r>
          </w:p>
        </w:tc>
        <w:tc>
          <w:tcPr>
            <w:tcW w:w="929" w:type="pct"/>
          </w:tcPr>
          <w:p w:rsidR="00304B06" w:rsidRPr="00F06479" w:rsidRDefault="00304B06" w:rsidP="00A21488">
            <w:pPr>
              <w:pStyle w:val="a3"/>
              <w:spacing w:line="242" w:lineRule="auto"/>
              <w:jc w:val="center"/>
              <w:rPr>
                <w:b/>
                <w:sz w:val="24"/>
                <w:szCs w:val="24"/>
              </w:rPr>
            </w:pPr>
            <w:r w:rsidRPr="00F06479">
              <w:rPr>
                <w:b/>
                <w:sz w:val="24"/>
                <w:szCs w:val="24"/>
              </w:rPr>
              <w:t>10,0</w:t>
            </w:r>
          </w:p>
        </w:tc>
      </w:tr>
    </w:tbl>
    <w:p w:rsidR="00C37C3D" w:rsidRDefault="008F6A53" w:rsidP="00F80655">
      <w:pPr>
        <w:pStyle w:val="ConsPlusNormal"/>
        <w:spacing w:before="120" w:line="252" w:lineRule="auto"/>
        <w:ind w:firstLine="720"/>
        <w:jc w:val="both"/>
        <w:rPr>
          <w:spacing w:val="-2"/>
        </w:rPr>
      </w:pPr>
      <w:proofErr w:type="gramStart"/>
      <w:r w:rsidRPr="000762C1">
        <w:rPr>
          <w:spacing w:val="-2"/>
        </w:rPr>
        <w:t>О</w:t>
      </w:r>
      <w:r w:rsidR="005E7F93" w:rsidRPr="000762C1">
        <w:rPr>
          <w:spacing w:val="-2"/>
        </w:rPr>
        <w:t>статок</w:t>
      </w:r>
      <w:r w:rsidRPr="000762C1">
        <w:rPr>
          <w:spacing w:val="-2"/>
        </w:rPr>
        <w:t xml:space="preserve"> </w:t>
      </w:r>
      <w:r w:rsidR="004D0C8A" w:rsidRPr="000762C1">
        <w:t>бюджетных ассигнований</w:t>
      </w:r>
      <w:r w:rsidRPr="000762C1">
        <w:rPr>
          <w:spacing w:val="-2"/>
        </w:rPr>
        <w:t xml:space="preserve"> на</w:t>
      </w:r>
      <w:r w:rsidRPr="000762C1">
        <w:t xml:space="preserve"> финансовое обеспечение организации ОМС</w:t>
      </w:r>
      <w:r w:rsidR="00D24672" w:rsidRPr="000762C1">
        <w:t xml:space="preserve"> за счет субвенции ФОМС</w:t>
      </w:r>
      <w:r w:rsidR="00BC41DF">
        <w:t xml:space="preserve"> </w:t>
      </w:r>
      <w:r w:rsidR="00005CD1" w:rsidRPr="000762C1">
        <w:rPr>
          <w:spacing w:val="-2"/>
        </w:rPr>
        <w:t xml:space="preserve">в размере </w:t>
      </w:r>
      <w:r w:rsidR="00F06479" w:rsidRPr="00F06479">
        <w:rPr>
          <w:spacing w:val="-2"/>
        </w:rPr>
        <w:t>999 866,7</w:t>
      </w:r>
      <w:r w:rsidR="00005CD1" w:rsidRPr="000762C1">
        <w:rPr>
          <w:spacing w:val="-2"/>
        </w:rPr>
        <w:t xml:space="preserve"> тыс. рублей предназначен </w:t>
      </w:r>
      <w:r w:rsidR="00444145" w:rsidRPr="000762C1">
        <w:rPr>
          <w:spacing w:val="-2"/>
        </w:rPr>
        <w:br/>
      </w:r>
      <w:r w:rsidR="00005CD1" w:rsidRPr="000762C1">
        <w:rPr>
          <w:spacing w:val="-2"/>
        </w:rPr>
        <w:t xml:space="preserve">для </w:t>
      </w:r>
      <w:r w:rsidR="00233E32">
        <w:rPr>
          <w:spacing w:val="-2"/>
        </w:rPr>
        <w:t>пр</w:t>
      </w:r>
      <w:r w:rsidR="00005CD1" w:rsidRPr="000762C1">
        <w:rPr>
          <w:spacing w:val="-2"/>
        </w:rPr>
        <w:t>ове</w:t>
      </w:r>
      <w:r w:rsidR="00233E32">
        <w:rPr>
          <w:spacing w:val="-2"/>
        </w:rPr>
        <w:t>де</w:t>
      </w:r>
      <w:r w:rsidR="00005CD1" w:rsidRPr="000762C1">
        <w:rPr>
          <w:spacing w:val="-2"/>
        </w:rPr>
        <w:t>ния</w:t>
      </w:r>
      <w:r w:rsidR="00233E32">
        <w:rPr>
          <w:spacing w:val="-2"/>
        </w:rPr>
        <w:t xml:space="preserve"> окончательного</w:t>
      </w:r>
      <w:r w:rsidR="00005CD1" w:rsidRPr="000762C1">
        <w:rPr>
          <w:spacing w:val="-2"/>
        </w:rPr>
        <w:t xml:space="preserve"> расчет</w:t>
      </w:r>
      <w:r w:rsidR="00233E32">
        <w:rPr>
          <w:spacing w:val="-2"/>
        </w:rPr>
        <w:t>а</w:t>
      </w:r>
      <w:r w:rsidR="00005CD1" w:rsidRPr="000762C1">
        <w:rPr>
          <w:spacing w:val="-2"/>
        </w:rPr>
        <w:t xml:space="preserve"> со страховыми медицинскими организациями</w:t>
      </w:r>
      <w:r w:rsidR="00440377" w:rsidRPr="000762C1">
        <w:rPr>
          <w:spacing w:val="-2"/>
        </w:rPr>
        <w:t xml:space="preserve"> </w:t>
      </w:r>
      <w:r w:rsidR="00C82DA8">
        <w:rPr>
          <w:spacing w:val="-2"/>
        </w:rPr>
        <w:t>за медицинскую помощь, оказанную в</w:t>
      </w:r>
      <w:r w:rsidR="00233E32">
        <w:rPr>
          <w:spacing w:val="-2"/>
        </w:rPr>
        <w:t xml:space="preserve"> декабр</w:t>
      </w:r>
      <w:r w:rsidR="00C82DA8">
        <w:rPr>
          <w:spacing w:val="-2"/>
        </w:rPr>
        <w:t>е</w:t>
      </w:r>
      <w:r w:rsidR="00233E32">
        <w:rPr>
          <w:spacing w:val="-2"/>
        </w:rPr>
        <w:t xml:space="preserve"> 202</w:t>
      </w:r>
      <w:r w:rsidR="00F06479">
        <w:rPr>
          <w:spacing w:val="-2"/>
        </w:rPr>
        <w:t>3</w:t>
      </w:r>
      <w:r w:rsidR="00233E32">
        <w:rPr>
          <w:spacing w:val="-2"/>
        </w:rPr>
        <w:t xml:space="preserve"> года, в рамках</w:t>
      </w:r>
      <w:r w:rsidR="00AF72FB" w:rsidRPr="000762C1">
        <w:rPr>
          <w:bCs/>
        </w:rPr>
        <w:t xml:space="preserve"> </w:t>
      </w:r>
      <w:r w:rsidR="00233E32">
        <w:rPr>
          <w:bCs/>
        </w:rPr>
        <w:t>вы</w:t>
      </w:r>
      <w:r w:rsidR="00AF72FB" w:rsidRPr="000762C1">
        <w:rPr>
          <w:bCs/>
        </w:rPr>
        <w:t>полнени</w:t>
      </w:r>
      <w:r w:rsidR="00233E32">
        <w:rPr>
          <w:bCs/>
        </w:rPr>
        <w:t xml:space="preserve">я </w:t>
      </w:r>
      <w:r w:rsidR="00AF72FB" w:rsidRPr="000762C1">
        <w:rPr>
          <w:bCs/>
        </w:rPr>
        <w:t>усл</w:t>
      </w:r>
      <w:r w:rsidR="00233E32">
        <w:rPr>
          <w:bCs/>
        </w:rPr>
        <w:t>овий</w:t>
      </w:r>
      <w:r w:rsidR="00AF72FB" w:rsidRPr="000762C1">
        <w:rPr>
          <w:bCs/>
        </w:rPr>
        <w:t xml:space="preserve"> договор</w:t>
      </w:r>
      <w:r w:rsidR="00233E32">
        <w:rPr>
          <w:bCs/>
        </w:rPr>
        <w:t>ов</w:t>
      </w:r>
      <w:r w:rsidR="00AF72FB" w:rsidRPr="000762C1">
        <w:rPr>
          <w:bCs/>
        </w:rPr>
        <w:t xml:space="preserve"> о финансовом обеспечении ОМС</w:t>
      </w:r>
      <w:r w:rsidR="00233E32">
        <w:rPr>
          <w:bCs/>
        </w:rPr>
        <w:t xml:space="preserve">, заключенных </w:t>
      </w:r>
      <w:r w:rsidR="00233E32">
        <w:rPr>
          <w:bCs/>
        </w:rPr>
        <w:lastRenderedPageBreak/>
        <w:t xml:space="preserve">со </w:t>
      </w:r>
      <w:r w:rsidR="00233E32" w:rsidRPr="000762C1">
        <w:rPr>
          <w:spacing w:val="-2"/>
        </w:rPr>
        <w:t>страховыми медицинскими организациями</w:t>
      </w:r>
      <w:r w:rsidR="00233E32">
        <w:rPr>
          <w:spacing w:val="-2"/>
        </w:rPr>
        <w:t>, и другими территориальными фондами ОМС в рамках межтерриториальных расчетов</w:t>
      </w:r>
      <w:r w:rsidR="005E7F93" w:rsidRPr="000762C1">
        <w:rPr>
          <w:spacing w:val="-2"/>
        </w:rPr>
        <w:t>.</w:t>
      </w:r>
      <w:proofErr w:type="gramEnd"/>
      <w:r w:rsidR="00441BB2" w:rsidRPr="000762C1">
        <w:rPr>
          <w:spacing w:val="-2"/>
        </w:rPr>
        <w:t xml:space="preserve"> </w:t>
      </w:r>
      <w:r w:rsidR="00005CD1" w:rsidRPr="000762C1">
        <w:rPr>
          <w:spacing w:val="-2"/>
        </w:rPr>
        <w:t xml:space="preserve">Указанные средства </w:t>
      </w:r>
      <w:r w:rsidR="00233E32">
        <w:rPr>
          <w:spacing w:val="-2"/>
        </w:rPr>
        <w:br/>
      </w:r>
      <w:r w:rsidR="00005CD1" w:rsidRPr="000762C1">
        <w:rPr>
          <w:spacing w:val="-2"/>
        </w:rPr>
        <w:t>в полном объеме перечислены в страховые медицинские организации</w:t>
      </w:r>
      <w:r w:rsidR="00DE165D" w:rsidRPr="000762C1">
        <w:rPr>
          <w:spacing w:val="-2"/>
        </w:rPr>
        <w:t xml:space="preserve"> </w:t>
      </w:r>
      <w:r w:rsidR="004E7E3A">
        <w:rPr>
          <w:spacing w:val="-2"/>
        </w:rPr>
        <w:br/>
        <w:t xml:space="preserve">и в территориальные фонды </w:t>
      </w:r>
      <w:r w:rsidR="002D0964">
        <w:rPr>
          <w:spacing w:val="-2"/>
        </w:rPr>
        <w:t>ОМС</w:t>
      </w:r>
      <w:r w:rsidR="004E7E3A">
        <w:rPr>
          <w:spacing w:val="-2"/>
        </w:rPr>
        <w:t xml:space="preserve"> других </w:t>
      </w:r>
      <w:r w:rsidR="006918D9">
        <w:rPr>
          <w:spacing w:val="-2"/>
        </w:rPr>
        <w:t xml:space="preserve">субъектов </w:t>
      </w:r>
      <w:r w:rsidR="004E7E3A">
        <w:rPr>
          <w:spacing w:val="-2"/>
        </w:rPr>
        <w:t xml:space="preserve">Российской Федерации </w:t>
      </w:r>
      <w:r w:rsidR="00F06479">
        <w:rPr>
          <w:spacing w:val="-2"/>
        </w:rPr>
        <w:br/>
      </w:r>
      <w:r w:rsidR="00005CD1" w:rsidRPr="000762C1">
        <w:rPr>
          <w:spacing w:val="-2"/>
        </w:rPr>
        <w:t>в феврале 20</w:t>
      </w:r>
      <w:r w:rsidR="004D195F">
        <w:rPr>
          <w:spacing w:val="-2"/>
        </w:rPr>
        <w:t>2</w:t>
      </w:r>
      <w:r w:rsidR="00F06479">
        <w:rPr>
          <w:spacing w:val="-2"/>
        </w:rPr>
        <w:t>4</w:t>
      </w:r>
      <w:r w:rsidR="00005CD1" w:rsidRPr="000762C1">
        <w:rPr>
          <w:spacing w:val="-2"/>
        </w:rPr>
        <w:t xml:space="preserve"> года после принятия решения </w:t>
      </w:r>
      <w:r w:rsidR="00DE165D" w:rsidRPr="000762C1">
        <w:rPr>
          <w:spacing w:val="-2"/>
        </w:rPr>
        <w:t>Ф</w:t>
      </w:r>
      <w:r w:rsidR="004E7BA0" w:rsidRPr="000762C1">
        <w:rPr>
          <w:spacing w:val="-2"/>
        </w:rPr>
        <w:t>ОМС</w:t>
      </w:r>
      <w:r w:rsidR="00DE165D" w:rsidRPr="000762C1">
        <w:rPr>
          <w:spacing w:val="-2"/>
        </w:rPr>
        <w:t xml:space="preserve"> </w:t>
      </w:r>
      <w:r w:rsidR="004E7BA0" w:rsidRPr="000762C1">
        <w:rPr>
          <w:spacing w:val="-2"/>
        </w:rPr>
        <w:t xml:space="preserve">о </w:t>
      </w:r>
      <w:r w:rsidR="00005CD1" w:rsidRPr="000762C1">
        <w:rPr>
          <w:spacing w:val="-2"/>
        </w:rPr>
        <w:t>подтверждени</w:t>
      </w:r>
      <w:r w:rsidR="004E7BA0" w:rsidRPr="000762C1">
        <w:rPr>
          <w:spacing w:val="-2"/>
        </w:rPr>
        <w:t>и</w:t>
      </w:r>
      <w:r w:rsidR="00005CD1" w:rsidRPr="000762C1">
        <w:rPr>
          <w:spacing w:val="-2"/>
        </w:rPr>
        <w:t xml:space="preserve"> потребности в неиспользованном остатке субвенции</w:t>
      </w:r>
      <w:r w:rsidR="00DE165D" w:rsidRPr="000762C1">
        <w:rPr>
          <w:spacing w:val="-2"/>
        </w:rPr>
        <w:t xml:space="preserve"> </w:t>
      </w:r>
      <w:r w:rsidR="00005CD1" w:rsidRPr="000762C1">
        <w:rPr>
          <w:spacing w:val="-2"/>
        </w:rPr>
        <w:t xml:space="preserve">в </w:t>
      </w:r>
      <w:r w:rsidR="006B6079" w:rsidRPr="000762C1">
        <w:rPr>
          <w:spacing w:val="-2"/>
        </w:rPr>
        <w:t xml:space="preserve">соответствии с </w:t>
      </w:r>
      <w:r w:rsidR="00E3759F">
        <w:rPr>
          <w:spacing w:val="-2"/>
        </w:rPr>
        <w:t>пунктом</w:t>
      </w:r>
      <w:r w:rsidR="006B6079" w:rsidRPr="000762C1">
        <w:rPr>
          <w:spacing w:val="-2"/>
        </w:rPr>
        <w:t xml:space="preserve"> 5 статьи 242 Бюджетного кодекса Российской Федерации</w:t>
      </w:r>
      <w:r w:rsidR="00E92F9D">
        <w:rPr>
          <w:spacing w:val="-2"/>
        </w:rPr>
        <w:t xml:space="preserve"> (д</w:t>
      </w:r>
      <w:r w:rsidR="00E92F9D">
        <w:t>алее – БК РФ)</w:t>
      </w:r>
      <w:r w:rsidR="004E7BA0" w:rsidRPr="000762C1">
        <w:rPr>
          <w:spacing w:val="-2"/>
        </w:rPr>
        <w:t>.</w:t>
      </w:r>
    </w:p>
    <w:p w:rsidR="00233E32" w:rsidRDefault="00233E32" w:rsidP="00233E32">
      <w:pPr>
        <w:pStyle w:val="a3"/>
        <w:spacing w:line="252" w:lineRule="auto"/>
        <w:ind w:firstLine="720"/>
        <w:rPr>
          <w:spacing w:val="-2"/>
        </w:rPr>
      </w:pPr>
      <w:r w:rsidRPr="000762C1">
        <w:t xml:space="preserve">Остаток средств межбюджетных трансфертов из бюджетов территориальных фондов ОМС других субъектов Российской Федерации в сумме </w:t>
      </w:r>
      <w:r w:rsidR="00F06479" w:rsidRPr="00F06479">
        <w:t>42 826,3</w:t>
      </w:r>
      <w:r w:rsidRPr="000762C1">
        <w:t xml:space="preserve"> тыс. рублей предназначен для оплаты в 20</w:t>
      </w:r>
      <w:r>
        <w:t>2</w:t>
      </w:r>
      <w:r w:rsidR="00F06479">
        <w:t>4</w:t>
      </w:r>
      <w:r w:rsidRPr="000762C1">
        <w:t xml:space="preserve"> году медицинской помощи, оказываемой лицам, застрахованным по ОМС на территории других субъектов Российской Федерации, в медицинских организациях Архангельской области.</w:t>
      </w:r>
    </w:p>
    <w:p w:rsidR="00D846F3" w:rsidRPr="000762C1" w:rsidRDefault="00D846F3" w:rsidP="00D846F3">
      <w:pPr>
        <w:pStyle w:val="ConsPlusNormal"/>
        <w:widowControl w:val="0"/>
        <w:spacing w:line="252" w:lineRule="auto"/>
        <w:ind w:firstLine="720"/>
        <w:jc w:val="both"/>
      </w:pPr>
      <w:r w:rsidRPr="000762C1">
        <w:t xml:space="preserve">Средства прошлых лет, </w:t>
      </w:r>
      <w:r w:rsidRPr="000762C1">
        <w:rPr>
          <w:spacing w:val="-2"/>
        </w:rPr>
        <w:t xml:space="preserve">источником финансового обеспечения которых являлась субвенция ФОМС, </w:t>
      </w:r>
      <w:r w:rsidRPr="000762C1">
        <w:t>полученные в 20</w:t>
      </w:r>
      <w:r>
        <w:t>2</w:t>
      </w:r>
      <w:r w:rsidR="00DC7887">
        <w:t>3</w:t>
      </w:r>
      <w:r w:rsidRPr="000762C1">
        <w:t xml:space="preserve"> году от медицинских организаций и страховых медицинских организаций в результате проведения контрольных мероприятий в сумме </w:t>
      </w:r>
      <w:r w:rsidR="00DC7887" w:rsidRPr="00DC7887">
        <w:t>1 593,5</w:t>
      </w:r>
      <w:r w:rsidRPr="000762C1">
        <w:rPr>
          <w:spacing w:val="-2"/>
        </w:rPr>
        <w:t xml:space="preserve"> тыс. рублей, подлежат возврату в бюджет ФОМС</w:t>
      </w:r>
      <w:r w:rsidR="00BC41DF">
        <w:rPr>
          <w:spacing w:val="-2"/>
        </w:rPr>
        <w:br/>
      </w:r>
      <w:r w:rsidR="00C82DA8">
        <w:rPr>
          <w:spacing w:val="-2"/>
        </w:rPr>
        <w:t>в марте 2024 года</w:t>
      </w:r>
      <w:r w:rsidRPr="000762C1">
        <w:t>.</w:t>
      </w:r>
    </w:p>
    <w:p w:rsidR="00D846F3" w:rsidRDefault="00D846F3" w:rsidP="00D846F3">
      <w:pPr>
        <w:pStyle w:val="a3"/>
        <w:spacing w:line="252" w:lineRule="auto"/>
        <w:ind w:firstLine="720"/>
        <w:rPr>
          <w:spacing w:val="-2"/>
        </w:rPr>
      </w:pPr>
      <w:r w:rsidRPr="00F26579">
        <w:rPr>
          <w:bCs/>
        </w:rPr>
        <w:t xml:space="preserve">Остаток бюджетных ассигнований на финансовое обеспечение организации </w:t>
      </w:r>
      <w:r>
        <w:rPr>
          <w:bCs/>
        </w:rPr>
        <w:t xml:space="preserve">ОМС за счет прочих поступлений в сумме </w:t>
      </w:r>
      <w:r w:rsidR="00DC7887" w:rsidRPr="00DC7887">
        <w:rPr>
          <w:bCs/>
        </w:rPr>
        <w:t>1 135,1</w:t>
      </w:r>
      <w:r>
        <w:rPr>
          <w:bCs/>
        </w:rPr>
        <w:t xml:space="preserve"> тыс. рублей</w:t>
      </w:r>
      <w:r>
        <w:rPr>
          <w:spacing w:val="-2"/>
        </w:rPr>
        <w:t xml:space="preserve"> </w:t>
      </w:r>
      <w:r w:rsidRPr="000762C1">
        <w:rPr>
          <w:spacing w:val="-2"/>
        </w:rPr>
        <w:t>предназначен для осуществления расчетов со страховыми медицинскими организациями</w:t>
      </w:r>
      <w:r w:rsidR="00143DFA">
        <w:rPr>
          <w:spacing w:val="-2"/>
        </w:rPr>
        <w:t xml:space="preserve"> </w:t>
      </w:r>
      <w:r>
        <w:rPr>
          <w:spacing w:val="-2"/>
        </w:rPr>
        <w:t>в 202</w:t>
      </w:r>
      <w:r w:rsidR="00DC7887">
        <w:rPr>
          <w:spacing w:val="-2"/>
        </w:rPr>
        <w:t>4</w:t>
      </w:r>
      <w:r>
        <w:rPr>
          <w:spacing w:val="-2"/>
        </w:rPr>
        <w:t xml:space="preserve"> году.</w:t>
      </w:r>
    </w:p>
    <w:p w:rsidR="004D195F" w:rsidRPr="000762C1" w:rsidRDefault="004D195F" w:rsidP="000762C1">
      <w:pPr>
        <w:pStyle w:val="ConsPlusNormal"/>
        <w:spacing w:line="252" w:lineRule="auto"/>
        <w:ind w:firstLine="720"/>
        <w:jc w:val="both"/>
      </w:pPr>
      <w:r w:rsidRPr="000762C1">
        <w:rPr>
          <w:spacing w:val="-2"/>
        </w:rPr>
        <w:t>Остат</w:t>
      </w:r>
      <w:r w:rsidR="00DC7887">
        <w:rPr>
          <w:spacing w:val="-2"/>
        </w:rPr>
        <w:t>ок</w:t>
      </w:r>
      <w:r w:rsidR="0033125E">
        <w:rPr>
          <w:spacing w:val="-2"/>
        </w:rPr>
        <w:t xml:space="preserve"> неиспользованных </w:t>
      </w:r>
      <w:r w:rsidR="00C82DA8">
        <w:rPr>
          <w:spacing w:val="-2"/>
        </w:rPr>
        <w:t>межб</w:t>
      </w:r>
      <w:r w:rsidRPr="000762C1">
        <w:t xml:space="preserve">юджетных </w:t>
      </w:r>
      <w:r w:rsidR="00C82DA8">
        <w:t>трансфертов</w:t>
      </w:r>
      <w:r w:rsidRPr="000762C1">
        <w:rPr>
          <w:spacing w:val="-2"/>
        </w:rPr>
        <w:t xml:space="preserve"> </w:t>
      </w:r>
      <w:r w:rsidR="00EC3D29" w:rsidRPr="00372BC7">
        <w:rPr>
          <w:bCs/>
        </w:rPr>
        <w:t>на</w:t>
      </w:r>
      <w:r w:rsidR="00EC3D29">
        <w:rPr>
          <w:bCs/>
        </w:rPr>
        <w:t xml:space="preserve"> </w:t>
      </w:r>
      <w:r w:rsidR="00EC3D29" w:rsidRPr="00FE3E3B">
        <w:rPr>
          <w:bCs/>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00EC3D29">
        <w:rPr>
          <w:bCs/>
        </w:rPr>
        <w:t xml:space="preserve"> в размере </w:t>
      </w:r>
      <w:r w:rsidR="00DC7887">
        <w:rPr>
          <w:bCs/>
        </w:rPr>
        <w:t>99</w:t>
      </w:r>
      <w:r w:rsidR="00A146D3">
        <w:rPr>
          <w:bCs/>
        </w:rPr>
        <w:t>,</w:t>
      </w:r>
      <w:r w:rsidR="00DC7887">
        <w:rPr>
          <w:bCs/>
        </w:rPr>
        <w:t>4</w:t>
      </w:r>
      <w:r w:rsidR="00EC3D29">
        <w:rPr>
          <w:bCs/>
        </w:rPr>
        <w:t xml:space="preserve"> тыс. рублей </w:t>
      </w:r>
      <w:r w:rsidRPr="000762C1">
        <w:rPr>
          <w:spacing w:val="-2"/>
        </w:rPr>
        <w:t xml:space="preserve">в соответствии с </w:t>
      </w:r>
      <w:r w:rsidR="009C1769">
        <w:rPr>
          <w:spacing w:val="-2"/>
        </w:rPr>
        <w:t>пунктом</w:t>
      </w:r>
      <w:r w:rsidRPr="000762C1">
        <w:rPr>
          <w:spacing w:val="-2"/>
        </w:rPr>
        <w:t xml:space="preserve"> 5 статьи 242 </w:t>
      </w:r>
      <w:r w:rsidR="008926FE">
        <w:rPr>
          <w:spacing w:val="-2"/>
        </w:rPr>
        <w:br/>
      </w:r>
      <w:r w:rsidRPr="000762C1">
        <w:rPr>
          <w:spacing w:val="-2"/>
        </w:rPr>
        <w:t>Б</w:t>
      </w:r>
      <w:r w:rsidR="00E92F9D">
        <w:rPr>
          <w:spacing w:val="-2"/>
        </w:rPr>
        <w:t>К</w:t>
      </w:r>
      <w:r w:rsidRPr="000762C1">
        <w:rPr>
          <w:spacing w:val="-2"/>
        </w:rPr>
        <w:t xml:space="preserve"> РФ</w:t>
      </w:r>
      <w:r>
        <w:rPr>
          <w:spacing w:val="-2"/>
        </w:rPr>
        <w:t xml:space="preserve"> </w:t>
      </w:r>
      <w:r w:rsidR="0047308C">
        <w:rPr>
          <w:spacing w:val="-2"/>
        </w:rPr>
        <w:t>возвращен в</w:t>
      </w:r>
      <w:r w:rsidR="0047308C" w:rsidRPr="0047308C">
        <w:rPr>
          <w:spacing w:val="-2"/>
        </w:rPr>
        <w:t xml:space="preserve"> </w:t>
      </w:r>
      <w:r w:rsidR="0047308C" w:rsidRPr="000762C1">
        <w:rPr>
          <w:spacing w:val="-2"/>
        </w:rPr>
        <w:t>бюджет ФОМС</w:t>
      </w:r>
      <w:r w:rsidR="004F3BE5">
        <w:rPr>
          <w:spacing w:val="-2"/>
        </w:rPr>
        <w:t>.</w:t>
      </w:r>
      <w:r w:rsidR="00C04EC2">
        <w:rPr>
          <w:spacing w:val="-2"/>
        </w:rPr>
        <w:t xml:space="preserve"> </w:t>
      </w:r>
      <w:proofErr w:type="gramStart"/>
      <w:r w:rsidR="001F29AD">
        <w:rPr>
          <w:spacing w:val="-2"/>
        </w:rPr>
        <w:t>Часть возвращенных средств межбюджетного трансферта в размере 4,4 тыс. рублей в</w:t>
      </w:r>
      <w:r w:rsidR="00C04EC2" w:rsidRPr="000762C1">
        <w:rPr>
          <w:spacing w:val="-2"/>
        </w:rPr>
        <w:t xml:space="preserve"> феврале 20</w:t>
      </w:r>
      <w:r w:rsidR="00C04EC2">
        <w:rPr>
          <w:spacing w:val="-2"/>
        </w:rPr>
        <w:t>24</w:t>
      </w:r>
      <w:r w:rsidR="00C04EC2" w:rsidRPr="000762C1">
        <w:rPr>
          <w:spacing w:val="-2"/>
        </w:rPr>
        <w:t xml:space="preserve"> года после принятия решения ФОМС о подтверждении потребности в неиспользованном остатке</w:t>
      </w:r>
      <w:r w:rsidR="001F29AD">
        <w:rPr>
          <w:spacing w:val="-2"/>
        </w:rPr>
        <w:t xml:space="preserve"> был</w:t>
      </w:r>
      <w:r w:rsidR="00CE39C6">
        <w:rPr>
          <w:spacing w:val="-2"/>
        </w:rPr>
        <w:t>а</w:t>
      </w:r>
      <w:r w:rsidR="001F29AD">
        <w:rPr>
          <w:spacing w:val="-2"/>
        </w:rPr>
        <w:t xml:space="preserve"> перечислен</w:t>
      </w:r>
      <w:r w:rsidR="00CE39C6">
        <w:rPr>
          <w:spacing w:val="-2"/>
        </w:rPr>
        <w:t>а</w:t>
      </w:r>
      <w:r w:rsidR="001F29AD">
        <w:rPr>
          <w:spacing w:val="-2"/>
        </w:rPr>
        <w:t xml:space="preserve"> в бюджет территориального фонда </w:t>
      </w:r>
      <w:r w:rsidR="00CE39C6">
        <w:rPr>
          <w:spacing w:val="-2"/>
        </w:rPr>
        <w:t xml:space="preserve">для </w:t>
      </w:r>
      <w:r w:rsidR="00E917BA">
        <w:rPr>
          <w:spacing w:val="-2"/>
        </w:rPr>
        <w:t>направления в две медицинские организации на основании их</w:t>
      </w:r>
      <w:r w:rsidR="00CE39C6">
        <w:rPr>
          <w:spacing w:val="-2"/>
        </w:rPr>
        <w:t xml:space="preserve"> </w:t>
      </w:r>
      <w:r w:rsidR="00CE39C6" w:rsidRPr="001F29AD">
        <w:rPr>
          <w:spacing w:val="-2"/>
        </w:rPr>
        <w:t>заяв</w:t>
      </w:r>
      <w:r w:rsidR="00CE39C6">
        <w:rPr>
          <w:spacing w:val="-2"/>
        </w:rPr>
        <w:t>о</w:t>
      </w:r>
      <w:r w:rsidR="00CE39C6" w:rsidRPr="001F29AD">
        <w:rPr>
          <w:spacing w:val="-2"/>
        </w:rPr>
        <w:t xml:space="preserve">к на </w:t>
      </w:r>
      <w:r w:rsidR="00CE39C6">
        <w:rPr>
          <w:spacing w:val="-2"/>
        </w:rPr>
        <w:t>получение указанных денежных средств,</w:t>
      </w:r>
      <w:r w:rsidR="00CE39C6" w:rsidRPr="001F29AD">
        <w:rPr>
          <w:spacing w:val="-2"/>
        </w:rPr>
        <w:t xml:space="preserve"> предъявленны</w:t>
      </w:r>
      <w:r w:rsidR="00CE39C6">
        <w:rPr>
          <w:spacing w:val="-2"/>
        </w:rPr>
        <w:t>х за декабрь 2023 года</w:t>
      </w:r>
      <w:r w:rsidR="00E917BA">
        <w:rPr>
          <w:spacing w:val="-2"/>
        </w:rPr>
        <w:t xml:space="preserve">, в </w:t>
      </w:r>
      <w:r w:rsidR="00E917BA" w:rsidRPr="00E917BA">
        <w:rPr>
          <w:spacing w:val="-2"/>
        </w:rPr>
        <w:t xml:space="preserve">соответствии </w:t>
      </w:r>
      <w:r w:rsidR="00E917BA" w:rsidRPr="00E917BA">
        <w:rPr>
          <w:spacing w:val="-2"/>
        </w:rPr>
        <w:br/>
        <w:t>с решени</w:t>
      </w:r>
      <w:r w:rsidR="00E917BA">
        <w:rPr>
          <w:spacing w:val="-2"/>
        </w:rPr>
        <w:t>е</w:t>
      </w:r>
      <w:r w:rsidR="00E917BA" w:rsidRPr="00E917BA">
        <w:rPr>
          <w:spacing w:val="-2"/>
        </w:rPr>
        <w:t>м комиссии по оценке соблюдения условий осуществления</w:t>
      </w:r>
      <w:proofErr w:type="gramEnd"/>
      <w:r w:rsidR="00E917BA" w:rsidRPr="00E917BA">
        <w:rPr>
          <w:spacing w:val="-2"/>
        </w:rPr>
        <w:t xml:space="preserve"> денежных выплат и принятию решений о предоставлении или об отказе в предоставлении медицинским организациям указанных средств</w:t>
      </w:r>
      <w:r w:rsidR="002578ED">
        <w:rPr>
          <w:spacing w:val="-2"/>
        </w:rPr>
        <w:t>.</w:t>
      </w:r>
    </w:p>
    <w:p w:rsidR="00A35A39" w:rsidRDefault="002654A6" w:rsidP="00710C2C">
      <w:pPr>
        <w:pStyle w:val="a3"/>
        <w:spacing w:line="252" w:lineRule="auto"/>
        <w:ind w:firstLine="720"/>
        <w:rPr>
          <w:szCs w:val="28"/>
        </w:rPr>
      </w:pPr>
      <w:proofErr w:type="gramStart"/>
      <w:r w:rsidRPr="000762C1">
        <w:t>О</w:t>
      </w:r>
      <w:r w:rsidR="009E7888" w:rsidRPr="000762C1">
        <w:t xml:space="preserve">статок </w:t>
      </w:r>
      <w:r w:rsidR="00645409" w:rsidRPr="000762C1">
        <w:t xml:space="preserve">средств на финансовое обеспечение мероприятий по организации </w:t>
      </w:r>
      <w:r w:rsidR="009E7888" w:rsidRPr="000762C1">
        <w:t xml:space="preserve">дополнительного </w:t>
      </w:r>
      <w:r w:rsidR="00645409" w:rsidRPr="000762C1">
        <w:t xml:space="preserve">профессионального образования медицинских работников </w:t>
      </w:r>
      <w:r w:rsidRPr="000762C1">
        <w:br/>
      </w:r>
      <w:r w:rsidR="00645409" w:rsidRPr="000762C1">
        <w:t xml:space="preserve">по программам повышения квалификации, а также по приобретению </w:t>
      </w:r>
      <w:r w:rsidRPr="000762C1">
        <w:br/>
      </w:r>
      <w:r w:rsidR="00645409" w:rsidRPr="000762C1">
        <w:t xml:space="preserve">и проведению ремонта медицинского оборудования </w:t>
      </w:r>
      <w:r w:rsidR="00A35A39">
        <w:t>в размере</w:t>
      </w:r>
      <w:r w:rsidR="00645409" w:rsidRPr="000762C1">
        <w:t xml:space="preserve"> </w:t>
      </w:r>
      <w:r w:rsidR="00DC7887" w:rsidRPr="00DC7887">
        <w:t>17 923,3</w:t>
      </w:r>
      <w:r w:rsidR="00552E62">
        <w:t xml:space="preserve"> тыс. рублей</w:t>
      </w:r>
      <w:r w:rsidR="00A35A39">
        <w:t>, входящи</w:t>
      </w:r>
      <w:r w:rsidR="00613F28">
        <w:t>х</w:t>
      </w:r>
      <w:r w:rsidR="00A35A39">
        <w:t xml:space="preserve"> в состав </w:t>
      </w:r>
      <w:r w:rsidR="00A35A39" w:rsidRPr="000762C1">
        <w:t>нормированного страхового запаса территориального фонда обязательного медицинского страхования Архангельской области</w:t>
      </w:r>
      <w:r w:rsidR="00613F28">
        <w:t>,</w:t>
      </w:r>
      <w:r w:rsidR="00A35A39">
        <w:t xml:space="preserve"> предназначен для финансового обеспечения</w:t>
      </w:r>
      <w:r w:rsidRPr="000762C1">
        <w:t xml:space="preserve"> проведени</w:t>
      </w:r>
      <w:r w:rsidR="00A35A39">
        <w:t>я</w:t>
      </w:r>
      <w:r w:rsidRPr="000762C1">
        <w:t xml:space="preserve"> мероприятий </w:t>
      </w:r>
      <w:r w:rsidR="00A35A39">
        <w:br/>
      </w:r>
      <w:r w:rsidRPr="000762C1">
        <w:t xml:space="preserve">по организации дополнительного профессионального образования медицинских </w:t>
      </w:r>
      <w:r w:rsidRPr="000762C1">
        <w:lastRenderedPageBreak/>
        <w:t>работников по программам</w:t>
      </w:r>
      <w:proofErr w:type="gramEnd"/>
      <w:r w:rsidRPr="000762C1">
        <w:t xml:space="preserve"> повышения квалификации, а также по приобретению и проведению ре</w:t>
      </w:r>
      <w:r w:rsidR="00613F28">
        <w:t>монта медицинского оборудования</w:t>
      </w:r>
      <w:r w:rsidRPr="000762C1">
        <w:t xml:space="preserve"> </w:t>
      </w:r>
      <w:r w:rsidR="00504984">
        <w:t>в</w:t>
      </w:r>
      <w:r w:rsidR="0056112A" w:rsidRPr="000762C1">
        <w:t xml:space="preserve"> 20</w:t>
      </w:r>
      <w:r w:rsidR="0027099B">
        <w:t>2</w:t>
      </w:r>
      <w:r w:rsidR="00DC7887">
        <w:t>4</w:t>
      </w:r>
      <w:r w:rsidR="00504984">
        <w:t xml:space="preserve"> год</w:t>
      </w:r>
      <w:r w:rsidR="00613F28">
        <w:t>у</w:t>
      </w:r>
      <w:r w:rsidR="0056112A" w:rsidRPr="00504984">
        <w:rPr>
          <w:szCs w:val="28"/>
        </w:rPr>
        <w:t>.</w:t>
      </w:r>
    </w:p>
    <w:p w:rsidR="00DC7887" w:rsidRDefault="00DC7887" w:rsidP="00710C2C">
      <w:pPr>
        <w:pStyle w:val="a3"/>
        <w:spacing w:line="252" w:lineRule="auto"/>
        <w:ind w:firstLine="720"/>
        <w:rPr>
          <w:szCs w:val="28"/>
        </w:rPr>
      </w:pPr>
      <w:r w:rsidRPr="00DC7887">
        <w:rPr>
          <w:szCs w:val="28"/>
        </w:rPr>
        <w:t xml:space="preserve">Остаток средств на осуществление единовременных выплат медицинским работникам в сумме </w:t>
      </w:r>
      <w:r>
        <w:rPr>
          <w:szCs w:val="28"/>
        </w:rPr>
        <w:t>10</w:t>
      </w:r>
      <w:r w:rsidRPr="00DC7887">
        <w:rPr>
          <w:szCs w:val="28"/>
        </w:rPr>
        <w:t>,</w:t>
      </w:r>
      <w:r>
        <w:rPr>
          <w:szCs w:val="28"/>
        </w:rPr>
        <w:t>0</w:t>
      </w:r>
      <w:r w:rsidRPr="00DC7887">
        <w:rPr>
          <w:szCs w:val="28"/>
        </w:rPr>
        <w:t xml:space="preserve"> тыс. рублей образовался в результате поступления </w:t>
      </w:r>
      <w:r>
        <w:rPr>
          <w:szCs w:val="28"/>
        </w:rPr>
        <w:br/>
      </w:r>
      <w:r w:rsidRPr="00DC7887">
        <w:rPr>
          <w:szCs w:val="28"/>
        </w:rPr>
        <w:t>из министерства здравоохранения Архангельской области части единовременной выплаты, возвращенной медицинским работником в связи с прекращением трудового договора до истечения пятилетнего срока</w:t>
      </w:r>
      <w:r w:rsidR="006918D9">
        <w:rPr>
          <w:szCs w:val="28"/>
        </w:rPr>
        <w:t>,</w:t>
      </w:r>
      <w:r w:rsidRPr="00DC7887">
        <w:rPr>
          <w:szCs w:val="28"/>
        </w:rPr>
        <w:t xml:space="preserve"> </w:t>
      </w:r>
      <w:r w:rsidR="00C82DA8">
        <w:rPr>
          <w:szCs w:val="28"/>
        </w:rPr>
        <w:t xml:space="preserve">в январе 2024 года </w:t>
      </w:r>
      <w:r w:rsidRPr="00DC7887">
        <w:rPr>
          <w:szCs w:val="28"/>
        </w:rPr>
        <w:t>возвра</w:t>
      </w:r>
      <w:r w:rsidR="00C82DA8">
        <w:rPr>
          <w:szCs w:val="28"/>
        </w:rPr>
        <w:t xml:space="preserve">щен </w:t>
      </w:r>
      <w:r w:rsidRPr="00DC7887">
        <w:rPr>
          <w:szCs w:val="28"/>
        </w:rPr>
        <w:t xml:space="preserve">в </w:t>
      </w:r>
      <w:r w:rsidR="00C82DA8">
        <w:rPr>
          <w:szCs w:val="28"/>
        </w:rPr>
        <w:t xml:space="preserve">бюджет </w:t>
      </w:r>
      <w:r w:rsidRPr="00DC7887">
        <w:rPr>
          <w:szCs w:val="28"/>
        </w:rPr>
        <w:t>ФОМС.</w:t>
      </w:r>
    </w:p>
    <w:p w:rsidR="005E7F93" w:rsidRPr="000762C1" w:rsidRDefault="005E7F93" w:rsidP="00B83767">
      <w:pPr>
        <w:pStyle w:val="a3"/>
        <w:widowControl w:val="0"/>
        <w:spacing w:line="252" w:lineRule="auto"/>
        <w:ind w:firstLine="720"/>
        <w:rPr>
          <w:spacing w:val="-2"/>
        </w:rPr>
      </w:pPr>
      <w:r w:rsidRPr="000762C1">
        <w:rPr>
          <w:spacing w:val="-2"/>
        </w:rPr>
        <w:t xml:space="preserve">Анализ </w:t>
      </w:r>
      <w:proofErr w:type="gramStart"/>
      <w:r w:rsidRPr="000762C1">
        <w:rPr>
          <w:spacing w:val="-2"/>
        </w:rPr>
        <w:t>источников финансирования дефицита бюджета территориального фонда</w:t>
      </w:r>
      <w:proofErr w:type="gramEnd"/>
      <w:r w:rsidRPr="000762C1">
        <w:rPr>
          <w:spacing w:val="-2"/>
        </w:rPr>
        <w:t xml:space="preserve"> за 20</w:t>
      </w:r>
      <w:r w:rsidR="0021238A">
        <w:rPr>
          <w:spacing w:val="-2"/>
        </w:rPr>
        <w:t>2</w:t>
      </w:r>
      <w:r w:rsidR="00DC7887">
        <w:rPr>
          <w:spacing w:val="-2"/>
        </w:rPr>
        <w:t>3</w:t>
      </w:r>
      <w:r w:rsidRPr="000762C1">
        <w:rPr>
          <w:spacing w:val="-2"/>
        </w:rPr>
        <w:t xml:space="preserve"> год приведен в приложении №</w:t>
      </w:r>
      <w:r w:rsidR="00BC41DF">
        <w:rPr>
          <w:spacing w:val="-2"/>
        </w:rPr>
        <w:t xml:space="preserve"> </w:t>
      </w:r>
      <w:r w:rsidRPr="000762C1">
        <w:rPr>
          <w:spacing w:val="-2"/>
        </w:rPr>
        <w:t>1 к настоящей пояснительной записке.</w:t>
      </w:r>
    </w:p>
    <w:p w:rsidR="00B83767" w:rsidRPr="00946B7D" w:rsidRDefault="00B83767" w:rsidP="000762C1">
      <w:pPr>
        <w:pStyle w:val="a3"/>
        <w:spacing w:line="252" w:lineRule="auto"/>
        <w:jc w:val="center"/>
        <w:rPr>
          <w:spacing w:val="-2"/>
        </w:rPr>
      </w:pPr>
    </w:p>
    <w:p w:rsidR="00B1246F" w:rsidRPr="000762C1" w:rsidRDefault="00B1246F" w:rsidP="000762C1">
      <w:pPr>
        <w:pStyle w:val="a3"/>
        <w:spacing w:line="252" w:lineRule="auto"/>
        <w:jc w:val="center"/>
        <w:rPr>
          <w:b/>
          <w:spacing w:val="-2"/>
        </w:rPr>
      </w:pPr>
      <w:r w:rsidRPr="000762C1">
        <w:rPr>
          <w:b/>
          <w:spacing w:val="-2"/>
        </w:rPr>
        <w:t xml:space="preserve">Доходы бюджета территориального фонда </w:t>
      </w:r>
    </w:p>
    <w:p w:rsidR="008C2F10" w:rsidRPr="000762C1" w:rsidRDefault="008C2F10" w:rsidP="000762C1">
      <w:pPr>
        <w:pStyle w:val="a3"/>
        <w:spacing w:line="252" w:lineRule="auto"/>
        <w:jc w:val="center"/>
        <w:rPr>
          <w:spacing w:val="-2"/>
        </w:rPr>
      </w:pPr>
    </w:p>
    <w:p w:rsidR="00B1246F" w:rsidRPr="004B1C4D" w:rsidRDefault="00B1246F" w:rsidP="00D11592">
      <w:pPr>
        <w:pStyle w:val="a3"/>
        <w:tabs>
          <w:tab w:val="left" w:pos="7867"/>
        </w:tabs>
        <w:ind w:firstLine="720"/>
        <w:rPr>
          <w:spacing w:val="-2"/>
        </w:rPr>
      </w:pPr>
      <w:r w:rsidRPr="000762C1">
        <w:rPr>
          <w:spacing w:val="-2"/>
        </w:rPr>
        <w:t>Доходы бюджета территориального фонда за 20</w:t>
      </w:r>
      <w:r w:rsidR="006E35D1">
        <w:rPr>
          <w:spacing w:val="-2"/>
        </w:rPr>
        <w:t>2</w:t>
      </w:r>
      <w:r w:rsidR="004C5E84">
        <w:rPr>
          <w:spacing w:val="-2"/>
        </w:rPr>
        <w:t>3</w:t>
      </w:r>
      <w:r w:rsidRPr="000762C1">
        <w:rPr>
          <w:spacing w:val="-2"/>
        </w:rPr>
        <w:t xml:space="preserve"> год составили</w:t>
      </w:r>
      <w:r w:rsidR="006065F3">
        <w:rPr>
          <w:spacing w:val="-2"/>
        </w:rPr>
        <w:t xml:space="preserve"> </w:t>
      </w:r>
      <w:r w:rsidR="004C5E84">
        <w:rPr>
          <w:spacing w:val="-2"/>
        </w:rPr>
        <w:br/>
      </w:r>
      <w:r w:rsidR="002654A6" w:rsidRPr="000762C1">
        <w:rPr>
          <w:b/>
          <w:spacing w:val="-2"/>
        </w:rPr>
        <w:t>2</w:t>
      </w:r>
      <w:r w:rsidR="004C5E84">
        <w:rPr>
          <w:b/>
          <w:spacing w:val="-2"/>
        </w:rPr>
        <w:t>8</w:t>
      </w:r>
      <w:r w:rsidRPr="000762C1">
        <w:rPr>
          <w:b/>
          <w:spacing w:val="-2"/>
        </w:rPr>
        <w:t> </w:t>
      </w:r>
      <w:r w:rsidR="004C5E84">
        <w:rPr>
          <w:b/>
          <w:spacing w:val="-2"/>
        </w:rPr>
        <w:t>540</w:t>
      </w:r>
      <w:r w:rsidRPr="000762C1">
        <w:rPr>
          <w:b/>
          <w:spacing w:val="-2"/>
        </w:rPr>
        <w:t> </w:t>
      </w:r>
      <w:r w:rsidR="004C5E84">
        <w:rPr>
          <w:b/>
          <w:spacing w:val="-2"/>
        </w:rPr>
        <w:t>542</w:t>
      </w:r>
      <w:r w:rsidRPr="000762C1">
        <w:rPr>
          <w:b/>
          <w:spacing w:val="-2"/>
        </w:rPr>
        <w:t>,</w:t>
      </w:r>
      <w:r w:rsidR="004C5E84">
        <w:rPr>
          <w:b/>
          <w:spacing w:val="-2"/>
        </w:rPr>
        <w:t>8</w:t>
      </w:r>
      <w:r w:rsidRPr="000762C1">
        <w:rPr>
          <w:b/>
          <w:spacing w:val="-2"/>
        </w:rPr>
        <w:t xml:space="preserve"> тыс. рублей </w:t>
      </w:r>
      <w:r w:rsidRPr="000762C1">
        <w:rPr>
          <w:spacing w:val="-2"/>
        </w:rPr>
        <w:t>(</w:t>
      </w:r>
      <w:r w:rsidR="00222439">
        <w:rPr>
          <w:spacing w:val="-2"/>
        </w:rPr>
        <w:t>100</w:t>
      </w:r>
      <w:r w:rsidRPr="000762C1">
        <w:rPr>
          <w:spacing w:val="-2"/>
        </w:rPr>
        <w:t>,</w:t>
      </w:r>
      <w:r w:rsidR="004C5E84">
        <w:rPr>
          <w:spacing w:val="-2"/>
        </w:rPr>
        <w:t>9</w:t>
      </w:r>
      <w:r w:rsidRPr="000762C1">
        <w:rPr>
          <w:spacing w:val="-2"/>
        </w:rPr>
        <w:t>%)</w:t>
      </w:r>
      <w:r w:rsidR="00710C2C">
        <w:rPr>
          <w:spacing w:val="-2"/>
        </w:rPr>
        <w:t>.</w:t>
      </w:r>
      <w:r w:rsidR="0007664C" w:rsidRPr="000762C1">
        <w:rPr>
          <w:spacing w:val="-2"/>
        </w:rPr>
        <w:t xml:space="preserve"> </w:t>
      </w:r>
      <w:r w:rsidR="0056112A" w:rsidRPr="000762C1">
        <w:rPr>
          <w:spacing w:val="-2"/>
        </w:rPr>
        <w:t>По сравнению с прошлым годом в целом объем поступлений у</w:t>
      </w:r>
      <w:r w:rsidR="004C5E84">
        <w:rPr>
          <w:spacing w:val="-2"/>
        </w:rPr>
        <w:t>величи</w:t>
      </w:r>
      <w:r w:rsidR="0056112A" w:rsidRPr="000762C1">
        <w:rPr>
          <w:spacing w:val="-2"/>
        </w:rPr>
        <w:t>лся на</w:t>
      </w:r>
      <w:r w:rsidR="0007664C" w:rsidRPr="000762C1">
        <w:rPr>
          <w:spacing w:val="-2"/>
        </w:rPr>
        <w:t xml:space="preserve"> </w:t>
      </w:r>
      <w:r w:rsidR="004C5E84">
        <w:rPr>
          <w:spacing w:val="-2"/>
        </w:rPr>
        <w:t>596 573,1</w:t>
      </w:r>
      <w:r w:rsidR="0036060B" w:rsidRPr="000762C1">
        <w:rPr>
          <w:spacing w:val="-2"/>
        </w:rPr>
        <w:t xml:space="preserve"> тыс. рублей или на </w:t>
      </w:r>
      <w:r w:rsidR="004C5E84">
        <w:rPr>
          <w:spacing w:val="-2"/>
        </w:rPr>
        <w:t>2</w:t>
      </w:r>
      <w:r w:rsidR="00217055" w:rsidRPr="000762C1">
        <w:rPr>
          <w:spacing w:val="-2"/>
        </w:rPr>
        <w:t>,</w:t>
      </w:r>
      <w:r w:rsidR="004C5E84">
        <w:rPr>
          <w:spacing w:val="-2"/>
        </w:rPr>
        <w:t>1</w:t>
      </w:r>
      <w:r w:rsidR="0007664C" w:rsidRPr="000762C1">
        <w:rPr>
          <w:spacing w:val="-2"/>
        </w:rPr>
        <w:t>%</w:t>
      </w:r>
      <w:r w:rsidRPr="000762C1">
        <w:rPr>
          <w:spacing w:val="-2"/>
        </w:rPr>
        <w:t>.</w:t>
      </w:r>
    </w:p>
    <w:p w:rsidR="00491583" w:rsidRDefault="00AB51FC" w:rsidP="00E448EA">
      <w:pPr>
        <w:pStyle w:val="a3"/>
        <w:tabs>
          <w:tab w:val="left" w:pos="7867"/>
        </w:tabs>
        <w:ind w:firstLine="720"/>
        <w:rPr>
          <w:spacing w:val="-2"/>
        </w:rPr>
      </w:pPr>
      <w:r>
        <w:rPr>
          <w:spacing w:val="-2"/>
        </w:rPr>
        <w:t>В</w:t>
      </w:r>
      <w:r w:rsidR="00E448EA" w:rsidRPr="00773E3E">
        <w:rPr>
          <w:spacing w:val="-2"/>
        </w:rPr>
        <w:t xml:space="preserve"> 202</w:t>
      </w:r>
      <w:r w:rsidR="004C5E84">
        <w:rPr>
          <w:spacing w:val="-2"/>
        </w:rPr>
        <w:t>3</w:t>
      </w:r>
      <w:r w:rsidR="00E448EA" w:rsidRPr="00773E3E">
        <w:rPr>
          <w:spacing w:val="-2"/>
        </w:rPr>
        <w:t xml:space="preserve"> год</w:t>
      </w:r>
      <w:r>
        <w:rPr>
          <w:spacing w:val="-2"/>
        </w:rPr>
        <w:t>у</w:t>
      </w:r>
      <w:r w:rsidR="005957E0" w:rsidRPr="005957E0">
        <w:rPr>
          <w:spacing w:val="-2"/>
        </w:rPr>
        <w:t xml:space="preserve"> произошло увеличение объема</w:t>
      </w:r>
      <w:r w:rsidR="005957E0" w:rsidRPr="00773E3E">
        <w:rPr>
          <w:spacing w:val="-2"/>
        </w:rPr>
        <w:t xml:space="preserve"> безвозмездных поступлений </w:t>
      </w:r>
      <w:r w:rsidR="005957E0">
        <w:rPr>
          <w:spacing w:val="-2"/>
        </w:rPr>
        <w:br/>
      </w:r>
      <w:r w:rsidR="005957E0" w:rsidRPr="00EF6741">
        <w:rPr>
          <w:spacing w:val="-2"/>
        </w:rPr>
        <w:t>от других бюджетов бюджетной системы Российской Федерации</w:t>
      </w:r>
      <w:r w:rsidR="005957E0">
        <w:rPr>
          <w:spacing w:val="-2"/>
        </w:rPr>
        <w:t xml:space="preserve"> </w:t>
      </w:r>
      <w:r w:rsidR="005957E0" w:rsidRPr="00773E3E">
        <w:rPr>
          <w:spacing w:val="-2"/>
        </w:rPr>
        <w:t>относительно 20</w:t>
      </w:r>
      <w:r w:rsidR="005957E0">
        <w:rPr>
          <w:spacing w:val="-2"/>
        </w:rPr>
        <w:t>22</w:t>
      </w:r>
      <w:r w:rsidR="005957E0" w:rsidRPr="00773E3E">
        <w:rPr>
          <w:spacing w:val="-2"/>
        </w:rPr>
        <w:t xml:space="preserve"> года на </w:t>
      </w:r>
      <w:r w:rsidR="005957E0">
        <w:rPr>
          <w:spacing w:val="-2"/>
        </w:rPr>
        <w:t>571 917,0</w:t>
      </w:r>
      <w:r w:rsidR="005957E0" w:rsidRPr="00773E3E">
        <w:rPr>
          <w:spacing w:val="-2"/>
        </w:rPr>
        <w:t xml:space="preserve"> тыс. рублей или на </w:t>
      </w:r>
      <w:r w:rsidR="005957E0">
        <w:rPr>
          <w:spacing w:val="-2"/>
        </w:rPr>
        <w:t>2</w:t>
      </w:r>
      <w:r w:rsidR="005957E0" w:rsidRPr="00773E3E">
        <w:rPr>
          <w:spacing w:val="-2"/>
        </w:rPr>
        <w:t>,</w:t>
      </w:r>
      <w:r w:rsidR="005957E0">
        <w:rPr>
          <w:spacing w:val="-2"/>
        </w:rPr>
        <w:t>1</w:t>
      </w:r>
      <w:r w:rsidR="005957E0" w:rsidRPr="00773E3E">
        <w:rPr>
          <w:spacing w:val="-2"/>
        </w:rPr>
        <w:t>%</w:t>
      </w:r>
      <w:r w:rsidR="005957E0">
        <w:rPr>
          <w:spacing w:val="-2"/>
        </w:rPr>
        <w:t>. На увеличени</w:t>
      </w:r>
      <w:r w:rsidR="00A21488">
        <w:rPr>
          <w:spacing w:val="-2"/>
        </w:rPr>
        <w:t xml:space="preserve">и </w:t>
      </w:r>
      <w:r w:rsidR="00F01D52">
        <w:rPr>
          <w:spacing w:val="-2"/>
        </w:rPr>
        <w:t xml:space="preserve">поступления доходов в 2023 году </w:t>
      </w:r>
      <w:r w:rsidR="00A21488">
        <w:rPr>
          <w:spacing w:val="-2"/>
        </w:rPr>
        <w:t>с</w:t>
      </w:r>
      <w:r w:rsidR="005957E0">
        <w:rPr>
          <w:spacing w:val="-2"/>
        </w:rPr>
        <w:t>казал</w:t>
      </w:r>
      <w:r w:rsidR="00A21488">
        <w:rPr>
          <w:spacing w:val="-2"/>
        </w:rPr>
        <w:t>ся</w:t>
      </w:r>
      <w:r w:rsidR="005957E0">
        <w:rPr>
          <w:spacing w:val="-2"/>
        </w:rPr>
        <w:t xml:space="preserve"> рост субвенции на 2 308 963,5 тыс. рублей</w:t>
      </w:r>
      <w:r w:rsidR="00946B7D">
        <w:rPr>
          <w:spacing w:val="-2"/>
        </w:rPr>
        <w:t>.</w:t>
      </w:r>
      <w:r w:rsidR="005957E0">
        <w:rPr>
          <w:spacing w:val="-2"/>
        </w:rPr>
        <w:t xml:space="preserve"> </w:t>
      </w:r>
      <w:r w:rsidR="006918D9">
        <w:rPr>
          <w:spacing w:val="-2"/>
        </w:rPr>
        <w:t xml:space="preserve">               </w:t>
      </w:r>
      <w:proofErr w:type="gramStart"/>
      <w:r w:rsidR="00946B7D">
        <w:rPr>
          <w:spacing w:val="-2"/>
        </w:rPr>
        <w:t>По сравнению с 2022 годом существенно с</w:t>
      </w:r>
      <w:r w:rsidR="00A21488">
        <w:rPr>
          <w:spacing w:val="-2"/>
        </w:rPr>
        <w:t>ни</w:t>
      </w:r>
      <w:r w:rsidR="00946B7D">
        <w:rPr>
          <w:spacing w:val="-2"/>
        </w:rPr>
        <w:t>з</w:t>
      </w:r>
      <w:r w:rsidR="00A21488">
        <w:rPr>
          <w:spacing w:val="-2"/>
        </w:rPr>
        <w:t>и</w:t>
      </w:r>
      <w:r w:rsidR="00946B7D">
        <w:rPr>
          <w:spacing w:val="-2"/>
        </w:rPr>
        <w:t>лся</w:t>
      </w:r>
      <w:r w:rsidR="005957E0">
        <w:rPr>
          <w:spacing w:val="-2"/>
        </w:rPr>
        <w:t xml:space="preserve"> объем</w:t>
      </w:r>
      <w:r w:rsidR="00F01D52">
        <w:rPr>
          <w:spacing w:val="-2"/>
        </w:rPr>
        <w:t xml:space="preserve"> межбюджетных трансфертов</w:t>
      </w:r>
      <w:r w:rsidR="006918D9">
        <w:rPr>
          <w:spacing w:val="-2"/>
        </w:rPr>
        <w:t>,</w:t>
      </w:r>
      <w:r w:rsidR="005957E0">
        <w:rPr>
          <w:spacing w:val="-2"/>
        </w:rPr>
        <w:t xml:space="preserve"> </w:t>
      </w:r>
      <w:r w:rsidR="006918D9">
        <w:rPr>
          <w:spacing w:val="-2"/>
        </w:rPr>
        <w:t xml:space="preserve">предоставляемых из бюджета ФОМС и областного бюджета,              </w:t>
      </w:r>
      <w:r w:rsidR="005957E0">
        <w:rPr>
          <w:spacing w:val="-2"/>
        </w:rPr>
        <w:t xml:space="preserve">на дополнительное финансовое обеспечение оказания медицинской помощи лицам, застрахованным по ОМС, на </w:t>
      </w:r>
      <w:r w:rsidR="00A21488">
        <w:rPr>
          <w:spacing w:val="-2"/>
        </w:rPr>
        <w:t>1</w:t>
      </w:r>
      <w:r w:rsidR="005957E0">
        <w:rPr>
          <w:spacing w:val="-2"/>
        </w:rPr>
        <w:t> </w:t>
      </w:r>
      <w:r w:rsidR="00A21488">
        <w:rPr>
          <w:spacing w:val="-2"/>
        </w:rPr>
        <w:t>054</w:t>
      </w:r>
      <w:r w:rsidR="005957E0">
        <w:rPr>
          <w:spacing w:val="-2"/>
        </w:rPr>
        <w:t> </w:t>
      </w:r>
      <w:r w:rsidR="00A21488">
        <w:rPr>
          <w:spacing w:val="-2"/>
        </w:rPr>
        <w:t>872</w:t>
      </w:r>
      <w:r w:rsidR="005957E0">
        <w:rPr>
          <w:spacing w:val="-2"/>
        </w:rPr>
        <w:t>,</w:t>
      </w:r>
      <w:r w:rsidR="00A21488">
        <w:rPr>
          <w:spacing w:val="-2"/>
        </w:rPr>
        <w:t>8</w:t>
      </w:r>
      <w:r w:rsidR="005957E0">
        <w:rPr>
          <w:spacing w:val="-2"/>
        </w:rPr>
        <w:t xml:space="preserve"> тыс. рублей</w:t>
      </w:r>
      <w:r w:rsidR="00091D06">
        <w:rPr>
          <w:spacing w:val="-2"/>
        </w:rPr>
        <w:t xml:space="preserve"> и </w:t>
      </w:r>
      <w:r w:rsidR="008B5AB4" w:rsidRPr="008B5AB4">
        <w:rPr>
          <w:spacing w:val="-2"/>
        </w:rPr>
        <w:t>объем межбюджетных трансфертов</w:t>
      </w:r>
      <w:r w:rsidR="00A40C19">
        <w:rPr>
          <w:spacing w:val="-2"/>
        </w:rPr>
        <w:t>, предоставляемых из бюджета ФОМС,</w:t>
      </w:r>
      <w:r w:rsidR="008B5AB4" w:rsidRPr="008B5AB4">
        <w:rPr>
          <w:spacing w:val="-2"/>
        </w:rPr>
        <w:t xml:space="preserve"> </w:t>
      </w:r>
      <w:r w:rsidR="00A21488">
        <w:rPr>
          <w:spacing w:val="-2"/>
        </w:rPr>
        <w:t>в целях</w:t>
      </w:r>
      <w:r w:rsidR="00091D06">
        <w:rPr>
          <w:spacing w:val="-2"/>
        </w:rPr>
        <w:t xml:space="preserve"> </w:t>
      </w:r>
      <w:r w:rsidR="00091D06" w:rsidRPr="00091D06">
        <w:rPr>
          <w:spacing w:val="-2"/>
        </w:rPr>
        <w:t>софинансировани</w:t>
      </w:r>
      <w:r w:rsidR="00A21488">
        <w:rPr>
          <w:spacing w:val="-2"/>
        </w:rPr>
        <w:t>я</w:t>
      </w:r>
      <w:r w:rsidR="00091D06" w:rsidRPr="00091D06">
        <w:rPr>
          <w:spacing w:val="-2"/>
        </w:rPr>
        <w:t xml:space="preserve"> расходов медицинских организаций на оплату</w:t>
      </w:r>
      <w:r w:rsidR="00491583">
        <w:rPr>
          <w:spacing w:val="-2"/>
        </w:rPr>
        <w:t xml:space="preserve"> труда врачей</w:t>
      </w:r>
      <w:r w:rsidR="006918D9">
        <w:rPr>
          <w:spacing w:val="-2"/>
        </w:rPr>
        <w:t xml:space="preserve"> </w:t>
      </w:r>
      <w:r w:rsidR="00491583">
        <w:rPr>
          <w:spacing w:val="-2"/>
        </w:rPr>
        <w:t>и среднего медицинского перс</w:t>
      </w:r>
      <w:r w:rsidR="00A21488">
        <w:rPr>
          <w:spacing w:val="-2"/>
        </w:rPr>
        <w:t>онала на 306 436,6 тыс</w:t>
      </w:r>
      <w:proofErr w:type="gramEnd"/>
      <w:r w:rsidR="00A21488">
        <w:rPr>
          <w:spacing w:val="-2"/>
        </w:rPr>
        <w:t>. рублей.</w:t>
      </w:r>
    </w:p>
    <w:p w:rsidR="00B1246F" w:rsidRPr="000762C1" w:rsidRDefault="00B1246F" w:rsidP="00D11592">
      <w:pPr>
        <w:pStyle w:val="a3"/>
        <w:ind w:firstLine="720"/>
        <w:rPr>
          <w:spacing w:val="-2"/>
        </w:rPr>
      </w:pPr>
      <w:r w:rsidRPr="000762C1">
        <w:rPr>
          <w:b/>
          <w:spacing w:val="-2"/>
        </w:rPr>
        <w:t>1.</w:t>
      </w:r>
      <w:r w:rsidR="002654A6" w:rsidRPr="000762C1">
        <w:rPr>
          <w:b/>
          <w:spacing w:val="-2"/>
        </w:rPr>
        <w:t> </w:t>
      </w:r>
      <w:r w:rsidRPr="000762C1">
        <w:rPr>
          <w:b/>
          <w:spacing w:val="-2"/>
        </w:rPr>
        <w:t xml:space="preserve">Неналоговые </w:t>
      </w:r>
      <w:r w:rsidR="0056112A" w:rsidRPr="000762C1">
        <w:rPr>
          <w:b/>
          <w:spacing w:val="-2"/>
        </w:rPr>
        <w:t>поступления</w:t>
      </w:r>
      <w:r w:rsidRPr="000762C1">
        <w:rPr>
          <w:spacing w:val="-2"/>
        </w:rPr>
        <w:t xml:space="preserve"> составили </w:t>
      </w:r>
      <w:r w:rsidR="00091D06">
        <w:rPr>
          <w:b/>
          <w:spacing w:val="-2"/>
        </w:rPr>
        <w:t>1</w:t>
      </w:r>
      <w:r w:rsidR="00EA41C8">
        <w:rPr>
          <w:b/>
          <w:spacing w:val="-2"/>
        </w:rPr>
        <w:t>36</w:t>
      </w:r>
      <w:r w:rsidR="00222439">
        <w:rPr>
          <w:b/>
          <w:spacing w:val="-2"/>
        </w:rPr>
        <w:t> </w:t>
      </w:r>
      <w:r w:rsidR="00EA41C8">
        <w:rPr>
          <w:b/>
          <w:spacing w:val="-2"/>
        </w:rPr>
        <w:t>191</w:t>
      </w:r>
      <w:r w:rsidR="00222439">
        <w:rPr>
          <w:b/>
          <w:spacing w:val="-2"/>
        </w:rPr>
        <w:t>,</w:t>
      </w:r>
      <w:r w:rsidR="00EA41C8">
        <w:rPr>
          <w:b/>
          <w:spacing w:val="-2"/>
        </w:rPr>
        <w:t>5</w:t>
      </w:r>
      <w:r w:rsidRPr="000762C1">
        <w:rPr>
          <w:b/>
          <w:spacing w:val="-2"/>
        </w:rPr>
        <w:t xml:space="preserve"> тыс. рублей</w:t>
      </w:r>
      <w:r w:rsidRPr="000762C1">
        <w:rPr>
          <w:spacing w:val="-2"/>
        </w:rPr>
        <w:t xml:space="preserve"> (</w:t>
      </w:r>
      <w:r w:rsidR="00EA41C8">
        <w:rPr>
          <w:spacing w:val="-2"/>
        </w:rPr>
        <w:t>98</w:t>
      </w:r>
      <w:r w:rsidRPr="000762C1">
        <w:rPr>
          <w:spacing w:val="-2"/>
        </w:rPr>
        <w:t>,</w:t>
      </w:r>
      <w:r w:rsidR="00EA41C8">
        <w:rPr>
          <w:spacing w:val="-2"/>
        </w:rPr>
        <w:t>7</w:t>
      </w:r>
      <w:r w:rsidRPr="000762C1">
        <w:rPr>
          <w:spacing w:val="-2"/>
        </w:rPr>
        <w:t>%)</w:t>
      </w:r>
      <w:r w:rsidR="0056112A" w:rsidRPr="000762C1">
        <w:rPr>
          <w:spacing w:val="-2"/>
        </w:rPr>
        <w:t xml:space="preserve">. </w:t>
      </w:r>
      <w:r w:rsidR="00222439">
        <w:rPr>
          <w:spacing w:val="-2"/>
        </w:rPr>
        <w:br/>
      </w:r>
      <w:r w:rsidR="0056112A" w:rsidRPr="000762C1">
        <w:rPr>
          <w:spacing w:val="-2"/>
        </w:rPr>
        <w:t xml:space="preserve">По сравнению с прошлым годом указанные доходы увеличились на </w:t>
      </w:r>
      <w:r w:rsidR="00E448EA" w:rsidRPr="00E448EA">
        <w:rPr>
          <w:spacing w:val="-2"/>
        </w:rPr>
        <w:t>2</w:t>
      </w:r>
      <w:r w:rsidR="00EA41C8">
        <w:rPr>
          <w:spacing w:val="-2"/>
        </w:rPr>
        <w:t>4 656,1</w:t>
      </w:r>
      <w:r w:rsidRPr="000762C1">
        <w:rPr>
          <w:spacing w:val="-2"/>
        </w:rPr>
        <w:t xml:space="preserve"> </w:t>
      </w:r>
      <w:r w:rsidR="0056112A" w:rsidRPr="000762C1">
        <w:rPr>
          <w:spacing w:val="-2"/>
        </w:rPr>
        <w:t xml:space="preserve">тыс. рублей или на </w:t>
      </w:r>
      <w:r w:rsidR="00091D06">
        <w:rPr>
          <w:spacing w:val="-2"/>
        </w:rPr>
        <w:t>2</w:t>
      </w:r>
      <w:r w:rsidR="00EA41C8">
        <w:rPr>
          <w:spacing w:val="-2"/>
        </w:rPr>
        <w:t>2</w:t>
      </w:r>
      <w:r w:rsidR="0056112A" w:rsidRPr="000762C1">
        <w:rPr>
          <w:spacing w:val="-2"/>
        </w:rPr>
        <w:t>,</w:t>
      </w:r>
      <w:r w:rsidR="00EA41C8">
        <w:rPr>
          <w:spacing w:val="-2"/>
        </w:rPr>
        <w:t>1</w:t>
      </w:r>
      <w:r w:rsidR="0056112A" w:rsidRPr="000762C1">
        <w:rPr>
          <w:spacing w:val="-2"/>
        </w:rPr>
        <w:t>%.</w:t>
      </w:r>
    </w:p>
    <w:p w:rsidR="0056112A" w:rsidRPr="000762C1" w:rsidRDefault="0056112A" w:rsidP="00D11592">
      <w:pPr>
        <w:pStyle w:val="a3"/>
        <w:ind w:firstLine="720"/>
        <w:rPr>
          <w:spacing w:val="-2"/>
        </w:rPr>
      </w:pPr>
      <w:r w:rsidRPr="000762C1">
        <w:rPr>
          <w:spacing w:val="-2"/>
        </w:rPr>
        <w:t>Общая сумма неналоговых поступлений включает следующие доходы:</w:t>
      </w:r>
    </w:p>
    <w:p w:rsidR="00B66E9C" w:rsidRPr="00B66E9C" w:rsidRDefault="00364421" w:rsidP="00B66E9C">
      <w:pPr>
        <w:pStyle w:val="a3"/>
        <w:widowControl w:val="0"/>
        <w:ind w:firstLine="720"/>
        <w:rPr>
          <w:spacing w:val="-2"/>
        </w:rPr>
      </w:pPr>
      <w:proofErr w:type="gramStart"/>
      <w:r w:rsidRPr="000762C1">
        <w:rPr>
          <w:spacing w:val="-2"/>
        </w:rPr>
        <w:t>-</w:t>
      </w:r>
      <w:r w:rsidR="002654A6" w:rsidRPr="000762C1">
        <w:rPr>
          <w:spacing w:val="-2"/>
        </w:rPr>
        <w:t> </w:t>
      </w:r>
      <w:r w:rsidRPr="000762C1">
        <w:rPr>
          <w:spacing w:val="-2"/>
        </w:rPr>
        <w:t xml:space="preserve">прочие доходы от компенсации затрат бюджетов территориальных </w:t>
      </w:r>
      <w:r w:rsidR="00183808" w:rsidRPr="000762C1">
        <w:rPr>
          <w:spacing w:val="-2"/>
        </w:rPr>
        <w:br/>
      </w:r>
      <w:r w:rsidRPr="000762C1">
        <w:rPr>
          <w:spacing w:val="-2"/>
        </w:rPr>
        <w:t>фондов ОМС –</w:t>
      </w:r>
      <w:r w:rsidRPr="00F01D52">
        <w:rPr>
          <w:b/>
          <w:spacing w:val="-2"/>
        </w:rPr>
        <w:t xml:space="preserve"> </w:t>
      </w:r>
      <w:r w:rsidR="00F01D52">
        <w:rPr>
          <w:b/>
          <w:spacing w:val="-2"/>
        </w:rPr>
        <w:t>48</w:t>
      </w:r>
      <w:r w:rsidR="00091D06">
        <w:rPr>
          <w:b/>
          <w:spacing w:val="-2"/>
          <w:lang w:val="en-US"/>
        </w:rPr>
        <w:t> </w:t>
      </w:r>
      <w:r w:rsidR="00F01D52">
        <w:rPr>
          <w:b/>
          <w:spacing w:val="-2"/>
        </w:rPr>
        <w:t>083</w:t>
      </w:r>
      <w:r w:rsidR="00091D06">
        <w:rPr>
          <w:b/>
          <w:spacing w:val="-2"/>
        </w:rPr>
        <w:t>,</w:t>
      </w:r>
      <w:r w:rsidR="00F01D52">
        <w:rPr>
          <w:b/>
          <w:spacing w:val="-2"/>
        </w:rPr>
        <w:t>1</w:t>
      </w:r>
      <w:r w:rsidRPr="000762C1">
        <w:rPr>
          <w:b/>
          <w:spacing w:val="-2"/>
        </w:rPr>
        <w:t xml:space="preserve"> тыс. рублей</w:t>
      </w:r>
      <w:r w:rsidRPr="000762C1">
        <w:rPr>
          <w:spacing w:val="-2"/>
        </w:rPr>
        <w:t xml:space="preserve">, </w:t>
      </w:r>
      <w:r w:rsidR="00B66E9C" w:rsidRPr="00B66E9C">
        <w:rPr>
          <w:spacing w:val="-2"/>
        </w:rPr>
        <w:t>из них</w:t>
      </w:r>
      <w:r w:rsidR="00B66E9C" w:rsidRPr="00B66E9C">
        <w:rPr>
          <w:bCs/>
          <w:spacing w:val="-2"/>
        </w:rPr>
        <w:t xml:space="preserve"> 15 650,5 тыс. рублей составили средства нормированного страхового запаса территориального фонда </w:t>
      </w:r>
      <w:r w:rsidR="00B66E9C">
        <w:rPr>
          <w:bCs/>
          <w:spacing w:val="-2"/>
        </w:rPr>
        <w:br/>
      </w:r>
      <w:r w:rsidR="00B66E9C" w:rsidRPr="00B66E9C">
        <w:rPr>
          <w:spacing w:val="-2"/>
        </w:rPr>
        <w:t xml:space="preserve">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w:t>
      </w:r>
      <w:r w:rsidR="00B66E9C" w:rsidRPr="00B66E9C">
        <w:rPr>
          <w:bCs/>
          <w:spacing w:val="-2"/>
        </w:rPr>
        <w:t>возвращенные в бюджет территориального фонда медицинскими организациями в связи с</w:t>
      </w:r>
      <w:proofErr w:type="gramEnd"/>
      <w:r w:rsidR="00B66E9C" w:rsidRPr="00B66E9C">
        <w:rPr>
          <w:bCs/>
          <w:spacing w:val="-2"/>
        </w:rPr>
        <w:t xml:space="preserve"> </w:t>
      </w:r>
      <w:r w:rsidR="00B66E9C" w:rsidRPr="00B66E9C">
        <w:rPr>
          <w:spacing w:val="-2"/>
        </w:rPr>
        <w:t xml:space="preserve">расторжением контрактов, заключенных </w:t>
      </w:r>
      <w:r w:rsidR="00B66E9C">
        <w:rPr>
          <w:spacing w:val="-2"/>
        </w:rPr>
        <w:br/>
      </w:r>
      <w:r w:rsidR="00B66E9C" w:rsidRPr="00B66E9C">
        <w:rPr>
          <w:spacing w:val="-2"/>
        </w:rPr>
        <w:t xml:space="preserve">в 2022 году по причине неисполнения подрядчиками контрактных обязательств; </w:t>
      </w:r>
      <w:r w:rsidR="00B66E9C">
        <w:rPr>
          <w:spacing w:val="-2"/>
        </w:rPr>
        <w:t>32</w:t>
      </w:r>
      <w:r w:rsidR="00B66E9C" w:rsidRPr="00B66E9C">
        <w:rPr>
          <w:spacing w:val="-2"/>
        </w:rPr>
        <w:t> </w:t>
      </w:r>
      <w:r w:rsidR="00B66E9C">
        <w:rPr>
          <w:spacing w:val="-2"/>
        </w:rPr>
        <w:t>432</w:t>
      </w:r>
      <w:r w:rsidR="00B66E9C" w:rsidRPr="00B66E9C">
        <w:rPr>
          <w:spacing w:val="-2"/>
        </w:rPr>
        <w:t>,</w:t>
      </w:r>
      <w:r w:rsidR="00B66E9C">
        <w:rPr>
          <w:spacing w:val="-2"/>
        </w:rPr>
        <w:t>6</w:t>
      </w:r>
      <w:r w:rsidR="00B66E9C" w:rsidRPr="00B66E9C">
        <w:rPr>
          <w:spacing w:val="-2"/>
        </w:rPr>
        <w:t xml:space="preserve"> тыс. рублей – средства, возвращенные в бюджет территориального фонда, </w:t>
      </w:r>
      <w:r w:rsidR="00B66E9C" w:rsidRPr="00B66E9C">
        <w:rPr>
          <w:bCs/>
          <w:spacing w:val="-2"/>
        </w:rPr>
        <w:t>источником которых являлась субвенция ФОМС прошлых лет</w:t>
      </w:r>
      <w:r w:rsidR="00B66E9C" w:rsidRPr="00B66E9C">
        <w:rPr>
          <w:spacing w:val="-2"/>
        </w:rPr>
        <w:t xml:space="preserve">. По сравнению </w:t>
      </w:r>
      <w:r w:rsidR="00B66E9C">
        <w:rPr>
          <w:spacing w:val="-2"/>
        </w:rPr>
        <w:br/>
      </w:r>
      <w:r w:rsidR="00B66E9C" w:rsidRPr="00B66E9C">
        <w:rPr>
          <w:spacing w:val="-2"/>
        </w:rPr>
        <w:t xml:space="preserve">с аналогичным периодом прошлого года объем поступлений по данному виду </w:t>
      </w:r>
      <w:r w:rsidR="00B66E9C" w:rsidRPr="00B66E9C">
        <w:rPr>
          <w:spacing w:val="-2"/>
        </w:rPr>
        <w:lastRenderedPageBreak/>
        <w:t>доходов увеличился на 3</w:t>
      </w:r>
      <w:r w:rsidR="00B66E9C">
        <w:rPr>
          <w:spacing w:val="-2"/>
        </w:rPr>
        <w:t>1</w:t>
      </w:r>
      <w:r w:rsidR="00B66E9C" w:rsidRPr="00B66E9C">
        <w:rPr>
          <w:spacing w:val="-2"/>
        </w:rPr>
        <w:t> </w:t>
      </w:r>
      <w:r w:rsidR="00B66E9C">
        <w:rPr>
          <w:spacing w:val="-2"/>
        </w:rPr>
        <w:t>811</w:t>
      </w:r>
      <w:r w:rsidR="00B66E9C" w:rsidRPr="00B66E9C">
        <w:rPr>
          <w:spacing w:val="-2"/>
        </w:rPr>
        <w:t>,</w:t>
      </w:r>
      <w:r w:rsidR="00B66E9C">
        <w:rPr>
          <w:spacing w:val="-2"/>
        </w:rPr>
        <w:t>2</w:t>
      </w:r>
      <w:r w:rsidR="00B66E9C" w:rsidRPr="00B66E9C">
        <w:rPr>
          <w:spacing w:val="-2"/>
        </w:rPr>
        <w:t xml:space="preserve"> тыс. рублей;</w:t>
      </w:r>
    </w:p>
    <w:p w:rsidR="00037455" w:rsidRPr="004E7E3A" w:rsidRDefault="00037455" w:rsidP="00037455">
      <w:pPr>
        <w:pStyle w:val="a3"/>
        <w:widowControl w:val="0"/>
        <w:ind w:firstLine="720"/>
        <w:rPr>
          <w:spacing w:val="-2"/>
        </w:rPr>
      </w:pPr>
      <w:proofErr w:type="gramStart"/>
      <w:r>
        <w:rPr>
          <w:spacing w:val="-2"/>
        </w:rPr>
        <w:t>- ш</w:t>
      </w:r>
      <w:r>
        <w:t>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 –</w:t>
      </w:r>
      <w:r w:rsidRPr="00B66E9C">
        <w:rPr>
          <w:b/>
        </w:rPr>
        <w:t xml:space="preserve"> </w:t>
      </w:r>
      <w:r w:rsidR="00B66E9C">
        <w:rPr>
          <w:b/>
        </w:rPr>
        <w:t>5</w:t>
      </w:r>
      <w:r>
        <w:rPr>
          <w:b/>
        </w:rPr>
        <w:t>,</w:t>
      </w:r>
      <w:r w:rsidR="00B66E9C">
        <w:rPr>
          <w:b/>
        </w:rPr>
        <w:t>4</w:t>
      </w:r>
      <w:r>
        <w:rPr>
          <w:b/>
        </w:rPr>
        <w:t xml:space="preserve"> тыс. рублей</w:t>
      </w:r>
      <w:r>
        <w:t xml:space="preserve"> (</w:t>
      </w:r>
      <w:r w:rsidR="00B66E9C">
        <w:t>108</w:t>
      </w:r>
      <w:r w:rsidR="003B2009">
        <w:t>,0</w:t>
      </w:r>
      <w:r>
        <w:t>%);</w:t>
      </w:r>
      <w:proofErr w:type="gramEnd"/>
    </w:p>
    <w:p w:rsidR="00402ACC" w:rsidRDefault="00402ACC" w:rsidP="00037455">
      <w:pPr>
        <w:pStyle w:val="a3"/>
        <w:widowControl w:val="0"/>
        <w:ind w:firstLine="720"/>
        <w:rPr>
          <w:spacing w:val="-2"/>
        </w:rPr>
      </w:pPr>
      <w:r w:rsidRPr="00336B71">
        <w:rPr>
          <w:spacing w:val="-2"/>
        </w:rPr>
        <w:t>- </w:t>
      </w:r>
      <w:r>
        <w:rPr>
          <w:spacing w:val="-2"/>
        </w:rPr>
        <w:t>и</w:t>
      </w:r>
      <w:r w:rsidRPr="00561395">
        <w:t xml:space="preserve">ные штрафы, неустойки, пени, уплаченные в соответствии с законом </w:t>
      </w:r>
      <w:r>
        <w:br/>
      </w:r>
      <w:r w:rsidRPr="00561395">
        <w:t>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r>
        <w:t xml:space="preserve"> </w:t>
      </w:r>
      <w:r w:rsidRPr="001A1C78">
        <w:rPr>
          <w:spacing w:val="-2"/>
        </w:rPr>
        <w:t>–</w:t>
      </w:r>
      <w:r w:rsidRPr="00B66E9C">
        <w:rPr>
          <w:b/>
          <w:spacing w:val="-2"/>
        </w:rPr>
        <w:t xml:space="preserve"> </w:t>
      </w:r>
      <w:r w:rsidR="00B66E9C">
        <w:rPr>
          <w:b/>
          <w:spacing w:val="-2"/>
        </w:rPr>
        <w:t>7</w:t>
      </w:r>
      <w:r w:rsidR="00AB0452">
        <w:rPr>
          <w:b/>
          <w:spacing w:val="-2"/>
        </w:rPr>
        <w:t> </w:t>
      </w:r>
      <w:r w:rsidR="00B66E9C">
        <w:rPr>
          <w:b/>
          <w:spacing w:val="-2"/>
        </w:rPr>
        <w:t>005</w:t>
      </w:r>
      <w:r w:rsidR="00AB0452">
        <w:rPr>
          <w:b/>
          <w:spacing w:val="-2"/>
        </w:rPr>
        <w:t>,</w:t>
      </w:r>
      <w:r w:rsidR="00B66E9C">
        <w:rPr>
          <w:b/>
          <w:spacing w:val="-2"/>
        </w:rPr>
        <w:t>4</w:t>
      </w:r>
      <w:r w:rsidRPr="001A1C78">
        <w:rPr>
          <w:b/>
          <w:spacing w:val="-2"/>
        </w:rPr>
        <w:t xml:space="preserve"> тыс. рублей</w:t>
      </w:r>
      <w:r>
        <w:rPr>
          <w:b/>
          <w:spacing w:val="-2"/>
        </w:rPr>
        <w:t xml:space="preserve"> </w:t>
      </w:r>
      <w:r>
        <w:rPr>
          <w:spacing w:val="-2"/>
        </w:rPr>
        <w:t>(</w:t>
      </w:r>
      <w:r w:rsidR="00B66E9C">
        <w:rPr>
          <w:spacing w:val="-2"/>
        </w:rPr>
        <w:t>105</w:t>
      </w:r>
      <w:r w:rsidR="00D16314">
        <w:rPr>
          <w:spacing w:val="-2"/>
        </w:rPr>
        <w:t>,</w:t>
      </w:r>
      <w:r w:rsidR="00D76B30">
        <w:rPr>
          <w:spacing w:val="-2"/>
        </w:rPr>
        <w:t>9</w:t>
      </w:r>
      <w:r>
        <w:rPr>
          <w:spacing w:val="-2"/>
        </w:rPr>
        <w:t>%).</w:t>
      </w:r>
      <w:r w:rsidRPr="000670E4">
        <w:rPr>
          <w:spacing w:val="-2"/>
        </w:rPr>
        <w:t xml:space="preserve"> </w:t>
      </w:r>
      <w:r>
        <w:rPr>
          <w:spacing w:val="-2"/>
        </w:rPr>
        <w:t>По сравнению с аналогичным периодом прошлого года объем</w:t>
      </w:r>
      <w:r w:rsidR="000A5741">
        <w:rPr>
          <w:spacing w:val="-2"/>
        </w:rPr>
        <w:t xml:space="preserve"> указанных </w:t>
      </w:r>
      <w:r>
        <w:rPr>
          <w:spacing w:val="-2"/>
        </w:rPr>
        <w:t>поступлений у</w:t>
      </w:r>
      <w:r w:rsidR="00D16314">
        <w:rPr>
          <w:spacing w:val="-2"/>
        </w:rPr>
        <w:t>величи</w:t>
      </w:r>
      <w:r>
        <w:rPr>
          <w:spacing w:val="-2"/>
        </w:rPr>
        <w:t xml:space="preserve">лся на </w:t>
      </w:r>
      <w:r w:rsidR="00D16314">
        <w:rPr>
          <w:spacing w:val="-2"/>
        </w:rPr>
        <w:t>1</w:t>
      </w:r>
      <w:r w:rsidR="00F01D52">
        <w:rPr>
          <w:spacing w:val="-2"/>
        </w:rPr>
        <w:t> 628,6</w:t>
      </w:r>
      <w:r>
        <w:rPr>
          <w:spacing w:val="-2"/>
        </w:rPr>
        <w:t xml:space="preserve"> тыс. рублей или на </w:t>
      </w:r>
      <w:r w:rsidR="00D76B30">
        <w:rPr>
          <w:spacing w:val="-2"/>
        </w:rPr>
        <w:t>3</w:t>
      </w:r>
      <w:r w:rsidR="00F01D52">
        <w:rPr>
          <w:spacing w:val="-2"/>
        </w:rPr>
        <w:t>0</w:t>
      </w:r>
      <w:r>
        <w:rPr>
          <w:spacing w:val="-2"/>
        </w:rPr>
        <w:t>,</w:t>
      </w:r>
      <w:r w:rsidR="00F01D52">
        <w:rPr>
          <w:spacing w:val="-2"/>
        </w:rPr>
        <w:t>3</w:t>
      </w:r>
      <w:r>
        <w:rPr>
          <w:spacing w:val="-2"/>
        </w:rPr>
        <w:t>%</w:t>
      </w:r>
      <w:r w:rsidRPr="001A1C78">
        <w:rPr>
          <w:spacing w:val="-2"/>
        </w:rPr>
        <w:t>;</w:t>
      </w:r>
    </w:p>
    <w:p w:rsidR="006D6482" w:rsidRPr="006D6482" w:rsidRDefault="00402ACC" w:rsidP="002F54FE">
      <w:pPr>
        <w:pStyle w:val="a3"/>
        <w:ind w:firstLine="720"/>
        <w:rPr>
          <w:bCs/>
          <w:spacing w:val="-2"/>
        </w:rPr>
      </w:pPr>
      <w:proofErr w:type="gramStart"/>
      <w:r w:rsidRPr="001A1C78">
        <w:rPr>
          <w:spacing w:val="-2"/>
        </w:rPr>
        <w:t>-</w:t>
      </w:r>
      <w:r>
        <w:rPr>
          <w:spacing w:val="-2"/>
        </w:rPr>
        <w:t> д</w:t>
      </w:r>
      <w:r w:rsidRPr="00561395">
        <w:t>енежные взыскания, налагаемые в в</w:t>
      </w:r>
      <w:r>
        <w:t xml:space="preserve">озмещение ущерба, причиненного </w:t>
      </w:r>
      <w:r>
        <w:br/>
      </w:r>
      <w:r w:rsidRPr="00561395">
        <w:t xml:space="preserve">в результате незаконного или нецелевого использования бюджетных средств </w:t>
      </w:r>
      <w:r>
        <w:br/>
      </w:r>
      <w:r w:rsidRPr="00561395">
        <w:t>(в части бюджетов территориальных фондов обязательного медицинского страхования)</w:t>
      </w:r>
      <w:r w:rsidRPr="001A1C78">
        <w:rPr>
          <w:spacing w:val="-2"/>
        </w:rPr>
        <w:t xml:space="preserve"> – </w:t>
      </w:r>
      <w:r w:rsidR="00D76B30">
        <w:rPr>
          <w:b/>
          <w:spacing w:val="-2"/>
        </w:rPr>
        <w:t>1</w:t>
      </w:r>
      <w:r w:rsidR="00B66E9C">
        <w:rPr>
          <w:b/>
          <w:spacing w:val="-2"/>
        </w:rPr>
        <w:t>2</w:t>
      </w:r>
      <w:r w:rsidR="00D16314">
        <w:rPr>
          <w:b/>
          <w:spacing w:val="-2"/>
        </w:rPr>
        <w:t> </w:t>
      </w:r>
      <w:r w:rsidR="00D76B30">
        <w:rPr>
          <w:b/>
          <w:spacing w:val="-2"/>
        </w:rPr>
        <w:t>9</w:t>
      </w:r>
      <w:r w:rsidR="00B66E9C">
        <w:rPr>
          <w:b/>
          <w:spacing w:val="-2"/>
        </w:rPr>
        <w:t>18</w:t>
      </w:r>
      <w:r w:rsidR="00D16314">
        <w:rPr>
          <w:b/>
          <w:spacing w:val="-2"/>
        </w:rPr>
        <w:t>,</w:t>
      </w:r>
      <w:r w:rsidR="00B66E9C">
        <w:rPr>
          <w:b/>
          <w:spacing w:val="-2"/>
        </w:rPr>
        <w:t>3</w:t>
      </w:r>
      <w:r w:rsidRPr="001A1C78">
        <w:rPr>
          <w:b/>
          <w:spacing w:val="-2"/>
        </w:rPr>
        <w:t xml:space="preserve"> тыс. руб</w:t>
      </w:r>
      <w:r>
        <w:rPr>
          <w:b/>
          <w:spacing w:val="-2"/>
        </w:rPr>
        <w:t>лей</w:t>
      </w:r>
      <w:r>
        <w:rPr>
          <w:spacing w:val="-2"/>
        </w:rPr>
        <w:t xml:space="preserve"> (1</w:t>
      </w:r>
      <w:r w:rsidR="00D76B30">
        <w:rPr>
          <w:spacing w:val="-2"/>
        </w:rPr>
        <w:t>4</w:t>
      </w:r>
      <w:r w:rsidR="00B66E9C">
        <w:rPr>
          <w:spacing w:val="-2"/>
        </w:rPr>
        <w:t>7</w:t>
      </w:r>
      <w:r w:rsidR="00D16314">
        <w:rPr>
          <w:spacing w:val="-2"/>
        </w:rPr>
        <w:t>,</w:t>
      </w:r>
      <w:r w:rsidR="00B66E9C">
        <w:rPr>
          <w:spacing w:val="-2"/>
        </w:rPr>
        <w:t>1</w:t>
      </w:r>
      <w:r>
        <w:rPr>
          <w:spacing w:val="-2"/>
        </w:rPr>
        <w:t>%)</w:t>
      </w:r>
      <w:r w:rsidR="00D16314">
        <w:rPr>
          <w:spacing w:val="-2"/>
        </w:rPr>
        <w:t xml:space="preserve">, </w:t>
      </w:r>
      <w:r w:rsidRPr="000762C1">
        <w:rPr>
          <w:spacing w:val="-2"/>
        </w:rPr>
        <w:t xml:space="preserve">Данные средства поступили </w:t>
      </w:r>
      <w:r w:rsidR="00850505">
        <w:rPr>
          <w:spacing w:val="-2"/>
        </w:rPr>
        <w:br/>
      </w:r>
      <w:r w:rsidRPr="000762C1">
        <w:rPr>
          <w:spacing w:val="-2"/>
        </w:rPr>
        <w:t xml:space="preserve">в бюджет территориального фонда в результате возмещения медицинскими организациями </w:t>
      </w:r>
      <w:r w:rsidRPr="000762C1">
        <w:rPr>
          <w:szCs w:val="28"/>
        </w:rPr>
        <w:t>и страховыми медицинскими организациями</w:t>
      </w:r>
      <w:r w:rsidRPr="000762C1">
        <w:rPr>
          <w:spacing w:val="-2"/>
        </w:rPr>
        <w:t xml:space="preserve"> средств, исп</w:t>
      </w:r>
      <w:r w:rsidRPr="000762C1">
        <w:rPr>
          <w:szCs w:val="28"/>
        </w:rPr>
        <w:t>ользованных не по целевому назначению, источником финансового обеспечения которых являлись межбюджетные трансферты</w:t>
      </w:r>
      <w:r w:rsidR="00850505">
        <w:rPr>
          <w:szCs w:val="28"/>
        </w:rPr>
        <w:t>,</w:t>
      </w:r>
      <w:r>
        <w:rPr>
          <w:spacing w:val="-2"/>
        </w:rPr>
        <w:t xml:space="preserve"> </w:t>
      </w:r>
      <w:r w:rsidR="00850505">
        <w:rPr>
          <w:spacing w:val="-2"/>
        </w:rPr>
        <w:t xml:space="preserve">из них </w:t>
      </w:r>
      <w:r w:rsidR="0050258D">
        <w:rPr>
          <w:spacing w:val="-2"/>
        </w:rPr>
        <w:t>886</w:t>
      </w:r>
      <w:r w:rsidR="00850505">
        <w:rPr>
          <w:spacing w:val="-2"/>
        </w:rPr>
        <w:t>,</w:t>
      </w:r>
      <w:r w:rsidR="0050258D">
        <w:rPr>
          <w:spacing w:val="-2"/>
        </w:rPr>
        <w:t>5</w:t>
      </w:r>
      <w:proofErr w:type="gramEnd"/>
      <w:r w:rsidR="00850505">
        <w:rPr>
          <w:spacing w:val="-2"/>
        </w:rPr>
        <w:t xml:space="preserve"> </w:t>
      </w:r>
      <w:proofErr w:type="gramStart"/>
      <w:r w:rsidR="00850505">
        <w:rPr>
          <w:spacing w:val="-2"/>
        </w:rPr>
        <w:t xml:space="preserve">тыс. рублей составляют </w:t>
      </w:r>
      <w:r w:rsidR="00850505" w:rsidRPr="00773E3E">
        <w:rPr>
          <w:bCs/>
          <w:szCs w:val="28"/>
        </w:rPr>
        <w:t>средства нормированного страхового запаса территориального фонда,</w:t>
      </w:r>
      <w:r w:rsidR="00850505">
        <w:rPr>
          <w:bCs/>
          <w:szCs w:val="28"/>
        </w:rPr>
        <w:t xml:space="preserve"> использованные не по целевому назначению,</w:t>
      </w:r>
      <w:r w:rsidR="00850505" w:rsidRPr="00773E3E">
        <w:rPr>
          <w:bCs/>
          <w:szCs w:val="28"/>
        </w:rPr>
        <w:t xml:space="preserve"> возвращенные в бюджет территориального фонда медицинскими организациями</w:t>
      </w:r>
      <w:r w:rsidR="00850505">
        <w:rPr>
          <w:bCs/>
          <w:szCs w:val="28"/>
        </w:rPr>
        <w:t xml:space="preserve">, в том числе </w:t>
      </w:r>
      <w:r w:rsidR="00B66E9C">
        <w:rPr>
          <w:bCs/>
          <w:szCs w:val="28"/>
        </w:rPr>
        <w:t>11</w:t>
      </w:r>
      <w:r w:rsidR="00850505">
        <w:rPr>
          <w:bCs/>
          <w:szCs w:val="28"/>
        </w:rPr>
        <w:t>,</w:t>
      </w:r>
      <w:r w:rsidR="00B66E9C">
        <w:rPr>
          <w:bCs/>
          <w:szCs w:val="28"/>
        </w:rPr>
        <w:t>0</w:t>
      </w:r>
      <w:r w:rsidR="00850505">
        <w:rPr>
          <w:bCs/>
          <w:szCs w:val="28"/>
        </w:rPr>
        <w:t xml:space="preserve"> тыс. рублей </w:t>
      </w:r>
      <w:r w:rsidR="00850505" w:rsidRPr="00773E3E">
        <w:rPr>
          <w:spacing w:val="-2"/>
        </w:rPr>
        <w:t>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r w:rsidR="00850505">
        <w:rPr>
          <w:spacing w:val="-2"/>
        </w:rPr>
        <w:t xml:space="preserve"> а</w:t>
      </w:r>
      <w:r w:rsidR="00850505" w:rsidRPr="00773E3E">
        <w:rPr>
          <w:spacing w:val="-2"/>
        </w:rPr>
        <w:t xml:space="preserve"> также по приобретению и проведению ремонта медицинского оборудования</w:t>
      </w:r>
      <w:r w:rsidR="00850505">
        <w:rPr>
          <w:spacing w:val="-2"/>
        </w:rPr>
        <w:t xml:space="preserve">, </w:t>
      </w:r>
      <w:r w:rsidR="00B66E9C">
        <w:rPr>
          <w:spacing w:val="-2"/>
        </w:rPr>
        <w:t>875,5</w:t>
      </w:r>
      <w:r w:rsidR="00850505">
        <w:rPr>
          <w:spacing w:val="-2"/>
        </w:rPr>
        <w:t xml:space="preserve"> тыс. рублей на </w:t>
      </w:r>
      <w:r w:rsidR="00850505" w:rsidRPr="004D195F">
        <w:t>софинансирование расходов медицинских организаций на</w:t>
      </w:r>
      <w:proofErr w:type="gramEnd"/>
      <w:r w:rsidR="00850505" w:rsidRPr="004D195F">
        <w:t xml:space="preserve"> оплату труда врачей и среднего медицинского персонала</w:t>
      </w:r>
      <w:r w:rsidR="00850505">
        <w:rPr>
          <w:spacing w:val="-2"/>
        </w:rPr>
        <w:t xml:space="preserve">. </w:t>
      </w:r>
      <w:r>
        <w:rPr>
          <w:spacing w:val="-2"/>
        </w:rPr>
        <w:t>По сравнению с аналогичным периодом прошлого года объем поступлений у</w:t>
      </w:r>
      <w:r w:rsidR="002F54FE">
        <w:rPr>
          <w:spacing w:val="-2"/>
        </w:rPr>
        <w:t>меньши</w:t>
      </w:r>
      <w:r>
        <w:rPr>
          <w:spacing w:val="-2"/>
        </w:rPr>
        <w:t xml:space="preserve">лся на </w:t>
      </w:r>
      <w:r w:rsidR="002F54FE">
        <w:rPr>
          <w:spacing w:val="-2"/>
        </w:rPr>
        <w:t>2</w:t>
      </w:r>
      <w:r>
        <w:rPr>
          <w:spacing w:val="-2"/>
        </w:rPr>
        <w:t> </w:t>
      </w:r>
      <w:r w:rsidR="002F54FE">
        <w:rPr>
          <w:spacing w:val="-2"/>
        </w:rPr>
        <w:t>066</w:t>
      </w:r>
      <w:r>
        <w:rPr>
          <w:spacing w:val="-2"/>
        </w:rPr>
        <w:t>,</w:t>
      </w:r>
      <w:r w:rsidR="002F54FE">
        <w:rPr>
          <w:spacing w:val="-2"/>
        </w:rPr>
        <w:t>3</w:t>
      </w:r>
      <w:r>
        <w:rPr>
          <w:spacing w:val="-2"/>
        </w:rPr>
        <w:t xml:space="preserve"> тыс. рублей или </w:t>
      </w:r>
      <w:r w:rsidR="002F54FE">
        <w:rPr>
          <w:spacing w:val="-2"/>
        </w:rPr>
        <w:t>на</w:t>
      </w:r>
      <w:r>
        <w:rPr>
          <w:spacing w:val="-2"/>
        </w:rPr>
        <w:t xml:space="preserve"> </w:t>
      </w:r>
      <w:r w:rsidR="002F54FE">
        <w:rPr>
          <w:spacing w:val="-2"/>
        </w:rPr>
        <w:t>13</w:t>
      </w:r>
      <w:r>
        <w:rPr>
          <w:spacing w:val="-2"/>
        </w:rPr>
        <w:t>,</w:t>
      </w:r>
      <w:r w:rsidR="002F54FE">
        <w:rPr>
          <w:spacing w:val="-2"/>
        </w:rPr>
        <w:t>8%;</w:t>
      </w:r>
    </w:p>
    <w:p w:rsidR="000F3755" w:rsidRPr="001A1C78" w:rsidRDefault="00402ACC" w:rsidP="002F54FE">
      <w:pPr>
        <w:pStyle w:val="a3"/>
        <w:ind w:firstLine="720"/>
        <w:rPr>
          <w:spacing w:val="-2"/>
        </w:rPr>
      </w:pPr>
      <w:r w:rsidRPr="001A1C78">
        <w:rPr>
          <w:spacing w:val="-2"/>
        </w:rPr>
        <w:t>-</w:t>
      </w:r>
      <w:r>
        <w:rPr>
          <w:spacing w:val="-2"/>
        </w:rPr>
        <w:t> п</w:t>
      </w:r>
      <w:r w:rsidRPr="00561395">
        <w:t>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r w:rsidRPr="001A1C78">
        <w:rPr>
          <w:spacing w:val="-2"/>
        </w:rPr>
        <w:t xml:space="preserve"> </w:t>
      </w:r>
      <w:r w:rsidRPr="000762C1">
        <w:rPr>
          <w:spacing w:val="-2"/>
        </w:rPr>
        <w:t>(средства, полученные как суммы принудительного изъятия, по решениям судов)</w:t>
      </w:r>
      <w:r>
        <w:rPr>
          <w:spacing w:val="-2"/>
        </w:rPr>
        <w:t xml:space="preserve"> </w:t>
      </w:r>
      <w:r w:rsidRPr="001A1C78">
        <w:rPr>
          <w:spacing w:val="-2"/>
        </w:rPr>
        <w:t xml:space="preserve">– </w:t>
      </w:r>
      <w:r w:rsidR="00FC6F0F">
        <w:rPr>
          <w:b/>
          <w:spacing w:val="-2"/>
        </w:rPr>
        <w:t>4</w:t>
      </w:r>
      <w:r>
        <w:rPr>
          <w:b/>
          <w:spacing w:val="-2"/>
        </w:rPr>
        <w:t> </w:t>
      </w:r>
      <w:r w:rsidR="002F54FE">
        <w:rPr>
          <w:b/>
          <w:spacing w:val="-2"/>
        </w:rPr>
        <w:t>912</w:t>
      </w:r>
      <w:r>
        <w:rPr>
          <w:b/>
          <w:spacing w:val="-2"/>
        </w:rPr>
        <w:t>,</w:t>
      </w:r>
      <w:r w:rsidR="004513E4">
        <w:rPr>
          <w:b/>
          <w:spacing w:val="-2"/>
        </w:rPr>
        <w:t>8</w:t>
      </w:r>
      <w:r w:rsidRPr="001A1C78">
        <w:rPr>
          <w:b/>
          <w:spacing w:val="-2"/>
        </w:rPr>
        <w:t xml:space="preserve"> тыс. рублей</w:t>
      </w:r>
      <w:r w:rsidRPr="002A05DC">
        <w:rPr>
          <w:spacing w:val="-2"/>
        </w:rPr>
        <w:t xml:space="preserve"> (</w:t>
      </w:r>
      <w:r w:rsidR="004513E4">
        <w:rPr>
          <w:spacing w:val="-2"/>
        </w:rPr>
        <w:t>11</w:t>
      </w:r>
      <w:r w:rsidR="002F54FE">
        <w:rPr>
          <w:spacing w:val="-2"/>
        </w:rPr>
        <w:t>0</w:t>
      </w:r>
      <w:r>
        <w:rPr>
          <w:spacing w:val="-2"/>
        </w:rPr>
        <w:t>,</w:t>
      </w:r>
      <w:r w:rsidR="002F54FE">
        <w:rPr>
          <w:spacing w:val="-2"/>
        </w:rPr>
        <w:t>1</w:t>
      </w:r>
      <w:r>
        <w:rPr>
          <w:spacing w:val="-2"/>
        </w:rPr>
        <w:t>%).</w:t>
      </w:r>
      <w:r w:rsidRPr="000670E4">
        <w:rPr>
          <w:spacing w:val="-2"/>
        </w:rPr>
        <w:t xml:space="preserve"> </w:t>
      </w:r>
      <w:proofErr w:type="gramStart"/>
      <w:r w:rsidR="00B51359">
        <w:rPr>
          <w:spacing w:val="-2"/>
        </w:rPr>
        <w:t xml:space="preserve">По </w:t>
      </w:r>
      <w:r>
        <w:rPr>
          <w:spacing w:val="-2"/>
        </w:rPr>
        <w:t xml:space="preserve">сравнению с аналогичным периодом прошлого года объем поступлений увеличился на </w:t>
      </w:r>
      <w:r w:rsidR="002F54FE">
        <w:rPr>
          <w:spacing w:val="-2"/>
        </w:rPr>
        <w:t>624</w:t>
      </w:r>
      <w:r w:rsidR="00FC6F0F">
        <w:rPr>
          <w:spacing w:val="-2"/>
        </w:rPr>
        <w:t>,</w:t>
      </w:r>
      <w:r w:rsidR="002F54FE">
        <w:rPr>
          <w:spacing w:val="-2"/>
        </w:rPr>
        <w:t>0</w:t>
      </w:r>
      <w:r>
        <w:rPr>
          <w:spacing w:val="-2"/>
        </w:rPr>
        <w:t xml:space="preserve"> тыс. рублей </w:t>
      </w:r>
      <w:r w:rsidR="000F3755">
        <w:rPr>
          <w:spacing w:val="-2"/>
        </w:rPr>
        <w:br/>
      </w:r>
      <w:r>
        <w:rPr>
          <w:spacing w:val="-2"/>
        </w:rPr>
        <w:t xml:space="preserve">или на </w:t>
      </w:r>
      <w:r w:rsidR="002F54FE">
        <w:rPr>
          <w:spacing w:val="-2"/>
        </w:rPr>
        <w:t>14</w:t>
      </w:r>
      <w:r>
        <w:rPr>
          <w:spacing w:val="-2"/>
        </w:rPr>
        <w:t>,</w:t>
      </w:r>
      <w:r w:rsidR="002F54FE">
        <w:rPr>
          <w:spacing w:val="-2"/>
        </w:rPr>
        <w:t>5</w:t>
      </w:r>
      <w:r>
        <w:rPr>
          <w:spacing w:val="-2"/>
        </w:rPr>
        <w:t>%</w:t>
      </w:r>
      <w:r w:rsidR="002F54FE">
        <w:rPr>
          <w:spacing w:val="-2"/>
        </w:rPr>
        <w:t xml:space="preserve"> в связи с тем, что в 2022 году часть доходов поступала по другому коду бюджетной классификации доходов </w:t>
      </w:r>
      <w:r w:rsidR="000F3755" w:rsidRPr="00561395">
        <w:t>в счет погашения задолженности, образовавшейся до 1 января 2020 года, подлежащ</w:t>
      </w:r>
      <w:r w:rsidR="002F54FE">
        <w:t>ей</w:t>
      </w:r>
      <w:r w:rsidR="000F3755" w:rsidRPr="00561395">
        <w:t xml:space="preserve"> зачислению в бюджет территориального фонда обязательного медицинского страхования </w:t>
      </w:r>
      <w:r w:rsidR="002F54FE">
        <w:br/>
      </w:r>
      <w:r w:rsidR="000F3755" w:rsidRPr="00561395">
        <w:t>по нормативам, действовавшим в 2019 году</w:t>
      </w:r>
      <w:r w:rsidR="000F3755">
        <w:t>;</w:t>
      </w:r>
      <w:proofErr w:type="gramEnd"/>
    </w:p>
    <w:p w:rsidR="000F3755" w:rsidRDefault="00E4408E" w:rsidP="000F3755">
      <w:pPr>
        <w:pStyle w:val="a3"/>
        <w:ind w:firstLine="720"/>
        <w:rPr>
          <w:spacing w:val="-2"/>
        </w:rPr>
      </w:pPr>
      <w:r w:rsidRPr="000762C1">
        <w:rPr>
          <w:spacing w:val="-2"/>
        </w:rPr>
        <w:t>- </w:t>
      </w:r>
      <w:r w:rsidR="00B1246F" w:rsidRPr="000762C1">
        <w:rPr>
          <w:spacing w:val="-2"/>
        </w:rPr>
        <w:t xml:space="preserve">прочие неналоговые </w:t>
      </w:r>
      <w:r w:rsidR="00A272E5" w:rsidRPr="000762C1">
        <w:rPr>
          <w:spacing w:val="-2"/>
        </w:rPr>
        <w:t>поступления</w:t>
      </w:r>
      <w:r w:rsidR="00B1246F" w:rsidRPr="000762C1">
        <w:rPr>
          <w:spacing w:val="-2"/>
        </w:rPr>
        <w:t xml:space="preserve"> в территориальные фонды ОМС </w:t>
      </w:r>
      <w:r w:rsidR="002F2E1B" w:rsidRPr="000762C1">
        <w:rPr>
          <w:spacing w:val="-2"/>
        </w:rPr>
        <w:t>–</w:t>
      </w:r>
      <w:r w:rsidR="002F2E1B" w:rsidRPr="00CD2A8A">
        <w:rPr>
          <w:b/>
          <w:spacing w:val="-2"/>
        </w:rPr>
        <w:t xml:space="preserve"> </w:t>
      </w:r>
      <w:r w:rsidR="00CD2A8A">
        <w:rPr>
          <w:b/>
          <w:spacing w:val="-2"/>
        </w:rPr>
        <w:t>63 266,5</w:t>
      </w:r>
      <w:r w:rsidR="00B1246F" w:rsidRPr="000762C1">
        <w:rPr>
          <w:spacing w:val="-2"/>
        </w:rPr>
        <w:t xml:space="preserve"> </w:t>
      </w:r>
      <w:r w:rsidR="00B1246F" w:rsidRPr="000762C1">
        <w:rPr>
          <w:b/>
          <w:spacing w:val="-2"/>
        </w:rPr>
        <w:t>тыс. рублей</w:t>
      </w:r>
      <w:r w:rsidR="00B1246F" w:rsidRPr="000762C1">
        <w:rPr>
          <w:spacing w:val="-2"/>
        </w:rPr>
        <w:t xml:space="preserve"> (</w:t>
      </w:r>
      <w:r w:rsidR="00CD2A8A">
        <w:rPr>
          <w:spacing w:val="-2"/>
        </w:rPr>
        <w:t>90,4</w:t>
      </w:r>
      <w:r w:rsidR="00B1246F" w:rsidRPr="000762C1">
        <w:rPr>
          <w:spacing w:val="-2"/>
        </w:rPr>
        <w:t xml:space="preserve">%). </w:t>
      </w:r>
      <w:r w:rsidR="00A272E5" w:rsidRPr="000762C1">
        <w:rPr>
          <w:spacing w:val="-2"/>
        </w:rPr>
        <w:t>Данные с</w:t>
      </w:r>
      <w:r w:rsidR="00237A5E" w:rsidRPr="000762C1">
        <w:rPr>
          <w:spacing w:val="-2"/>
        </w:rPr>
        <w:t xml:space="preserve">редства </w:t>
      </w:r>
      <w:r w:rsidR="00F010DD" w:rsidRPr="000762C1">
        <w:rPr>
          <w:spacing w:val="-2"/>
        </w:rPr>
        <w:t xml:space="preserve">поступили в бюджет территориального фонда в результате применения финансовых санкций </w:t>
      </w:r>
      <w:r w:rsidR="003C5404">
        <w:rPr>
          <w:spacing w:val="-2"/>
        </w:rPr>
        <w:br/>
      </w:r>
      <w:r w:rsidR="00F010DD" w:rsidRPr="000762C1">
        <w:rPr>
          <w:spacing w:val="-2"/>
        </w:rPr>
        <w:t xml:space="preserve">к медицинским организациям за нарушения, выявленные при проведении </w:t>
      </w:r>
      <w:r w:rsidR="00F010DD" w:rsidRPr="000762C1">
        <w:t xml:space="preserve">контроля объемов, сроков, качества и условий предоставления медицинской помощи </w:t>
      </w:r>
      <w:r w:rsidR="00B83767">
        <w:br/>
      </w:r>
      <w:r w:rsidR="00F010DD" w:rsidRPr="000762C1">
        <w:lastRenderedPageBreak/>
        <w:t>по ОМС.</w:t>
      </w:r>
      <w:r w:rsidR="000F3755">
        <w:t xml:space="preserve"> </w:t>
      </w:r>
      <w:r w:rsidR="006501C6">
        <w:rPr>
          <w:spacing w:val="-2"/>
        </w:rPr>
        <w:t xml:space="preserve">По </w:t>
      </w:r>
      <w:r w:rsidR="000F3755">
        <w:rPr>
          <w:spacing w:val="-2"/>
        </w:rPr>
        <w:t xml:space="preserve">сравнению с </w:t>
      </w:r>
      <w:r w:rsidR="004513E4">
        <w:rPr>
          <w:spacing w:val="-2"/>
        </w:rPr>
        <w:t>202</w:t>
      </w:r>
      <w:r w:rsidR="00CD2A8A">
        <w:rPr>
          <w:spacing w:val="-2"/>
        </w:rPr>
        <w:t>2</w:t>
      </w:r>
      <w:r w:rsidR="004513E4">
        <w:rPr>
          <w:spacing w:val="-2"/>
        </w:rPr>
        <w:t xml:space="preserve"> годом</w:t>
      </w:r>
      <w:r w:rsidR="000F3755">
        <w:rPr>
          <w:spacing w:val="-2"/>
        </w:rPr>
        <w:t xml:space="preserve"> объем поступлений у</w:t>
      </w:r>
      <w:r w:rsidR="00CD2A8A">
        <w:rPr>
          <w:spacing w:val="-2"/>
        </w:rPr>
        <w:t>меньшил</w:t>
      </w:r>
      <w:r w:rsidR="006501C6">
        <w:rPr>
          <w:spacing w:val="-2"/>
        </w:rPr>
        <w:t xml:space="preserve">ся </w:t>
      </w:r>
      <w:r w:rsidR="00025C5F">
        <w:rPr>
          <w:spacing w:val="-2"/>
        </w:rPr>
        <w:br/>
      </w:r>
      <w:r w:rsidR="006501C6">
        <w:rPr>
          <w:spacing w:val="-2"/>
        </w:rPr>
        <w:t xml:space="preserve">на </w:t>
      </w:r>
      <w:r w:rsidR="00CD2A8A">
        <w:rPr>
          <w:spacing w:val="-2"/>
        </w:rPr>
        <w:t>6 923,6</w:t>
      </w:r>
      <w:r w:rsidR="006501C6">
        <w:rPr>
          <w:spacing w:val="-2"/>
        </w:rPr>
        <w:t xml:space="preserve"> тыс. рублей или на </w:t>
      </w:r>
      <w:r w:rsidR="00CD2A8A">
        <w:rPr>
          <w:spacing w:val="-2"/>
        </w:rPr>
        <w:t>9</w:t>
      </w:r>
      <w:r w:rsidR="00CF25C0">
        <w:rPr>
          <w:spacing w:val="-2"/>
        </w:rPr>
        <w:t>,</w:t>
      </w:r>
      <w:r w:rsidR="00CD2A8A">
        <w:rPr>
          <w:spacing w:val="-2"/>
        </w:rPr>
        <w:t>9</w:t>
      </w:r>
      <w:r w:rsidR="000F3755">
        <w:rPr>
          <w:spacing w:val="-2"/>
        </w:rPr>
        <w:t>%.</w:t>
      </w:r>
    </w:p>
    <w:p w:rsidR="00840FD3" w:rsidRDefault="00CF25C0" w:rsidP="00CF25C0">
      <w:pPr>
        <w:pStyle w:val="a3"/>
        <w:ind w:firstLine="720"/>
        <w:rPr>
          <w:bCs/>
          <w:szCs w:val="28"/>
        </w:rPr>
      </w:pPr>
      <w:proofErr w:type="gramStart"/>
      <w:r w:rsidRPr="00773E3E">
        <w:rPr>
          <w:szCs w:val="28"/>
        </w:rPr>
        <w:t xml:space="preserve">Часть неналоговых доходов в сумме </w:t>
      </w:r>
      <w:r w:rsidR="00DE1033">
        <w:rPr>
          <w:szCs w:val="28"/>
        </w:rPr>
        <w:t>83 211,2</w:t>
      </w:r>
      <w:r w:rsidRPr="00773E3E">
        <w:rPr>
          <w:szCs w:val="28"/>
        </w:rPr>
        <w:t xml:space="preserve"> тыс. рублей составляют средства, которые поступают в доход бюджета территориального фонда</w:t>
      </w:r>
      <w:r w:rsidRPr="00773E3E">
        <w:rPr>
          <w:szCs w:val="28"/>
        </w:rPr>
        <w:br/>
        <w:t>в соответствии с частями 6.2 и 6.3 статьи 26 Федерального закона от 29 ноября 2010 г</w:t>
      </w:r>
      <w:r>
        <w:rPr>
          <w:szCs w:val="28"/>
        </w:rPr>
        <w:t>.</w:t>
      </w:r>
      <w:r w:rsidR="002555F2">
        <w:rPr>
          <w:szCs w:val="28"/>
        </w:rPr>
        <w:t xml:space="preserve"> № </w:t>
      </w:r>
      <w:r w:rsidRPr="00773E3E">
        <w:rPr>
          <w:szCs w:val="28"/>
        </w:rPr>
        <w:t xml:space="preserve">326-ФЗ «Об обязательном медицинском страховании в Российской Федерации», и являются источником формирования </w:t>
      </w:r>
      <w:r w:rsidR="002555F2">
        <w:rPr>
          <w:szCs w:val="28"/>
        </w:rPr>
        <w:t xml:space="preserve">нормированного страхового запаса </w:t>
      </w:r>
      <w:r w:rsidRPr="00773E3E">
        <w:rPr>
          <w:szCs w:val="28"/>
        </w:rPr>
        <w:t>территориального фонда в части финансового обеспечения мероприятий по организации дополнительного профессионального</w:t>
      </w:r>
      <w:proofErr w:type="gramEnd"/>
      <w:r w:rsidRPr="00773E3E">
        <w:rPr>
          <w:szCs w:val="28"/>
        </w:rPr>
        <w:t xml:space="preserve"> образования медицинских работников по программам повышения квалификации, а также по приобретению и проведению ремонта медицинского оборудования, из них</w:t>
      </w:r>
      <w:r w:rsidRPr="00773E3E">
        <w:rPr>
          <w:bCs/>
          <w:szCs w:val="28"/>
        </w:rPr>
        <w:t xml:space="preserve"> средства, возвращенные в бюджет территориального фонд</w:t>
      </w:r>
      <w:r>
        <w:rPr>
          <w:bCs/>
          <w:szCs w:val="28"/>
        </w:rPr>
        <w:t xml:space="preserve">а медицинскими организациями – </w:t>
      </w:r>
      <w:r w:rsidR="00022802">
        <w:rPr>
          <w:bCs/>
          <w:szCs w:val="28"/>
        </w:rPr>
        <w:t>15 661,</w:t>
      </w:r>
      <w:r>
        <w:rPr>
          <w:bCs/>
          <w:szCs w:val="28"/>
        </w:rPr>
        <w:t>5</w:t>
      </w:r>
      <w:r w:rsidRPr="00773E3E">
        <w:rPr>
          <w:bCs/>
          <w:szCs w:val="28"/>
        </w:rPr>
        <w:t xml:space="preserve"> тыс. рублей, средства, поступившие от применения санкций </w:t>
      </w:r>
      <w:r w:rsidR="00022802">
        <w:rPr>
          <w:bCs/>
          <w:szCs w:val="28"/>
        </w:rPr>
        <w:br/>
      </w:r>
      <w:r w:rsidRPr="00773E3E">
        <w:rPr>
          <w:bCs/>
          <w:szCs w:val="28"/>
        </w:rPr>
        <w:t xml:space="preserve">к медицинским организациям – </w:t>
      </w:r>
      <w:r w:rsidR="00DE1033">
        <w:rPr>
          <w:bCs/>
          <w:szCs w:val="28"/>
        </w:rPr>
        <w:t>67 549,7</w:t>
      </w:r>
      <w:r w:rsidRPr="00773E3E">
        <w:rPr>
          <w:bCs/>
          <w:szCs w:val="28"/>
        </w:rPr>
        <w:t xml:space="preserve"> тыс. рублей:</w:t>
      </w:r>
    </w:p>
    <w:p w:rsidR="00F010DD" w:rsidRPr="000762C1" w:rsidRDefault="00F010DD" w:rsidP="00F010DD">
      <w:pPr>
        <w:pStyle w:val="a3"/>
        <w:ind w:firstLine="720"/>
        <w:jc w:val="right"/>
        <w:rPr>
          <w:sz w:val="24"/>
          <w:szCs w:val="24"/>
        </w:rPr>
      </w:pPr>
      <w:r w:rsidRPr="000762C1">
        <w:rPr>
          <w:sz w:val="24"/>
          <w:szCs w:val="24"/>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2126"/>
        <w:gridCol w:w="1134"/>
      </w:tblGrid>
      <w:tr w:rsidR="00F010DD" w:rsidRPr="000762C1" w:rsidTr="007A7434">
        <w:tc>
          <w:tcPr>
            <w:tcW w:w="4678" w:type="dxa"/>
            <w:vMerge w:val="restart"/>
            <w:vAlign w:val="center"/>
          </w:tcPr>
          <w:p w:rsidR="00F010DD" w:rsidRPr="000762C1" w:rsidRDefault="00F010DD" w:rsidP="00340224">
            <w:pPr>
              <w:pStyle w:val="a3"/>
              <w:jc w:val="center"/>
              <w:rPr>
                <w:spacing w:val="-2"/>
                <w:sz w:val="24"/>
                <w:szCs w:val="24"/>
              </w:rPr>
            </w:pPr>
            <w:r w:rsidRPr="000762C1">
              <w:rPr>
                <w:spacing w:val="-2"/>
                <w:sz w:val="24"/>
                <w:szCs w:val="24"/>
              </w:rPr>
              <w:t>Показатели</w:t>
            </w:r>
          </w:p>
        </w:tc>
        <w:tc>
          <w:tcPr>
            <w:tcW w:w="4111" w:type="dxa"/>
            <w:gridSpan w:val="2"/>
          </w:tcPr>
          <w:p w:rsidR="00F010DD" w:rsidRPr="000762C1" w:rsidRDefault="00F010DD" w:rsidP="00340224">
            <w:pPr>
              <w:pStyle w:val="a3"/>
              <w:jc w:val="center"/>
              <w:rPr>
                <w:spacing w:val="-2"/>
                <w:sz w:val="24"/>
                <w:szCs w:val="24"/>
              </w:rPr>
            </w:pPr>
            <w:r w:rsidRPr="000762C1">
              <w:rPr>
                <w:spacing w:val="-2"/>
                <w:sz w:val="24"/>
                <w:szCs w:val="24"/>
              </w:rPr>
              <w:t>Поступление средств от применения санкций к медицинским организациям</w:t>
            </w:r>
          </w:p>
        </w:tc>
        <w:tc>
          <w:tcPr>
            <w:tcW w:w="1134" w:type="dxa"/>
            <w:vMerge w:val="restart"/>
            <w:vAlign w:val="center"/>
          </w:tcPr>
          <w:p w:rsidR="00F010DD" w:rsidRPr="000762C1" w:rsidRDefault="00F010DD" w:rsidP="00340224">
            <w:pPr>
              <w:pStyle w:val="a3"/>
              <w:jc w:val="center"/>
              <w:rPr>
                <w:spacing w:val="-2"/>
                <w:sz w:val="24"/>
                <w:szCs w:val="24"/>
              </w:rPr>
            </w:pPr>
            <w:r w:rsidRPr="000762C1">
              <w:rPr>
                <w:spacing w:val="-2"/>
                <w:sz w:val="24"/>
                <w:szCs w:val="24"/>
              </w:rPr>
              <w:t>Всего</w:t>
            </w:r>
          </w:p>
        </w:tc>
      </w:tr>
      <w:tr w:rsidR="00F010DD" w:rsidRPr="000762C1" w:rsidTr="007A7434">
        <w:trPr>
          <w:trHeight w:val="789"/>
        </w:trPr>
        <w:tc>
          <w:tcPr>
            <w:tcW w:w="4678" w:type="dxa"/>
            <w:vMerge/>
          </w:tcPr>
          <w:p w:rsidR="00F010DD" w:rsidRPr="000762C1" w:rsidRDefault="00F010DD" w:rsidP="00340224">
            <w:pPr>
              <w:pStyle w:val="a3"/>
              <w:rPr>
                <w:spacing w:val="-2"/>
                <w:sz w:val="24"/>
                <w:szCs w:val="24"/>
              </w:rPr>
            </w:pPr>
          </w:p>
        </w:tc>
        <w:tc>
          <w:tcPr>
            <w:tcW w:w="1985" w:type="dxa"/>
            <w:vAlign w:val="center"/>
          </w:tcPr>
          <w:p w:rsidR="00F010DD" w:rsidRPr="000762C1" w:rsidRDefault="00F010DD" w:rsidP="00340224">
            <w:pPr>
              <w:pStyle w:val="a3"/>
              <w:jc w:val="center"/>
              <w:rPr>
                <w:spacing w:val="-2"/>
                <w:sz w:val="24"/>
                <w:szCs w:val="24"/>
              </w:rPr>
            </w:pPr>
            <w:r w:rsidRPr="000762C1">
              <w:rPr>
                <w:spacing w:val="-2"/>
                <w:sz w:val="24"/>
                <w:szCs w:val="24"/>
              </w:rPr>
              <w:t xml:space="preserve">страховыми медицинскими организациями </w:t>
            </w:r>
          </w:p>
        </w:tc>
        <w:tc>
          <w:tcPr>
            <w:tcW w:w="2126" w:type="dxa"/>
            <w:vAlign w:val="center"/>
          </w:tcPr>
          <w:p w:rsidR="00F010DD" w:rsidRPr="000762C1" w:rsidRDefault="00F010DD" w:rsidP="00AA70FE">
            <w:pPr>
              <w:pStyle w:val="a3"/>
              <w:jc w:val="center"/>
              <w:rPr>
                <w:spacing w:val="-2"/>
                <w:sz w:val="24"/>
                <w:szCs w:val="24"/>
              </w:rPr>
            </w:pPr>
            <w:r w:rsidRPr="000762C1">
              <w:rPr>
                <w:spacing w:val="-2"/>
                <w:sz w:val="24"/>
                <w:szCs w:val="24"/>
              </w:rPr>
              <w:t>территориальным фондом</w:t>
            </w:r>
          </w:p>
        </w:tc>
        <w:tc>
          <w:tcPr>
            <w:tcW w:w="1134" w:type="dxa"/>
            <w:vMerge/>
          </w:tcPr>
          <w:p w:rsidR="00F010DD" w:rsidRPr="000762C1" w:rsidRDefault="00F010DD" w:rsidP="00340224">
            <w:pPr>
              <w:pStyle w:val="a3"/>
              <w:rPr>
                <w:spacing w:val="-2"/>
                <w:sz w:val="24"/>
                <w:szCs w:val="24"/>
              </w:rPr>
            </w:pPr>
          </w:p>
        </w:tc>
      </w:tr>
      <w:tr w:rsidR="00E96574" w:rsidRPr="000762C1" w:rsidTr="007A7434">
        <w:trPr>
          <w:trHeight w:val="223"/>
        </w:trPr>
        <w:tc>
          <w:tcPr>
            <w:tcW w:w="4678" w:type="dxa"/>
          </w:tcPr>
          <w:p w:rsidR="00E96574" w:rsidRPr="000762C1" w:rsidRDefault="00E96574" w:rsidP="00E96574">
            <w:pPr>
              <w:pStyle w:val="a3"/>
              <w:jc w:val="center"/>
              <w:rPr>
                <w:spacing w:val="-2"/>
                <w:sz w:val="22"/>
                <w:szCs w:val="22"/>
              </w:rPr>
            </w:pPr>
            <w:r>
              <w:rPr>
                <w:spacing w:val="-2"/>
                <w:sz w:val="22"/>
                <w:szCs w:val="22"/>
              </w:rPr>
              <w:t>1</w:t>
            </w:r>
          </w:p>
        </w:tc>
        <w:tc>
          <w:tcPr>
            <w:tcW w:w="1985" w:type="dxa"/>
            <w:vAlign w:val="center"/>
          </w:tcPr>
          <w:p w:rsidR="00E96574" w:rsidRDefault="00E96574" w:rsidP="0016241F">
            <w:pPr>
              <w:pStyle w:val="a3"/>
              <w:jc w:val="center"/>
              <w:rPr>
                <w:color w:val="000000" w:themeColor="text1"/>
                <w:spacing w:val="-2"/>
                <w:sz w:val="22"/>
                <w:szCs w:val="22"/>
              </w:rPr>
            </w:pPr>
            <w:r>
              <w:rPr>
                <w:color w:val="000000" w:themeColor="text1"/>
                <w:spacing w:val="-2"/>
                <w:sz w:val="22"/>
                <w:szCs w:val="22"/>
              </w:rPr>
              <w:t>2</w:t>
            </w:r>
          </w:p>
        </w:tc>
        <w:tc>
          <w:tcPr>
            <w:tcW w:w="2126" w:type="dxa"/>
            <w:vAlign w:val="center"/>
          </w:tcPr>
          <w:p w:rsidR="00E96574" w:rsidRDefault="00E96574" w:rsidP="00340224">
            <w:pPr>
              <w:pStyle w:val="a3"/>
              <w:jc w:val="center"/>
              <w:rPr>
                <w:color w:val="000000" w:themeColor="text1"/>
                <w:spacing w:val="-2"/>
                <w:sz w:val="22"/>
                <w:szCs w:val="22"/>
              </w:rPr>
            </w:pPr>
            <w:r>
              <w:rPr>
                <w:color w:val="000000" w:themeColor="text1"/>
                <w:spacing w:val="-2"/>
                <w:sz w:val="22"/>
                <w:szCs w:val="22"/>
              </w:rPr>
              <w:t>3</w:t>
            </w:r>
          </w:p>
        </w:tc>
        <w:tc>
          <w:tcPr>
            <w:tcW w:w="1134" w:type="dxa"/>
            <w:vAlign w:val="center"/>
          </w:tcPr>
          <w:p w:rsidR="00E96574" w:rsidRDefault="00E96574" w:rsidP="00340224">
            <w:pPr>
              <w:pStyle w:val="a3"/>
              <w:jc w:val="center"/>
              <w:rPr>
                <w:color w:val="000000" w:themeColor="text1"/>
                <w:spacing w:val="-2"/>
                <w:sz w:val="22"/>
                <w:szCs w:val="22"/>
              </w:rPr>
            </w:pPr>
            <w:r>
              <w:rPr>
                <w:color w:val="000000" w:themeColor="text1"/>
                <w:spacing w:val="-2"/>
                <w:sz w:val="22"/>
                <w:szCs w:val="22"/>
              </w:rPr>
              <w:t>4</w:t>
            </w:r>
          </w:p>
        </w:tc>
      </w:tr>
      <w:tr w:rsidR="00F010DD" w:rsidRPr="000762C1" w:rsidTr="007A7434">
        <w:tc>
          <w:tcPr>
            <w:tcW w:w="4678" w:type="dxa"/>
          </w:tcPr>
          <w:p w:rsidR="00F010DD" w:rsidRPr="000762C1" w:rsidRDefault="00F010DD" w:rsidP="00340224">
            <w:pPr>
              <w:pStyle w:val="a3"/>
              <w:jc w:val="left"/>
              <w:rPr>
                <w:spacing w:val="-2"/>
                <w:sz w:val="22"/>
                <w:szCs w:val="22"/>
              </w:rPr>
            </w:pPr>
            <w:r w:rsidRPr="000762C1">
              <w:rPr>
                <w:spacing w:val="-2"/>
                <w:sz w:val="22"/>
                <w:szCs w:val="22"/>
              </w:rPr>
              <w:t>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tc>
        <w:tc>
          <w:tcPr>
            <w:tcW w:w="1985" w:type="dxa"/>
            <w:vAlign w:val="center"/>
          </w:tcPr>
          <w:p w:rsidR="00F010DD" w:rsidRPr="000762C1" w:rsidRDefault="00CD2A8A" w:rsidP="00340224">
            <w:pPr>
              <w:pStyle w:val="a3"/>
              <w:jc w:val="center"/>
              <w:rPr>
                <w:color w:val="000000" w:themeColor="text1"/>
                <w:spacing w:val="-2"/>
                <w:sz w:val="22"/>
                <w:szCs w:val="22"/>
              </w:rPr>
            </w:pPr>
            <w:r>
              <w:rPr>
                <w:color w:val="000000" w:themeColor="text1"/>
                <w:spacing w:val="-2"/>
                <w:sz w:val="22"/>
                <w:szCs w:val="22"/>
              </w:rPr>
              <w:t>4</w:t>
            </w:r>
            <w:r w:rsidR="00122F15">
              <w:rPr>
                <w:color w:val="000000" w:themeColor="text1"/>
                <w:spacing w:val="-2"/>
                <w:sz w:val="22"/>
                <w:szCs w:val="22"/>
              </w:rPr>
              <w:t>9 480,8</w:t>
            </w:r>
          </w:p>
        </w:tc>
        <w:tc>
          <w:tcPr>
            <w:tcW w:w="2126" w:type="dxa"/>
            <w:vAlign w:val="center"/>
          </w:tcPr>
          <w:p w:rsidR="00F010DD" w:rsidRPr="000762C1" w:rsidRDefault="00CD2A8A" w:rsidP="00340224">
            <w:pPr>
              <w:pStyle w:val="a3"/>
              <w:jc w:val="center"/>
              <w:rPr>
                <w:color w:val="000000" w:themeColor="text1"/>
                <w:spacing w:val="-2"/>
                <w:sz w:val="22"/>
                <w:szCs w:val="22"/>
              </w:rPr>
            </w:pPr>
            <w:r>
              <w:rPr>
                <w:color w:val="000000" w:themeColor="text1"/>
                <w:spacing w:val="-2"/>
                <w:sz w:val="22"/>
                <w:szCs w:val="22"/>
              </w:rPr>
              <w:t>4</w:t>
            </w:r>
            <w:r w:rsidR="00122F15">
              <w:rPr>
                <w:color w:val="000000" w:themeColor="text1"/>
                <w:spacing w:val="-2"/>
                <w:sz w:val="22"/>
                <w:szCs w:val="22"/>
              </w:rPr>
              <w:t>90,3</w:t>
            </w:r>
          </w:p>
        </w:tc>
        <w:tc>
          <w:tcPr>
            <w:tcW w:w="1134" w:type="dxa"/>
            <w:vAlign w:val="center"/>
          </w:tcPr>
          <w:p w:rsidR="00F010DD" w:rsidRPr="000762C1" w:rsidRDefault="00CD2A8A" w:rsidP="00340224">
            <w:pPr>
              <w:pStyle w:val="a3"/>
              <w:jc w:val="center"/>
              <w:rPr>
                <w:color w:val="000000" w:themeColor="text1"/>
                <w:spacing w:val="-2"/>
                <w:sz w:val="22"/>
                <w:szCs w:val="22"/>
              </w:rPr>
            </w:pPr>
            <w:r>
              <w:rPr>
                <w:color w:val="000000" w:themeColor="text1"/>
                <w:spacing w:val="-2"/>
                <w:sz w:val="22"/>
                <w:szCs w:val="22"/>
              </w:rPr>
              <w:t>4</w:t>
            </w:r>
            <w:r w:rsidR="00122F15">
              <w:rPr>
                <w:color w:val="000000" w:themeColor="text1"/>
                <w:spacing w:val="-2"/>
                <w:sz w:val="22"/>
                <w:szCs w:val="22"/>
              </w:rPr>
              <w:t>9</w:t>
            </w:r>
            <w:r>
              <w:rPr>
                <w:color w:val="000000" w:themeColor="text1"/>
                <w:spacing w:val="-2"/>
                <w:sz w:val="22"/>
                <w:szCs w:val="22"/>
              </w:rPr>
              <w:t> </w:t>
            </w:r>
            <w:r w:rsidR="00122F15">
              <w:rPr>
                <w:color w:val="000000" w:themeColor="text1"/>
                <w:spacing w:val="-2"/>
                <w:sz w:val="22"/>
                <w:szCs w:val="22"/>
              </w:rPr>
              <w:t>971</w:t>
            </w:r>
            <w:r>
              <w:rPr>
                <w:color w:val="000000" w:themeColor="text1"/>
                <w:spacing w:val="-2"/>
                <w:sz w:val="22"/>
                <w:szCs w:val="22"/>
              </w:rPr>
              <w:t>,</w:t>
            </w:r>
            <w:r w:rsidR="00D34027">
              <w:rPr>
                <w:color w:val="000000" w:themeColor="text1"/>
                <w:spacing w:val="-2"/>
                <w:sz w:val="22"/>
                <w:szCs w:val="22"/>
              </w:rPr>
              <w:t>1</w:t>
            </w:r>
          </w:p>
        </w:tc>
      </w:tr>
      <w:tr w:rsidR="00F010DD" w:rsidRPr="000762C1" w:rsidTr="007A7434">
        <w:tc>
          <w:tcPr>
            <w:tcW w:w="4678" w:type="dxa"/>
          </w:tcPr>
          <w:p w:rsidR="00F010DD" w:rsidRPr="000762C1" w:rsidRDefault="00F010DD" w:rsidP="00340224">
            <w:pPr>
              <w:pStyle w:val="a3"/>
              <w:jc w:val="left"/>
              <w:rPr>
                <w:spacing w:val="-2"/>
                <w:sz w:val="22"/>
                <w:szCs w:val="22"/>
              </w:rPr>
            </w:pPr>
            <w:r w:rsidRPr="000762C1">
              <w:rPr>
                <w:spacing w:val="-2"/>
                <w:sz w:val="22"/>
                <w:szCs w:val="22"/>
              </w:rPr>
              <w:t>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tc>
        <w:tc>
          <w:tcPr>
            <w:tcW w:w="1985" w:type="dxa"/>
            <w:vAlign w:val="center"/>
          </w:tcPr>
          <w:p w:rsidR="00F010DD" w:rsidRPr="000762C1" w:rsidRDefault="00122F15" w:rsidP="00340224">
            <w:pPr>
              <w:pStyle w:val="a3"/>
              <w:jc w:val="center"/>
              <w:rPr>
                <w:color w:val="000000" w:themeColor="text1"/>
                <w:spacing w:val="-2"/>
                <w:sz w:val="22"/>
                <w:szCs w:val="22"/>
              </w:rPr>
            </w:pPr>
            <w:r>
              <w:rPr>
                <w:color w:val="000000" w:themeColor="text1"/>
                <w:spacing w:val="-2"/>
                <w:sz w:val="22"/>
                <w:szCs w:val="22"/>
              </w:rPr>
              <w:t>11</w:t>
            </w:r>
            <w:r w:rsidR="00CF25C0">
              <w:rPr>
                <w:color w:val="000000" w:themeColor="text1"/>
                <w:spacing w:val="-2"/>
                <w:sz w:val="22"/>
                <w:szCs w:val="22"/>
              </w:rPr>
              <w:t> </w:t>
            </w:r>
            <w:r>
              <w:rPr>
                <w:color w:val="000000" w:themeColor="text1"/>
                <w:spacing w:val="-2"/>
                <w:sz w:val="22"/>
                <w:szCs w:val="22"/>
              </w:rPr>
              <w:t>888</w:t>
            </w:r>
            <w:r w:rsidR="00CF25C0">
              <w:rPr>
                <w:color w:val="000000" w:themeColor="text1"/>
                <w:spacing w:val="-2"/>
                <w:sz w:val="22"/>
                <w:szCs w:val="22"/>
              </w:rPr>
              <w:t>,</w:t>
            </w:r>
            <w:r>
              <w:rPr>
                <w:color w:val="000000" w:themeColor="text1"/>
                <w:spacing w:val="-2"/>
                <w:sz w:val="22"/>
                <w:szCs w:val="22"/>
              </w:rPr>
              <w:t>6</w:t>
            </w:r>
          </w:p>
        </w:tc>
        <w:tc>
          <w:tcPr>
            <w:tcW w:w="2126" w:type="dxa"/>
            <w:vAlign w:val="center"/>
          </w:tcPr>
          <w:p w:rsidR="00F010DD" w:rsidRPr="000762C1" w:rsidRDefault="00122F15" w:rsidP="00340224">
            <w:pPr>
              <w:pStyle w:val="a3"/>
              <w:jc w:val="center"/>
              <w:rPr>
                <w:color w:val="000000" w:themeColor="text1"/>
                <w:spacing w:val="-2"/>
                <w:sz w:val="22"/>
                <w:szCs w:val="22"/>
              </w:rPr>
            </w:pPr>
            <w:r>
              <w:rPr>
                <w:color w:val="000000" w:themeColor="text1"/>
                <w:spacing w:val="-2"/>
                <w:sz w:val="22"/>
                <w:szCs w:val="22"/>
              </w:rPr>
              <w:t>68</w:t>
            </w:r>
            <w:r w:rsidR="007A7434">
              <w:rPr>
                <w:color w:val="000000" w:themeColor="text1"/>
                <w:spacing w:val="-2"/>
                <w:sz w:val="22"/>
                <w:szCs w:val="22"/>
              </w:rPr>
              <w:t>,</w:t>
            </w:r>
            <w:r>
              <w:rPr>
                <w:color w:val="000000" w:themeColor="text1"/>
                <w:spacing w:val="-2"/>
                <w:sz w:val="22"/>
                <w:szCs w:val="22"/>
              </w:rPr>
              <w:t>5</w:t>
            </w:r>
          </w:p>
        </w:tc>
        <w:tc>
          <w:tcPr>
            <w:tcW w:w="1134" w:type="dxa"/>
            <w:vAlign w:val="center"/>
          </w:tcPr>
          <w:p w:rsidR="00F010DD" w:rsidRPr="000762C1" w:rsidRDefault="00DE1033" w:rsidP="0016241F">
            <w:pPr>
              <w:pStyle w:val="a3"/>
              <w:jc w:val="center"/>
              <w:rPr>
                <w:color w:val="000000" w:themeColor="text1"/>
                <w:spacing w:val="-2"/>
                <w:sz w:val="22"/>
                <w:szCs w:val="22"/>
              </w:rPr>
            </w:pPr>
            <w:r>
              <w:rPr>
                <w:color w:val="000000" w:themeColor="text1"/>
                <w:spacing w:val="-2"/>
                <w:sz w:val="22"/>
                <w:szCs w:val="22"/>
              </w:rPr>
              <w:t>11</w:t>
            </w:r>
            <w:r w:rsidR="00CD2A8A">
              <w:rPr>
                <w:color w:val="000000" w:themeColor="text1"/>
                <w:spacing w:val="-2"/>
                <w:sz w:val="22"/>
                <w:szCs w:val="22"/>
              </w:rPr>
              <w:t> </w:t>
            </w:r>
            <w:r>
              <w:rPr>
                <w:color w:val="000000" w:themeColor="text1"/>
                <w:spacing w:val="-2"/>
                <w:sz w:val="22"/>
                <w:szCs w:val="22"/>
              </w:rPr>
              <w:t>957</w:t>
            </w:r>
            <w:r w:rsidR="00CD2A8A">
              <w:rPr>
                <w:color w:val="000000" w:themeColor="text1"/>
                <w:spacing w:val="-2"/>
                <w:sz w:val="22"/>
                <w:szCs w:val="22"/>
              </w:rPr>
              <w:t>,</w:t>
            </w:r>
            <w:r>
              <w:rPr>
                <w:color w:val="000000" w:themeColor="text1"/>
                <w:spacing w:val="-2"/>
                <w:sz w:val="22"/>
                <w:szCs w:val="22"/>
              </w:rPr>
              <w:t>1</w:t>
            </w:r>
          </w:p>
        </w:tc>
      </w:tr>
      <w:tr w:rsidR="00F010DD" w:rsidRPr="000762C1" w:rsidTr="007A7434">
        <w:trPr>
          <w:cantSplit/>
        </w:trPr>
        <w:tc>
          <w:tcPr>
            <w:tcW w:w="4678" w:type="dxa"/>
          </w:tcPr>
          <w:p w:rsidR="00F010DD" w:rsidRPr="000762C1" w:rsidRDefault="00F010DD" w:rsidP="00340224">
            <w:pPr>
              <w:pStyle w:val="a3"/>
              <w:jc w:val="left"/>
              <w:rPr>
                <w:spacing w:val="-2"/>
                <w:sz w:val="22"/>
                <w:szCs w:val="22"/>
              </w:rPr>
            </w:pPr>
            <w:r w:rsidRPr="000762C1">
              <w:rPr>
                <w:spacing w:val="-2"/>
                <w:sz w:val="22"/>
                <w:szCs w:val="22"/>
              </w:rPr>
              <w:t>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tc>
        <w:tc>
          <w:tcPr>
            <w:tcW w:w="1985" w:type="dxa"/>
            <w:vAlign w:val="center"/>
          </w:tcPr>
          <w:p w:rsidR="00F010DD" w:rsidRPr="000762C1" w:rsidRDefault="00122F15" w:rsidP="00DE1033">
            <w:pPr>
              <w:pStyle w:val="a3"/>
              <w:jc w:val="center"/>
              <w:rPr>
                <w:color w:val="000000" w:themeColor="text1"/>
                <w:spacing w:val="-2"/>
                <w:sz w:val="22"/>
                <w:szCs w:val="22"/>
              </w:rPr>
            </w:pPr>
            <w:r>
              <w:rPr>
                <w:color w:val="000000" w:themeColor="text1"/>
                <w:spacing w:val="-2"/>
                <w:sz w:val="22"/>
                <w:szCs w:val="22"/>
              </w:rPr>
              <w:t>5 585,</w:t>
            </w:r>
            <w:r w:rsidR="00DE1033">
              <w:rPr>
                <w:color w:val="000000" w:themeColor="text1"/>
                <w:spacing w:val="-2"/>
                <w:sz w:val="22"/>
                <w:szCs w:val="22"/>
              </w:rPr>
              <w:t>1</w:t>
            </w:r>
          </w:p>
        </w:tc>
        <w:tc>
          <w:tcPr>
            <w:tcW w:w="2126" w:type="dxa"/>
            <w:vAlign w:val="center"/>
          </w:tcPr>
          <w:p w:rsidR="00F010DD" w:rsidRPr="000762C1" w:rsidRDefault="00CD2A8A" w:rsidP="00340224">
            <w:pPr>
              <w:pStyle w:val="a3"/>
              <w:jc w:val="center"/>
              <w:rPr>
                <w:color w:val="000000" w:themeColor="text1"/>
                <w:spacing w:val="-2"/>
                <w:sz w:val="22"/>
                <w:szCs w:val="22"/>
              </w:rPr>
            </w:pPr>
            <w:r>
              <w:rPr>
                <w:color w:val="000000" w:themeColor="text1"/>
                <w:spacing w:val="-2"/>
                <w:sz w:val="22"/>
                <w:szCs w:val="22"/>
              </w:rPr>
              <w:t>3</w:t>
            </w:r>
            <w:r w:rsidR="00122F15">
              <w:rPr>
                <w:color w:val="000000" w:themeColor="text1"/>
                <w:spacing w:val="-2"/>
                <w:sz w:val="22"/>
                <w:szCs w:val="22"/>
              </w:rPr>
              <w:t>6</w:t>
            </w:r>
            <w:r w:rsidR="00CF25C0">
              <w:rPr>
                <w:color w:val="000000" w:themeColor="text1"/>
                <w:spacing w:val="-2"/>
                <w:sz w:val="22"/>
                <w:szCs w:val="22"/>
              </w:rPr>
              <w:t>,</w:t>
            </w:r>
            <w:r w:rsidR="00122F15">
              <w:rPr>
                <w:color w:val="000000" w:themeColor="text1"/>
                <w:spacing w:val="-2"/>
                <w:sz w:val="22"/>
                <w:szCs w:val="22"/>
              </w:rPr>
              <w:t>4</w:t>
            </w:r>
          </w:p>
        </w:tc>
        <w:tc>
          <w:tcPr>
            <w:tcW w:w="1134" w:type="dxa"/>
            <w:vAlign w:val="center"/>
          </w:tcPr>
          <w:p w:rsidR="00F010DD" w:rsidRPr="000762C1" w:rsidRDefault="00DE1033" w:rsidP="00340224">
            <w:pPr>
              <w:pStyle w:val="a3"/>
              <w:jc w:val="center"/>
              <w:rPr>
                <w:color w:val="000000" w:themeColor="text1"/>
                <w:spacing w:val="-2"/>
                <w:sz w:val="22"/>
                <w:szCs w:val="22"/>
              </w:rPr>
            </w:pPr>
            <w:r>
              <w:rPr>
                <w:color w:val="000000" w:themeColor="text1"/>
                <w:spacing w:val="-2"/>
                <w:sz w:val="22"/>
                <w:szCs w:val="22"/>
              </w:rPr>
              <w:t>5 621,5</w:t>
            </w:r>
          </w:p>
        </w:tc>
      </w:tr>
      <w:tr w:rsidR="00F010DD" w:rsidRPr="000762C1" w:rsidTr="007A7434">
        <w:trPr>
          <w:trHeight w:val="459"/>
        </w:trPr>
        <w:tc>
          <w:tcPr>
            <w:tcW w:w="4678" w:type="dxa"/>
            <w:vAlign w:val="center"/>
          </w:tcPr>
          <w:p w:rsidR="00F010DD" w:rsidRPr="000762C1" w:rsidRDefault="00F010DD" w:rsidP="00340224">
            <w:pPr>
              <w:pStyle w:val="a3"/>
              <w:jc w:val="center"/>
              <w:rPr>
                <w:spacing w:val="-2"/>
                <w:sz w:val="24"/>
                <w:szCs w:val="24"/>
              </w:rPr>
            </w:pPr>
            <w:r w:rsidRPr="000762C1">
              <w:rPr>
                <w:spacing w:val="-2"/>
                <w:sz w:val="24"/>
                <w:szCs w:val="24"/>
              </w:rPr>
              <w:t>ИТОГО</w:t>
            </w:r>
          </w:p>
        </w:tc>
        <w:tc>
          <w:tcPr>
            <w:tcW w:w="1985" w:type="dxa"/>
            <w:vAlign w:val="center"/>
          </w:tcPr>
          <w:p w:rsidR="00F010DD" w:rsidRPr="000762C1" w:rsidRDefault="00DE1033" w:rsidP="002A795B">
            <w:pPr>
              <w:pStyle w:val="a3"/>
              <w:jc w:val="center"/>
              <w:rPr>
                <w:color w:val="000000" w:themeColor="text1"/>
                <w:spacing w:val="-2"/>
                <w:sz w:val="24"/>
                <w:szCs w:val="24"/>
              </w:rPr>
            </w:pPr>
            <w:r>
              <w:rPr>
                <w:color w:val="000000" w:themeColor="text1"/>
                <w:spacing w:val="-2"/>
                <w:sz w:val="24"/>
                <w:szCs w:val="24"/>
              </w:rPr>
              <w:t>66</w:t>
            </w:r>
            <w:r w:rsidR="00D1401F">
              <w:rPr>
                <w:color w:val="000000" w:themeColor="text1"/>
                <w:spacing w:val="-2"/>
                <w:sz w:val="24"/>
                <w:szCs w:val="24"/>
              </w:rPr>
              <w:t> </w:t>
            </w:r>
            <w:r w:rsidR="00CD2A8A">
              <w:rPr>
                <w:color w:val="000000" w:themeColor="text1"/>
                <w:spacing w:val="-2"/>
                <w:sz w:val="24"/>
                <w:szCs w:val="24"/>
              </w:rPr>
              <w:t>9</w:t>
            </w:r>
            <w:r>
              <w:rPr>
                <w:color w:val="000000" w:themeColor="text1"/>
                <w:spacing w:val="-2"/>
                <w:sz w:val="24"/>
                <w:szCs w:val="24"/>
              </w:rPr>
              <w:t>54</w:t>
            </w:r>
            <w:r w:rsidR="00D1401F">
              <w:rPr>
                <w:color w:val="000000" w:themeColor="text1"/>
                <w:spacing w:val="-2"/>
                <w:sz w:val="24"/>
                <w:szCs w:val="24"/>
              </w:rPr>
              <w:t>,</w:t>
            </w:r>
            <w:r>
              <w:rPr>
                <w:color w:val="000000" w:themeColor="text1"/>
                <w:spacing w:val="-2"/>
                <w:sz w:val="24"/>
                <w:szCs w:val="24"/>
              </w:rPr>
              <w:t>5</w:t>
            </w:r>
          </w:p>
        </w:tc>
        <w:tc>
          <w:tcPr>
            <w:tcW w:w="2126" w:type="dxa"/>
            <w:vAlign w:val="center"/>
          </w:tcPr>
          <w:p w:rsidR="00F010DD" w:rsidRPr="000762C1" w:rsidRDefault="00D1401F" w:rsidP="007627B8">
            <w:pPr>
              <w:pStyle w:val="a3"/>
              <w:jc w:val="center"/>
              <w:rPr>
                <w:color w:val="000000" w:themeColor="text1"/>
                <w:spacing w:val="-2"/>
                <w:sz w:val="24"/>
                <w:szCs w:val="24"/>
              </w:rPr>
            </w:pPr>
            <w:r>
              <w:rPr>
                <w:color w:val="000000" w:themeColor="text1"/>
                <w:spacing w:val="-2"/>
                <w:sz w:val="24"/>
                <w:szCs w:val="24"/>
              </w:rPr>
              <w:t> </w:t>
            </w:r>
            <w:r w:rsidR="00CD2A8A">
              <w:rPr>
                <w:color w:val="000000" w:themeColor="text1"/>
                <w:spacing w:val="-2"/>
                <w:sz w:val="24"/>
                <w:szCs w:val="24"/>
              </w:rPr>
              <w:t>5</w:t>
            </w:r>
            <w:r w:rsidR="00DE1033">
              <w:rPr>
                <w:color w:val="000000" w:themeColor="text1"/>
                <w:spacing w:val="-2"/>
                <w:sz w:val="24"/>
                <w:szCs w:val="24"/>
              </w:rPr>
              <w:t>95,2</w:t>
            </w:r>
          </w:p>
        </w:tc>
        <w:tc>
          <w:tcPr>
            <w:tcW w:w="1134" w:type="dxa"/>
            <w:vAlign w:val="center"/>
          </w:tcPr>
          <w:p w:rsidR="00F010DD" w:rsidRPr="000762C1" w:rsidRDefault="00DE1033" w:rsidP="00340224">
            <w:pPr>
              <w:pStyle w:val="a3"/>
              <w:jc w:val="center"/>
              <w:rPr>
                <w:color w:val="000000" w:themeColor="text1"/>
                <w:spacing w:val="-2"/>
                <w:sz w:val="24"/>
                <w:szCs w:val="24"/>
              </w:rPr>
            </w:pPr>
            <w:r>
              <w:rPr>
                <w:color w:val="000000" w:themeColor="text1"/>
                <w:spacing w:val="-2"/>
                <w:sz w:val="24"/>
                <w:szCs w:val="24"/>
              </w:rPr>
              <w:t>67 549,7</w:t>
            </w:r>
          </w:p>
        </w:tc>
      </w:tr>
    </w:tbl>
    <w:p w:rsidR="00F010DD" w:rsidRPr="007A7434" w:rsidRDefault="00F010DD" w:rsidP="00B1246F">
      <w:pPr>
        <w:pStyle w:val="a5"/>
        <w:tabs>
          <w:tab w:val="left" w:pos="851"/>
        </w:tabs>
        <w:rPr>
          <w:b/>
          <w:spacing w:val="-2"/>
          <w:sz w:val="16"/>
          <w:szCs w:val="16"/>
        </w:rPr>
      </w:pPr>
    </w:p>
    <w:p w:rsidR="001B50BA" w:rsidRDefault="00B1246F" w:rsidP="000762C1">
      <w:pPr>
        <w:pStyle w:val="a5"/>
        <w:tabs>
          <w:tab w:val="left" w:pos="851"/>
        </w:tabs>
        <w:spacing w:line="252" w:lineRule="auto"/>
        <w:rPr>
          <w:spacing w:val="-2"/>
        </w:rPr>
      </w:pPr>
      <w:r w:rsidRPr="000762C1">
        <w:rPr>
          <w:b/>
          <w:spacing w:val="-2"/>
        </w:rPr>
        <w:t>2.</w:t>
      </w:r>
      <w:r w:rsidR="00E975E5" w:rsidRPr="000762C1">
        <w:rPr>
          <w:b/>
          <w:spacing w:val="-2"/>
          <w:lang w:val="en-US"/>
        </w:rPr>
        <w:t> </w:t>
      </w:r>
      <w:proofErr w:type="gramStart"/>
      <w:r w:rsidRPr="000762C1">
        <w:rPr>
          <w:b/>
          <w:spacing w:val="-2"/>
        </w:rPr>
        <w:t xml:space="preserve">Безвозмездные поступления </w:t>
      </w:r>
      <w:r w:rsidRPr="000762C1">
        <w:rPr>
          <w:spacing w:val="-2"/>
        </w:rPr>
        <w:t>по итогам 20</w:t>
      </w:r>
      <w:r w:rsidR="005642AA">
        <w:rPr>
          <w:spacing w:val="-2"/>
        </w:rPr>
        <w:t>2</w:t>
      </w:r>
      <w:r w:rsidR="00022802">
        <w:rPr>
          <w:spacing w:val="-2"/>
        </w:rPr>
        <w:t>3</w:t>
      </w:r>
      <w:r w:rsidRPr="000762C1">
        <w:rPr>
          <w:spacing w:val="-2"/>
        </w:rPr>
        <w:t xml:space="preserve"> года составили </w:t>
      </w:r>
      <w:r w:rsidR="00363B11">
        <w:rPr>
          <w:spacing w:val="-2"/>
        </w:rPr>
        <w:br/>
      </w:r>
      <w:r w:rsidR="00A272E5" w:rsidRPr="000762C1">
        <w:rPr>
          <w:b/>
          <w:spacing w:val="-2"/>
        </w:rPr>
        <w:t>2</w:t>
      </w:r>
      <w:r w:rsidR="00D67592">
        <w:rPr>
          <w:b/>
          <w:spacing w:val="-2"/>
        </w:rPr>
        <w:t>8</w:t>
      </w:r>
      <w:r w:rsidRPr="000762C1">
        <w:rPr>
          <w:b/>
          <w:spacing w:val="-2"/>
        </w:rPr>
        <w:t> </w:t>
      </w:r>
      <w:r w:rsidR="00D67592">
        <w:rPr>
          <w:b/>
          <w:spacing w:val="-2"/>
        </w:rPr>
        <w:t>404 </w:t>
      </w:r>
      <w:r w:rsidR="00A8010E">
        <w:rPr>
          <w:b/>
          <w:spacing w:val="-2"/>
        </w:rPr>
        <w:t>351</w:t>
      </w:r>
      <w:r w:rsidR="00D67592">
        <w:rPr>
          <w:b/>
          <w:spacing w:val="-2"/>
        </w:rPr>
        <w:t>,</w:t>
      </w:r>
      <w:r w:rsidR="00A8010E">
        <w:rPr>
          <w:b/>
          <w:spacing w:val="-2"/>
        </w:rPr>
        <w:t>3</w:t>
      </w:r>
      <w:r w:rsidRPr="000762C1">
        <w:rPr>
          <w:b/>
          <w:spacing w:val="-2"/>
        </w:rPr>
        <w:t xml:space="preserve"> тыс. рублей</w:t>
      </w:r>
      <w:r w:rsidR="00A537FA" w:rsidRPr="000762C1">
        <w:rPr>
          <w:b/>
          <w:spacing w:val="-2"/>
        </w:rPr>
        <w:t xml:space="preserve"> </w:t>
      </w:r>
      <w:r w:rsidR="00A537FA" w:rsidRPr="000762C1">
        <w:rPr>
          <w:spacing w:val="-2"/>
        </w:rPr>
        <w:t>(</w:t>
      </w:r>
      <w:r w:rsidR="005642AA">
        <w:rPr>
          <w:spacing w:val="-2"/>
        </w:rPr>
        <w:t>100</w:t>
      </w:r>
      <w:r w:rsidR="002A795B" w:rsidRPr="000762C1">
        <w:rPr>
          <w:spacing w:val="-2"/>
        </w:rPr>
        <w:t>,</w:t>
      </w:r>
      <w:r w:rsidR="00D67592">
        <w:rPr>
          <w:spacing w:val="-2"/>
        </w:rPr>
        <w:t>9</w:t>
      </w:r>
      <w:r w:rsidR="00A537FA" w:rsidRPr="000762C1">
        <w:rPr>
          <w:spacing w:val="-2"/>
        </w:rPr>
        <w:t>%)</w:t>
      </w:r>
      <w:r w:rsidR="00A537FA" w:rsidRPr="004B1C4D">
        <w:rPr>
          <w:spacing w:val="-2"/>
        </w:rPr>
        <w:t xml:space="preserve"> </w:t>
      </w:r>
      <w:r w:rsidR="00A537FA" w:rsidRPr="000762C1">
        <w:rPr>
          <w:spacing w:val="-2"/>
        </w:rPr>
        <w:t>с у</w:t>
      </w:r>
      <w:r w:rsidR="00D67592">
        <w:rPr>
          <w:spacing w:val="-2"/>
        </w:rPr>
        <w:t>величе</w:t>
      </w:r>
      <w:r w:rsidR="00A537FA" w:rsidRPr="000762C1">
        <w:rPr>
          <w:spacing w:val="-2"/>
        </w:rPr>
        <w:t>нием к уровню 20</w:t>
      </w:r>
      <w:r w:rsidR="00D1401F">
        <w:rPr>
          <w:spacing w:val="-2"/>
        </w:rPr>
        <w:t>2</w:t>
      </w:r>
      <w:r w:rsidR="00D67592">
        <w:rPr>
          <w:spacing w:val="-2"/>
        </w:rPr>
        <w:t>2</w:t>
      </w:r>
      <w:r w:rsidR="00A537FA" w:rsidRPr="000762C1">
        <w:rPr>
          <w:spacing w:val="-2"/>
        </w:rPr>
        <w:t xml:space="preserve"> года</w:t>
      </w:r>
      <w:r w:rsidR="005007B1" w:rsidRPr="000762C1">
        <w:rPr>
          <w:spacing w:val="-2"/>
        </w:rPr>
        <w:t xml:space="preserve"> </w:t>
      </w:r>
      <w:r w:rsidR="00AE36DD">
        <w:rPr>
          <w:spacing w:val="-2"/>
        </w:rPr>
        <w:br/>
      </w:r>
      <w:r w:rsidR="005007B1" w:rsidRPr="000762C1">
        <w:rPr>
          <w:spacing w:val="-2"/>
        </w:rPr>
        <w:t>на</w:t>
      </w:r>
      <w:r w:rsidR="00A537FA" w:rsidRPr="000762C1">
        <w:rPr>
          <w:spacing w:val="-2"/>
        </w:rPr>
        <w:t xml:space="preserve"> </w:t>
      </w:r>
      <w:r w:rsidR="00D67592">
        <w:rPr>
          <w:spacing w:val="-2"/>
        </w:rPr>
        <w:t>571</w:t>
      </w:r>
      <w:r w:rsidR="00D1401F">
        <w:rPr>
          <w:spacing w:val="-2"/>
        </w:rPr>
        <w:t> </w:t>
      </w:r>
      <w:r w:rsidR="00D67592">
        <w:rPr>
          <w:spacing w:val="-2"/>
        </w:rPr>
        <w:t>917</w:t>
      </w:r>
      <w:r w:rsidR="00D1401F">
        <w:rPr>
          <w:spacing w:val="-2"/>
        </w:rPr>
        <w:t>,</w:t>
      </w:r>
      <w:r w:rsidR="00D67592">
        <w:rPr>
          <w:spacing w:val="-2"/>
        </w:rPr>
        <w:t>0</w:t>
      </w:r>
      <w:r w:rsidR="005007B1" w:rsidRPr="000762C1">
        <w:rPr>
          <w:spacing w:val="-2"/>
        </w:rPr>
        <w:t xml:space="preserve"> тыс. рублей или </w:t>
      </w:r>
      <w:r w:rsidR="00A537FA" w:rsidRPr="000762C1">
        <w:rPr>
          <w:spacing w:val="-2"/>
        </w:rPr>
        <w:t xml:space="preserve">на </w:t>
      </w:r>
      <w:r w:rsidR="00D67592">
        <w:rPr>
          <w:spacing w:val="-2"/>
        </w:rPr>
        <w:t>2</w:t>
      </w:r>
      <w:r w:rsidR="00A537FA" w:rsidRPr="000762C1">
        <w:rPr>
          <w:spacing w:val="-2"/>
        </w:rPr>
        <w:t>,</w:t>
      </w:r>
      <w:r w:rsidR="00D67592">
        <w:rPr>
          <w:spacing w:val="-2"/>
        </w:rPr>
        <w:t>1</w:t>
      </w:r>
      <w:r w:rsidR="00A537FA" w:rsidRPr="000762C1">
        <w:rPr>
          <w:spacing w:val="-2"/>
        </w:rPr>
        <w:t>%</w:t>
      </w:r>
      <w:r w:rsidR="006037FE">
        <w:rPr>
          <w:spacing w:val="-2"/>
        </w:rPr>
        <w:t>.</w:t>
      </w:r>
      <w:r w:rsidR="005007B1" w:rsidRPr="000762C1">
        <w:rPr>
          <w:spacing w:val="-2"/>
        </w:rPr>
        <w:t xml:space="preserve"> </w:t>
      </w:r>
      <w:r w:rsidR="006037FE">
        <w:rPr>
          <w:spacing w:val="-2"/>
        </w:rPr>
        <w:t>С</w:t>
      </w:r>
      <w:r w:rsidR="005007B1" w:rsidRPr="000762C1">
        <w:rPr>
          <w:spacing w:val="-2"/>
        </w:rPr>
        <w:t>убвенци</w:t>
      </w:r>
      <w:r w:rsidR="00713376">
        <w:rPr>
          <w:spacing w:val="-2"/>
        </w:rPr>
        <w:t>я</w:t>
      </w:r>
      <w:r w:rsidR="005007B1" w:rsidRPr="000762C1">
        <w:rPr>
          <w:spacing w:val="-2"/>
        </w:rPr>
        <w:t xml:space="preserve"> на финансовое обеспечение организации ОМС увеличил</w:t>
      </w:r>
      <w:r w:rsidR="00713376">
        <w:rPr>
          <w:spacing w:val="-2"/>
        </w:rPr>
        <w:t>а</w:t>
      </w:r>
      <w:r w:rsidR="005007B1" w:rsidRPr="000762C1">
        <w:rPr>
          <w:spacing w:val="-2"/>
        </w:rPr>
        <w:t xml:space="preserve">сь на </w:t>
      </w:r>
      <w:r w:rsidR="00D67592">
        <w:rPr>
          <w:spacing w:val="-2"/>
        </w:rPr>
        <w:t>2</w:t>
      </w:r>
      <w:r w:rsidR="00713376">
        <w:rPr>
          <w:spacing w:val="-2"/>
        </w:rPr>
        <w:t> </w:t>
      </w:r>
      <w:r w:rsidR="00D67592">
        <w:rPr>
          <w:spacing w:val="-2"/>
        </w:rPr>
        <w:t>308</w:t>
      </w:r>
      <w:r w:rsidR="00713376">
        <w:rPr>
          <w:spacing w:val="-2"/>
        </w:rPr>
        <w:t> </w:t>
      </w:r>
      <w:r w:rsidR="00D67592">
        <w:rPr>
          <w:spacing w:val="-2"/>
        </w:rPr>
        <w:t>963</w:t>
      </w:r>
      <w:r w:rsidR="00713376">
        <w:rPr>
          <w:spacing w:val="-2"/>
        </w:rPr>
        <w:t>,</w:t>
      </w:r>
      <w:r w:rsidR="00D67592">
        <w:rPr>
          <w:spacing w:val="-2"/>
        </w:rPr>
        <w:t>5</w:t>
      </w:r>
      <w:r w:rsidR="005007B1" w:rsidRPr="000762C1">
        <w:rPr>
          <w:spacing w:val="-2"/>
        </w:rPr>
        <w:t xml:space="preserve"> тыс. рублей или на </w:t>
      </w:r>
      <w:r w:rsidR="00D67592">
        <w:rPr>
          <w:spacing w:val="-2"/>
        </w:rPr>
        <w:t>9,0</w:t>
      </w:r>
      <w:r w:rsidR="005007B1" w:rsidRPr="000762C1">
        <w:rPr>
          <w:spacing w:val="-2"/>
        </w:rPr>
        <w:t>%.</w:t>
      </w:r>
      <w:r w:rsidR="004B2CA5" w:rsidRPr="000762C1">
        <w:rPr>
          <w:spacing w:val="-2"/>
        </w:rPr>
        <w:t xml:space="preserve"> Доля безвозмездных поступлений в общей структуре доходов составила </w:t>
      </w:r>
      <w:r w:rsidR="00BC7D59" w:rsidRPr="000762C1">
        <w:rPr>
          <w:spacing w:val="-2"/>
        </w:rPr>
        <w:t>99,</w:t>
      </w:r>
      <w:r w:rsidR="00A8010E">
        <w:rPr>
          <w:spacing w:val="-2"/>
        </w:rPr>
        <w:t>5</w:t>
      </w:r>
      <w:r w:rsidR="00BC7D59" w:rsidRPr="000762C1">
        <w:rPr>
          <w:spacing w:val="-2"/>
        </w:rPr>
        <w:t>%</w:t>
      </w:r>
      <w:r w:rsidR="000D360E">
        <w:rPr>
          <w:spacing w:val="-2"/>
        </w:rPr>
        <w:t>.</w:t>
      </w:r>
      <w:proofErr w:type="gramEnd"/>
    </w:p>
    <w:p w:rsidR="00B1246F" w:rsidRPr="000762C1" w:rsidRDefault="00B1246F" w:rsidP="00BC7D59">
      <w:pPr>
        <w:pStyle w:val="a5"/>
        <w:tabs>
          <w:tab w:val="left" w:pos="851"/>
        </w:tabs>
        <w:jc w:val="right"/>
        <w:rPr>
          <w:spacing w:val="-2"/>
          <w:sz w:val="24"/>
          <w:szCs w:val="24"/>
        </w:rPr>
      </w:pPr>
      <w:r w:rsidRPr="000762C1">
        <w:rPr>
          <w:spacing w:val="-2"/>
          <w:sz w:val="24"/>
          <w:szCs w:val="24"/>
        </w:rPr>
        <w:t>тыс. руб.</w:t>
      </w:r>
    </w:p>
    <w:tbl>
      <w:tblPr>
        <w:tblW w:w="9943" w:type="dxa"/>
        <w:tblInd w:w="88" w:type="dxa"/>
        <w:tblLayout w:type="fixed"/>
        <w:tblLook w:val="0000" w:firstRow="0" w:lastRow="0" w:firstColumn="0" w:lastColumn="0" w:noHBand="0" w:noVBand="0"/>
      </w:tblPr>
      <w:tblGrid>
        <w:gridCol w:w="5407"/>
        <w:gridCol w:w="1559"/>
        <w:gridCol w:w="1559"/>
        <w:gridCol w:w="1418"/>
      </w:tblGrid>
      <w:tr w:rsidR="00B1246F" w:rsidRPr="000762C1" w:rsidTr="00BF2658">
        <w:trPr>
          <w:cantSplit/>
          <w:trHeight w:val="731"/>
        </w:trPr>
        <w:tc>
          <w:tcPr>
            <w:tcW w:w="5407" w:type="dxa"/>
            <w:tcBorders>
              <w:top w:val="single" w:sz="4" w:space="0" w:color="auto"/>
              <w:left w:val="single" w:sz="4" w:space="0" w:color="auto"/>
              <w:bottom w:val="single" w:sz="4" w:space="0" w:color="000000"/>
              <w:right w:val="single" w:sz="4" w:space="0" w:color="auto"/>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Наименование показателя</w:t>
            </w:r>
          </w:p>
        </w:tc>
        <w:tc>
          <w:tcPr>
            <w:tcW w:w="1559" w:type="dxa"/>
            <w:tcBorders>
              <w:top w:val="single" w:sz="4" w:space="0" w:color="auto"/>
              <w:left w:val="nil"/>
              <w:bottom w:val="single" w:sz="4" w:space="0" w:color="auto"/>
              <w:right w:val="single" w:sz="4" w:space="0" w:color="000000"/>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Утверждено</w:t>
            </w:r>
          </w:p>
          <w:p w:rsidR="00B1246F" w:rsidRPr="000762C1" w:rsidRDefault="00B1246F" w:rsidP="000D360E">
            <w:pPr>
              <w:ind w:left="-88" w:right="-108"/>
              <w:jc w:val="center"/>
              <w:rPr>
                <w:rFonts w:ascii="Times New Roman" w:hAnsi="Times New Roman"/>
                <w:spacing w:val="-2"/>
                <w:sz w:val="24"/>
                <w:szCs w:val="24"/>
              </w:rPr>
            </w:pPr>
            <w:r w:rsidRPr="000762C1">
              <w:rPr>
                <w:rFonts w:ascii="Times New Roman" w:hAnsi="Times New Roman"/>
                <w:spacing w:val="-2"/>
                <w:sz w:val="24"/>
                <w:szCs w:val="24"/>
              </w:rPr>
              <w:t>областным законом</w:t>
            </w:r>
          </w:p>
        </w:tc>
        <w:tc>
          <w:tcPr>
            <w:tcW w:w="1559" w:type="dxa"/>
            <w:tcBorders>
              <w:top w:val="single" w:sz="4" w:space="0" w:color="auto"/>
              <w:left w:val="single" w:sz="4" w:space="0" w:color="auto"/>
              <w:bottom w:val="single" w:sz="4" w:space="0" w:color="000000"/>
              <w:right w:val="single" w:sz="4" w:space="0" w:color="auto"/>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Исполнено</w:t>
            </w:r>
          </w:p>
        </w:tc>
        <w:tc>
          <w:tcPr>
            <w:tcW w:w="1418" w:type="dxa"/>
            <w:tcBorders>
              <w:top w:val="single" w:sz="4" w:space="0" w:color="auto"/>
              <w:left w:val="nil"/>
              <w:bottom w:val="single" w:sz="4" w:space="0" w:color="auto"/>
              <w:right w:val="single" w:sz="4" w:space="0" w:color="000000"/>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Процент исполнения</w:t>
            </w:r>
          </w:p>
        </w:tc>
      </w:tr>
      <w:tr w:rsidR="00B1246F" w:rsidRPr="000762C1" w:rsidTr="00BF2658">
        <w:tc>
          <w:tcPr>
            <w:tcW w:w="5407" w:type="dxa"/>
            <w:tcBorders>
              <w:top w:val="nil"/>
              <w:left w:val="single" w:sz="4" w:space="0" w:color="auto"/>
              <w:bottom w:val="single" w:sz="4" w:space="0" w:color="auto"/>
              <w:right w:val="single" w:sz="4" w:space="0" w:color="auto"/>
            </w:tcBorders>
            <w:noWrap/>
            <w:vAlign w:val="center"/>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1</w:t>
            </w:r>
          </w:p>
        </w:tc>
        <w:tc>
          <w:tcPr>
            <w:tcW w:w="1559" w:type="dxa"/>
            <w:tcBorders>
              <w:top w:val="single" w:sz="4" w:space="0" w:color="auto"/>
              <w:left w:val="nil"/>
              <w:bottom w:val="single" w:sz="4" w:space="0" w:color="auto"/>
              <w:right w:val="single" w:sz="4" w:space="0" w:color="auto"/>
            </w:tcBorders>
            <w:vAlign w:val="center"/>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2</w:t>
            </w:r>
          </w:p>
        </w:tc>
        <w:tc>
          <w:tcPr>
            <w:tcW w:w="1559" w:type="dxa"/>
            <w:tcBorders>
              <w:top w:val="nil"/>
              <w:left w:val="nil"/>
              <w:bottom w:val="single" w:sz="4" w:space="0" w:color="auto"/>
              <w:right w:val="single" w:sz="4" w:space="0" w:color="auto"/>
            </w:tcBorders>
            <w:noWrap/>
            <w:vAlign w:val="center"/>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3</w:t>
            </w:r>
          </w:p>
        </w:tc>
        <w:tc>
          <w:tcPr>
            <w:tcW w:w="1418" w:type="dxa"/>
            <w:tcBorders>
              <w:top w:val="single" w:sz="4" w:space="0" w:color="auto"/>
              <w:left w:val="nil"/>
              <w:bottom w:val="single" w:sz="4" w:space="0" w:color="auto"/>
              <w:right w:val="single" w:sz="4" w:space="0" w:color="auto"/>
            </w:tcBorders>
            <w:vAlign w:val="center"/>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4</w:t>
            </w:r>
          </w:p>
        </w:tc>
      </w:tr>
      <w:tr w:rsidR="00B1246F" w:rsidRPr="000762C1" w:rsidTr="00BF2658">
        <w:tc>
          <w:tcPr>
            <w:tcW w:w="5407" w:type="dxa"/>
            <w:tcBorders>
              <w:top w:val="nil"/>
              <w:left w:val="single" w:sz="4" w:space="0" w:color="auto"/>
              <w:bottom w:val="single" w:sz="4" w:space="0" w:color="auto"/>
              <w:right w:val="single" w:sz="4" w:space="0" w:color="auto"/>
            </w:tcBorders>
            <w:vAlign w:val="bottom"/>
          </w:tcPr>
          <w:p w:rsidR="00B1246F" w:rsidRPr="000762C1" w:rsidRDefault="00B1246F" w:rsidP="00260F78">
            <w:pPr>
              <w:ind w:left="54"/>
              <w:rPr>
                <w:rFonts w:ascii="Times New Roman" w:hAnsi="Times New Roman"/>
                <w:spacing w:val="-2"/>
                <w:sz w:val="24"/>
                <w:szCs w:val="24"/>
              </w:rPr>
            </w:pPr>
            <w:r w:rsidRPr="000762C1">
              <w:rPr>
                <w:rFonts w:ascii="Times New Roman" w:hAnsi="Times New Roman"/>
                <w:spacing w:val="-2"/>
                <w:sz w:val="24"/>
                <w:szCs w:val="24"/>
              </w:rPr>
              <w:t xml:space="preserve">Средства на финансовое обеспечение организации ОМС, </w:t>
            </w:r>
            <w:r w:rsidR="006D510A">
              <w:rPr>
                <w:rFonts w:ascii="Times New Roman" w:hAnsi="Times New Roman"/>
                <w:spacing w:val="-2"/>
                <w:sz w:val="24"/>
                <w:szCs w:val="24"/>
              </w:rPr>
              <w:t>в том числе:</w:t>
            </w:r>
          </w:p>
        </w:tc>
        <w:tc>
          <w:tcPr>
            <w:tcW w:w="1559" w:type="dxa"/>
            <w:tcBorders>
              <w:top w:val="nil"/>
              <w:left w:val="nil"/>
              <w:bottom w:val="single" w:sz="4" w:space="0" w:color="auto"/>
              <w:right w:val="single" w:sz="4" w:space="0" w:color="auto"/>
            </w:tcBorders>
            <w:noWrap/>
          </w:tcPr>
          <w:p w:rsidR="00B1246F" w:rsidRPr="000762C1" w:rsidRDefault="005007B1" w:rsidP="00957B1C">
            <w:pPr>
              <w:jc w:val="center"/>
              <w:rPr>
                <w:rFonts w:ascii="Times New Roman" w:hAnsi="Times New Roman"/>
                <w:spacing w:val="-2"/>
                <w:sz w:val="24"/>
                <w:szCs w:val="24"/>
              </w:rPr>
            </w:pPr>
            <w:r w:rsidRPr="000762C1">
              <w:rPr>
                <w:rFonts w:ascii="Times New Roman" w:hAnsi="Times New Roman"/>
                <w:spacing w:val="-2"/>
                <w:sz w:val="24"/>
                <w:szCs w:val="24"/>
              </w:rPr>
              <w:t>2</w:t>
            </w:r>
            <w:r w:rsidR="00F932E6">
              <w:rPr>
                <w:rFonts w:ascii="Times New Roman" w:hAnsi="Times New Roman"/>
                <w:spacing w:val="-2"/>
                <w:sz w:val="24"/>
                <w:szCs w:val="24"/>
              </w:rPr>
              <w:t>8</w:t>
            </w:r>
            <w:r w:rsidR="00957B1C">
              <w:rPr>
                <w:rFonts w:ascii="Times New Roman" w:hAnsi="Times New Roman"/>
                <w:spacing w:val="-2"/>
                <w:sz w:val="24"/>
                <w:szCs w:val="24"/>
              </w:rPr>
              <w:t> </w:t>
            </w:r>
            <w:r w:rsidR="00F932E6">
              <w:rPr>
                <w:rFonts w:ascii="Times New Roman" w:hAnsi="Times New Roman"/>
                <w:spacing w:val="-2"/>
                <w:sz w:val="24"/>
                <w:szCs w:val="24"/>
              </w:rPr>
              <w:t>451</w:t>
            </w:r>
            <w:r w:rsidR="000D6376">
              <w:rPr>
                <w:rFonts w:ascii="Times New Roman" w:hAnsi="Times New Roman"/>
                <w:spacing w:val="-2"/>
                <w:sz w:val="24"/>
                <w:szCs w:val="24"/>
              </w:rPr>
              <w:t> </w:t>
            </w:r>
            <w:r w:rsidR="00F932E6">
              <w:rPr>
                <w:rFonts w:ascii="Times New Roman" w:hAnsi="Times New Roman"/>
                <w:spacing w:val="-2"/>
                <w:sz w:val="24"/>
                <w:szCs w:val="24"/>
              </w:rPr>
              <w:t>812</w:t>
            </w:r>
            <w:r w:rsidR="000D6376">
              <w:rPr>
                <w:rFonts w:ascii="Times New Roman" w:hAnsi="Times New Roman"/>
                <w:spacing w:val="-2"/>
                <w:sz w:val="24"/>
                <w:szCs w:val="24"/>
              </w:rPr>
              <w:t>,</w:t>
            </w:r>
            <w:r w:rsidR="00F932E6">
              <w:rPr>
                <w:rFonts w:ascii="Times New Roman" w:hAnsi="Times New Roman"/>
                <w:spacing w:val="-2"/>
                <w:sz w:val="24"/>
                <w:szCs w:val="24"/>
              </w:rPr>
              <w:t>6</w:t>
            </w:r>
          </w:p>
        </w:tc>
        <w:tc>
          <w:tcPr>
            <w:tcW w:w="1559" w:type="dxa"/>
            <w:tcBorders>
              <w:top w:val="nil"/>
              <w:left w:val="nil"/>
              <w:bottom w:val="single" w:sz="4" w:space="0" w:color="auto"/>
              <w:right w:val="single" w:sz="4" w:space="0" w:color="auto"/>
            </w:tcBorders>
            <w:noWrap/>
          </w:tcPr>
          <w:p w:rsidR="00B1246F" w:rsidRPr="000762C1" w:rsidRDefault="005007B1" w:rsidP="00340224">
            <w:pPr>
              <w:ind w:left="-108" w:right="-108"/>
              <w:jc w:val="center"/>
              <w:rPr>
                <w:rFonts w:ascii="Times New Roman" w:hAnsi="Times New Roman"/>
                <w:spacing w:val="-2"/>
                <w:sz w:val="24"/>
                <w:szCs w:val="24"/>
              </w:rPr>
            </w:pPr>
            <w:r w:rsidRPr="000762C1">
              <w:rPr>
                <w:rFonts w:ascii="Times New Roman" w:hAnsi="Times New Roman"/>
                <w:spacing w:val="-2"/>
                <w:sz w:val="24"/>
                <w:szCs w:val="24"/>
              </w:rPr>
              <w:t>2</w:t>
            </w:r>
            <w:r w:rsidR="00F932E6">
              <w:rPr>
                <w:rFonts w:ascii="Times New Roman" w:hAnsi="Times New Roman"/>
                <w:spacing w:val="-2"/>
                <w:sz w:val="24"/>
                <w:szCs w:val="24"/>
              </w:rPr>
              <w:t>8</w:t>
            </w:r>
            <w:r w:rsidR="00957B1C">
              <w:rPr>
                <w:rFonts w:ascii="Times New Roman" w:hAnsi="Times New Roman"/>
                <w:spacing w:val="-2"/>
                <w:sz w:val="24"/>
                <w:szCs w:val="24"/>
              </w:rPr>
              <w:t> </w:t>
            </w:r>
            <w:r w:rsidR="00F932E6">
              <w:rPr>
                <w:rFonts w:ascii="Times New Roman" w:hAnsi="Times New Roman"/>
                <w:spacing w:val="-2"/>
                <w:sz w:val="24"/>
                <w:szCs w:val="24"/>
              </w:rPr>
              <w:t>730</w:t>
            </w:r>
            <w:r w:rsidR="0086094A">
              <w:rPr>
                <w:rFonts w:ascii="Times New Roman" w:hAnsi="Times New Roman"/>
                <w:spacing w:val="-2"/>
                <w:sz w:val="24"/>
                <w:szCs w:val="24"/>
              </w:rPr>
              <w:t> </w:t>
            </w:r>
            <w:r w:rsidR="00F932E6">
              <w:rPr>
                <w:rFonts w:ascii="Times New Roman" w:hAnsi="Times New Roman"/>
                <w:spacing w:val="-2"/>
                <w:sz w:val="24"/>
                <w:szCs w:val="24"/>
              </w:rPr>
              <w:t>215</w:t>
            </w:r>
            <w:r w:rsidR="0086094A">
              <w:rPr>
                <w:rFonts w:ascii="Times New Roman" w:hAnsi="Times New Roman"/>
                <w:spacing w:val="-2"/>
                <w:sz w:val="24"/>
                <w:szCs w:val="24"/>
              </w:rPr>
              <w:t>,</w:t>
            </w:r>
            <w:r w:rsidR="00F932E6">
              <w:rPr>
                <w:rFonts w:ascii="Times New Roman" w:hAnsi="Times New Roman"/>
                <w:spacing w:val="-2"/>
                <w:sz w:val="24"/>
                <w:szCs w:val="24"/>
              </w:rPr>
              <w:t>7</w:t>
            </w:r>
          </w:p>
        </w:tc>
        <w:tc>
          <w:tcPr>
            <w:tcW w:w="1418" w:type="dxa"/>
            <w:tcBorders>
              <w:top w:val="nil"/>
              <w:left w:val="nil"/>
              <w:bottom w:val="single" w:sz="4" w:space="0" w:color="auto"/>
              <w:right w:val="single" w:sz="4" w:space="0" w:color="auto"/>
            </w:tcBorders>
            <w:noWrap/>
          </w:tcPr>
          <w:p w:rsidR="00B1246F" w:rsidRPr="000762C1" w:rsidRDefault="00401E5D" w:rsidP="008428A9">
            <w:pPr>
              <w:jc w:val="center"/>
              <w:rPr>
                <w:rFonts w:ascii="Times New Roman" w:hAnsi="Times New Roman"/>
                <w:spacing w:val="-2"/>
                <w:sz w:val="24"/>
                <w:szCs w:val="24"/>
              </w:rPr>
            </w:pPr>
            <w:r>
              <w:rPr>
                <w:rFonts w:ascii="Times New Roman" w:hAnsi="Times New Roman"/>
                <w:spacing w:val="-2"/>
                <w:sz w:val="24"/>
                <w:szCs w:val="24"/>
              </w:rPr>
              <w:t>10</w:t>
            </w:r>
            <w:r w:rsidR="00F932E6">
              <w:rPr>
                <w:rFonts w:ascii="Times New Roman" w:hAnsi="Times New Roman"/>
                <w:spacing w:val="-2"/>
                <w:sz w:val="24"/>
                <w:szCs w:val="24"/>
              </w:rPr>
              <w:t>1</w:t>
            </w:r>
            <w:r>
              <w:rPr>
                <w:rFonts w:ascii="Times New Roman" w:hAnsi="Times New Roman"/>
                <w:spacing w:val="-2"/>
                <w:sz w:val="24"/>
                <w:szCs w:val="24"/>
              </w:rPr>
              <w:t>,</w:t>
            </w:r>
            <w:r w:rsidR="00F932E6">
              <w:rPr>
                <w:rFonts w:ascii="Times New Roman" w:hAnsi="Times New Roman"/>
                <w:spacing w:val="-2"/>
                <w:sz w:val="24"/>
                <w:szCs w:val="24"/>
              </w:rPr>
              <w:t>0</w:t>
            </w:r>
          </w:p>
        </w:tc>
      </w:tr>
      <w:tr w:rsidR="00345182" w:rsidRPr="000762C1" w:rsidTr="00BF2658">
        <w:tc>
          <w:tcPr>
            <w:tcW w:w="5407" w:type="dxa"/>
            <w:tcBorders>
              <w:top w:val="single" w:sz="4" w:space="0" w:color="auto"/>
              <w:left w:val="single" w:sz="4" w:space="0" w:color="auto"/>
              <w:bottom w:val="single" w:sz="4" w:space="0" w:color="auto"/>
              <w:right w:val="single" w:sz="4" w:space="0" w:color="auto"/>
            </w:tcBorders>
          </w:tcPr>
          <w:p w:rsidR="00345182" w:rsidRPr="001A1C78" w:rsidRDefault="00345182" w:rsidP="00D65F59">
            <w:pPr>
              <w:ind w:left="196"/>
              <w:rPr>
                <w:rFonts w:ascii="Times New Roman" w:hAnsi="Times New Roman"/>
                <w:spacing w:val="-2"/>
                <w:sz w:val="24"/>
                <w:szCs w:val="24"/>
              </w:rPr>
            </w:pPr>
            <w:r>
              <w:rPr>
                <w:rFonts w:ascii="Times New Roman" w:hAnsi="Times New Roman"/>
                <w:spacing w:val="-2"/>
                <w:sz w:val="24"/>
                <w:szCs w:val="24"/>
              </w:rPr>
              <w:lastRenderedPageBreak/>
              <w:t xml:space="preserve">субвенция </w:t>
            </w:r>
            <w:r w:rsidRPr="001A1C78">
              <w:rPr>
                <w:rFonts w:ascii="Times New Roman" w:hAnsi="Times New Roman"/>
                <w:spacing w:val="-2"/>
                <w:sz w:val="24"/>
                <w:szCs w:val="24"/>
              </w:rPr>
              <w:t>из бюджета ФОМС</w:t>
            </w:r>
          </w:p>
        </w:tc>
        <w:tc>
          <w:tcPr>
            <w:tcW w:w="1559" w:type="dxa"/>
            <w:tcBorders>
              <w:top w:val="single" w:sz="4" w:space="0" w:color="auto"/>
              <w:left w:val="nil"/>
              <w:bottom w:val="single" w:sz="4" w:space="0" w:color="auto"/>
              <w:right w:val="single" w:sz="4" w:space="0" w:color="auto"/>
            </w:tcBorders>
            <w:noWrap/>
          </w:tcPr>
          <w:p w:rsidR="00345182" w:rsidRPr="000762C1" w:rsidRDefault="00345182" w:rsidP="009F1776">
            <w:pPr>
              <w:jc w:val="center"/>
              <w:rPr>
                <w:rFonts w:ascii="Times New Roman" w:hAnsi="Times New Roman"/>
                <w:spacing w:val="-2"/>
                <w:sz w:val="24"/>
                <w:szCs w:val="24"/>
              </w:rPr>
            </w:pPr>
            <w:r w:rsidRPr="000762C1">
              <w:rPr>
                <w:rFonts w:ascii="Times New Roman" w:hAnsi="Times New Roman"/>
                <w:spacing w:val="-2"/>
                <w:sz w:val="24"/>
                <w:szCs w:val="24"/>
              </w:rPr>
              <w:t>2</w:t>
            </w:r>
            <w:r>
              <w:rPr>
                <w:rFonts w:ascii="Times New Roman" w:hAnsi="Times New Roman"/>
                <w:spacing w:val="-2"/>
                <w:sz w:val="24"/>
                <w:szCs w:val="24"/>
              </w:rPr>
              <w:t>7 979 928,3</w:t>
            </w:r>
          </w:p>
        </w:tc>
        <w:tc>
          <w:tcPr>
            <w:tcW w:w="1559" w:type="dxa"/>
            <w:tcBorders>
              <w:top w:val="single" w:sz="4" w:space="0" w:color="auto"/>
              <w:left w:val="nil"/>
              <w:bottom w:val="single" w:sz="4" w:space="0" w:color="auto"/>
              <w:right w:val="single" w:sz="4" w:space="0" w:color="auto"/>
            </w:tcBorders>
            <w:noWrap/>
          </w:tcPr>
          <w:p w:rsidR="00345182" w:rsidRPr="000762C1" w:rsidRDefault="00345182" w:rsidP="00D65F59">
            <w:pPr>
              <w:ind w:left="-108" w:right="-108"/>
              <w:jc w:val="center"/>
              <w:rPr>
                <w:rFonts w:ascii="Times New Roman" w:hAnsi="Times New Roman"/>
                <w:spacing w:val="-2"/>
                <w:sz w:val="24"/>
                <w:szCs w:val="24"/>
              </w:rPr>
            </w:pPr>
            <w:r w:rsidRPr="000762C1">
              <w:rPr>
                <w:rFonts w:ascii="Times New Roman" w:hAnsi="Times New Roman"/>
                <w:spacing w:val="-2"/>
                <w:sz w:val="24"/>
                <w:szCs w:val="24"/>
              </w:rPr>
              <w:t>2</w:t>
            </w:r>
            <w:r>
              <w:rPr>
                <w:rFonts w:ascii="Times New Roman" w:hAnsi="Times New Roman"/>
                <w:spacing w:val="-2"/>
                <w:sz w:val="24"/>
                <w:szCs w:val="24"/>
              </w:rPr>
              <w:t>7 979 928,3</w:t>
            </w:r>
          </w:p>
        </w:tc>
        <w:tc>
          <w:tcPr>
            <w:tcW w:w="1418" w:type="dxa"/>
            <w:tcBorders>
              <w:top w:val="single" w:sz="4" w:space="0" w:color="auto"/>
              <w:left w:val="nil"/>
              <w:bottom w:val="single" w:sz="4" w:space="0" w:color="auto"/>
              <w:right w:val="single" w:sz="4" w:space="0" w:color="auto"/>
            </w:tcBorders>
            <w:noWrap/>
          </w:tcPr>
          <w:p w:rsidR="00345182" w:rsidRDefault="00345182" w:rsidP="00340224">
            <w:pPr>
              <w:jc w:val="center"/>
              <w:rPr>
                <w:rFonts w:ascii="Times New Roman" w:hAnsi="Times New Roman"/>
                <w:spacing w:val="-2"/>
                <w:sz w:val="24"/>
                <w:szCs w:val="24"/>
              </w:rPr>
            </w:pPr>
            <w:r w:rsidRPr="000762C1">
              <w:rPr>
                <w:rFonts w:ascii="Times New Roman" w:hAnsi="Times New Roman"/>
                <w:spacing w:val="-2"/>
                <w:sz w:val="24"/>
                <w:szCs w:val="24"/>
              </w:rPr>
              <w:t>100,0</w:t>
            </w:r>
          </w:p>
        </w:tc>
      </w:tr>
      <w:tr w:rsidR="00345182" w:rsidRPr="000762C1" w:rsidTr="00BF2658">
        <w:tc>
          <w:tcPr>
            <w:tcW w:w="5407" w:type="dxa"/>
            <w:tcBorders>
              <w:top w:val="single" w:sz="4" w:space="0" w:color="auto"/>
              <w:left w:val="single" w:sz="4" w:space="0" w:color="auto"/>
              <w:bottom w:val="single" w:sz="4" w:space="0" w:color="auto"/>
              <w:right w:val="single" w:sz="4" w:space="0" w:color="auto"/>
            </w:tcBorders>
          </w:tcPr>
          <w:p w:rsidR="00345182" w:rsidRPr="00156C2B" w:rsidRDefault="006037FE" w:rsidP="00BF2658">
            <w:pPr>
              <w:ind w:left="196"/>
              <w:rPr>
                <w:rFonts w:ascii="Times New Roman" w:hAnsi="Times New Roman"/>
                <w:spacing w:val="-2"/>
                <w:sz w:val="22"/>
                <w:szCs w:val="22"/>
              </w:rPr>
            </w:pPr>
            <w:r>
              <w:rPr>
                <w:rFonts w:ascii="Times New Roman" w:hAnsi="Times New Roman"/>
                <w:spacing w:val="-2"/>
                <w:sz w:val="24"/>
                <w:szCs w:val="24"/>
              </w:rPr>
              <w:t xml:space="preserve">МБТ </w:t>
            </w:r>
            <w:r w:rsidR="00345182" w:rsidRPr="001A1C78">
              <w:rPr>
                <w:rFonts w:ascii="Times New Roman" w:hAnsi="Times New Roman"/>
                <w:spacing w:val="-2"/>
                <w:sz w:val="24"/>
                <w:szCs w:val="24"/>
              </w:rPr>
              <w:t>из бюджета ФОМС</w:t>
            </w:r>
            <w:r w:rsidR="00345182">
              <w:rPr>
                <w:rFonts w:ascii="Times New Roman" w:hAnsi="Times New Roman"/>
                <w:spacing w:val="-2"/>
                <w:sz w:val="24"/>
                <w:szCs w:val="24"/>
              </w:rPr>
              <w:t xml:space="preserve"> на </w:t>
            </w:r>
            <w:r w:rsidR="00345182" w:rsidRPr="00156C2B">
              <w:rPr>
                <w:rFonts w:ascii="Times New Roman" w:hAnsi="Times New Roman"/>
                <w:spacing w:val="-2"/>
                <w:sz w:val="22"/>
                <w:szCs w:val="22"/>
              </w:rPr>
              <w:t>дополнительное финансовое обеспечение медицинской помощи,</w:t>
            </w:r>
            <w:r w:rsidR="00345182">
              <w:rPr>
                <w:rFonts w:ascii="Times New Roman" w:hAnsi="Times New Roman"/>
                <w:spacing w:val="-2"/>
                <w:sz w:val="22"/>
                <w:szCs w:val="22"/>
              </w:rPr>
              <w:t xml:space="preserve"> оказанной лицам, застрахованным по ОМС, в р</w:t>
            </w:r>
            <w:r w:rsidR="00345182" w:rsidRPr="00156C2B">
              <w:rPr>
                <w:rFonts w:ascii="Times New Roman" w:hAnsi="Times New Roman"/>
                <w:spacing w:val="-2"/>
                <w:sz w:val="22"/>
                <w:szCs w:val="22"/>
              </w:rPr>
              <w:t>амках реализации</w:t>
            </w:r>
            <w:r w:rsidR="00345182">
              <w:rPr>
                <w:rFonts w:ascii="Times New Roman" w:hAnsi="Times New Roman"/>
                <w:spacing w:val="-2"/>
                <w:sz w:val="22"/>
                <w:szCs w:val="22"/>
              </w:rPr>
              <w:t xml:space="preserve"> ТПОМС в 2023 году</w:t>
            </w:r>
          </w:p>
        </w:tc>
        <w:tc>
          <w:tcPr>
            <w:tcW w:w="1559" w:type="dxa"/>
            <w:tcBorders>
              <w:top w:val="single" w:sz="4" w:space="0" w:color="auto"/>
              <w:left w:val="nil"/>
              <w:bottom w:val="single" w:sz="4" w:space="0" w:color="auto"/>
              <w:right w:val="single" w:sz="4" w:space="0" w:color="auto"/>
            </w:tcBorders>
            <w:noWrap/>
          </w:tcPr>
          <w:p w:rsidR="00345182" w:rsidRPr="000762C1" w:rsidRDefault="00345182" w:rsidP="00D65F59">
            <w:pPr>
              <w:jc w:val="center"/>
              <w:rPr>
                <w:rFonts w:ascii="Times New Roman" w:hAnsi="Times New Roman"/>
                <w:spacing w:val="-2"/>
                <w:sz w:val="24"/>
                <w:szCs w:val="24"/>
              </w:rPr>
            </w:pPr>
            <w:r>
              <w:rPr>
                <w:rFonts w:ascii="Times New Roman" w:hAnsi="Times New Roman"/>
                <w:spacing w:val="-2"/>
                <w:sz w:val="24"/>
                <w:szCs w:val="24"/>
              </w:rPr>
              <w:t>0,0</w:t>
            </w:r>
          </w:p>
        </w:tc>
        <w:tc>
          <w:tcPr>
            <w:tcW w:w="1559" w:type="dxa"/>
            <w:tcBorders>
              <w:top w:val="single" w:sz="4" w:space="0" w:color="auto"/>
              <w:left w:val="nil"/>
              <w:bottom w:val="single" w:sz="4" w:space="0" w:color="auto"/>
              <w:right w:val="single" w:sz="4" w:space="0" w:color="auto"/>
            </w:tcBorders>
            <w:noWrap/>
          </w:tcPr>
          <w:p w:rsidR="00345182" w:rsidRDefault="00345182" w:rsidP="00D65F59">
            <w:pPr>
              <w:ind w:left="-108" w:right="-108"/>
              <w:jc w:val="center"/>
              <w:rPr>
                <w:rFonts w:ascii="Times New Roman" w:hAnsi="Times New Roman"/>
                <w:spacing w:val="-2"/>
                <w:sz w:val="24"/>
                <w:szCs w:val="24"/>
              </w:rPr>
            </w:pPr>
            <w:r>
              <w:rPr>
                <w:rFonts w:ascii="Times New Roman" w:hAnsi="Times New Roman"/>
                <w:spacing w:val="-2"/>
                <w:sz w:val="24"/>
                <w:szCs w:val="24"/>
              </w:rPr>
              <w:t>304 354,1</w:t>
            </w:r>
          </w:p>
        </w:tc>
        <w:tc>
          <w:tcPr>
            <w:tcW w:w="1418" w:type="dxa"/>
            <w:tcBorders>
              <w:top w:val="single" w:sz="4" w:space="0" w:color="auto"/>
              <w:left w:val="nil"/>
              <w:bottom w:val="single" w:sz="4" w:space="0" w:color="auto"/>
              <w:right w:val="single" w:sz="4" w:space="0" w:color="auto"/>
            </w:tcBorders>
            <w:noWrap/>
          </w:tcPr>
          <w:p w:rsidR="00345182" w:rsidRPr="000762C1" w:rsidRDefault="00345182" w:rsidP="00340224">
            <w:pPr>
              <w:jc w:val="center"/>
              <w:rPr>
                <w:rFonts w:ascii="Times New Roman" w:hAnsi="Times New Roman"/>
                <w:spacing w:val="-2"/>
                <w:sz w:val="24"/>
                <w:szCs w:val="24"/>
              </w:rPr>
            </w:pPr>
            <w:r>
              <w:rPr>
                <w:rFonts w:ascii="Times New Roman" w:hAnsi="Times New Roman"/>
                <w:spacing w:val="-2"/>
                <w:sz w:val="24"/>
                <w:szCs w:val="24"/>
              </w:rPr>
              <w:t>-</w:t>
            </w:r>
          </w:p>
        </w:tc>
      </w:tr>
      <w:tr w:rsidR="00345182" w:rsidRPr="000762C1" w:rsidTr="00BF2658">
        <w:tc>
          <w:tcPr>
            <w:tcW w:w="5407" w:type="dxa"/>
            <w:tcBorders>
              <w:top w:val="single" w:sz="4" w:space="0" w:color="auto"/>
              <w:left w:val="single" w:sz="4" w:space="0" w:color="auto"/>
              <w:bottom w:val="single" w:sz="4" w:space="0" w:color="auto"/>
              <w:right w:val="single" w:sz="4" w:space="0" w:color="auto"/>
            </w:tcBorders>
            <w:vAlign w:val="bottom"/>
          </w:tcPr>
          <w:p w:rsidR="00345182" w:rsidRPr="001A1C78" w:rsidRDefault="006037FE" w:rsidP="00D65F59">
            <w:pPr>
              <w:ind w:left="196"/>
              <w:rPr>
                <w:rFonts w:ascii="Times New Roman" w:hAnsi="Times New Roman"/>
                <w:spacing w:val="-2"/>
                <w:sz w:val="24"/>
                <w:szCs w:val="24"/>
              </w:rPr>
            </w:pPr>
            <w:r>
              <w:rPr>
                <w:rFonts w:ascii="Times New Roman" w:hAnsi="Times New Roman"/>
                <w:spacing w:val="-2"/>
                <w:sz w:val="24"/>
                <w:szCs w:val="24"/>
              </w:rPr>
              <w:t xml:space="preserve">МБТ </w:t>
            </w:r>
            <w:r w:rsidR="00345182">
              <w:rPr>
                <w:rFonts w:ascii="Times New Roman" w:hAnsi="Times New Roman"/>
                <w:spacing w:val="-2"/>
                <w:sz w:val="24"/>
                <w:szCs w:val="24"/>
              </w:rPr>
              <w:t>из бюджетов территориальных фондов ОМС (межтерриториальные расчеты)</w:t>
            </w:r>
          </w:p>
        </w:tc>
        <w:tc>
          <w:tcPr>
            <w:tcW w:w="1559" w:type="dxa"/>
            <w:tcBorders>
              <w:top w:val="single" w:sz="4" w:space="0" w:color="auto"/>
              <w:left w:val="nil"/>
              <w:bottom w:val="single" w:sz="4" w:space="0" w:color="auto"/>
              <w:right w:val="single" w:sz="4" w:space="0" w:color="auto"/>
            </w:tcBorders>
            <w:noWrap/>
          </w:tcPr>
          <w:p w:rsidR="00345182" w:rsidRPr="000762C1" w:rsidRDefault="00345182" w:rsidP="00CD4931">
            <w:pPr>
              <w:jc w:val="center"/>
              <w:rPr>
                <w:rFonts w:ascii="Times New Roman" w:hAnsi="Times New Roman"/>
                <w:spacing w:val="-2"/>
                <w:sz w:val="24"/>
                <w:szCs w:val="24"/>
              </w:rPr>
            </w:pPr>
            <w:r>
              <w:rPr>
                <w:rFonts w:ascii="Times New Roman" w:hAnsi="Times New Roman"/>
                <w:spacing w:val="-2"/>
                <w:sz w:val="24"/>
                <w:szCs w:val="24"/>
              </w:rPr>
              <w:t>471 884,3</w:t>
            </w:r>
          </w:p>
        </w:tc>
        <w:tc>
          <w:tcPr>
            <w:tcW w:w="1559" w:type="dxa"/>
            <w:tcBorders>
              <w:top w:val="single" w:sz="4" w:space="0" w:color="auto"/>
              <w:left w:val="nil"/>
              <w:bottom w:val="single" w:sz="4" w:space="0" w:color="auto"/>
              <w:right w:val="single" w:sz="4" w:space="0" w:color="auto"/>
            </w:tcBorders>
            <w:noWrap/>
          </w:tcPr>
          <w:p w:rsidR="00345182" w:rsidRPr="000762C1" w:rsidRDefault="00345182" w:rsidP="00CD4931">
            <w:pPr>
              <w:ind w:left="-108" w:right="-108"/>
              <w:jc w:val="center"/>
              <w:rPr>
                <w:rFonts w:ascii="Times New Roman" w:hAnsi="Times New Roman"/>
                <w:spacing w:val="-2"/>
                <w:sz w:val="24"/>
                <w:szCs w:val="24"/>
              </w:rPr>
            </w:pPr>
            <w:r>
              <w:rPr>
                <w:rFonts w:ascii="Times New Roman" w:hAnsi="Times New Roman"/>
                <w:spacing w:val="-2"/>
                <w:sz w:val="24"/>
                <w:szCs w:val="24"/>
              </w:rPr>
              <w:t>445 933,3</w:t>
            </w:r>
          </w:p>
        </w:tc>
        <w:tc>
          <w:tcPr>
            <w:tcW w:w="1418" w:type="dxa"/>
            <w:tcBorders>
              <w:top w:val="single" w:sz="4" w:space="0" w:color="auto"/>
              <w:left w:val="nil"/>
              <w:bottom w:val="single" w:sz="4" w:space="0" w:color="auto"/>
              <w:right w:val="single" w:sz="4" w:space="0" w:color="auto"/>
            </w:tcBorders>
            <w:noWrap/>
          </w:tcPr>
          <w:p w:rsidR="00345182" w:rsidRPr="000762C1" w:rsidRDefault="00345182" w:rsidP="00CD4931">
            <w:pPr>
              <w:jc w:val="center"/>
              <w:rPr>
                <w:rFonts w:ascii="Times New Roman" w:hAnsi="Times New Roman"/>
                <w:spacing w:val="-2"/>
                <w:sz w:val="24"/>
                <w:szCs w:val="24"/>
              </w:rPr>
            </w:pPr>
            <w:r>
              <w:rPr>
                <w:rFonts w:ascii="Times New Roman" w:hAnsi="Times New Roman"/>
                <w:spacing w:val="-2"/>
                <w:sz w:val="24"/>
                <w:szCs w:val="24"/>
              </w:rPr>
              <w:t>94,5</w:t>
            </w:r>
          </w:p>
        </w:tc>
      </w:tr>
      <w:tr w:rsidR="00345182" w:rsidRPr="000762C1" w:rsidTr="00BF2658">
        <w:tc>
          <w:tcPr>
            <w:tcW w:w="5407" w:type="dxa"/>
            <w:tcBorders>
              <w:top w:val="single" w:sz="4" w:space="0" w:color="auto"/>
              <w:left w:val="single" w:sz="4" w:space="0" w:color="auto"/>
              <w:bottom w:val="single" w:sz="4" w:space="0" w:color="auto"/>
              <w:right w:val="single" w:sz="4" w:space="0" w:color="auto"/>
            </w:tcBorders>
            <w:vAlign w:val="bottom"/>
          </w:tcPr>
          <w:p w:rsidR="00345182" w:rsidRPr="002F12D8" w:rsidRDefault="00345182" w:rsidP="002F12D8">
            <w:pPr>
              <w:rPr>
                <w:rFonts w:ascii="Times New Roman" w:hAnsi="Times New Roman"/>
                <w:spacing w:val="-2"/>
                <w:sz w:val="24"/>
                <w:szCs w:val="24"/>
              </w:rPr>
            </w:pPr>
            <w:r>
              <w:rPr>
                <w:rFonts w:ascii="Times New Roman" w:hAnsi="Times New Roman"/>
                <w:spacing w:val="-2"/>
                <w:sz w:val="24"/>
                <w:szCs w:val="24"/>
              </w:rPr>
              <w:t xml:space="preserve">Средства для </w:t>
            </w:r>
            <w:r w:rsidRPr="00063098">
              <w:rPr>
                <w:rFonts w:ascii="Times New Roman" w:hAnsi="Times New Roman"/>
                <w:spacing w:val="-2"/>
                <w:sz w:val="24"/>
                <w:szCs w:val="24"/>
              </w:rPr>
              <w:t>софинансировани</w:t>
            </w:r>
            <w:r>
              <w:rPr>
                <w:rFonts w:ascii="Times New Roman" w:hAnsi="Times New Roman"/>
                <w:spacing w:val="-2"/>
                <w:sz w:val="24"/>
                <w:szCs w:val="24"/>
              </w:rPr>
              <w:t>я</w:t>
            </w:r>
            <w:r w:rsidRPr="00063098">
              <w:rPr>
                <w:rFonts w:ascii="Times New Roman" w:hAnsi="Times New Roman"/>
                <w:spacing w:val="-2"/>
                <w:sz w:val="24"/>
                <w:szCs w:val="24"/>
              </w:rPr>
              <w:t xml:space="preserve"> расходов медицинских организаций на оплату труда врачей и среднего медицинского персонала</w:t>
            </w:r>
          </w:p>
        </w:tc>
        <w:tc>
          <w:tcPr>
            <w:tcW w:w="1559" w:type="dxa"/>
            <w:tcBorders>
              <w:top w:val="single" w:sz="4" w:space="0" w:color="auto"/>
              <w:left w:val="nil"/>
              <w:bottom w:val="single" w:sz="4" w:space="0" w:color="auto"/>
              <w:right w:val="single" w:sz="4" w:space="0" w:color="auto"/>
            </w:tcBorders>
            <w:noWrap/>
          </w:tcPr>
          <w:p w:rsidR="00345182" w:rsidRDefault="00345182" w:rsidP="00D65F59">
            <w:pPr>
              <w:jc w:val="center"/>
              <w:rPr>
                <w:rFonts w:ascii="Times New Roman" w:hAnsi="Times New Roman"/>
                <w:spacing w:val="-2"/>
                <w:sz w:val="24"/>
                <w:szCs w:val="24"/>
              </w:rPr>
            </w:pPr>
            <w:r>
              <w:rPr>
                <w:rFonts w:ascii="Times New Roman" w:hAnsi="Times New Roman"/>
                <w:spacing w:val="-2"/>
                <w:sz w:val="24"/>
                <w:szCs w:val="24"/>
              </w:rPr>
              <w:t>78 752,4</w:t>
            </w:r>
          </w:p>
        </w:tc>
        <w:tc>
          <w:tcPr>
            <w:tcW w:w="1559" w:type="dxa"/>
            <w:tcBorders>
              <w:top w:val="single" w:sz="4" w:space="0" w:color="auto"/>
              <w:left w:val="nil"/>
              <w:bottom w:val="single" w:sz="4" w:space="0" w:color="auto"/>
              <w:right w:val="single" w:sz="4" w:space="0" w:color="auto"/>
            </w:tcBorders>
            <w:noWrap/>
          </w:tcPr>
          <w:p w:rsidR="00345182" w:rsidRDefault="00345182" w:rsidP="00D65F59">
            <w:pPr>
              <w:ind w:left="-108" w:right="-108"/>
              <w:jc w:val="center"/>
              <w:rPr>
                <w:rFonts w:ascii="Times New Roman" w:hAnsi="Times New Roman"/>
                <w:spacing w:val="-2"/>
                <w:sz w:val="24"/>
                <w:szCs w:val="24"/>
              </w:rPr>
            </w:pPr>
            <w:r>
              <w:rPr>
                <w:rFonts w:ascii="Times New Roman" w:hAnsi="Times New Roman"/>
                <w:spacing w:val="-2"/>
                <w:sz w:val="24"/>
                <w:szCs w:val="24"/>
              </w:rPr>
              <w:t>69 130,9</w:t>
            </w:r>
          </w:p>
        </w:tc>
        <w:tc>
          <w:tcPr>
            <w:tcW w:w="1418" w:type="dxa"/>
            <w:tcBorders>
              <w:top w:val="single" w:sz="4" w:space="0" w:color="auto"/>
              <w:left w:val="nil"/>
              <w:bottom w:val="single" w:sz="4" w:space="0" w:color="auto"/>
              <w:right w:val="single" w:sz="4" w:space="0" w:color="auto"/>
            </w:tcBorders>
            <w:noWrap/>
          </w:tcPr>
          <w:p w:rsidR="00345182" w:rsidRDefault="00345182" w:rsidP="00D65F59">
            <w:pPr>
              <w:jc w:val="center"/>
              <w:rPr>
                <w:rFonts w:ascii="Times New Roman" w:hAnsi="Times New Roman"/>
                <w:spacing w:val="-2"/>
                <w:sz w:val="24"/>
                <w:szCs w:val="24"/>
              </w:rPr>
            </w:pPr>
            <w:r>
              <w:rPr>
                <w:rFonts w:ascii="Times New Roman" w:hAnsi="Times New Roman"/>
                <w:spacing w:val="-2"/>
                <w:sz w:val="24"/>
                <w:szCs w:val="24"/>
              </w:rPr>
              <w:t>87,8</w:t>
            </w:r>
          </w:p>
        </w:tc>
      </w:tr>
      <w:tr w:rsidR="00345182" w:rsidRPr="000762C1" w:rsidTr="00BF2658">
        <w:trPr>
          <w:cantSplit/>
          <w:trHeight w:val="368"/>
        </w:trPr>
        <w:tc>
          <w:tcPr>
            <w:tcW w:w="5407" w:type="dxa"/>
            <w:tcBorders>
              <w:top w:val="single" w:sz="4" w:space="0" w:color="auto"/>
              <w:left w:val="single" w:sz="4" w:space="0" w:color="auto"/>
              <w:bottom w:val="single" w:sz="4" w:space="0" w:color="auto"/>
              <w:right w:val="single" w:sz="4" w:space="0" w:color="auto"/>
            </w:tcBorders>
            <w:vAlign w:val="bottom"/>
          </w:tcPr>
          <w:p w:rsidR="00345182" w:rsidRDefault="00345182" w:rsidP="00D65F59">
            <w:pPr>
              <w:rPr>
                <w:rFonts w:ascii="Times New Roman" w:hAnsi="Times New Roman"/>
                <w:spacing w:val="-2"/>
                <w:sz w:val="24"/>
                <w:szCs w:val="24"/>
              </w:rPr>
            </w:pPr>
            <w:r>
              <w:rPr>
                <w:rFonts w:ascii="Times New Roman" w:hAnsi="Times New Roman"/>
                <w:spacing w:val="-2"/>
                <w:sz w:val="24"/>
                <w:szCs w:val="24"/>
              </w:rPr>
              <w:t xml:space="preserve">Средства </w:t>
            </w:r>
            <w:r w:rsidRPr="00063098">
              <w:rPr>
                <w:rFonts w:ascii="Times New Roman" w:hAnsi="Times New Roman"/>
                <w:spacing w:val="-2"/>
                <w:sz w:val="24"/>
                <w:szCs w:val="24"/>
              </w:rPr>
              <w:t xml:space="preserve">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Pr>
                <w:rFonts w:ascii="Times New Roman" w:hAnsi="Times New Roman"/>
                <w:spacing w:val="-2"/>
                <w:sz w:val="24"/>
                <w:szCs w:val="24"/>
              </w:rPr>
              <w:br/>
            </w:r>
            <w:r w:rsidRPr="00063098">
              <w:rPr>
                <w:rFonts w:ascii="Times New Roman" w:hAnsi="Times New Roman"/>
                <w:spacing w:val="-2"/>
                <w:sz w:val="24"/>
                <w:szCs w:val="24"/>
              </w:rPr>
              <w:t>и профилактических медицинских осмотров населения</w:t>
            </w:r>
          </w:p>
        </w:tc>
        <w:tc>
          <w:tcPr>
            <w:tcW w:w="1559" w:type="dxa"/>
            <w:tcBorders>
              <w:top w:val="single" w:sz="4" w:space="0" w:color="auto"/>
              <w:left w:val="nil"/>
              <w:bottom w:val="single" w:sz="4" w:space="0" w:color="auto"/>
              <w:right w:val="single" w:sz="4" w:space="0" w:color="auto"/>
            </w:tcBorders>
            <w:noWrap/>
          </w:tcPr>
          <w:p w:rsidR="00345182" w:rsidRDefault="00345182" w:rsidP="0004356A">
            <w:pPr>
              <w:jc w:val="center"/>
              <w:rPr>
                <w:rFonts w:ascii="Times New Roman" w:hAnsi="Times New Roman"/>
                <w:spacing w:val="-2"/>
                <w:sz w:val="24"/>
                <w:szCs w:val="24"/>
              </w:rPr>
            </w:pPr>
            <w:r>
              <w:rPr>
                <w:rFonts w:ascii="Times New Roman" w:hAnsi="Times New Roman"/>
                <w:spacing w:val="-2"/>
                <w:sz w:val="24"/>
                <w:szCs w:val="24"/>
              </w:rPr>
              <w:t>288,0</w:t>
            </w:r>
          </w:p>
        </w:tc>
        <w:tc>
          <w:tcPr>
            <w:tcW w:w="1559" w:type="dxa"/>
            <w:tcBorders>
              <w:top w:val="single" w:sz="4" w:space="0" w:color="auto"/>
              <w:left w:val="nil"/>
              <w:bottom w:val="single" w:sz="4" w:space="0" w:color="auto"/>
              <w:right w:val="single" w:sz="4" w:space="0" w:color="auto"/>
            </w:tcBorders>
            <w:noWrap/>
          </w:tcPr>
          <w:p w:rsidR="00345182" w:rsidRDefault="00345182" w:rsidP="0004356A">
            <w:pPr>
              <w:ind w:left="-108" w:right="-108"/>
              <w:jc w:val="center"/>
              <w:rPr>
                <w:rFonts w:ascii="Times New Roman" w:hAnsi="Times New Roman"/>
                <w:spacing w:val="-2"/>
                <w:sz w:val="24"/>
                <w:szCs w:val="24"/>
              </w:rPr>
            </w:pPr>
            <w:r>
              <w:rPr>
                <w:rFonts w:ascii="Times New Roman" w:hAnsi="Times New Roman"/>
                <w:spacing w:val="-2"/>
                <w:sz w:val="24"/>
                <w:szCs w:val="24"/>
              </w:rPr>
              <w:t>288,0</w:t>
            </w:r>
          </w:p>
        </w:tc>
        <w:tc>
          <w:tcPr>
            <w:tcW w:w="1418" w:type="dxa"/>
            <w:tcBorders>
              <w:top w:val="single" w:sz="4" w:space="0" w:color="auto"/>
              <w:left w:val="nil"/>
              <w:bottom w:val="single" w:sz="4" w:space="0" w:color="auto"/>
              <w:right w:val="single" w:sz="4" w:space="0" w:color="auto"/>
            </w:tcBorders>
            <w:noWrap/>
          </w:tcPr>
          <w:p w:rsidR="00345182" w:rsidRDefault="00345182" w:rsidP="00D65F59">
            <w:pPr>
              <w:jc w:val="center"/>
              <w:rPr>
                <w:rFonts w:ascii="Times New Roman" w:hAnsi="Times New Roman"/>
                <w:spacing w:val="-2"/>
                <w:sz w:val="24"/>
                <w:szCs w:val="24"/>
              </w:rPr>
            </w:pPr>
            <w:r>
              <w:rPr>
                <w:rFonts w:ascii="Times New Roman" w:hAnsi="Times New Roman"/>
                <w:spacing w:val="-2"/>
                <w:sz w:val="24"/>
                <w:szCs w:val="24"/>
              </w:rPr>
              <w:t>100,0</w:t>
            </w:r>
          </w:p>
        </w:tc>
      </w:tr>
      <w:tr w:rsidR="00345182" w:rsidRPr="000762C1" w:rsidTr="00BF2658">
        <w:trPr>
          <w:trHeight w:val="274"/>
        </w:trPr>
        <w:tc>
          <w:tcPr>
            <w:tcW w:w="5407" w:type="dxa"/>
            <w:tcBorders>
              <w:top w:val="single" w:sz="4" w:space="0" w:color="auto"/>
              <w:left w:val="single" w:sz="4" w:space="0" w:color="auto"/>
              <w:bottom w:val="single" w:sz="4" w:space="0" w:color="auto"/>
              <w:right w:val="single" w:sz="4" w:space="0" w:color="auto"/>
            </w:tcBorders>
            <w:vAlign w:val="bottom"/>
          </w:tcPr>
          <w:p w:rsidR="00345182" w:rsidRPr="001A1C78" w:rsidRDefault="00345182" w:rsidP="00D65F59">
            <w:pPr>
              <w:rPr>
                <w:rFonts w:ascii="Times New Roman" w:hAnsi="Times New Roman"/>
                <w:spacing w:val="-2"/>
                <w:sz w:val="24"/>
                <w:szCs w:val="24"/>
              </w:rPr>
            </w:pPr>
            <w:r>
              <w:rPr>
                <w:rFonts w:ascii="Times New Roman" w:hAnsi="Times New Roman"/>
                <w:spacing w:val="-2"/>
                <w:sz w:val="24"/>
                <w:szCs w:val="24"/>
              </w:rPr>
              <w:t>Доходы от воз</w:t>
            </w:r>
            <w:r w:rsidRPr="001A1C78">
              <w:rPr>
                <w:rFonts w:ascii="Times New Roman" w:hAnsi="Times New Roman"/>
                <w:spacing w:val="-2"/>
                <w:sz w:val="24"/>
                <w:szCs w:val="24"/>
              </w:rPr>
              <w:t>врат</w:t>
            </w:r>
            <w:r>
              <w:rPr>
                <w:rFonts w:ascii="Times New Roman" w:hAnsi="Times New Roman"/>
                <w:spacing w:val="-2"/>
                <w:sz w:val="24"/>
                <w:szCs w:val="24"/>
              </w:rPr>
              <w:t>а</w:t>
            </w:r>
            <w:r w:rsidRPr="001A1C78">
              <w:rPr>
                <w:rFonts w:ascii="Times New Roman" w:hAnsi="Times New Roman"/>
                <w:spacing w:val="-2"/>
                <w:sz w:val="24"/>
                <w:szCs w:val="24"/>
              </w:rPr>
              <w:t xml:space="preserve"> остатков субсидий, субвенций и иных межбюджетных трансфертов, имеющих целевое назначение, прошлых лет</w:t>
            </w:r>
          </w:p>
        </w:tc>
        <w:tc>
          <w:tcPr>
            <w:tcW w:w="1559" w:type="dxa"/>
            <w:tcBorders>
              <w:top w:val="single" w:sz="4" w:space="0" w:color="auto"/>
              <w:left w:val="nil"/>
              <w:bottom w:val="single" w:sz="4" w:space="0" w:color="auto"/>
              <w:right w:val="single" w:sz="4" w:space="0" w:color="auto"/>
            </w:tcBorders>
            <w:noWrap/>
          </w:tcPr>
          <w:p w:rsidR="00345182" w:rsidRDefault="00345182" w:rsidP="00D65F59">
            <w:pPr>
              <w:jc w:val="center"/>
              <w:rPr>
                <w:rFonts w:ascii="Times New Roman" w:hAnsi="Times New Roman"/>
                <w:spacing w:val="-2"/>
                <w:sz w:val="24"/>
                <w:szCs w:val="24"/>
              </w:rPr>
            </w:pPr>
            <w:r>
              <w:rPr>
                <w:rFonts w:ascii="Times New Roman" w:hAnsi="Times New Roman"/>
                <w:spacing w:val="-2"/>
                <w:sz w:val="24"/>
                <w:szCs w:val="24"/>
              </w:rPr>
              <w:t>1 114,7</w:t>
            </w:r>
          </w:p>
        </w:tc>
        <w:tc>
          <w:tcPr>
            <w:tcW w:w="1559" w:type="dxa"/>
            <w:tcBorders>
              <w:top w:val="single" w:sz="4" w:space="0" w:color="auto"/>
              <w:left w:val="nil"/>
              <w:bottom w:val="single" w:sz="4" w:space="0" w:color="auto"/>
              <w:right w:val="single" w:sz="4" w:space="0" w:color="auto"/>
            </w:tcBorders>
            <w:noWrap/>
          </w:tcPr>
          <w:p w:rsidR="00345182" w:rsidRDefault="00345182" w:rsidP="00D65F59">
            <w:pPr>
              <w:ind w:left="-108" w:right="-108"/>
              <w:jc w:val="center"/>
              <w:rPr>
                <w:rFonts w:ascii="Times New Roman" w:hAnsi="Times New Roman"/>
                <w:spacing w:val="-2"/>
                <w:sz w:val="24"/>
                <w:szCs w:val="24"/>
              </w:rPr>
            </w:pPr>
            <w:r>
              <w:rPr>
                <w:rFonts w:ascii="Times New Roman" w:hAnsi="Times New Roman"/>
                <w:spacing w:val="-2"/>
                <w:sz w:val="24"/>
                <w:szCs w:val="24"/>
              </w:rPr>
              <w:t>2 124,2</w:t>
            </w:r>
          </w:p>
        </w:tc>
        <w:tc>
          <w:tcPr>
            <w:tcW w:w="1418" w:type="dxa"/>
            <w:tcBorders>
              <w:top w:val="single" w:sz="4" w:space="0" w:color="auto"/>
              <w:left w:val="nil"/>
              <w:bottom w:val="single" w:sz="4" w:space="0" w:color="auto"/>
              <w:right w:val="single" w:sz="4" w:space="0" w:color="auto"/>
            </w:tcBorders>
            <w:noWrap/>
          </w:tcPr>
          <w:p w:rsidR="00345182" w:rsidRPr="001A1C78" w:rsidRDefault="00345182" w:rsidP="00D65F59">
            <w:pPr>
              <w:jc w:val="center"/>
              <w:rPr>
                <w:rFonts w:ascii="Times New Roman" w:hAnsi="Times New Roman"/>
                <w:spacing w:val="-2"/>
                <w:sz w:val="24"/>
                <w:szCs w:val="24"/>
              </w:rPr>
            </w:pPr>
            <w:r>
              <w:rPr>
                <w:rFonts w:ascii="Times New Roman" w:hAnsi="Times New Roman"/>
                <w:spacing w:val="-2"/>
                <w:sz w:val="24"/>
                <w:szCs w:val="24"/>
              </w:rPr>
              <w:t>190,6</w:t>
            </w:r>
          </w:p>
        </w:tc>
      </w:tr>
      <w:tr w:rsidR="00345182" w:rsidRPr="000762C1" w:rsidTr="00BF2658">
        <w:trPr>
          <w:cantSplit/>
          <w:trHeight w:val="274"/>
        </w:trPr>
        <w:tc>
          <w:tcPr>
            <w:tcW w:w="5407" w:type="dxa"/>
            <w:tcBorders>
              <w:top w:val="single" w:sz="4" w:space="0" w:color="auto"/>
              <w:left w:val="single" w:sz="4" w:space="0" w:color="auto"/>
              <w:bottom w:val="single" w:sz="4" w:space="0" w:color="auto"/>
              <w:right w:val="single" w:sz="4" w:space="0" w:color="auto"/>
            </w:tcBorders>
            <w:vAlign w:val="bottom"/>
          </w:tcPr>
          <w:p w:rsidR="00345182" w:rsidRPr="001A1C78" w:rsidRDefault="00345182" w:rsidP="00D65F59">
            <w:pPr>
              <w:rPr>
                <w:rFonts w:ascii="Times New Roman" w:hAnsi="Times New Roman"/>
                <w:spacing w:val="-2"/>
                <w:sz w:val="24"/>
                <w:szCs w:val="24"/>
              </w:rPr>
            </w:pPr>
            <w:r w:rsidRPr="001A1C78">
              <w:rPr>
                <w:rFonts w:ascii="Times New Roman" w:hAnsi="Times New Roman"/>
                <w:spacing w:val="-2"/>
                <w:sz w:val="24"/>
                <w:szCs w:val="24"/>
              </w:rPr>
              <w:t>Возврат в бюджет</w:t>
            </w:r>
            <w:r>
              <w:rPr>
                <w:rFonts w:ascii="Times New Roman" w:hAnsi="Times New Roman"/>
                <w:spacing w:val="-2"/>
                <w:sz w:val="24"/>
                <w:szCs w:val="24"/>
              </w:rPr>
              <w:t xml:space="preserve">ы, из которых они были предоставлены, </w:t>
            </w:r>
            <w:r w:rsidRPr="001A1C78">
              <w:rPr>
                <w:rFonts w:ascii="Times New Roman" w:hAnsi="Times New Roman"/>
                <w:spacing w:val="-2"/>
                <w:sz w:val="24"/>
                <w:szCs w:val="24"/>
              </w:rPr>
              <w:t xml:space="preserve">остатков субсидий, субвенций и иных межбюджетных трансфертов, имеющих целевое назначение, прошлых лет </w:t>
            </w:r>
          </w:p>
        </w:tc>
        <w:tc>
          <w:tcPr>
            <w:tcW w:w="1559" w:type="dxa"/>
            <w:tcBorders>
              <w:top w:val="single" w:sz="4" w:space="0" w:color="auto"/>
              <w:left w:val="nil"/>
              <w:bottom w:val="single" w:sz="4" w:space="0" w:color="auto"/>
              <w:right w:val="single" w:sz="4" w:space="0" w:color="auto"/>
            </w:tcBorders>
            <w:noWrap/>
          </w:tcPr>
          <w:p w:rsidR="00345182" w:rsidRPr="001A1C78" w:rsidRDefault="00345182" w:rsidP="00D65F59">
            <w:pPr>
              <w:jc w:val="center"/>
              <w:rPr>
                <w:rFonts w:ascii="Times New Roman" w:hAnsi="Times New Roman"/>
                <w:spacing w:val="-2"/>
                <w:sz w:val="24"/>
                <w:szCs w:val="24"/>
              </w:rPr>
            </w:pPr>
            <w:r>
              <w:rPr>
                <w:rFonts w:ascii="Times New Roman" w:hAnsi="Times New Roman"/>
                <w:spacing w:val="-2"/>
                <w:sz w:val="24"/>
                <w:szCs w:val="24"/>
              </w:rPr>
              <w:t>- 391 768,2</w:t>
            </w:r>
          </w:p>
        </w:tc>
        <w:tc>
          <w:tcPr>
            <w:tcW w:w="1559" w:type="dxa"/>
            <w:tcBorders>
              <w:top w:val="single" w:sz="4" w:space="0" w:color="auto"/>
              <w:left w:val="nil"/>
              <w:bottom w:val="single" w:sz="4" w:space="0" w:color="auto"/>
              <w:right w:val="single" w:sz="4" w:space="0" w:color="auto"/>
            </w:tcBorders>
            <w:noWrap/>
          </w:tcPr>
          <w:p w:rsidR="00345182" w:rsidRPr="001A1C78" w:rsidRDefault="00345182" w:rsidP="00D65F59">
            <w:pPr>
              <w:ind w:left="-108" w:right="-108"/>
              <w:jc w:val="center"/>
              <w:rPr>
                <w:rFonts w:ascii="Times New Roman" w:hAnsi="Times New Roman"/>
                <w:spacing w:val="-2"/>
                <w:sz w:val="24"/>
                <w:szCs w:val="24"/>
              </w:rPr>
            </w:pPr>
            <w:r>
              <w:rPr>
                <w:rFonts w:ascii="Times New Roman" w:hAnsi="Times New Roman"/>
                <w:spacing w:val="-2"/>
                <w:sz w:val="24"/>
                <w:szCs w:val="24"/>
              </w:rPr>
              <w:t>- 397 407,5</w:t>
            </w:r>
          </w:p>
        </w:tc>
        <w:tc>
          <w:tcPr>
            <w:tcW w:w="1418" w:type="dxa"/>
            <w:tcBorders>
              <w:top w:val="single" w:sz="4" w:space="0" w:color="auto"/>
              <w:left w:val="nil"/>
              <w:bottom w:val="single" w:sz="4" w:space="0" w:color="auto"/>
              <w:right w:val="single" w:sz="4" w:space="0" w:color="auto"/>
            </w:tcBorders>
            <w:noWrap/>
          </w:tcPr>
          <w:p w:rsidR="00345182" w:rsidRPr="001A1C78" w:rsidRDefault="00345182" w:rsidP="00D65F59">
            <w:pPr>
              <w:jc w:val="center"/>
              <w:rPr>
                <w:rFonts w:ascii="Times New Roman" w:hAnsi="Times New Roman"/>
                <w:spacing w:val="-2"/>
                <w:sz w:val="24"/>
                <w:szCs w:val="24"/>
              </w:rPr>
            </w:pPr>
            <w:r>
              <w:rPr>
                <w:rFonts w:ascii="Times New Roman" w:hAnsi="Times New Roman"/>
                <w:spacing w:val="-2"/>
                <w:sz w:val="24"/>
                <w:szCs w:val="24"/>
              </w:rPr>
              <w:t>101,4</w:t>
            </w:r>
          </w:p>
        </w:tc>
      </w:tr>
      <w:tr w:rsidR="00345182" w:rsidRPr="000762C1" w:rsidTr="00BF2658">
        <w:trPr>
          <w:cantSplit/>
          <w:trHeight w:val="311"/>
        </w:trPr>
        <w:tc>
          <w:tcPr>
            <w:tcW w:w="5407" w:type="dxa"/>
            <w:tcBorders>
              <w:top w:val="single" w:sz="4" w:space="0" w:color="auto"/>
              <w:left w:val="single" w:sz="4" w:space="0" w:color="auto"/>
              <w:bottom w:val="single" w:sz="4" w:space="0" w:color="auto"/>
              <w:right w:val="single" w:sz="4" w:space="0" w:color="auto"/>
            </w:tcBorders>
            <w:vAlign w:val="center"/>
          </w:tcPr>
          <w:p w:rsidR="00345182" w:rsidRPr="000762C1" w:rsidRDefault="00345182" w:rsidP="002A795B">
            <w:pPr>
              <w:rPr>
                <w:rFonts w:ascii="Times New Roman" w:hAnsi="Times New Roman"/>
                <w:spacing w:val="-2"/>
                <w:sz w:val="24"/>
                <w:szCs w:val="24"/>
              </w:rPr>
            </w:pPr>
            <w:r w:rsidRPr="000762C1">
              <w:rPr>
                <w:rFonts w:ascii="Times New Roman" w:hAnsi="Times New Roman"/>
                <w:spacing w:val="-2"/>
                <w:sz w:val="24"/>
                <w:szCs w:val="24"/>
              </w:rPr>
              <w:t>Итого</w:t>
            </w:r>
          </w:p>
        </w:tc>
        <w:tc>
          <w:tcPr>
            <w:tcW w:w="1559" w:type="dxa"/>
            <w:tcBorders>
              <w:top w:val="single" w:sz="4" w:space="0" w:color="auto"/>
              <w:left w:val="nil"/>
              <w:bottom w:val="single" w:sz="4" w:space="0" w:color="auto"/>
              <w:right w:val="single" w:sz="4" w:space="0" w:color="auto"/>
            </w:tcBorders>
            <w:noWrap/>
            <w:vAlign w:val="center"/>
          </w:tcPr>
          <w:p w:rsidR="00345182" w:rsidRPr="000762C1" w:rsidRDefault="00345182" w:rsidP="00401E5D">
            <w:pPr>
              <w:jc w:val="center"/>
              <w:rPr>
                <w:rFonts w:ascii="Times New Roman" w:hAnsi="Times New Roman"/>
                <w:spacing w:val="-2"/>
                <w:sz w:val="24"/>
                <w:szCs w:val="24"/>
              </w:rPr>
            </w:pPr>
            <w:r w:rsidRPr="000762C1">
              <w:rPr>
                <w:rFonts w:ascii="Times New Roman" w:hAnsi="Times New Roman"/>
                <w:spacing w:val="-2"/>
                <w:sz w:val="24"/>
                <w:szCs w:val="24"/>
              </w:rPr>
              <w:t>2</w:t>
            </w:r>
            <w:r>
              <w:rPr>
                <w:rFonts w:ascii="Times New Roman" w:hAnsi="Times New Roman"/>
                <w:spacing w:val="-2"/>
                <w:sz w:val="24"/>
                <w:szCs w:val="24"/>
              </w:rPr>
              <w:t>8</w:t>
            </w:r>
            <w:r w:rsidRPr="000762C1">
              <w:rPr>
                <w:rFonts w:ascii="Times New Roman" w:hAnsi="Times New Roman"/>
                <w:spacing w:val="-2"/>
                <w:sz w:val="24"/>
                <w:szCs w:val="24"/>
              </w:rPr>
              <w:t> </w:t>
            </w:r>
            <w:r>
              <w:rPr>
                <w:rFonts w:ascii="Times New Roman" w:hAnsi="Times New Roman"/>
                <w:spacing w:val="-2"/>
                <w:sz w:val="24"/>
                <w:szCs w:val="24"/>
              </w:rPr>
              <w:t>140 199,5</w:t>
            </w:r>
          </w:p>
        </w:tc>
        <w:tc>
          <w:tcPr>
            <w:tcW w:w="1559" w:type="dxa"/>
            <w:tcBorders>
              <w:top w:val="single" w:sz="4" w:space="0" w:color="auto"/>
              <w:left w:val="nil"/>
              <w:bottom w:val="single" w:sz="4" w:space="0" w:color="auto"/>
              <w:right w:val="single" w:sz="4" w:space="0" w:color="auto"/>
            </w:tcBorders>
            <w:noWrap/>
            <w:vAlign w:val="center"/>
          </w:tcPr>
          <w:p w:rsidR="00345182" w:rsidRPr="000762C1" w:rsidRDefault="00345182" w:rsidP="002A795B">
            <w:pPr>
              <w:ind w:left="-108" w:right="-108"/>
              <w:jc w:val="center"/>
              <w:rPr>
                <w:rFonts w:ascii="Times New Roman" w:hAnsi="Times New Roman"/>
                <w:spacing w:val="-2"/>
                <w:sz w:val="24"/>
                <w:szCs w:val="24"/>
              </w:rPr>
            </w:pPr>
            <w:r w:rsidRPr="000762C1">
              <w:rPr>
                <w:rFonts w:ascii="Times New Roman" w:hAnsi="Times New Roman"/>
                <w:spacing w:val="-2"/>
                <w:sz w:val="24"/>
                <w:szCs w:val="24"/>
              </w:rPr>
              <w:t>2</w:t>
            </w:r>
            <w:r>
              <w:rPr>
                <w:rFonts w:ascii="Times New Roman" w:hAnsi="Times New Roman"/>
                <w:spacing w:val="-2"/>
                <w:sz w:val="24"/>
                <w:szCs w:val="24"/>
              </w:rPr>
              <w:t>8</w:t>
            </w:r>
            <w:r w:rsidRPr="000762C1">
              <w:rPr>
                <w:rFonts w:ascii="Times New Roman" w:hAnsi="Times New Roman"/>
                <w:spacing w:val="-2"/>
                <w:sz w:val="24"/>
                <w:szCs w:val="24"/>
              </w:rPr>
              <w:t> </w:t>
            </w:r>
            <w:r>
              <w:rPr>
                <w:rFonts w:ascii="Times New Roman" w:hAnsi="Times New Roman"/>
                <w:spacing w:val="-2"/>
                <w:sz w:val="24"/>
                <w:szCs w:val="24"/>
              </w:rPr>
              <w:t>404 351,3</w:t>
            </w:r>
          </w:p>
        </w:tc>
        <w:tc>
          <w:tcPr>
            <w:tcW w:w="1418" w:type="dxa"/>
            <w:tcBorders>
              <w:top w:val="single" w:sz="4" w:space="0" w:color="auto"/>
              <w:left w:val="nil"/>
              <w:bottom w:val="single" w:sz="4" w:space="0" w:color="auto"/>
              <w:right w:val="single" w:sz="4" w:space="0" w:color="auto"/>
            </w:tcBorders>
            <w:noWrap/>
            <w:vAlign w:val="center"/>
          </w:tcPr>
          <w:p w:rsidR="00345182" w:rsidRPr="000762C1" w:rsidRDefault="00345182" w:rsidP="00AF0EBC">
            <w:pPr>
              <w:jc w:val="center"/>
              <w:rPr>
                <w:rFonts w:ascii="Times New Roman" w:hAnsi="Times New Roman"/>
                <w:spacing w:val="-2"/>
                <w:sz w:val="24"/>
                <w:szCs w:val="24"/>
              </w:rPr>
            </w:pPr>
            <w:r>
              <w:rPr>
                <w:rFonts w:ascii="Times New Roman" w:hAnsi="Times New Roman"/>
                <w:spacing w:val="-2"/>
                <w:sz w:val="24"/>
                <w:szCs w:val="24"/>
              </w:rPr>
              <w:t>100,9</w:t>
            </w:r>
          </w:p>
        </w:tc>
      </w:tr>
    </w:tbl>
    <w:p w:rsidR="002A795B" w:rsidRPr="00971876" w:rsidRDefault="002A795B" w:rsidP="000762C1">
      <w:pPr>
        <w:spacing w:line="252" w:lineRule="auto"/>
        <w:rPr>
          <w:rFonts w:ascii="Times New Roman" w:hAnsi="Times New Roman"/>
          <w:sz w:val="20"/>
        </w:rPr>
      </w:pPr>
    </w:p>
    <w:p w:rsidR="00B1246F" w:rsidRDefault="00B1246F" w:rsidP="00D11592">
      <w:pPr>
        <w:pStyle w:val="a5"/>
        <w:tabs>
          <w:tab w:val="left" w:pos="1134"/>
        </w:tabs>
      </w:pPr>
      <w:r w:rsidRPr="000762C1">
        <w:t>Поступление средств на финансовое обеспечение организации ОМС</w:t>
      </w:r>
      <w:r w:rsidR="004B2CA5" w:rsidRPr="000762C1">
        <w:t xml:space="preserve"> </w:t>
      </w:r>
      <w:r w:rsidRPr="000762C1">
        <w:t xml:space="preserve">составило </w:t>
      </w:r>
      <w:r w:rsidR="00026E75" w:rsidRPr="00026E75">
        <w:rPr>
          <w:b/>
          <w:color w:val="000000" w:themeColor="text1"/>
        </w:rPr>
        <w:t>28 730 215,7</w:t>
      </w:r>
      <w:r w:rsidRPr="00026E75">
        <w:rPr>
          <w:b/>
        </w:rPr>
        <w:t xml:space="preserve"> тыс. рублей</w:t>
      </w:r>
      <w:r w:rsidRPr="000762C1">
        <w:t>, из них:</w:t>
      </w:r>
    </w:p>
    <w:p w:rsidR="00E51457" w:rsidRPr="000762C1" w:rsidRDefault="009F1776" w:rsidP="00D11592">
      <w:pPr>
        <w:pStyle w:val="a5"/>
        <w:widowControl w:val="0"/>
        <w:tabs>
          <w:tab w:val="left" w:pos="1134"/>
        </w:tabs>
      </w:pPr>
      <w:r>
        <w:t>- с</w:t>
      </w:r>
      <w:r w:rsidR="00B1246F" w:rsidRPr="000762C1">
        <w:t>убвенци</w:t>
      </w:r>
      <w:r w:rsidR="005007B1" w:rsidRPr="000762C1">
        <w:t>я</w:t>
      </w:r>
      <w:r w:rsidR="00B1246F" w:rsidRPr="000762C1">
        <w:t xml:space="preserve"> на финансовое обеспечение организации ОМС на территориях субъектов Российской Федерации </w:t>
      </w:r>
      <w:r w:rsidR="002A2837">
        <w:t xml:space="preserve">поступила в </w:t>
      </w:r>
      <w:r w:rsidR="00AE44B8">
        <w:rPr>
          <w:szCs w:val="28"/>
        </w:rPr>
        <w:t>размере</w:t>
      </w:r>
      <w:r w:rsidR="00B1246F" w:rsidRPr="000762C1">
        <w:t xml:space="preserve"> </w:t>
      </w:r>
      <w:r w:rsidR="00020DDC" w:rsidRPr="00020DDC">
        <w:rPr>
          <w:b/>
        </w:rPr>
        <w:t>2</w:t>
      </w:r>
      <w:r w:rsidR="00026E75">
        <w:rPr>
          <w:b/>
        </w:rPr>
        <w:t>7</w:t>
      </w:r>
      <w:r w:rsidR="00020DDC" w:rsidRPr="00020DDC">
        <w:rPr>
          <w:b/>
        </w:rPr>
        <w:t> </w:t>
      </w:r>
      <w:r w:rsidR="00026E75">
        <w:rPr>
          <w:b/>
        </w:rPr>
        <w:t>979</w:t>
      </w:r>
      <w:r w:rsidR="00020DDC" w:rsidRPr="00020DDC">
        <w:rPr>
          <w:b/>
        </w:rPr>
        <w:t> </w:t>
      </w:r>
      <w:r w:rsidR="00026E75">
        <w:rPr>
          <w:b/>
        </w:rPr>
        <w:t>928</w:t>
      </w:r>
      <w:r w:rsidR="00020DDC" w:rsidRPr="00020DDC">
        <w:rPr>
          <w:b/>
        </w:rPr>
        <w:t>,</w:t>
      </w:r>
      <w:r w:rsidR="00026E75">
        <w:rPr>
          <w:b/>
        </w:rPr>
        <w:t>3</w:t>
      </w:r>
      <w:r w:rsidR="00B1246F" w:rsidRPr="000762C1">
        <w:rPr>
          <w:b/>
        </w:rPr>
        <w:t xml:space="preserve"> тыс. рублей </w:t>
      </w:r>
      <w:r w:rsidR="00B1246F" w:rsidRPr="000762C1">
        <w:t>(100</w:t>
      </w:r>
      <w:r w:rsidR="00A57200">
        <w:t>,0</w:t>
      </w:r>
      <w:r w:rsidR="00B1246F" w:rsidRPr="000762C1">
        <w:t>%)</w:t>
      </w:r>
      <w:r w:rsidR="00E51457" w:rsidRPr="000762C1">
        <w:t>;</w:t>
      </w:r>
    </w:p>
    <w:p w:rsidR="00D174DB" w:rsidRDefault="00020DDC" w:rsidP="00020DDC">
      <w:pPr>
        <w:pStyle w:val="a5"/>
        <w:widowControl w:val="0"/>
        <w:tabs>
          <w:tab w:val="left" w:pos="1134"/>
        </w:tabs>
        <w:rPr>
          <w:szCs w:val="28"/>
        </w:rPr>
      </w:pPr>
      <w:r w:rsidRPr="00773E3E">
        <w:rPr>
          <w:b/>
        </w:rPr>
        <w:t>- </w:t>
      </w:r>
      <w:r w:rsidRPr="00F90FF9">
        <w:rPr>
          <w:szCs w:val="28"/>
        </w:rPr>
        <w:t>ины</w:t>
      </w:r>
      <w:r>
        <w:rPr>
          <w:szCs w:val="28"/>
        </w:rPr>
        <w:t>е</w:t>
      </w:r>
      <w:r w:rsidRPr="00F90FF9">
        <w:rPr>
          <w:szCs w:val="28"/>
        </w:rPr>
        <w:t xml:space="preserve"> межбюджетны</w:t>
      </w:r>
      <w:r>
        <w:rPr>
          <w:szCs w:val="28"/>
        </w:rPr>
        <w:t>е</w:t>
      </w:r>
      <w:r w:rsidRPr="00F90FF9">
        <w:rPr>
          <w:szCs w:val="28"/>
        </w:rPr>
        <w:t xml:space="preserve"> трансферт</w:t>
      </w:r>
      <w:r>
        <w:rPr>
          <w:szCs w:val="28"/>
        </w:rPr>
        <w:t xml:space="preserve">ы </w:t>
      </w:r>
      <w:r w:rsidR="00026E75" w:rsidRPr="00026E75">
        <w:rPr>
          <w:szCs w:val="28"/>
        </w:rPr>
        <w:t xml:space="preserve">на дополнительное финансовое обеспечение медицинской помощи, оказанной лицам, застрахованным по ОМС, </w:t>
      </w:r>
      <w:r w:rsidR="00026E75">
        <w:rPr>
          <w:szCs w:val="28"/>
        </w:rPr>
        <w:br/>
      </w:r>
      <w:r w:rsidR="00026E75" w:rsidRPr="00026E75">
        <w:rPr>
          <w:szCs w:val="28"/>
        </w:rPr>
        <w:t xml:space="preserve">в рамках реализации </w:t>
      </w:r>
      <w:r w:rsidRPr="00873619">
        <w:rPr>
          <w:szCs w:val="28"/>
        </w:rPr>
        <w:t xml:space="preserve">территориальных программ </w:t>
      </w:r>
      <w:r w:rsidR="00026E75" w:rsidRPr="00026E75">
        <w:rPr>
          <w:szCs w:val="28"/>
        </w:rPr>
        <w:t>в 2023 году</w:t>
      </w:r>
      <w:r w:rsidR="002A2837">
        <w:rPr>
          <w:szCs w:val="28"/>
        </w:rPr>
        <w:t xml:space="preserve">, поступили </w:t>
      </w:r>
      <w:r w:rsidR="00026E75">
        <w:rPr>
          <w:szCs w:val="28"/>
        </w:rPr>
        <w:br/>
      </w:r>
      <w:r w:rsidR="002A2837">
        <w:rPr>
          <w:szCs w:val="28"/>
        </w:rPr>
        <w:t xml:space="preserve">в </w:t>
      </w:r>
      <w:r w:rsidR="00AE44B8">
        <w:rPr>
          <w:szCs w:val="28"/>
        </w:rPr>
        <w:t>размере</w:t>
      </w:r>
      <w:r w:rsidRPr="00026E75">
        <w:rPr>
          <w:b/>
          <w:szCs w:val="28"/>
        </w:rPr>
        <w:t xml:space="preserve"> </w:t>
      </w:r>
      <w:r w:rsidR="00026E75">
        <w:rPr>
          <w:b/>
          <w:szCs w:val="28"/>
        </w:rPr>
        <w:t>304</w:t>
      </w:r>
      <w:r>
        <w:rPr>
          <w:b/>
          <w:szCs w:val="28"/>
        </w:rPr>
        <w:t> </w:t>
      </w:r>
      <w:r w:rsidR="00026E75">
        <w:rPr>
          <w:b/>
          <w:szCs w:val="28"/>
        </w:rPr>
        <w:t>354</w:t>
      </w:r>
      <w:r>
        <w:rPr>
          <w:b/>
          <w:szCs w:val="28"/>
        </w:rPr>
        <w:t>,</w:t>
      </w:r>
      <w:r w:rsidR="00026E75">
        <w:rPr>
          <w:b/>
          <w:szCs w:val="28"/>
        </w:rPr>
        <w:t>1</w:t>
      </w:r>
      <w:r>
        <w:rPr>
          <w:b/>
          <w:szCs w:val="28"/>
        </w:rPr>
        <w:t xml:space="preserve"> тыс. рублей</w:t>
      </w:r>
      <w:r>
        <w:rPr>
          <w:szCs w:val="28"/>
        </w:rPr>
        <w:t xml:space="preserve"> </w:t>
      </w:r>
      <w:r w:rsidR="002A2837">
        <w:rPr>
          <w:szCs w:val="28"/>
        </w:rPr>
        <w:t xml:space="preserve">в соответствии с распоряжением </w:t>
      </w:r>
      <w:r w:rsidR="00AE44B8" w:rsidRPr="00AE44B8">
        <w:rPr>
          <w:szCs w:val="28"/>
        </w:rPr>
        <w:t>Правительства Р</w:t>
      </w:r>
      <w:r w:rsidR="00AE44B8">
        <w:rPr>
          <w:szCs w:val="28"/>
        </w:rPr>
        <w:t>оссийской Федерации</w:t>
      </w:r>
      <w:r w:rsidR="00AE44B8" w:rsidRPr="00AE44B8">
        <w:rPr>
          <w:szCs w:val="28"/>
        </w:rPr>
        <w:t xml:space="preserve"> от </w:t>
      </w:r>
      <w:r w:rsidR="00026E75">
        <w:rPr>
          <w:szCs w:val="28"/>
        </w:rPr>
        <w:t xml:space="preserve">23 </w:t>
      </w:r>
      <w:r w:rsidR="00B617E2">
        <w:rPr>
          <w:szCs w:val="28"/>
        </w:rPr>
        <w:t>но</w:t>
      </w:r>
      <w:r w:rsidR="00026E75">
        <w:rPr>
          <w:szCs w:val="28"/>
        </w:rPr>
        <w:t>ябр</w:t>
      </w:r>
      <w:r w:rsidR="00A969A6">
        <w:rPr>
          <w:szCs w:val="28"/>
        </w:rPr>
        <w:t xml:space="preserve">я </w:t>
      </w:r>
      <w:r w:rsidR="00AE44B8" w:rsidRPr="00AE44B8">
        <w:rPr>
          <w:szCs w:val="28"/>
        </w:rPr>
        <w:t>202</w:t>
      </w:r>
      <w:r w:rsidR="00026E75">
        <w:rPr>
          <w:szCs w:val="28"/>
        </w:rPr>
        <w:t>3</w:t>
      </w:r>
      <w:r w:rsidR="00A969A6">
        <w:rPr>
          <w:szCs w:val="28"/>
        </w:rPr>
        <w:t xml:space="preserve"> г.</w:t>
      </w:r>
      <w:r w:rsidR="00AE44B8" w:rsidRPr="00AE44B8">
        <w:rPr>
          <w:szCs w:val="28"/>
        </w:rPr>
        <w:t xml:space="preserve"> </w:t>
      </w:r>
      <w:r w:rsidR="00AE44B8">
        <w:rPr>
          <w:szCs w:val="28"/>
        </w:rPr>
        <w:t>№ </w:t>
      </w:r>
      <w:r w:rsidR="00026E75">
        <w:rPr>
          <w:szCs w:val="28"/>
        </w:rPr>
        <w:t>3308</w:t>
      </w:r>
      <w:r w:rsidR="00AE44B8" w:rsidRPr="00AE44B8">
        <w:rPr>
          <w:szCs w:val="28"/>
        </w:rPr>
        <w:t>-р</w:t>
      </w:r>
      <w:r>
        <w:rPr>
          <w:szCs w:val="28"/>
        </w:rPr>
        <w:t>.</w:t>
      </w:r>
      <w:r w:rsidR="00D174DB">
        <w:rPr>
          <w:szCs w:val="28"/>
        </w:rPr>
        <w:t xml:space="preserve"> Поступление указанных </w:t>
      </w:r>
      <w:r w:rsidR="00D174DB" w:rsidRPr="00F90FF9">
        <w:rPr>
          <w:szCs w:val="28"/>
        </w:rPr>
        <w:t>межбюджетны</w:t>
      </w:r>
      <w:r w:rsidR="00D174DB">
        <w:rPr>
          <w:szCs w:val="28"/>
        </w:rPr>
        <w:t xml:space="preserve">х трансфертов отражено по коду бюджетной классификации </w:t>
      </w:r>
      <w:r w:rsidR="00B24A33">
        <w:rPr>
          <w:szCs w:val="28"/>
        </w:rPr>
        <w:br/>
      </w:r>
      <w:r w:rsidR="00D174DB">
        <w:rPr>
          <w:szCs w:val="28"/>
        </w:rPr>
        <w:t>395 2 02 59999 09 0000 150 «Прочие межбюджетные трансферты, передаваемые бюджетам территориальных фондов обязательного медицинского страхования</w:t>
      </w:r>
      <w:r w:rsidR="002B4BF3">
        <w:rPr>
          <w:szCs w:val="28"/>
        </w:rPr>
        <w:t>»</w:t>
      </w:r>
      <w:r w:rsidR="00B24A33" w:rsidRPr="00B24A33">
        <w:rPr>
          <w:szCs w:val="28"/>
        </w:rPr>
        <w:t xml:space="preserve"> </w:t>
      </w:r>
      <w:r w:rsidR="00B24A33">
        <w:rPr>
          <w:szCs w:val="28"/>
        </w:rPr>
        <w:br/>
        <w:t>в соответствии с письмом ФОМС от 29 ноября 2023 года № 00-10-21-1-04/20507</w:t>
      </w:r>
      <w:r w:rsidR="00D174DB">
        <w:rPr>
          <w:szCs w:val="28"/>
        </w:rPr>
        <w:t>.</w:t>
      </w:r>
    </w:p>
    <w:p w:rsidR="00020DDC" w:rsidRPr="005F5FB0" w:rsidRDefault="00AE44B8" w:rsidP="00020DDC">
      <w:pPr>
        <w:pStyle w:val="a5"/>
        <w:widowControl w:val="0"/>
        <w:tabs>
          <w:tab w:val="left" w:pos="1134"/>
        </w:tabs>
      </w:pPr>
      <w:proofErr w:type="gramStart"/>
      <w:r>
        <w:t>Согласно</w:t>
      </w:r>
      <w:r w:rsidR="00020DDC">
        <w:t xml:space="preserve"> </w:t>
      </w:r>
      <w:r w:rsidR="00020DDC" w:rsidRPr="00014F3D">
        <w:t>Правила</w:t>
      </w:r>
      <w:r w:rsidR="00020DDC">
        <w:t>м</w:t>
      </w:r>
      <w:r w:rsidR="00020DDC" w:rsidRPr="00014F3D">
        <w:t xml:space="preserve"> </w:t>
      </w:r>
      <w:r w:rsidR="00B617E2" w:rsidRPr="00B617E2">
        <w:t xml:space="preserve">предоставления в 2023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субъектов Российской Федерации и бюджету территориального фонда обязательного медицинского страхования г. Байконура на дополнительное финансовое обеспечение медицинской помощи, оказанной лицам, застрахованным по обязательному медицинскому страхованию, в рамках реализации территориальных программ обязательного медицинского страхования </w:t>
      </w:r>
      <w:r w:rsidR="00B617E2" w:rsidRPr="00B617E2">
        <w:lastRenderedPageBreak/>
        <w:t>в 2023 году</w:t>
      </w:r>
      <w:r w:rsidR="00020DDC">
        <w:t xml:space="preserve">, </w:t>
      </w:r>
      <w:r w:rsidR="00020DDC">
        <w:rPr>
          <w:szCs w:val="28"/>
        </w:rPr>
        <w:t>утвержденным постановлением</w:t>
      </w:r>
      <w:proofErr w:type="gramEnd"/>
      <w:r w:rsidR="00020DDC">
        <w:rPr>
          <w:szCs w:val="28"/>
        </w:rPr>
        <w:t xml:space="preserve"> </w:t>
      </w:r>
      <w:proofErr w:type="gramStart"/>
      <w:r w:rsidR="00020DDC">
        <w:rPr>
          <w:szCs w:val="28"/>
        </w:rPr>
        <w:t xml:space="preserve">Правительства Российской Федерации от </w:t>
      </w:r>
      <w:r w:rsidR="00B617E2">
        <w:rPr>
          <w:szCs w:val="28"/>
        </w:rPr>
        <w:t>24</w:t>
      </w:r>
      <w:r w:rsidR="00020DDC">
        <w:rPr>
          <w:szCs w:val="28"/>
        </w:rPr>
        <w:t xml:space="preserve"> </w:t>
      </w:r>
      <w:r w:rsidR="00B617E2">
        <w:rPr>
          <w:szCs w:val="28"/>
        </w:rPr>
        <w:t>ноябр</w:t>
      </w:r>
      <w:r w:rsidR="00020DDC">
        <w:rPr>
          <w:szCs w:val="28"/>
        </w:rPr>
        <w:t>я 202</w:t>
      </w:r>
      <w:r w:rsidR="00B617E2">
        <w:rPr>
          <w:szCs w:val="28"/>
        </w:rPr>
        <w:t>3</w:t>
      </w:r>
      <w:r w:rsidR="00020DDC">
        <w:rPr>
          <w:szCs w:val="28"/>
        </w:rPr>
        <w:t xml:space="preserve"> г</w:t>
      </w:r>
      <w:r w:rsidR="00B76150">
        <w:rPr>
          <w:szCs w:val="28"/>
        </w:rPr>
        <w:t>. №</w:t>
      </w:r>
      <w:r w:rsidR="00B617E2">
        <w:rPr>
          <w:szCs w:val="28"/>
        </w:rPr>
        <w:t> 1985</w:t>
      </w:r>
      <w:r w:rsidR="00020DDC">
        <w:rPr>
          <w:szCs w:val="28"/>
        </w:rPr>
        <w:t xml:space="preserve">, условием предоставления указанного межбюджетного трансферта являлось </w:t>
      </w:r>
      <w:r w:rsidR="00B617E2" w:rsidRPr="00B617E2">
        <w:rPr>
          <w:szCs w:val="28"/>
        </w:rPr>
        <w:t xml:space="preserve">наличие субъекта Российской Федерации </w:t>
      </w:r>
      <w:r w:rsidR="00B617E2">
        <w:rPr>
          <w:szCs w:val="28"/>
        </w:rPr>
        <w:br/>
      </w:r>
      <w:r w:rsidR="00B617E2" w:rsidRPr="00B617E2">
        <w:rPr>
          <w:szCs w:val="28"/>
        </w:rPr>
        <w:t>и г. Байконура в распределени</w:t>
      </w:r>
      <w:r w:rsidR="00A40C19">
        <w:rPr>
          <w:szCs w:val="28"/>
        </w:rPr>
        <w:t>и</w:t>
      </w:r>
      <w:r w:rsidR="00B617E2" w:rsidRPr="00B617E2">
        <w:rPr>
          <w:szCs w:val="28"/>
        </w:rPr>
        <w:t xml:space="preserve"> субвенций из бюджета Федерального фонда, направляемых в бюджеты территориальных фондов на финансовое обеспечение расходных обязательств субъектов Российской Федерации и г. Байконура, возникающих при осуществлении переданных в сфере обязательного медицинского страхования полномочий, на 2023 год в соответствии</w:t>
      </w:r>
      <w:proofErr w:type="gramEnd"/>
      <w:r w:rsidR="00B617E2" w:rsidRPr="00B617E2">
        <w:rPr>
          <w:szCs w:val="28"/>
        </w:rPr>
        <w:t xml:space="preserve"> </w:t>
      </w:r>
      <w:r w:rsidR="00B617E2">
        <w:rPr>
          <w:szCs w:val="28"/>
        </w:rPr>
        <w:br/>
      </w:r>
      <w:r w:rsidR="00B617E2" w:rsidRPr="00B617E2">
        <w:rPr>
          <w:szCs w:val="28"/>
        </w:rPr>
        <w:t xml:space="preserve">с приложением 4 к Федеральному закону </w:t>
      </w:r>
      <w:r w:rsidR="00B617E2">
        <w:rPr>
          <w:szCs w:val="28"/>
        </w:rPr>
        <w:t>«</w:t>
      </w:r>
      <w:r w:rsidR="00B617E2" w:rsidRPr="00B617E2">
        <w:rPr>
          <w:szCs w:val="28"/>
        </w:rPr>
        <w:t xml:space="preserve">О бюджете Федерального фонда обязательного медицинского страхования на 2023 год и на плановый период </w:t>
      </w:r>
      <w:r w:rsidR="00AE36DD">
        <w:rPr>
          <w:szCs w:val="28"/>
        </w:rPr>
        <w:br/>
      </w:r>
      <w:r w:rsidR="00B617E2" w:rsidRPr="00B617E2">
        <w:rPr>
          <w:szCs w:val="28"/>
        </w:rPr>
        <w:t>2024 и 2025 годов</w:t>
      </w:r>
      <w:r w:rsidR="00B617E2">
        <w:rPr>
          <w:szCs w:val="28"/>
        </w:rPr>
        <w:t>»</w:t>
      </w:r>
      <w:r w:rsidR="00020DDC">
        <w:rPr>
          <w:szCs w:val="28"/>
        </w:rPr>
        <w:t>;</w:t>
      </w:r>
    </w:p>
    <w:p w:rsidR="006E4D62" w:rsidRDefault="006E4D62" w:rsidP="006E4D62">
      <w:pPr>
        <w:pStyle w:val="a3"/>
        <w:ind w:firstLine="720"/>
        <w:rPr>
          <w:szCs w:val="28"/>
        </w:rPr>
      </w:pPr>
      <w:proofErr w:type="gramStart"/>
      <w:r w:rsidRPr="00C51867">
        <w:t>-</w:t>
      </w:r>
      <w:r w:rsidRPr="00773E3E">
        <w:rPr>
          <w:b/>
        </w:rPr>
        <w:t> </w:t>
      </w:r>
      <w:r w:rsidRPr="00773E3E">
        <w:t>прочие межбюджетные трансферты, передаваемые в бюджет территориального фонда</w:t>
      </w:r>
      <w:r w:rsidR="00A40C19">
        <w:t xml:space="preserve">, </w:t>
      </w:r>
      <w:r w:rsidR="00070937" w:rsidRPr="00773E3E">
        <w:t>поступили</w:t>
      </w:r>
      <w:r w:rsidR="00070937">
        <w:t xml:space="preserve"> в</w:t>
      </w:r>
      <w:r w:rsidR="00070937" w:rsidRPr="00773E3E">
        <w:t xml:space="preserve"> </w:t>
      </w:r>
      <w:r w:rsidR="00070937">
        <w:rPr>
          <w:szCs w:val="28"/>
        </w:rPr>
        <w:t>размере</w:t>
      </w:r>
      <w:r w:rsidR="00070937" w:rsidRPr="00026E75">
        <w:rPr>
          <w:b/>
        </w:rPr>
        <w:t xml:space="preserve"> </w:t>
      </w:r>
      <w:r w:rsidR="00026E75">
        <w:rPr>
          <w:b/>
        </w:rPr>
        <w:t>445 933,</w:t>
      </w:r>
      <w:r w:rsidR="00EE01E7">
        <w:rPr>
          <w:b/>
        </w:rPr>
        <w:t>3</w:t>
      </w:r>
      <w:r w:rsidRPr="00773E3E">
        <w:rPr>
          <w:b/>
        </w:rPr>
        <w:t xml:space="preserve"> тыс. рублей </w:t>
      </w:r>
      <w:r w:rsidRPr="00773E3E">
        <w:t>(</w:t>
      </w:r>
      <w:r w:rsidR="00026E75">
        <w:t>94</w:t>
      </w:r>
      <w:r>
        <w:t>,</w:t>
      </w:r>
      <w:r w:rsidR="00026E75">
        <w:t>5</w:t>
      </w:r>
      <w:r w:rsidR="00070937">
        <w:t>%)</w:t>
      </w:r>
      <w:r w:rsidRPr="00B24E9D">
        <w:t xml:space="preserve"> </w:t>
      </w:r>
      <w:r w:rsidR="00070937">
        <w:br/>
      </w:r>
      <w:r w:rsidRPr="00773E3E">
        <w:t>в рамках осуществления межтерриториальных расчетов между территориальными фондами ОМС за медицинскую помощь, оказанную медицинскими организациями Архангельской области лицам, застрахованным на территориях других субъектов Российской Федерации</w:t>
      </w:r>
      <w:r w:rsidR="0030013F">
        <w:t>, из ни</w:t>
      </w:r>
      <w:r w:rsidR="00927A27">
        <w:t>х</w:t>
      </w:r>
      <w:r w:rsidR="0030013F">
        <w:t xml:space="preserve"> </w:t>
      </w:r>
      <w:r w:rsidR="00026E75">
        <w:t>577,1</w:t>
      </w:r>
      <w:r w:rsidR="007C5771">
        <w:rPr>
          <w:szCs w:val="28"/>
        </w:rPr>
        <w:t xml:space="preserve"> тыс. рублей </w:t>
      </w:r>
      <w:r w:rsidR="007C5771">
        <w:rPr>
          <w:rFonts w:ascii="Times New Roman CYR" w:hAnsi="Times New Roman CYR"/>
        </w:rPr>
        <w:t xml:space="preserve">возвращены </w:t>
      </w:r>
      <w:r w:rsidR="00070937">
        <w:rPr>
          <w:rFonts w:ascii="Times New Roman CYR" w:hAnsi="Times New Roman CYR"/>
        </w:rPr>
        <w:br/>
      </w:r>
      <w:r w:rsidR="007C5771">
        <w:rPr>
          <w:rFonts w:ascii="Times New Roman CYR" w:hAnsi="Times New Roman CYR"/>
        </w:rPr>
        <w:t>в бюджеты территориальных фондов ОМС других субъектов Российской Федерации</w:t>
      </w:r>
      <w:r w:rsidR="007C5771" w:rsidRPr="002848EF">
        <w:rPr>
          <w:rFonts w:ascii="Times New Roman CYR" w:hAnsi="Times New Roman CYR"/>
        </w:rPr>
        <w:t xml:space="preserve"> </w:t>
      </w:r>
      <w:r w:rsidR="007C5771">
        <w:rPr>
          <w:rFonts w:ascii="Times New Roman CYR" w:hAnsi="Times New Roman CYR"/>
        </w:rPr>
        <w:t>в рамках межтерриториальных расчетов</w:t>
      </w:r>
      <w:proofErr w:type="gramEnd"/>
      <w:r w:rsidR="007C5771">
        <w:rPr>
          <w:rFonts w:ascii="Times New Roman CYR" w:hAnsi="Times New Roman CYR"/>
        </w:rPr>
        <w:t xml:space="preserve"> как средства межбюджетных трансфертов прошлых лет.</w:t>
      </w:r>
    </w:p>
    <w:p w:rsidR="00060595" w:rsidRPr="00AA150B" w:rsidRDefault="00060595" w:rsidP="00CC2AF8">
      <w:pPr>
        <w:pStyle w:val="a5"/>
        <w:widowControl w:val="0"/>
        <w:tabs>
          <w:tab w:val="left" w:pos="1134"/>
        </w:tabs>
        <w:rPr>
          <w:szCs w:val="28"/>
        </w:rPr>
      </w:pPr>
      <w:proofErr w:type="gramStart"/>
      <w:r w:rsidRPr="00561395">
        <w:t xml:space="preserve">Межбюджетные трансферты, передаваемые бюджетам территориальных фондов обязательного медицинского страхования </w:t>
      </w:r>
      <w:r w:rsidRPr="00991C8C">
        <w:t xml:space="preserve">на финансовое обеспечение формирования нормированного страхового </w:t>
      </w:r>
      <w:r w:rsidR="00CC2AF8" w:rsidRPr="00CC2AF8">
        <w:t>в целях софинансирования расходов медицинских организаций на оплату труда врачей и среднего медицинского персонала</w:t>
      </w:r>
      <w:r>
        <w:t xml:space="preserve">, поступили в </w:t>
      </w:r>
      <w:r w:rsidR="00070937">
        <w:t>размере</w:t>
      </w:r>
      <w:r w:rsidRPr="00DB4349">
        <w:rPr>
          <w:b/>
        </w:rPr>
        <w:t xml:space="preserve"> </w:t>
      </w:r>
      <w:r w:rsidR="00821C98">
        <w:rPr>
          <w:b/>
        </w:rPr>
        <w:t>69</w:t>
      </w:r>
      <w:r w:rsidR="000C34C2">
        <w:rPr>
          <w:b/>
        </w:rPr>
        <w:t> </w:t>
      </w:r>
      <w:r w:rsidR="00821C98">
        <w:rPr>
          <w:b/>
        </w:rPr>
        <w:t>130</w:t>
      </w:r>
      <w:r w:rsidR="000C34C2">
        <w:rPr>
          <w:b/>
        </w:rPr>
        <w:t>,</w:t>
      </w:r>
      <w:r w:rsidR="00821C98">
        <w:rPr>
          <w:b/>
        </w:rPr>
        <w:t>9</w:t>
      </w:r>
      <w:r>
        <w:rPr>
          <w:b/>
        </w:rPr>
        <w:t xml:space="preserve"> тыс. рублей</w:t>
      </w:r>
      <w:r w:rsidR="009E71D5">
        <w:t xml:space="preserve"> </w:t>
      </w:r>
      <w:r w:rsidR="009E71D5" w:rsidRPr="009E71D5">
        <w:t>(</w:t>
      </w:r>
      <w:r w:rsidR="00821C98">
        <w:t>87,8</w:t>
      </w:r>
      <w:r w:rsidR="009E71D5" w:rsidRPr="009E71D5">
        <w:t>%)</w:t>
      </w:r>
      <w:r w:rsidR="00CC2AF8">
        <w:t>.</w:t>
      </w:r>
      <w:proofErr w:type="gramEnd"/>
      <w:r w:rsidR="00CC2AF8">
        <w:t xml:space="preserve"> </w:t>
      </w:r>
      <w:proofErr w:type="gramStart"/>
      <w:r w:rsidR="00CC2AF8">
        <w:t>В</w:t>
      </w:r>
      <w:r w:rsidR="002F6BB9">
        <w:t xml:space="preserve"> соответствии </w:t>
      </w:r>
      <w:r w:rsidR="00CC2AF8">
        <w:br/>
      </w:r>
      <w:r w:rsidR="002F6BB9">
        <w:t xml:space="preserve">с распоряжением Правительства </w:t>
      </w:r>
      <w:r w:rsidR="002F6BB9" w:rsidRPr="0084049E">
        <w:rPr>
          <w:szCs w:val="28"/>
        </w:rPr>
        <w:t>Р</w:t>
      </w:r>
      <w:r w:rsidR="002F6BB9">
        <w:rPr>
          <w:szCs w:val="28"/>
        </w:rPr>
        <w:t xml:space="preserve">оссийской </w:t>
      </w:r>
      <w:r w:rsidR="002F6BB9" w:rsidRPr="0084049E">
        <w:rPr>
          <w:szCs w:val="28"/>
        </w:rPr>
        <w:t>Ф</w:t>
      </w:r>
      <w:r w:rsidR="002F6BB9">
        <w:rPr>
          <w:szCs w:val="28"/>
        </w:rPr>
        <w:t>едерации</w:t>
      </w:r>
      <w:r w:rsidR="00F0019F">
        <w:t xml:space="preserve"> от </w:t>
      </w:r>
      <w:r w:rsidR="00CC2AF8">
        <w:t>8</w:t>
      </w:r>
      <w:r w:rsidR="000C34C2">
        <w:t xml:space="preserve"> </w:t>
      </w:r>
      <w:r w:rsidR="00CC2AF8">
        <w:t>декаб</w:t>
      </w:r>
      <w:r w:rsidR="00DB4349">
        <w:t>ря</w:t>
      </w:r>
      <w:r w:rsidR="00F0019F">
        <w:t xml:space="preserve"> 202</w:t>
      </w:r>
      <w:r w:rsidR="000C34C2">
        <w:t>2</w:t>
      </w:r>
      <w:r w:rsidR="00F0019F">
        <w:t xml:space="preserve"> </w:t>
      </w:r>
      <w:r w:rsidR="009F1776">
        <w:t>г.</w:t>
      </w:r>
      <w:r w:rsidR="00F0019F">
        <w:t xml:space="preserve"> №</w:t>
      </w:r>
      <w:r w:rsidR="00CC2AF8">
        <w:t> 3798</w:t>
      </w:r>
      <w:r w:rsidR="002F6BB9">
        <w:t>-р «О</w:t>
      </w:r>
      <w:r w:rsidR="00DB4349">
        <w:t xml:space="preserve"> </w:t>
      </w:r>
      <w:r w:rsidR="002F6BB9">
        <w:t>распределени</w:t>
      </w:r>
      <w:r w:rsidR="00DB4349">
        <w:t>и в</w:t>
      </w:r>
      <w:r w:rsidR="002F6BB9">
        <w:t xml:space="preserve"> 202</w:t>
      </w:r>
      <w:r w:rsidR="00CC2AF8">
        <w:t>3</w:t>
      </w:r>
      <w:r w:rsidR="002F6BB9">
        <w:t xml:space="preserve"> году иных межбюджетных трансферто</w:t>
      </w:r>
      <w:r w:rsidR="00DB4349">
        <w:t>в, предоставляемых</w:t>
      </w:r>
      <w:r w:rsidR="002F6BB9">
        <w:t xml:space="preserve"> из бюджета Федерального фонда обязательного медицинского страхования бюджетам территориальных фондов </w:t>
      </w:r>
      <w:r w:rsidR="00DB4349">
        <w:t xml:space="preserve">в целях </w:t>
      </w:r>
      <w:r w:rsidR="002F6BB9">
        <w:t>софинансирования расходов медицинских организаций на оплату труда врачей и среднего медицинского персонала»</w:t>
      </w:r>
      <w:r w:rsidR="00CC2AF8" w:rsidRPr="00CC2AF8">
        <w:rPr>
          <w:rFonts w:ascii="Courier New" w:hAnsi="Courier New"/>
        </w:rPr>
        <w:t xml:space="preserve"> </w:t>
      </w:r>
      <w:r w:rsidR="00CC2AF8" w:rsidRPr="00CC2AF8">
        <w:t xml:space="preserve">бюджету территориального фонда предусмотрено предоставление указанных межбюджетных трансфертов в размере </w:t>
      </w:r>
      <w:r w:rsidR="00CC2AF8">
        <w:t>78</w:t>
      </w:r>
      <w:r w:rsidR="00CC2AF8" w:rsidRPr="00CC2AF8">
        <w:t> </w:t>
      </w:r>
      <w:r w:rsidR="00CC2AF8">
        <w:t>752</w:t>
      </w:r>
      <w:r w:rsidR="00CC2AF8" w:rsidRPr="00CC2AF8">
        <w:t>,</w:t>
      </w:r>
      <w:r w:rsidR="00CC2AF8">
        <w:t>4</w:t>
      </w:r>
      <w:r w:rsidR="00CC2AF8" w:rsidRPr="00CC2AF8">
        <w:t xml:space="preserve"> тыс. рублей</w:t>
      </w:r>
      <w:proofErr w:type="gramEnd"/>
      <w:r w:rsidR="00CC2AF8" w:rsidRPr="00CC2AF8">
        <w:t xml:space="preserve">. </w:t>
      </w:r>
      <w:proofErr w:type="gramStart"/>
      <w:r w:rsidR="00CC2AF8" w:rsidRPr="00CC2AF8">
        <w:t>Однако Правилами</w:t>
      </w:r>
      <w:r w:rsidR="00CC2AF8">
        <w:t xml:space="preserve"> </w:t>
      </w:r>
      <w:r w:rsidRPr="007965BC">
        <w:t xml:space="preserve">предоставления межбюджетных трансфертов </w:t>
      </w:r>
      <w:r w:rsidR="00CC2AF8">
        <w:br/>
      </w:r>
      <w:r w:rsidRPr="007965BC">
        <w:t>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w:t>
      </w:r>
      <w:r w:rsidR="003D1CC2">
        <w:t xml:space="preserve"> (далее – Правила),</w:t>
      </w:r>
      <w:r>
        <w:t xml:space="preserve"> утвержденными п</w:t>
      </w:r>
      <w:r w:rsidRPr="007965BC">
        <w:t>остановление</w:t>
      </w:r>
      <w:r>
        <w:t>м</w:t>
      </w:r>
      <w:r w:rsidRPr="007965BC">
        <w:t xml:space="preserve"> Правительства </w:t>
      </w:r>
      <w:r w:rsidR="00F0019F">
        <w:t>Российской Федерации</w:t>
      </w:r>
      <w:r w:rsidRPr="007965BC">
        <w:t xml:space="preserve"> от 27</w:t>
      </w:r>
      <w:r w:rsidR="002F6BB9">
        <w:t xml:space="preserve"> декабря </w:t>
      </w:r>
      <w:r w:rsidRPr="007965BC">
        <w:t>2019</w:t>
      </w:r>
      <w:r w:rsidR="002F6BB9">
        <w:t xml:space="preserve"> </w:t>
      </w:r>
      <w:r w:rsidR="009F1776">
        <w:t>г.</w:t>
      </w:r>
      <w:r w:rsidR="002F6BB9">
        <w:t xml:space="preserve"> </w:t>
      </w:r>
      <w:r w:rsidR="00F0019F">
        <w:t>№</w:t>
      </w:r>
      <w:r w:rsidR="00CC2AF8">
        <w:t> </w:t>
      </w:r>
      <w:r w:rsidRPr="007965BC">
        <w:t>1910</w:t>
      </w:r>
      <w:r w:rsidR="002F6BB9">
        <w:t>,</w:t>
      </w:r>
      <w:r>
        <w:t xml:space="preserve"> </w:t>
      </w:r>
      <w:r w:rsidR="002F6BB9">
        <w:t>установлено,</w:t>
      </w:r>
      <w:r w:rsidR="00CC2AF8" w:rsidRPr="00CC2AF8">
        <w:t xml:space="preserve"> </w:t>
      </w:r>
      <w:r w:rsidR="00CC2AF8">
        <w:t>что с</w:t>
      </w:r>
      <w:r w:rsidR="00CC2AF8" w:rsidRPr="00CC2AF8">
        <w:t xml:space="preserve"> 7-го месяца года </w:t>
      </w:r>
      <w:r w:rsidR="00CC2AF8">
        <w:t>предоставления указанных межбюджетных трансфертов сумма, подлежащая ежемесячному перечислению, уменьшается на</w:t>
      </w:r>
      <w:proofErr w:type="gramEnd"/>
      <w:r w:rsidR="00CC2AF8">
        <w:t xml:space="preserve"> сумму остатков средств, образовавшихся в результате неполного использования территориальным фондом иных межбюджетных трансфертов</w:t>
      </w:r>
      <w:r w:rsidR="005B4ECB">
        <w:br/>
      </w:r>
      <w:r w:rsidR="00CC2AF8" w:rsidRPr="00CC2AF8">
        <w:t xml:space="preserve">в </w:t>
      </w:r>
      <w:proofErr w:type="gramStart"/>
      <w:r w:rsidR="00CC2AF8" w:rsidRPr="00CC2AF8">
        <w:t>связи</w:t>
      </w:r>
      <w:proofErr w:type="gramEnd"/>
      <w:r w:rsidR="00CC2AF8" w:rsidRPr="00CC2AF8">
        <w:t xml:space="preserve"> с чем фактическое перечисление в бюджет территориального фонда составило</w:t>
      </w:r>
      <w:r w:rsidR="00CC2AF8">
        <w:t xml:space="preserve"> 69 130,9 тыс. рублей. У</w:t>
      </w:r>
      <w:r>
        <w:rPr>
          <w:szCs w:val="28"/>
        </w:rPr>
        <w:t xml:space="preserve">казанные межбюджетные трансферты </w:t>
      </w:r>
      <w:r w:rsidRPr="00453EA6">
        <w:rPr>
          <w:szCs w:val="28"/>
        </w:rPr>
        <w:t>являются источником формирования</w:t>
      </w:r>
      <w:r w:rsidRPr="00863550">
        <w:rPr>
          <w:szCs w:val="28"/>
        </w:rPr>
        <w:t xml:space="preserve"> нормированного страхового запаса территориального </w:t>
      </w:r>
      <w:r w:rsidRPr="00863550">
        <w:rPr>
          <w:szCs w:val="28"/>
        </w:rPr>
        <w:lastRenderedPageBreak/>
        <w:t>фонда</w:t>
      </w:r>
      <w:r>
        <w:rPr>
          <w:szCs w:val="28"/>
        </w:rPr>
        <w:t xml:space="preserve"> в части сре</w:t>
      </w:r>
      <w:proofErr w:type="gramStart"/>
      <w:r>
        <w:rPr>
          <w:szCs w:val="28"/>
        </w:rPr>
        <w:t xml:space="preserve">дств </w:t>
      </w:r>
      <w:r w:rsidRPr="00863550">
        <w:rPr>
          <w:szCs w:val="28"/>
        </w:rPr>
        <w:t>дл</w:t>
      </w:r>
      <w:proofErr w:type="gramEnd"/>
      <w:r w:rsidRPr="00863550">
        <w:rPr>
          <w:szCs w:val="28"/>
        </w:rPr>
        <w:t xml:space="preserve">я софинансирования расходов медицинских организаций </w:t>
      </w:r>
      <w:r w:rsidR="00D603E9" w:rsidRPr="00D603E9">
        <w:rPr>
          <w:szCs w:val="28"/>
        </w:rPr>
        <w:t>государственной системы здравоохранения</w:t>
      </w:r>
      <w:r w:rsidR="00A40C19">
        <w:rPr>
          <w:szCs w:val="28"/>
        </w:rPr>
        <w:t>,</w:t>
      </w:r>
      <w:r w:rsidR="00D603E9" w:rsidRPr="00D603E9">
        <w:rPr>
          <w:szCs w:val="28"/>
        </w:rPr>
        <w:t xml:space="preserve"> оказывающих медицинскую помощь</w:t>
      </w:r>
      <w:r w:rsidR="00D603E9">
        <w:rPr>
          <w:szCs w:val="28"/>
        </w:rPr>
        <w:t xml:space="preserve"> </w:t>
      </w:r>
      <w:r w:rsidRPr="00453EA6">
        <w:rPr>
          <w:szCs w:val="28"/>
        </w:rPr>
        <w:t>в соответствии</w:t>
      </w:r>
      <w:r w:rsidR="00A40C19">
        <w:rPr>
          <w:szCs w:val="28"/>
        </w:rPr>
        <w:t xml:space="preserve"> </w:t>
      </w:r>
      <w:r w:rsidRPr="00453EA6">
        <w:rPr>
          <w:szCs w:val="28"/>
        </w:rPr>
        <w:t>с территориальными программами обязательного медицинского страхования</w:t>
      </w:r>
      <w:r w:rsidR="005B4ECB">
        <w:rPr>
          <w:szCs w:val="28"/>
        </w:rPr>
        <w:t>.</w:t>
      </w:r>
    </w:p>
    <w:p w:rsidR="00060595" w:rsidRPr="000762C1" w:rsidRDefault="00060595" w:rsidP="002F6BB9">
      <w:pPr>
        <w:pStyle w:val="a5"/>
        <w:tabs>
          <w:tab w:val="left" w:pos="1134"/>
        </w:tabs>
      </w:pPr>
      <w:r w:rsidRPr="00561395">
        <w:t xml:space="preserve">Межбюджетные трансферты, передаваемые бюджетам территориальных фондов </w:t>
      </w:r>
      <w:r w:rsidR="00B76150">
        <w:t>ОМС</w:t>
      </w:r>
      <w:r w:rsidRPr="00561395">
        <w:t xml:space="preserve">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00B76150">
        <w:br/>
      </w:r>
      <w:r w:rsidRPr="00561395">
        <w:t>и профилактических медицинских осмотров населения</w:t>
      </w:r>
      <w:r>
        <w:t>,</w:t>
      </w:r>
      <w:r w:rsidRPr="002B34C6">
        <w:t xml:space="preserve"> </w:t>
      </w:r>
      <w:r>
        <w:t xml:space="preserve">поступили в </w:t>
      </w:r>
      <w:r w:rsidR="00070937">
        <w:t>раз</w:t>
      </w:r>
      <w:r>
        <w:t>ме</w:t>
      </w:r>
      <w:r w:rsidR="00070937">
        <w:t>ре</w:t>
      </w:r>
      <w:r>
        <w:t xml:space="preserve"> </w:t>
      </w:r>
      <w:r w:rsidR="00B76150">
        <w:br/>
      </w:r>
      <w:r w:rsidR="005B4ECB">
        <w:rPr>
          <w:b/>
          <w:bCs/>
          <w:spacing w:val="-4"/>
        </w:rPr>
        <w:t>288,0</w:t>
      </w:r>
      <w:r>
        <w:rPr>
          <w:b/>
          <w:bCs/>
          <w:spacing w:val="-4"/>
        </w:rPr>
        <w:t xml:space="preserve"> тыс. рублей</w:t>
      </w:r>
      <w:r w:rsidR="00F0019F">
        <w:rPr>
          <w:b/>
          <w:bCs/>
          <w:spacing w:val="-4"/>
        </w:rPr>
        <w:t xml:space="preserve"> </w:t>
      </w:r>
      <w:r w:rsidR="009E71D5" w:rsidRPr="009E71D5">
        <w:t>(100,0%)</w:t>
      </w:r>
      <w:r w:rsidR="000C2123">
        <w:t>.</w:t>
      </w:r>
      <w:r w:rsidR="002F6BB9">
        <w:t xml:space="preserve"> </w:t>
      </w:r>
      <w:proofErr w:type="gramStart"/>
      <w:r w:rsidR="000C2123">
        <w:t>В</w:t>
      </w:r>
      <w:r w:rsidR="002F6BB9">
        <w:t xml:space="preserve"> соответствии с распоряжением Правительства </w:t>
      </w:r>
      <w:r w:rsidR="002F6BB9" w:rsidRPr="0084049E">
        <w:rPr>
          <w:szCs w:val="28"/>
        </w:rPr>
        <w:t>Р</w:t>
      </w:r>
      <w:r w:rsidR="002F6BB9">
        <w:rPr>
          <w:szCs w:val="28"/>
        </w:rPr>
        <w:t xml:space="preserve">оссийской </w:t>
      </w:r>
      <w:r w:rsidR="002F6BB9" w:rsidRPr="0084049E">
        <w:rPr>
          <w:szCs w:val="28"/>
        </w:rPr>
        <w:t>Ф</w:t>
      </w:r>
      <w:r w:rsidR="002F6BB9">
        <w:rPr>
          <w:szCs w:val="28"/>
        </w:rPr>
        <w:t>едерации</w:t>
      </w:r>
      <w:r w:rsidR="002F6BB9">
        <w:t xml:space="preserve"> от </w:t>
      </w:r>
      <w:r w:rsidR="005B4ECB">
        <w:t>9</w:t>
      </w:r>
      <w:r w:rsidR="00180DD5">
        <w:t xml:space="preserve"> </w:t>
      </w:r>
      <w:r w:rsidR="0009298E">
        <w:t>декаб</w:t>
      </w:r>
      <w:r w:rsidR="00180DD5">
        <w:t>ря</w:t>
      </w:r>
      <w:r w:rsidR="002F6BB9">
        <w:t xml:space="preserve"> 202</w:t>
      </w:r>
      <w:r w:rsidR="005B4ECB">
        <w:t>2</w:t>
      </w:r>
      <w:r w:rsidR="002F6BB9">
        <w:t xml:space="preserve"> </w:t>
      </w:r>
      <w:r w:rsidR="009F1776">
        <w:t>г.</w:t>
      </w:r>
      <w:r w:rsidR="002F6BB9">
        <w:t xml:space="preserve"> </w:t>
      </w:r>
      <w:r w:rsidR="005B4ECB">
        <w:t>№ </w:t>
      </w:r>
      <w:r w:rsidR="0009298E">
        <w:t>3</w:t>
      </w:r>
      <w:r w:rsidR="005B4ECB">
        <w:t>860</w:t>
      </w:r>
      <w:r w:rsidR="00B24E9D">
        <w:t>-р</w:t>
      </w:r>
      <w:r w:rsidR="0009298E">
        <w:t xml:space="preserve"> </w:t>
      </w:r>
      <w:r w:rsidR="002F6BB9">
        <w:t>«</w:t>
      </w:r>
      <w:r w:rsidR="0009298E" w:rsidRPr="0009298E">
        <w:t>Об утверждении распределения в 202</w:t>
      </w:r>
      <w:r w:rsidR="005B4ECB">
        <w:t>3</w:t>
      </w:r>
      <w:r w:rsidR="0009298E" w:rsidRPr="0009298E">
        <w:t xml:space="preserve">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w:t>
      </w:r>
      <w:r w:rsidR="005B4ECB">
        <w:br/>
      </w:r>
      <w:r w:rsidR="0009298E" w:rsidRPr="0009298E">
        <w:t xml:space="preserve">на финансовое обеспечение осуществления денежных выплат стимулирующего характера медицинским работникам за выявление онкологических заболеваний </w:t>
      </w:r>
      <w:r w:rsidR="00070937">
        <w:br/>
      </w:r>
      <w:r w:rsidR="0009298E" w:rsidRPr="0009298E">
        <w:t>в ходе проведения диспансеризации и профилактических медицинских осмотров населения</w:t>
      </w:r>
      <w:r w:rsidR="002F6BB9">
        <w:t>»</w:t>
      </w:r>
      <w:r w:rsidR="000C2123">
        <w:t xml:space="preserve"> бюджету территориального</w:t>
      </w:r>
      <w:proofErr w:type="gramEnd"/>
      <w:r w:rsidR="000C2123">
        <w:t xml:space="preserve"> фонда предусмотрено предоставление указанных межбюджетных трансфертов в размере </w:t>
      </w:r>
      <w:r w:rsidR="0009298E">
        <w:t>57</w:t>
      </w:r>
      <w:r w:rsidR="005B4ECB">
        <w:t>5</w:t>
      </w:r>
      <w:r w:rsidR="000C2123">
        <w:t>,</w:t>
      </w:r>
      <w:r w:rsidR="005B4ECB">
        <w:t>6</w:t>
      </w:r>
      <w:r w:rsidR="000C2123">
        <w:t xml:space="preserve"> тыс. рублей</w:t>
      </w:r>
      <w:r w:rsidR="009E71D5" w:rsidRPr="009E71D5">
        <w:t>.</w:t>
      </w:r>
      <w:r w:rsidR="000C2123">
        <w:t xml:space="preserve"> </w:t>
      </w:r>
      <w:proofErr w:type="gramStart"/>
      <w:r w:rsidR="000C2123">
        <w:t>Однако</w:t>
      </w:r>
      <w:r w:rsidR="00B76150">
        <w:t xml:space="preserve"> </w:t>
      </w:r>
      <w:r w:rsidRPr="00453EA6">
        <w:t>Правил</w:t>
      </w:r>
      <w:r>
        <w:t>ами</w:t>
      </w:r>
      <w:r w:rsidRPr="00453EA6">
        <w:t xml:space="preserve">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w:t>
      </w:r>
      <w:r w:rsidR="000C2123">
        <w:br/>
      </w:r>
      <w:r w:rsidRPr="00453EA6">
        <w:t xml:space="preserve">на финансовое обеспечение осуществления денежных выплат стимулирующего характера медицинским работникам за выявление онкологических заболеваний </w:t>
      </w:r>
      <w:r w:rsidR="002F6BB9">
        <w:br/>
      </w:r>
      <w:r w:rsidRPr="00453EA6">
        <w:t>в ходе проведения диспансеризации и профилактических медицинских осмотров населения</w:t>
      </w:r>
      <w:r>
        <w:t>, утвержденными п</w:t>
      </w:r>
      <w:r w:rsidRPr="007965BC">
        <w:t>остановление</w:t>
      </w:r>
      <w:r>
        <w:t>м</w:t>
      </w:r>
      <w:r w:rsidRPr="007965BC">
        <w:t xml:space="preserve"> Правительства </w:t>
      </w:r>
      <w:r w:rsidR="00F0019F">
        <w:t>Российской Федерации</w:t>
      </w:r>
      <w:r w:rsidRPr="007965BC">
        <w:t xml:space="preserve"> от </w:t>
      </w:r>
      <w:r>
        <w:t>30</w:t>
      </w:r>
      <w:r w:rsidR="000C2123">
        <w:t xml:space="preserve"> декабря </w:t>
      </w:r>
      <w:r w:rsidRPr="007965BC">
        <w:t>2019</w:t>
      </w:r>
      <w:r w:rsidR="000C2123">
        <w:t xml:space="preserve"> </w:t>
      </w:r>
      <w:r w:rsidR="009F1776">
        <w:t>г.</w:t>
      </w:r>
      <w:r w:rsidR="000C2123">
        <w:t xml:space="preserve"> </w:t>
      </w:r>
      <w:r w:rsidR="00B24E9D">
        <w:t xml:space="preserve">№ </w:t>
      </w:r>
      <w:r w:rsidRPr="007965BC">
        <w:t>19</w:t>
      </w:r>
      <w:r>
        <w:t>4</w:t>
      </w:r>
      <w:r w:rsidRPr="007965BC">
        <w:t>0</w:t>
      </w:r>
      <w:r w:rsidR="000C2123">
        <w:t>, установлено, что н</w:t>
      </w:r>
      <w:r w:rsidR="00C1342E">
        <w:rPr>
          <w:szCs w:val="28"/>
        </w:rPr>
        <w:t>ачиная</w:t>
      </w:r>
      <w:r w:rsidR="00C1342E">
        <w:rPr>
          <w:szCs w:val="28"/>
        </w:rPr>
        <w:br/>
      </w:r>
      <w:r w:rsidR="000C2123" w:rsidRPr="00AA150B">
        <w:rPr>
          <w:szCs w:val="28"/>
        </w:rPr>
        <w:t>с 7-го месяца года размер</w:t>
      </w:r>
      <w:proofErr w:type="gramEnd"/>
      <w:r w:rsidR="000C2123" w:rsidRPr="00AA150B">
        <w:rPr>
          <w:szCs w:val="28"/>
        </w:rPr>
        <w:t xml:space="preserve"> иных межбюджетных трансфертов, подлежащих ежемесячному перечислению, уменьшается на сумму остатков средств, образовавшихся в результате неполного использования территориальным фондом иных межбюджетных трансфертов в текущем году</w:t>
      </w:r>
      <w:r w:rsidR="000C2123">
        <w:rPr>
          <w:szCs w:val="28"/>
        </w:rPr>
        <w:t>, в связи с чем</w:t>
      </w:r>
      <w:r w:rsidR="00B24E9D">
        <w:rPr>
          <w:szCs w:val="28"/>
        </w:rPr>
        <w:t>,</w:t>
      </w:r>
      <w:r w:rsidR="000C2123">
        <w:rPr>
          <w:szCs w:val="28"/>
        </w:rPr>
        <w:t xml:space="preserve"> фактическое перечисление в бюджет территориального фонда составило </w:t>
      </w:r>
      <w:r w:rsidR="005B4ECB">
        <w:rPr>
          <w:szCs w:val="28"/>
        </w:rPr>
        <w:t>288,0</w:t>
      </w:r>
      <w:r w:rsidR="000C2123">
        <w:rPr>
          <w:szCs w:val="28"/>
        </w:rPr>
        <w:t xml:space="preserve"> тыс. рублей. </w:t>
      </w:r>
      <w:proofErr w:type="gramStart"/>
      <w:r w:rsidR="000C2123">
        <w:rPr>
          <w:szCs w:val="28"/>
        </w:rPr>
        <w:t>У</w:t>
      </w:r>
      <w:r>
        <w:rPr>
          <w:szCs w:val="28"/>
        </w:rPr>
        <w:t xml:space="preserve">казанные межбюджетные трансферты </w:t>
      </w:r>
      <w:r w:rsidRPr="00870433">
        <w:rPr>
          <w:spacing w:val="-2"/>
        </w:rPr>
        <w:t xml:space="preserve">являются источником финансового обеспечения осуществления денежных выплат стимулирующего характера медицинским работникам в размере 1 тыс. рублей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(или) диспансеризации находящихся в стационарных организациях детей-сирот и детей, находящихся в трудной жизненной ситуации, а также </w:t>
      </w:r>
      <w:r w:rsidR="0069489C">
        <w:rPr>
          <w:spacing w:val="-2"/>
        </w:rPr>
        <w:br/>
      </w:r>
      <w:r w:rsidRPr="00870433">
        <w:rPr>
          <w:spacing w:val="-2"/>
        </w:rPr>
        <w:t>при проведении профилактических медицинских осмотров несовершеннолетних</w:t>
      </w:r>
      <w:proofErr w:type="gramEnd"/>
      <w:r w:rsidRPr="00870433">
        <w:rPr>
          <w:spacing w:val="-2"/>
        </w:rPr>
        <w:t xml:space="preserve">, </w:t>
      </w:r>
      <w:proofErr w:type="gramStart"/>
      <w:r w:rsidRPr="00870433">
        <w:rPr>
          <w:spacing w:val="-2"/>
        </w:rPr>
        <w:t>диагноз</w:t>
      </w:r>
      <w:proofErr w:type="gramEnd"/>
      <w:r w:rsidRPr="00870433">
        <w:rPr>
          <w:spacing w:val="-2"/>
        </w:rPr>
        <w:t xml:space="preserve"> которых подтвержден результатами соответствующих диагностических инструментальных и (или) лабораторных исследований.</w:t>
      </w:r>
    </w:p>
    <w:p w:rsidR="002756D7" w:rsidRPr="000762C1" w:rsidRDefault="00323127" w:rsidP="00E917BA">
      <w:pPr>
        <w:pStyle w:val="a3"/>
        <w:widowControl w:val="0"/>
        <w:tabs>
          <w:tab w:val="left" w:pos="1134"/>
        </w:tabs>
        <w:ind w:firstLine="720"/>
      </w:pPr>
      <w:r w:rsidRPr="000762C1">
        <w:t xml:space="preserve">Доходы бюджета территориального фонда от возврата субсидий и иных межбюджетных трансфертов прошлых лет составили </w:t>
      </w:r>
      <w:r w:rsidR="0080446A">
        <w:rPr>
          <w:b/>
        </w:rPr>
        <w:t>2 1</w:t>
      </w:r>
      <w:r w:rsidR="005B4ECB">
        <w:rPr>
          <w:b/>
        </w:rPr>
        <w:t>24</w:t>
      </w:r>
      <w:r w:rsidR="0080446A">
        <w:rPr>
          <w:b/>
        </w:rPr>
        <w:t>,</w:t>
      </w:r>
      <w:r w:rsidR="005B4ECB">
        <w:rPr>
          <w:b/>
        </w:rPr>
        <w:t>2</w:t>
      </w:r>
      <w:r w:rsidRPr="000762C1">
        <w:rPr>
          <w:b/>
        </w:rPr>
        <w:t xml:space="preserve"> тыс. рублей</w:t>
      </w:r>
      <w:r w:rsidR="00E26928">
        <w:t xml:space="preserve"> (1</w:t>
      </w:r>
      <w:r w:rsidR="005B4ECB">
        <w:t>90,6</w:t>
      </w:r>
      <w:r w:rsidR="00E26928">
        <w:t>%)</w:t>
      </w:r>
      <w:r w:rsidR="00A76F4C" w:rsidRPr="000762C1">
        <w:t xml:space="preserve">, </w:t>
      </w:r>
      <w:r w:rsidR="002756D7" w:rsidRPr="000762C1">
        <w:t>в том числе:</w:t>
      </w:r>
    </w:p>
    <w:p w:rsidR="002756D7" w:rsidRPr="000762C1" w:rsidRDefault="002756D7" w:rsidP="00D11592">
      <w:pPr>
        <w:pStyle w:val="a3"/>
        <w:tabs>
          <w:tab w:val="left" w:pos="1134"/>
        </w:tabs>
        <w:ind w:firstLine="720"/>
      </w:pPr>
      <w:r w:rsidRPr="000762C1">
        <w:lastRenderedPageBreak/>
        <w:t>а) </w:t>
      </w:r>
      <w:r w:rsidR="0080446A">
        <w:rPr>
          <w:b/>
        </w:rPr>
        <w:t>1 </w:t>
      </w:r>
      <w:r w:rsidR="005B4ECB">
        <w:rPr>
          <w:b/>
        </w:rPr>
        <w:t>014</w:t>
      </w:r>
      <w:r w:rsidR="0080446A">
        <w:rPr>
          <w:b/>
        </w:rPr>
        <w:t>,</w:t>
      </w:r>
      <w:r w:rsidR="005B4ECB">
        <w:rPr>
          <w:b/>
        </w:rPr>
        <w:t>5</w:t>
      </w:r>
      <w:r w:rsidRPr="000762C1">
        <w:t xml:space="preserve"> </w:t>
      </w:r>
      <w:r w:rsidRPr="000762C1">
        <w:rPr>
          <w:b/>
        </w:rPr>
        <w:t>тыс. рублей</w:t>
      </w:r>
      <w:r w:rsidRPr="000762C1">
        <w:t xml:space="preserve"> </w:t>
      </w:r>
      <w:r w:rsidR="00EE0525" w:rsidRPr="000762C1">
        <w:t>–</w:t>
      </w:r>
      <w:r w:rsidRPr="000762C1">
        <w:t xml:space="preserve"> поступили от министерства здравоохранения Архангельской области как часть единовременных выплат, возвращенных медицинскими работниками в связи с расторжением договоров, заключенных </w:t>
      </w:r>
      <w:r w:rsidRPr="000762C1">
        <w:br/>
        <w:t>в предыдущие годы;</w:t>
      </w:r>
    </w:p>
    <w:p w:rsidR="002756D7" w:rsidRDefault="002756D7" w:rsidP="00D11592">
      <w:pPr>
        <w:pStyle w:val="a3"/>
        <w:tabs>
          <w:tab w:val="left" w:pos="1134"/>
        </w:tabs>
        <w:ind w:firstLine="720"/>
      </w:pPr>
      <w:r w:rsidRPr="000762C1">
        <w:t>б) </w:t>
      </w:r>
      <w:r w:rsidR="005B4ECB" w:rsidRPr="005B4ECB">
        <w:rPr>
          <w:b/>
        </w:rPr>
        <w:t>1</w:t>
      </w:r>
      <w:r w:rsidR="005B4ECB">
        <w:rPr>
          <w:b/>
        </w:rPr>
        <w:t> 109,7</w:t>
      </w:r>
      <w:r w:rsidR="00A57200" w:rsidRPr="005030A1">
        <w:rPr>
          <w:rFonts w:ascii="Times New Roman CYR" w:hAnsi="Times New Roman CYR"/>
          <w:b/>
        </w:rPr>
        <w:t xml:space="preserve"> тыс. рублей</w:t>
      </w:r>
      <w:r w:rsidR="00A57200">
        <w:rPr>
          <w:rFonts w:ascii="Times New Roman CYR" w:hAnsi="Times New Roman CYR"/>
        </w:rPr>
        <w:t xml:space="preserve"> – поступили в рамках межтерриториальных расчетов как возврат межбюджетных трансфертов прошлых лет из бюджетов территориальных фондов ОМС других субъектов Российской Федерации</w:t>
      </w:r>
      <w:r w:rsidR="00974ED6" w:rsidRPr="00B87029">
        <w:t>.</w:t>
      </w:r>
    </w:p>
    <w:p w:rsidR="002756D7" w:rsidRPr="00B87029" w:rsidRDefault="002756D7" w:rsidP="003C5404">
      <w:pPr>
        <w:pStyle w:val="a3"/>
        <w:widowControl w:val="0"/>
        <w:ind w:firstLine="720"/>
      </w:pPr>
      <w:r w:rsidRPr="00B87029">
        <w:t xml:space="preserve">Возврат остатков субсидий, субвенций и иных межбюджетных трансфертов, имеющих целевое назначение, прошлых лет составил </w:t>
      </w:r>
      <w:r w:rsidR="0053477D" w:rsidRPr="0053477D">
        <w:rPr>
          <w:b/>
        </w:rPr>
        <w:t> </w:t>
      </w:r>
      <w:r w:rsidR="005B4ECB">
        <w:rPr>
          <w:b/>
        </w:rPr>
        <w:t>397 407,5</w:t>
      </w:r>
      <w:r w:rsidRPr="00B87029">
        <w:rPr>
          <w:b/>
        </w:rPr>
        <w:t xml:space="preserve"> тыс. рублей </w:t>
      </w:r>
      <w:r w:rsidRPr="00B87029">
        <w:rPr>
          <w:b/>
        </w:rPr>
        <w:br/>
        <w:t>со знаком «минус»</w:t>
      </w:r>
      <w:r w:rsidR="00E26928">
        <w:rPr>
          <w:b/>
        </w:rPr>
        <w:t xml:space="preserve"> </w:t>
      </w:r>
      <w:r w:rsidR="00E26928" w:rsidRPr="00E26928">
        <w:t>(1</w:t>
      </w:r>
      <w:r w:rsidR="005B4ECB">
        <w:t>01</w:t>
      </w:r>
      <w:r w:rsidR="00E26928" w:rsidRPr="00E26928">
        <w:t>,</w:t>
      </w:r>
      <w:r w:rsidR="005B4ECB">
        <w:t>4</w:t>
      </w:r>
      <w:r w:rsidR="00E26928" w:rsidRPr="00E26928">
        <w:t>%)</w:t>
      </w:r>
      <w:r w:rsidRPr="00B87029">
        <w:t>, в том числе:</w:t>
      </w:r>
    </w:p>
    <w:p w:rsidR="0053477D" w:rsidRPr="00372BC7" w:rsidRDefault="002756D7" w:rsidP="0053477D">
      <w:pPr>
        <w:pStyle w:val="a3"/>
        <w:spacing w:line="242" w:lineRule="auto"/>
        <w:ind w:firstLine="720"/>
        <w:rPr>
          <w:bCs/>
        </w:rPr>
      </w:pPr>
      <w:r w:rsidRPr="00B87029">
        <w:t>а)</w:t>
      </w:r>
      <w:r w:rsidRPr="005B4ECB">
        <w:rPr>
          <w:b/>
        </w:rPr>
        <w:t> </w:t>
      </w:r>
      <w:r w:rsidR="005B4ECB">
        <w:rPr>
          <w:b/>
        </w:rPr>
        <w:t>51 564,7</w:t>
      </w:r>
      <w:r w:rsidRPr="00B87029">
        <w:rPr>
          <w:b/>
        </w:rPr>
        <w:t xml:space="preserve"> тыс. рублей со знаком «минус»</w:t>
      </w:r>
      <w:r w:rsidRPr="00B87029">
        <w:t xml:space="preserve"> – возврат в бюджет ФОМС остатка с</w:t>
      </w:r>
      <w:r w:rsidR="0020618E" w:rsidRPr="00B87029">
        <w:t>ре</w:t>
      </w:r>
      <w:proofErr w:type="gramStart"/>
      <w:r w:rsidR="0020618E" w:rsidRPr="00B87029">
        <w:t>дств</w:t>
      </w:r>
      <w:r w:rsidRPr="00B87029">
        <w:t xml:space="preserve"> пр</w:t>
      </w:r>
      <w:proofErr w:type="gramEnd"/>
      <w:r w:rsidRPr="00B87029">
        <w:t xml:space="preserve">ошлых лет на финансовое обеспечение организации </w:t>
      </w:r>
      <w:r w:rsidR="0053477D">
        <w:rPr>
          <w:szCs w:val="28"/>
        </w:rPr>
        <w:t xml:space="preserve">ОМС </w:t>
      </w:r>
      <w:r w:rsidR="0053477D">
        <w:rPr>
          <w:szCs w:val="28"/>
        </w:rPr>
        <w:br/>
        <w:t xml:space="preserve">на территориях </w:t>
      </w:r>
      <w:r w:rsidR="00180DD5">
        <w:rPr>
          <w:szCs w:val="28"/>
        </w:rPr>
        <w:t>субъектов Российской Федерации</w:t>
      </w:r>
      <w:r w:rsidR="0053477D">
        <w:rPr>
          <w:bCs/>
        </w:rPr>
        <w:t>;</w:t>
      </w:r>
    </w:p>
    <w:p w:rsidR="0034455E" w:rsidRDefault="002756D7" w:rsidP="0069489C">
      <w:pPr>
        <w:pStyle w:val="a3"/>
        <w:ind w:firstLine="720"/>
        <w:rPr>
          <w:rFonts w:ascii="Times New Roman CYR" w:hAnsi="Times New Roman CYR"/>
        </w:rPr>
      </w:pPr>
      <w:r w:rsidRPr="00B87029">
        <w:t>б) </w:t>
      </w:r>
      <w:r w:rsidR="0080446A">
        <w:rPr>
          <w:b/>
        </w:rPr>
        <w:t>1</w:t>
      </w:r>
      <w:r w:rsidR="005B4ECB">
        <w:rPr>
          <w:b/>
        </w:rPr>
        <w:t> 004,</w:t>
      </w:r>
      <w:r w:rsidR="00851F3E">
        <w:rPr>
          <w:b/>
        </w:rPr>
        <w:t>5</w:t>
      </w:r>
      <w:r w:rsidRPr="00B87029">
        <w:rPr>
          <w:b/>
        </w:rPr>
        <w:t xml:space="preserve"> тыс. рублей со знаком «минус»</w:t>
      </w:r>
      <w:r w:rsidRPr="00B87029">
        <w:t xml:space="preserve"> – возврат в бюджет ФОМС средств на осуществление единовременных выплат медицинским работникам, поступивших из областного бюджета в связи с расторжением договоров </w:t>
      </w:r>
      <w:r w:rsidRPr="00B87029">
        <w:br/>
        <w:t>с медицинскими работниками</w:t>
      </w:r>
      <w:r w:rsidR="0053477D">
        <w:t>, заключенных в предыдущие годы</w:t>
      </w:r>
      <w:r w:rsidR="00180DD5">
        <w:rPr>
          <w:rFonts w:ascii="Times New Roman CYR" w:hAnsi="Times New Roman CYR"/>
        </w:rPr>
        <w:t>;</w:t>
      </w:r>
    </w:p>
    <w:p w:rsidR="00180DD5" w:rsidRDefault="00180DD5" w:rsidP="00180DD5">
      <w:pPr>
        <w:pStyle w:val="a3"/>
        <w:widowControl w:val="0"/>
        <w:ind w:firstLine="720"/>
        <w:rPr>
          <w:bCs/>
        </w:rPr>
      </w:pPr>
      <w:r>
        <w:t>в)</w:t>
      </w:r>
      <w:r w:rsidRPr="00FF048B">
        <w:rPr>
          <w:b/>
        </w:rPr>
        <w:t> </w:t>
      </w:r>
      <w:r w:rsidR="00FF048B">
        <w:rPr>
          <w:b/>
        </w:rPr>
        <w:t>3</w:t>
      </w:r>
      <w:r w:rsidR="0080446A" w:rsidRPr="0080446A">
        <w:rPr>
          <w:b/>
        </w:rPr>
        <w:t>4</w:t>
      </w:r>
      <w:r w:rsidR="00FF048B">
        <w:rPr>
          <w:b/>
        </w:rPr>
        <w:t>3 450,9</w:t>
      </w:r>
      <w:r>
        <w:rPr>
          <w:b/>
        </w:rPr>
        <w:t xml:space="preserve"> </w:t>
      </w:r>
      <w:r w:rsidRPr="00773E3E">
        <w:rPr>
          <w:b/>
        </w:rPr>
        <w:t>тыс. рублей со знаком «минус»</w:t>
      </w:r>
      <w:r w:rsidRPr="00773E3E">
        <w:t xml:space="preserve"> – возврат в бюджет ФОМС </w:t>
      </w:r>
      <w:r w:rsidRPr="00773E3E">
        <w:rPr>
          <w:bCs/>
        </w:rPr>
        <w:t>сре</w:t>
      </w:r>
      <w:proofErr w:type="gramStart"/>
      <w:r w:rsidRPr="00773E3E">
        <w:rPr>
          <w:bCs/>
        </w:rPr>
        <w:t>дств</w:t>
      </w:r>
      <w:r>
        <w:rPr>
          <w:bCs/>
        </w:rPr>
        <w:t xml:space="preserve"> пр</w:t>
      </w:r>
      <w:proofErr w:type="gramEnd"/>
      <w:r>
        <w:rPr>
          <w:bCs/>
        </w:rPr>
        <w:t xml:space="preserve">ошлых лет </w:t>
      </w:r>
      <w:r w:rsidRPr="00773E3E">
        <w:rPr>
          <w:bCs/>
        </w:rPr>
        <w:t xml:space="preserve">на софинансирование расходов медицинских организаций </w:t>
      </w:r>
      <w:r>
        <w:rPr>
          <w:bCs/>
        </w:rPr>
        <w:br/>
      </w:r>
      <w:r w:rsidRPr="00773E3E">
        <w:rPr>
          <w:bCs/>
        </w:rPr>
        <w:t>на оплату труда врачей и среднего медицинского персонала;</w:t>
      </w:r>
    </w:p>
    <w:p w:rsidR="00180DD5" w:rsidRDefault="00180DD5" w:rsidP="00180DD5">
      <w:pPr>
        <w:pStyle w:val="a3"/>
        <w:widowControl w:val="0"/>
        <w:ind w:firstLine="720"/>
        <w:rPr>
          <w:bCs/>
        </w:rPr>
      </w:pPr>
      <w:r>
        <w:rPr>
          <w:bCs/>
        </w:rPr>
        <w:t>г)</w:t>
      </w:r>
      <w:r w:rsidRPr="00FF048B">
        <w:rPr>
          <w:b/>
          <w:bCs/>
        </w:rPr>
        <w:t> </w:t>
      </w:r>
      <w:r w:rsidR="00FF048B">
        <w:rPr>
          <w:b/>
          <w:bCs/>
        </w:rPr>
        <w:t>786,6</w:t>
      </w:r>
      <w:r>
        <w:rPr>
          <w:b/>
          <w:bCs/>
        </w:rPr>
        <w:t xml:space="preserve"> </w:t>
      </w:r>
      <w:r w:rsidRPr="00773E3E">
        <w:rPr>
          <w:b/>
        </w:rPr>
        <w:t>тыс. рублей со знаком «минус»</w:t>
      </w:r>
      <w:r w:rsidRPr="00773E3E">
        <w:t xml:space="preserve"> – возврат в бюджет ФОМС </w:t>
      </w:r>
      <w:r>
        <w:br/>
      </w:r>
      <w:r w:rsidRPr="00773E3E">
        <w:rPr>
          <w:bCs/>
        </w:rPr>
        <w:t>остатка сре</w:t>
      </w:r>
      <w:proofErr w:type="gramStart"/>
      <w:r w:rsidRPr="00773E3E">
        <w:rPr>
          <w:bCs/>
        </w:rPr>
        <w:t>дств</w:t>
      </w:r>
      <w:r w:rsidR="00FF048B" w:rsidRPr="00FF048B">
        <w:rPr>
          <w:bCs/>
        </w:rPr>
        <w:t xml:space="preserve"> </w:t>
      </w:r>
      <w:r w:rsidR="00FF048B">
        <w:rPr>
          <w:bCs/>
        </w:rPr>
        <w:t>пр</w:t>
      </w:r>
      <w:proofErr w:type="gramEnd"/>
      <w:r w:rsidR="00FF048B">
        <w:rPr>
          <w:bCs/>
        </w:rPr>
        <w:t>ошлых лет</w:t>
      </w:r>
      <w:r>
        <w:rPr>
          <w:bCs/>
        </w:rPr>
        <w:t xml:space="preserve"> </w:t>
      </w:r>
      <w:r w:rsidRPr="00372BC7">
        <w:rPr>
          <w:bCs/>
        </w:rPr>
        <w:t>на</w:t>
      </w:r>
      <w:r>
        <w:rPr>
          <w:bCs/>
        </w:rPr>
        <w:t xml:space="preserve"> </w:t>
      </w:r>
      <w:r w:rsidRPr="00FE3E3B">
        <w:rPr>
          <w:bCs/>
        </w:rPr>
        <w:t xml:space="preserve">финансовое обеспечение осуществления денежных выплат стимулирующего характера медицинским работникам </w:t>
      </w:r>
      <w:r w:rsidR="00FF048B">
        <w:rPr>
          <w:bCs/>
        </w:rPr>
        <w:br/>
      </w:r>
      <w:r w:rsidRPr="00FE3E3B">
        <w:rPr>
          <w:bCs/>
        </w:rPr>
        <w:t xml:space="preserve">за выявление онкологических заболеваний в ходе проведения диспансеризации </w:t>
      </w:r>
      <w:r w:rsidR="00FF048B">
        <w:rPr>
          <w:bCs/>
        </w:rPr>
        <w:br/>
      </w:r>
      <w:r w:rsidRPr="00FE3E3B">
        <w:rPr>
          <w:bCs/>
        </w:rPr>
        <w:t>и профилактических медицинских осмотров населения</w:t>
      </w:r>
      <w:r>
        <w:rPr>
          <w:bCs/>
        </w:rPr>
        <w:t>;</w:t>
      </w:r>
    </w:p>
    <w:p w:rsidR="0080446A" w:rsidRPr="00436307" w:rsidRDefault="00180DD5" w:rsidP="0080446A">
      <w:pPr>
        <w:pStyle w:val="a3"/>
        <w:widowControl w:val="0"/>
        <w:ind w:firstLine="720"/>
        <w:rPr>
          <w:b/>
          <w:bCs/>
        </w:rPr>
      </w:pPr>
      <w:r>
        <w:rPr>
          <w:bCs/>
        </w:rPr>
        <w:t>д)</w:t>
      </w:r>
      <w:r w:rsidRPr="00FF048B">
        <w:rPr>
          <w:b/>
          <w:bCs/>
        </w:rPr>
        <w:t> </w:t>
      </w:r>
      <w:r w:rsidR="00FF048B">
        <w:rPr>
          <w:b/>
          <w:bCs/>
        </w:rPr>
        <w:t>23,7</w:t>
      </w:r>
      <w:r w:rsidR="0080446A">
        <w:rPr>
          <w:b/>
          <w:bCs/>
        </w:rPr>
        <w:t xml:space="preserve"> тыс. рублей </w:t>
      </w:r>
      <w:r w:rsidR="0080446A" w:rsidRPr="00773E3E">
        <w:rPr>
          <w:b/>
        </w:rPr>
        <w:t xml:space="preserve">со знаком </w:t>
      </w:r>
      <w:r w:rsidR="0080446A">
        <w:rPr>
          <w:b/>
        </w:rPr>
        <w:t>«</w:t>
      </w:r>
      <w:r w:rsidR="0080446A" w:rsidRPr="00773E3E">
        <w:rPr>
          <w:b/>
        </w:rPr>
        <w:t>минус</w:t>
      </w:r>
      <w:r w:rsidR="0080446A">
        <w:rPr>
          <w:b/>
        </w:rPr>
        <w:t>»</w:t>
      </w:r>
      <w:r w:rsidR="0080446A">
        <w:t xml:space="preserve"> </w:t>
      </w:r>
      <w:r w:rsidR="0080446A" w:rsidRPr="00773E3E">
        <w:t>–</w:t>
      </w:r>
      <w:r w:rsidR="0080446A">
        <w:t xml:space="preserve"> </w:t>
      </w:r>
      <w:r w:rsidR="0080446A">
        <w:rPr>
          <w:color w:val="000000"/>
        </w:rPr>
        <w:t xml:space="preserve">возврат в </w:t>
      </w:r>
      <w:r w:rsidR="0080446A" w:rsidRPr="00B63079">
        <w:rPr>
          <w:bCs/>
        </w:rPr>
        <w:t xml:space="preserve">областной бюджет </w:t>
      </w:r>
      <w:r w:rsidR="0080446A">
        <w:rPr>
          <w:bCs/>
        </w:rPr>
        <w:br/>
      </w:r>
      <w:r w:rsidR="0080446A" w:rsidRPr="00773E3E">
        <w:rPr>
          <w:bCs/>
        </w:rPr>
        <w:t xml:space="preserve">в соответствии с частью 5 статьи 242 </w:t>
      </w:r>
      <w:r w:rsidR="002C1D69" w:rsidRPr="00773E3E">
        <w:rPr>
          <w:bCs/>
        </w:rPr>
        <w:t>Б</w:t>
      </w:r>
      <w:r w:rsidR="002C1D69">
        <w:rPr>
          <w:bCs/>
        </w:rPr>
        <w:t>К</w:t>
      </w:r>
      <w:r w:rsidR="002C1D69" w:rsidRPr="00773E3E">
        <w:rPr>
          <w:bCs/>
        </w:rPr>
        <w:t xml:space="preserve"> РФ </w:t>
      </w:r>
      <w:r w:rsidR="0080446A" w:rsidRPr="00773E3E">
        <w:rPr>
          <w:bCs/>
        </w:rPr>
        <w:t>остатка</w:t>
      </w:r>
      <w:r w:rsidR="0080446A">
        <w:rPr>
          <w:bCs/>
        </w:rPr>
        <w:t xml:space="preserve"> средств </w:t>
      </w:r>
      <w:r w:rsidR="0080446A" w:rsidRPr="00B63079">
        <w:rPr>
          <w:spacing w:val="-2"/>
        </w:rPr>
        <w:t xml:space="preserve">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w:t>
      </w:r>
      <w:r w:rsidR="0080446A">
        <w:rPr>
          <w:spacing w:val="-2"/>
        </w:rPr>
        <w:t>ОМС в 202</w:t>
      </w:r>
      <w:r w:rsidR="00FF048B">
        <w:rPr>
          <w:spacing w:val="-2"/>
        </w:rPr>
        <w:t>2</w:t>
      </w:r>
      <w:r w:rsidR="0080446A">
        <w:rPr>
          <w:spacing w:val="-2"/>
        </w:rPr>
        <w:t xml:space="preserve"> году;</w:t>
      </w:r>
    </w:p>
    <w:p w:rsidR="00180DD5" w:rsidRPr="00DC4BDC" w:rsidRDefault="00FF048B" w:rsidP="00180DD5">
      <w:pPr>
        <w:pStyle w:val="a3"/>
        <w:widowControl w:val="0"/>
        <w:ind w:firstLine="720"/>
        <w:rPr>
          <w:bCs/>
        </w:rPr>
      </w:pPr>
      <w:r>
        <w:rPr>
          <w:bCs/>
        </w:rPr>
        <w:t>е)</w:t>
      </w:r>
      <w:r w:rsidR="0080446A" w:rsidRPr="00FF048B">
        <w:rPr>
          <w:b/>
          <w:bCs/>
        </w:rPr>
        <w:t> </w:t>
      </w:r>
      <w:r>
        <w:rPr>
          <w:b/>
          <w:bCs/>
        </w:rPr>
        <w:t>577</w:t>
      </w:r>
      <w:r w:rsidR="00180DD5">
        <w:rPr>
          <w:b/>
          <w:bCs/>
        </w:rPr>
        <w:t>,</w:t>
      </w:r>
      <w:r>
        <w:rPr>
          <w:b/>
          <w:bCs/>
        </w:rPr>
        <w:t>1</w:t>
      </w:r>
      <w:r w:rsidR="00180DD5">
        <w:rPr>
          <w:b/>
          <w:bCs/>
        </w:rPr>
        <w:t xml:space="preserve"> </w:t>
      </w:r>
      <w:r w:rsidR="00180DD5" w:rsidRPr="00773E3E">
        <w:rPr>
          <w:b/>
        </w:rPr>
        <w:t>тыс. рублей со знаком «минус»</w:t>
      </w:r>
      <w:r w:rsidR="00180DD5">
        <w:rPr>
          <w:b/>
        </w:rPr>
        <w:t xml:space="preserve"> </w:t>
      </w:r>
      <w:r w:rsidR="00180DD5" w:rsidRPr="00773E3E">
        <w:t>–</w:t>
      </w:r>
      <w:r w:rsidR="00180DD5" w:rsidRPr="00DC4BDC">
        <w:t xml:space="preserve"> </w:t>
      </w:r>
      <w:r w:rsidR="00180DD5">
        <w:rPr>
          <w:rFonts w:ascii="Times New Roman CYR" w:hAnsi="Times New Roman CYR"/>
        </w:rPr>
        <w:t>возврат межбюджетных трансфертов прошлых лет в бюджеты территориальных фондов ОМС других субъектов Российской Федерации</w:t>
      </w:r>
      <w:r w:rsidR="00180DD5" w:rsidRPr="002848EF">
        <w:rPr>
          <w:rFonts w:ascii="Times New Roman CYR" w:hAnsi="Times New Roman CYR"/>
        </w:rPr>
        <w:t xml:space="preserve"> </w:t>
      </w:r>
      <w:r w:rsidR="00180DD5">
        <w:rPr>
          <w:rFonts w:ascii="Times New Roman CYR" w:hAnsi="Times New Roman CYR"/>
        </w:rPr>
        <w:t>в рамках межтерриториальных расчетов</w:t>
      </w:r>
      <w:r w:rsidR="00794AD2">
        <w:rPr>
          <w:rFonts w:ascii="Times New Roman CYR" w:hAnsi="Times New Roman CYR"/>
        </w:rPr>
        <w:t>.</w:t>
      </w:r>
    </w:p>
    <w:p w:rsidR="00B1246F" w:rsidRPr="000762C1" w:rsidRDefault="00B1246F" w:rsidP="00D11592">
      <w:pPr>
        <w:pStyle w:val="a3"/>
        <w:tabs>
          <w:tab w:val="left" w:pos="1134"/>
        </w:tabs>
        <w:ind w:firstLine="720"/>
      </w:pPr>
      <w:r w:rsidRPr="000762C1">
        <w:rPr>
          <w:szCs w:val="28"/>
        </w:rPr>
        <w:t>Об</w:t>
      </w:r>
      <w:r w:rsidRPr="000762C1">
        <w:t>ъем межбюджетных трансфертов, полученных из других бюджетов бюджетной системы Российской Федерации в 20</w:t>
      </w:r>
      <w:r w:rsidR="0053477D">
        <w:t>2</w:t>
      </w:r>
      <w:r w:rsidR="00FF048B">
        <w:t>3</w:t>
      </w:r>
      <w:r w:rsidRPr="000762C1">
        <w:t xml:space="preserve"> году, приведен в приложении №</w:t>
      </w:r>
      <w:r w:rsidR="00E975E5" w:rsidRPr="000762C1">
        <w:rPr>
          <w:lang w:val="en-US"/>
        </w:rPr>
        <w:t> </w:t>
      </w:r>
      <w:r w:rsidR="0080446A">
        <w:t>4</w:t>
      </w:r>
      <w:r w:rsidRPr="000762C1">
        <w:t xml:space="preserve"> к законопроекту.</w:t>
      </w:r>
    </w:p>
    <w:p w:rsidR="00463EFE" w:rsidRDefault="00B1246F" w:rsidP="0069489C">
      <w:pPr>
        <w:pStyle w:val="a3"/>
        <w:tabs>
          <w:tab w:val="left" w:pos="1134"/>
        </w:tabs>
        <w:ind w:firstLine="720"/>
      </w:pPr>
      <w:r w:rsidRPr="000762C1">
        <w:t>Анализ доходов бюджета территориального фонда за 20</w:t>
      </w:r>
      <w:r w:rsidR="0053477D">
        <w:t>2</w:t>
      </w:r>
      <w:r w:rsidR="00FF048B">
        <w:t>3</w:t>
      </w:r>
      <w:r w:rsidRPr="000762C1">
        <w:t xml:space="preserve"> год в разрезе источников доходов приведен в приложении №</w:t>
      </w:r>
      <w:r w:rsidR="00C1342E">
        <w:t xml:space="preserve"> </w:t>
      </w:r>
      <w:r w:rsidRPr="000762C1">
        <w:t>2 к настоящей пояснительной записке.</w:t>
      </w:r>
    </w:p>
    <w:p w:rsidR="00B1246F" w:rsidRPr="000762C1" w:rsidRDefault="00B1246F" w:rsidP="00971876">
      <w:pPr>
        <w:pStyle w:val="a5"/>
        <w:tabs>
          <w:tab w:val="left" w:pos="851"/>
        </w:tabs>
        <w:spacing w:line="247" w:lineRule="auto"/>
        <w:ind w:firstLine="0"/>
        <w:jc w:val="center"/>
        <w:rPr>
          <w:b/>
          <w:spacing w:val="-2"/>
        </w:rPr>
      </w:pPr>
      <w:r w:rsidRPr="000762C1">
        <w:rPr>
          <w:b/>
          <w:spacing w:val="-2"/>
        </w:rPr>
        <w:t>Расходы бюджета территориального фонда</w:t>
      </w:r>
    </w:p>
    <w:p w:rsidR="007E750A" w:rsidRPr="000762C1" w:rsidRDefault="007E750A" w:rsidP="00971876">
      <w:pPr>
        <w:pStyle w:val="a5"/>
        <w:tabs>
          <w:tab w:val="left" w:pos="851"/>
        </w:tabs>
        <w:spacing w:line="247" w:lineRule="auto"/>
        <w:ind w:firstLine="0"/>
        <w:jc w:val="center"/>
        <w:rPr>
          <w:spacing w:val="-2"/>
        </w:rPr>
      </w:pPr>
    </w:p>
    <w:p w:rsidR="00B1246F" w:rsidRDefault="00B1246F" w:rsidP="00A83484">
      <w:pPr>
        <w:pStyle w:val="a3"/>
        <w:widowControl w:val="0"/>
        <w:spacing w:line="247" w:lineRule="auto"/>
        <w:ind w:firstLine="720"/>
        <w:rPr>
          <w:spacing w:val="-2"/>
        </w:rPr>
      </w:pPr>
      <w:r w:rsidRPr="000762C1">
        <w:rPr>
          <w:spacing w:val="-2"/>
        </w:rPr>
        <w:t>Расходы бюджета территориального фонда за 20</w:t>
      </w:r>
      <w:r w:rsidR="00D80524">
        <w:rPr>
          <w:spacing w:val="-2"/>
        </w:rPr>
        <w:t>2</w:t>
      </w:r>
      <w:r w:rsidR="00FF048B">
        <w:rPr>
          <w:spacing w:val="-2"/>
        </w:rPr>
        <w:t>3</w:t>
      </w:r>
      <w:r w:rsidRPr="000762C1">
        <w:rPr>
          <w:spacing w:val="-2"/>
        </w:rPr>
        <w:t xml:space="preserve"> год составили </w:t>
      </w:r>
      <w:r w:rsidR="00463EFE" w:rsidRPr="000762C1">
        <w:rPr>
          <w:b/>
          <w:spacing w:val="-2"/>
        </w:rPr>
        <w:t>2</w:t>
      </w:r>
      <w:r w:rsidR="00FF048B">
        <w:rPr>
          <w:b/>
          <w:spacing w:val="-2"/>
        </w:rPr>
        <w:t>8</w:t>
      </w:r>
      <w:r w:rsidRPr="000762C1">
        <w:rPr>
          <w:b/>
          <w:spacing w:val="-2"/>
        </w:rPr>
        <w:t> </w:t>
      </w:r>
      <w:r w:rsidR="00FF048B">
        <w:rPr>
          <w:b/>
          <w:spacing w:val="-2"/>
        </w:rPr>
        <w:t>531 188,1</w:t>
      </w:r>
      <w:r w:rsidRPr="000762C1">
        <w:rPr>
          <w:b/>
          <w:spacing w:val="-2"/>
        </w:rPr>
        <w:t xml:space="preserve"> тыс. рублей </w:t>
      </w:r>
      <w:r w:rsidRPr="000762C1">
        <w:rPr>
          <w:spacing w:val="-2"/>
        </w:rPr>
        <w:t>(</w:t>
      </w:r>
      <w:r w:rsidR="00510B63" w:rsidRPr="000762C1">
        <w:rPr>
          <w:spacing w:val="-2"/>
        </w:rPr>
        <w:t>9</w:t>
      </w:r>
      <w:r w:rsidR="00FF048B">
        <w:rPr>
          <w:spacing w:val="-2"/>
        </w:rPr>
        <w:t>7</w:t>
      </w:r>
      <w:r w:rsidRPr="000762C1">
        <w:rPr>
          <w:spacing w:val="-2"/>
        </w:rPr>
        <w:t>,</w:t>
      </w:r>
      <w:r w:rsidR="00BA27C4">
        <w:rPr>
          <w:spacing w:val="-2"/>
        </w:rPr>
        <w:t>3</w:t>
      </w:r>
      <w:r w:rsidRPr="000762C1">
        <w:rPr>
          <w:spacing w:val="-2"/>
        </w:rPr>
        <w:t>%),</w:t>
      </w:r>
      <w:r w:rsidR="00CB27D2" w:rsidRPr="000762C1">
        <w:rPr>
          <w:spacing w:val="-2"/>
        </w:rPr>
        <w:t xml:space="preserve"> с у</w:t>
      </w:r>
      <w:r w:rsidR="00FF048B">
        <w:rPr>
          <w:spacing w:val="-2"/>
        </w:rPr>
        <w:t>велич</w:t>
      </w:r>
      <w:r w:rsidR="0080446A">
        <w:rPr>
          <w:spacing w:val="-2"/>
        </w:rPr>
        <w:t>е</w:t>
      </w:r>
      <w:r w:rsidR="00CB27D2" w:rsidRPr="000762C1">
        <w:rPr>
          <w:spacing w:val="-2"/>
        </w:rPr>
        <w:t xml:space="preserve">нием к уровню </w:t>
      </w:r>
      <w:r w:rsidR="00195B70">
        <w:rPr>
          <w:spacing w:val="-2"/>
        </w:rPr>
        <w:t>202</w:t>
      </w:r>
      <w:r w:rsidR="00FF048B">
        <w:rPr>
          <w:spacing w:val="-2"/>
        </w:rPr>
        <w:t>2</w:t>
      </w:r>
      <w:r w:rsidR="00195B70">
        <w:rPr>
          <w:spacing w:val="-2"/>
        </w:rPr>
        <w:t xml:space="preserve"> года </w:t>
      </w:r>
      <w:r w:rsidR="00195B70">
        <w:rPr>
          <w:spacing w:val="-2"/>
        </w:rPr>
        <w:br/>
      </w:r>
      <w:r w:rsidR="00CB27D2" w:rsidRPr="000762C1">
        <w:rPr>
          <w:spacing w:val="-2"/>
        </w:rPr>
        <w:t xml:space="preserve">на </w:t>
      </w:r>
      <w:r w:rsidR="00F63353">
        <w:rPr>
          <w:spacing w:val="-2"/>
        </w:rPr>
        <w:t>1</w:t>
      </w:r>
      <w:r w:rsidR="005D6DDB" w:rsidRPr="000762C1">
        <w:rPr>
          <w:spacing w:val="-2"/>
        </w:rPr>
        <w:t> </w:t>
      </w:r>
      <w:r w:rsidR="00FF048B">
        <w:rPr>
          <w:spacing w:val="-2"/>
        </w:rPr>
        <w:t>390 142,9</w:t>
      </w:r>
      <w:r w:rsidR="005D6DDB" w:rsidRPr="000762C1">
        <w:rPr>
          <w:spacing w:val="-2"/>
        </w:rPr>
        <w:t xml:space="preserve"> тыс. рублей</w:t>
      </w:r>
      <w:r w:rsidR="00A537FA" w:rsidRPr="000762C1">
        <w:rPr>
          <w:spacing w:val="-2"/>
        </w:rPr>
        <w:t xml:space="preserve"> или на </w:t>
      </w:r>
      <w:r w:rsidR="00FF048B">
        <w:rPr>
          <w:spacing w:val="-2"/>
        </w:rPr>
        <w:t>5,1</w:t>
      </w:r>
      <w:r w:rsidR="00A537FA" w:rsidRPr="000762C1">
        <w:rPr>
          <w:spacing w:val="-2"/>
        </w:rPr>
        <w:t>%</w:t>
      </w:r>
      <w:r w:rsidR="00CB27D2" w:rsidRPr="000762C1">
        <w:rPr>
          <w:spacing w:val="-2"/>
        </w:rPr>
        <w:t>,</w:t>
      </w:r>
      <w:r w:rsidRPr="000762C1">
        <w:rPr>
          <w:spacing w:val="-2"/>
        </w:rPr>
        <w:t xml:space="preserve"> из них:</w:t>
      </w:r>
    </w:p>
    <w:p w:rsidR="00B24A33" w:rsidRPr="000762C1" w:rsidRDefault="00B24A33" w:rsidP="00A83484">
      <w:pPr>
        <w:pStyle w:val="a3"/>
        <w:widowControl w:val="0"/>
        <w:spacing w:line="247" w:lineRule="auto"/>
        <w:ind w:firstLine="720"/>
        <w:rPr>
          <w:spacing w:val="-2"/>
        </w:rPr>
      </w:pPr>
    </w:p>
    <w:p w:rsidR="00B1246F" w:rsidRPr="000762C1" w:rsidRDefault="00B1246F" w:rsidP="00B1246F">
      <w:pPr>
        <w:pStyle w:val="a3"/>
        <w:ind w:firstLine="720"/>
        <w:jc w:val="right"/>
        <w:rPr>
          <w:spacing w:val="-2"/>
        </w:rPr>
      </w:pPr>
      <w:r w:rsidRPr="000762C1">
        <w:rPr>
          <w:spacing w:val="-2"/>
          <w:sz w:val="24"/>
          <w:szCs w:val="24"/>
        </w:rPr>
        <w:lastRenderedPageBreak/>
        <w:t>тыс. руб.</w:t>
      </w:r>
    </w:p>
    <w:tbl>
      <w:tblPr>
        <w:tblW w:w="9923" w:type="dxa"/>
        <w:tblInd w:w="85" w:type="dxa"/>
        <w:tblLayout w:type="fixed"/>
        <w:tblCellMar>
          <w:left w:w="85" w:type="dxa"/>
        </w:tblCellMar>
        <w:tblLook w:val="0000" w:firstRow="0" w:lastRow="0" w:firstColumn="0" w:lastColumn="0" w:noHBand="0" w:noVBand="0"/>
      </w:tblPr>
      <w:tblGrid>
        <w:gridCol w:w="3969"/>
        <w:gridCol w:w="1418"/>
        <w:gridCol w:w="1417"/>
        <w:gridCol w:w="1418"/>
        <w:gridCol w:w="850"/>
        <w:gridCol w:w="851"/>
      </w:tblGrid>
      <w:tr w:rsidR="00B1246F" w:rsidRPr="000762C1" w:rsidTr="00AC7804">
        <w:trPr>
          <w:cantSplit/>
        </w:trPr>
        <w:tc>
          <w:tcPr>
            <w:tcW w:w="3969" w:type="dxa"/>
            <w:vMerge w:val="restart"/>
            <w:tcBorders>
              <w:top w:val="single" w:sz="4" w:space="0" w:color="auto"/>
              <w:left w:val="single" w:sz="4" w:space="0" w:color="auto"/>
              <w:bottom w:val="single" w:sz="4" w:space="0" w:color="000000"/>
              <w:right w:val="single" w:sz="4" w:space="0" w:color="auto"/>
            </w:tcBorders>
            <w:noWrap/>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Наименование показателя</w:t>
            </w:r>
          </w:p>
        </w:tc>
        <w:tc>
          <w:tcPr>
            <w:tcW w:w="2835" w:type="dxa"/>
            <w:gridSpan w:val="2"/>
            <w:tcBorders>
              <w:top w:val="single" w:sz="4" w:space="0" w:color="auto"/>
              <w:left w:val="nil"/>
              <w:bottom w:val="single" w:sz="4" w:space="0" w:color="auto"/>
              <w:right w:val="single" w:sz="4" w:space="0" w:color="auto"/>
            </w:tcBorders>
            <w:noWrap/>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Утверждено</w:t>
            </w:r>
          </w:p>
        </w:tc>
        <w:tc>
          <w:tcPr>
            <w:tcW w:w="1418" w:type="dxa"/>
            <w:vMerge w:val="restart"/>
            <w:tcBorders>
              <w:top w:val="single" w:sz="4" w:space="0" w:color="auto"/>
              <w:left w:val="single" w:sz="4" w:space="0" w:color="auto"/>
              <w:bottom w:val="single" w:sz="4" w:space="0" w:color="000000"/>
              <w:right w:val="single" w:sz="4" w:space="0" w:color="auto"/>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Исполнено</w:t>
            </w:r>
          </w:p>
        </w:tc>
        <w:tc>
          <w:tcPr>
            <w:tcW w:w="1701" w:type="dxa"/>
            <w:gridSpan w:val="2"/>
            <w:tcBorders>
              <w:top w:val="single" w:sz="4" w:space="0" w:color="auto"/>
              <w:left w:val="nil"/>
              <w:bottom w:val="single" w:sz="4" w:space="0" w:color="auto"/>
              <w:right w:val="single" w:sz="4" w:space="0" w:color="000000"/>
            </w:tcBorders>
            <w:noWrap/>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Процент исполнения</w:t>
            </w:r>
          </w:p>
        </w:tc>
      </w:tr>
      <w:tr w:rsidR="00B1246F" w:rsidRPr="000762C1" w:rsidTr="00AC7804">
        <w:trPr>
          <w:cantSplit/>
          <w:trHeight w:val="937"/>
        </w:trPr>
        <w:tc>
          <w:tcPr>
            <w:tcW w:w="3969" w:type="dxa"/>
            <w:vMerge/>
            <w:tcBorders>
              <w:top w:val="single" w:sz="4" w:space="0" w:color="auto"/>
              <w:left w:val="single" w:sz="4" w:space="0" w:color="auto"/>
              <w:bottom w:val="single" w:sz="4" w:space="0" w:color="000000"/>
              <w:right w:val="single" w:sz="4" w:space="0" w:color="auto"/>
            </w:tcBorders>
          </w:tcPr>
          <w:p w:rsidR="00B1246F" w:rsidRPr="000762C1" w:rsidRDefault="00B1246F" w:rsidP="00340224">
            <w:pPr>
              <w:ind w:left="-88" w:right="-134"/>
              <w:jc w:val="center"/>
              <w:rPr>
                <w:rFonts w:ascii="Times New Roman" w:hAnsi="Times New Roman"/>
                <w:b/>
                <w:bCs/>
                <w:spacing w:val="-2"/>
                <w:sz w:val="24"/>
                <w:szCs w:val="24"/>
              </w:rPr>
            </w:pPr>
          </w:p>
        </w:tc>
        <w:tc>
          <w:tcPr>
            <w:tcW w:w="1418" w:type="dxa"/>
            <w:tcBorders>
              <w:top w:val="nil"/>
              <w:left w:val="nil"/>
              <w:bottom w:val="single" w:sz="4" w:space="0" w:color="auto"/>
              <w:right w:val="single" w:sz="4" w:space="0" w:color="auto"/>
            </w:tcBorders>
            <w:vAlign w:val="center"/>
          </w:tcPr>
          <w:p w:rsidR="00B1246F" w:rsidRPr="000762C1" w:rsidRDefault="00B1246F" w:rsidP="00F63353">
            <w:pPr>
              <w:ind w:left="-88" w:right="-134"/>
              <w:jc w:val="center"/>
              <w:rPr>
                <w:rFonts w:ascii="Times New Roman" w:hAnsi="Times New Roman"/>
                <w:spacing w:val="-2"/>
                <w:sz w:val="24"/>
                <w:szCs w:val="24"/>
              </w:rPr>
            </w:pPr>
            <w:r w:rsidRPr="000762C1">
              <w:rPr>
                <w:rFonts w:ascii="Times New Roman" w:hAnsi="Times New Roman"/>
                <w:spacing w:val="-2"/>
                <w:sz w:val="24"/>
                <w:szCs w:val="24"/>
              </w:rPr>
              <w:t>областным законом</w:t>
            </w:r>
          </w:p>
        </w:tc>
        <w:tc>
          <w:tcPr>
            <w:tcW w:w="1417" w:type="dxa"/>
            <w:tcBorders>
              <w:top w:val="nil"/>
              <w:left w:val="nil"/>
              <w:bottom w:val="single" w:sz="4" w:space="0" w:color="auto"/>
              <w:right w:val="single" w:sz="4" w:space="0" w:color="auto"/>
            </w:tcBorders>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бюджетной росписью</w:t>
            </w:r>
          </w:p>
        </w:tc>
        <w:tc>
          <w:tcPr>
            <w:tcW w:w="1418" w:type="dxa"/>
            <w:vMerge/>
            <w:tcBorders>
              <w:top w:val="single" w:sz="4" w:space="0" w:color="auto"/>
              <w:left w:val="single" w:sz="4" w:space="0" w:color="auto"/>
              <w:bottom w:val="single" w:sz="4" w:space="0" w:color="000000"/>
              <w:right w:val="single" w:sz="4" w:space="0" w:color="auto"/>
            </w:tcBorders>
            <w:vAlign w:val="center"/>
          </w:tcPr>
          <w:p w:rsidR="00B1246F" w:rsidRPr="000762C1" w:rsidRDefault="00B1246F" w:rsidP="00340224">
            <w:pPr>
              <w:ind w:left="-88" w:right="-108"/>
              <w:jc w:val="center"/>
              <w:rPr>
                <w:rFonts w:ascii="Times New Roman" w:hAnsi="Times New Roman"/>
                <w:spacing w:val="-2"/>
                <w:sz w:val="24"/>
                <w:szCs w:val="24"/>
              </w:rPr>
            </w:pPr>
          </w:p>
        </w:tc>
        <w:tc>
          <w:tcPr>
            <w:tcW w:w="850" w:type="dxa"/>
            <w:tcBorders>
              <w:top w:val="nil"/>
              <w:left w:val="nil"/>
              <w:bottom w:val="single" w:sz="4" w:space="0" w:color="auto"/>
              <w:right w:val="single" w:sz="4" w:space="0" w:color="auto"/>
            </w:tcBorders>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 xml:space="preserve">к </w:t>
            </w:r>
            <w:proofErr w:type="spellStart"/>
            <w:proofErr w:type="gramStart"/>
            <w:r w:rsidRPr="000762C1">
              <w:rPr>
                <w:rFonts w:ascii="Times New Roman" w:hAnsi="Times New Roman"/>
                <w:spacing w:val="-2"/>
                <w:sz w:val="24"/>
                <w:szCs w:val="24"/>
              </w:rPr>
              <w:t>област</w:t>
            </w:r>
            <w:proofErr w:type="spellEnd"/>
            <w:r w:rsidR="008B07FE">
              <w:rPr>
                <w:rFonts w:ascii="Times New Roman" w:hAnsi="Times New Roman"/>
                <w:spacing w:val="-2"/>
                <w:sz w:val="24"/>
                <w:szCs w:val="24"/>
              </w:rPr>
              <w:t>-н</w:t>
            </w:r>
            <w:r w:rsidRPr="000762C1">
              <w:rPr>
                <w:rFonts w:ascii="Times New Roman" w:hAnsi="Times New Roman"/>
                <w:spacing w:val="-2"/>
                <w:sz w:val="24"/>
                <w:szCs w:val="24"/>
              </w:rPr>
              <w:t>ому</w:t>
            </w:r>
            <w:proofErr w:type="gramEnd"/>
            <w:r w:rsidRPr="000762C1">
              <w:rPr>
                <w:rFonts w:ascii="Times New Roman" w:hAnsi="Times New Roman"/>
                <w:spacing w:val="-2"/>
                <w:sz w:val="24"/>
                <w:szCs w:val="24"/>
              </w:rPr>
              <w:t xml:space="preserve">  закону</w:t>
            </w:r>
          </w:p>
        </w:tc>
        <w:tc>
          <w:tcPr>
            <w:tcW w:w="851" w:type="dxa"/>
            <w:tcBorders>
              <w:top w:val="nil"/>
              <w:left w:val="nil"/>
              <w:bottom w:val="single" w:sz="4" w:space="0" w:color="auto"/>
              <w:right w:val="single" w:sz="4" w:space="0" w:color="auto"/>
            </w:tcBorders>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 xml:space="preserve">к </w:t>
            </w:r>
            <w:proofErr w:type="gramStart"/>
            <w:r w:rsidRPr="000762C1">
              <w:rPr>
                <w:rFonts w:ascii="Times New Roman" w:hAnsi="Times New Roman"/>
                <w:spacing w:val="-2"/>
                <w:sz w:val="24"/>
                <w:szCs w:val="24"/>
              </w:rPr>
              <w:t>бюджет</w:t>
            </w:r>
            <w:r w:rsidR="008B07FE">
              <w:rPr>
                <w:rFonts w:ascii="Times New Roman" w:hAnsi="Times New Roman"/>
                <w:spacing w:val="-2"/>
                <w:sz w:val="24"/>
                <w:szCs w:val="24"/>
              </w:rPr>
              <w:t>-</w:t>
            </w:r>
            <w:r w:rsidRPr="000762C1">
              <w:rPr>
                <w:rFonts w:ascii="Times New Roman" w:hAnsi="Times New Roman"/>
                <w:spacing w:val="-2"/>
                <w:sz w:val="24"/>
                <w:szCs w:val="24"/>
              </w:rPr>
              <w:t>ной</w:t>
            </w:r>
            <w:proofErr w:type="gramEnd"/>
            <w:r w:rsidRPr="000762C1">
              <w:rPr>
                <w:rFonts w:ascii="Times New Roman" w:hAnsi="Times New Roman"/>
                <w:spacing w:val="-2"/>
                <w:sz w:val="24"/>
                <w:szCs w:val="24"/>
              </w:rPr>
              <w:t xml:space="preserve"> росписи</w:t>
            </w:r>
          </w:p>
        </w:tc>
      </w:tr>
      <w:tr w:rsidR="00B1246F" w:rsidRPr="000762C1" w:rsidTr="00AC7804">
        <w:tc>
          <w:tcPr>
            <w:tcW w:w="3969" w:type="dxa"/>
            <w:tcBorders>
              <w:top w:val="nil"/>
              <w:left w:val="single" w:sz="4" w:space="0" w:color="auto"/>
              <w:bottom w:val="single" w:sz="4" w:space="0" w:color="auto"/>
              <w:right w:val="single" w:sz="4" w:space="0" w:color="auto"/>
            </w:tcBorders>
            <w:noWrap/>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1</w:t>
            </w:r>
          </w:p>
        </w:tc>
        <w:tc>
          <w:tcPr>
            <w:tcW w:w="1418" w:type="dxa"/>
            <w:tcBorders>
              <w:top w:val="nil"/>
              <w:left w:val="nil"/>
              <w:bottom w:val="single" w:sz="4" w:space="0" w:color="auto"/>
              <w:right w:val="single" w:sz="4" w:space="0" w:color="auto"/>
            </w:tcBorders>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2</w:t>
            </w:r>
          </w:p>
        </w:tc>
        <w:tc>
          <w:tcPr>
            <w:tcW w:w="1417" w:type="dxa"/>
            <w:tcBorders>
              <w:top w:val="nil"/>
              <w:left w:val="nil"/>
              <w:bottom w:val="single" w:sz="4" w:space="0" w:color="auto"/>
              <w:right w:val="single" w:sz="4" w:space="0" w:color="auto"/>
            </w:tcBorders>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3</w:t>
            </w:r>
          </w:p>
        </w:tc>
        <w:tc>
          <w:tcPr>
            <w:tcW w:w="1418" w:type="dxa"/>
            <w:tcBorders>
              <w:top w:val="nil"/>
              <w:left w:val="nil"/>
              <w:bottom w:val="single" w:sz="4" w:space="0" w:color="auto"/>
              <w:right w:val="single" w:sz="4" w:space="0" w:color="auto"/>
            </w:tcBorders>
            <w:noWrap/>
          </w:tcPr>
          <w:p w:rsidR="00B1246F" w:rsidRPr="000762C1" w:rsidRDefault="00B1246F" w:rsidP="00340224">
            <w:pPr>
              <w:ind w:left="-88" w:right="-108"/>
              <w:jc w:val="center"/>
              <w:rPr>
                <w:rFonts w:ascii="Times New Roman" w:hAnsi="Times New Roman"/>
                <w:spacing w:val="-2"/>
                <w:sz w:val="22"/>
                <w:szCs w:val="22"/>
              </w:rPr>
            </w:pPr>
            <w:r w:rsidRPr="000762C1">
              <w:rPr>
                <w:rFonts w:ascii="Times New Roman" w:hAnsi="Times New Roman"/>
                <w:spacing w:val="-2"/>
                <w:sz w:val="22"/>
                <w:szCs w:val="22"/>
              </w:rPr>
              <w:t>4</w:t>
            </w:r>
          </w:p>
        </w:tc>
        <w:tc>
          <w:tcPr>
            <w:tcW w:w="850" w:type="dxa"/>
            <w:tcBorders>
              <w:top w:val="nil"/>
              <w:left w:val="nil"/>
              <w:bottom w:val="single" w:sz="4" w:space="0" w:color="auto"/>
              <w:right w:val="single" w:sz="4" w:space="0" w:color="auto"/>
            </w:tcBorders>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5</w:t>
            </w:r>
          </w:p>
        </w:tc>
        <w:tc>
          <w:tcPr>
            <w:tcW w:w="851" w:type="dxa"/>
            <w:tcBorders>
              <w:top w:val="nil"/>
              <w:left w:val="nil"/>
              <w:bottom w:val="single" w:sz="4" w:space="0" w:color="auto"/>
              <w:right w:val="single" w:sz="4" w:space="0" w:color="auto"/>
            </w:tcBorders>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6</w:t>
            </w:r>
          </w:p>
        </w:tc>
      </w:tr>
      <w:tr w:rsidR="00B1246F" w:rsidRPr="000762C1" w:rsidTr="00AC7804">
        <w:trPr>
          <w:trHeight w:val="871"/>
        </w:trPr>
        <w:tc>
          <w:tcPr>
            <w:tcW w:w="3969" w:type="dxa"/>
            <w:tcBorders>
              <w:top w:val="nil"/>
              <w:left w:val="single" w:sz="4" w:space="0" w:color="auto"/>
              <w:bottom w:val="single" w:sz="4" w:space="0" w:color="auto"/>
              <w:right w:val="single" w:sz="4" w:space="0" w:color="auto"/>
            </w:tcBorders>
            <w:vAlign w:val="bottom"/>
          </w:tcPr>
          <w:p w:rsidR="00B1246F" w:rsidRPr="000762C1" w:rsidRDefault="00B1246F" w:rsidP="00340224">
            <w:pPr>
              <w:rPr>
                <w:rFonts w:ascii="Times New Roman" w:hAnsi="Times New Roman"/>
                <w:spacing w:val="-2"/>
                <w:sz w:val="24"/>
                <w:szCs w:val="24"/>
              </w:rPr>
            </w:pPr>
            <w:r w:rsidRPr="000762C1">
              <w:rPr>
                <w:rFonts w:ascii="Times New Roman" w:hAnsi="Times New Roman"/>
                <w:spacing w:val="-2"/>
                <w:sz w:val="24"/>
                <w:szCs w:val="24"/>
              </w:rPr>
              <w:t>Финансовое обеспечение организации ОМС,</w:t>
            </w:r>
            <w:r w:rsidRPr="000762C1">
              <w:rPr>
                <w:rFonts w:ascii="Times New Roman" w:hAnsi="Times New Roman"/>
                <w:spacing w:val="-2"/>
                <w:sz w:val="24"/>
                <w:szCs w:val="24"/>
              </w:rPr>
              <w:br/>
              <w:t>в том числе:</w:t>
            </w:r>
          </w:p>
        </w:tc>
        <w:tc>
          <w:tcPr>
            <w:tcW w:w="1418" w:type="dxa"/>
            <w:tcBorders>
              <w:top w:val="nil"/>
              <w:left w:val="nil"/>
              <w:bottom w:val="single" w:sz="4" w:space="0" w:color="auto"/>
              <w:right w:val="single" w:sz="4" w:space="0" w:color="auto"/>
            </w:tcBorders>
            <w:noWrap/>
          </w:tcPr>
          <w:p w:rsidR="00B1246F" w:rsidRPr="000762C1" w:rsidRDefault="000B5015"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sidR="000269A0">
              <w:rPr>
                <w:rFonts w:ascii="Times New Roman" w:hAnsi="Times New Roman"/>
                <w:spacing w:val="-2"/>
                <w:sz w:val="24"/>
                <w:szCs w:val="24"/>
              </w:rPr>
              <w:t>8</w:t>
            </w:r>
            <w:r w:rsidR="00B1246F" w:rsidRPr="000762C1">
              <w:rPr>
                <w:rFonts w:ascii="Times New Roman" w:hAnsi="Times New Roman"/>
                <w:spacing w:val="-2"/>
                <w:sz w:val="24"/>
                <w:szCs w:val="24"/>
              </w:rPr>
              <w:t> </w:t>
            </w:r>
            <w:r w:rsidR="000269A0">
              <w:rPr>
                <w:rFonts w:ascii="Times New Roman" w:hAnsi="Times New Roman"/>
                <w:spacing w:val="-2"/>
                <w:sz w:val="24"/>
                <w:szCs w:val="24"/>
              </w:rPr>
              <w:t>984 092,7</w:t>
            </w:r>
          </w:p>
        </w:tc>
        <w:tc>
          <w:tcPr>
            <w:tcW w:w="1417" w:type="dxa"/>
            <w:tcBorders>
              <w:top w:val="nil"/>
              <w:left w:val="nil"/>
              <w:bottom w:val="single" w:sz="4" w:space="0" w:color="auto"/>
              <w:right w:val="single" w:sz="4" w:space="0" w:color="auto"/>
            </w:tcBorders>
            <w:noWrap/>
          </w:tcPr>
          <w:p w:rsidR="00B1246F" w:rsidRPr="000762C1" w:rsidRDefault="000B5015" w:rsidP="009E6C34">
            <w:pPr>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sidR="000269A0">
              <w:rPr>
                <w:rFonts w:ascii="Times New Roman" w:hAnsi="Times New Roman"/>
                <w:spacing w:val="-2"/>
                <w:sz w:val="24"/>
                <w:szCs w:val="24"/>
              </w:rPr>
              <w:t>9</w:t>
            </w:r>
            <w:r w:rsidR="00BD375F">
              <w:rPr>
                <w:rFonts w:ascii="Times New Roman" w:hAnsi="Times New Roman"/>
                <w:spacing w:val="-2"/>
                <w:sz w:val="24"/>
                <w:szCs w:val="24"/>
              </w:rPr>
              <w:t> </w:t>
            </w:r>
            <w:r w:rsidR="000269A0">
              <w:rPr>
                <w:rFonts w:ascii="Times New Roman" w:hAnsi="Times New Roman"/>
                <w:spacing w:val="-2"/>
                <w:sz w:val="24"/>
                <w:szCs w:val="24"/>
              </w:rPr>
              <w:t>288</w:t>
            </w:r>
            <w:r w:rsidR="009E6C34">
              <w:rPr>
                <w:rFonts w:ascii="Times New Roman" w:hAnsi="Times New Roman"/>
                <w:spacing w:val="-2"/>
                <w:sz w:val="24"/>
                <w:szCs w:val="24"/>
              </w:rPr>
              <w:t> </w:t>
            </w:r>
            <w:r w:rsidR="000269A0">
              <w:rPr>
                <w:rFonts w:ascii="Times New Roman" w:hAnsi="Times New Roman"/>
                <w:spacing w:val="-2"/>
                <w:sz w:val="24"/>
                <w:szCs w:val="24"/>
              </w:rPr>
              <w:t>446</w:t>
            </w:r>
            <w:r w:rsidR="00D65F59">
              <w:rPr>
                <w:rFonts w:ascii="Times New Roman" w:hAnsi="Times New Roman"/>
                <w:spacing w:val="-2"/>
                <w:sz w:val="24"/>
                <w:szCs w:val="24"/>
              </w:rPr>
              <w:t>,</w:t>
            </w:r>
            <w:r w:rsidR="000269A0">
              <w:rPr>
                <w:rFonts w:ascii="Times New Roman" w:hAnsi="Times New Roman"/>
                <w:spacing w:val="-2"/>
                <w:sz w:val="24"/>
                <w:szCs w:val="24"/>
              </w:rPr>
              <w:t>8</w:t>
            </w:r>
          </w:p>
        </w:tc>
        <w:tc>
          <w:tcPr>
            <w:tcW w:w="1418" w:type="dxa"/>
            <w:tcBorders>
              <w:top w:val="nil"/>
              <w:left w:val="nil"/>
              <w:bottom w:val="single" w:sz="4" w:space="0" w:color="auto"/>
              <w:right w:val="single" w:sz="4" w:space="0" w:color="auto"/>
            </w:tcBorders>
            <w:noWrap/>
          </w:tcPr>
          <w:p w:rsidR="00B1246F" w:rsidRPr="000762C1" w:rsidRDefault="000B5015"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sidR="000269A0">
              <w:rPr>
                <w:rFonts w:ascii="Times New Roman" w:hAnsi="Times New Roman"/>
                <w:spacing w:val="-2"/>
                <w:sz w:val="24"/>
                <w:szCs w:val="24"/>
              </w:rPr>
              <w:t>8</w:t>
            </w:r>
            <w:r w:rsidR="00B1246F" w:rsidRPr="000762C1">
              <w:rPr>
                <w:rFonts w:ascii="Times New Roman" w:hAnsi="Times New Roman"/>
                <w:spacing w:val="-2"/>
                <w:sz w:val="24"/>
                <w:szCs w:val="24"/>
              </w:rPr>
              <w:t> </w:t>
            </w:r>
            <w:r w:rsidR="000269A0">
              <w:rPr>
                <w:rFonts w:ascii="Times New Roman" w:hAnsi="Times New Roman"/>
                <w:spacing w:val="-2"/>
                <w:sz w:val="24"/>
                <w:szCs w:val="24"/>
              </w:rPr>
              <w:t>221 837,7</w:t>
            </w:r>
          </w:p>
        </w:tc>
        <w:tc>
          <w:tcPr>
            <w:tcW w:w="850" w:type="dxa"/>
            <w:tcBorders>
              <w:top w:val="nil"/>
              <w:left w:val="nil"/>
              <w:bottom w:val="single" w:sz="4" w:space="0" w:color="auto"/>
              <w:right w:val="single" w:sz="4" w:space="0" w:color="auto"/>
            </w:tcBorders>
          </w:tcPr>
          <w:p w:rsidR="00B1246F" w:rsidRPr="000762C1" w:rsidRDefault="00E02E7E"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1C0958">
              <w:rPr>
                <w:rFonts w:ascii="Times New Roman" w:hAnsi="Times New Roman"/>
                <w:spacing w:val="-2"/>
                <w:sz w:val="24"/>
                <w:szCs w:val="24"/>
              </w:rPr>
              <w:t>7</w:t>
            </w:r>
            <w:r w:rsidR="00B1246F" w:rsidRPr="000762C1">
              <w:rPr>
                <w:rFonts w:ascii="Times New Roman" w:hAnsi="Times New Roman"/>
                <w:spacing w:val="-2"/>
                <w:sz w:val="24"/>
                <w:szCs w:val="24"/>
              </w:rPr>
              <w:t>,</w:t>
            </w:r>
            <w:r w:rsidR="000269A0">
              <w:rPr>
                <w:rFonts w:ascii="Times New Roman" w:hAnsi="Times New Roman"/>
                <w:spacing w:val="-2"/>
                <w:sz w:val="24"/>
                <w:szCs w:val="24"/>
              </w:rPr>
              <w:t>4</w:t>
            </w:r>
          </w:p>
        </w:tc>
        <w:tc>
          <w:tcPr>
            <w:tcW w:w="851" w:type="dxa"/>
            <w:tcBorders>
              <w:top w:val="nil"/>
              <w:left w:val="nil"/>
              <w:bottom w:val="single" w:sz="4" w:space="0" w:color="auto"/>
              <w:right w:val="single" w:sz="4" w:space="0" w:color="auto"/>
            </w:tcBorders>
          </w:tcPr>
          <w:p w:rsidR="00B1246F" w:rsidRPr="000762C1" w:rsidRDefault="00B1246F"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0269A0">
              <w:rPr>
                <w:rFonts w:ascii="Times New Roman" w:hAnsi="Times New Roman"/>
                <w:spacing w:val="-2"/>
                <w:sz w:val="24"/>
                <w:szCs w:val="24"/>
              </w:rPr>
              <w:t>6</w:t>
            </w:r>
            <w:r w:rsidRPr="000762C1">
              <w:rPr>
                <w:rFonts w:ascii="Times New Roman" w:hAnsi="Times New Roman"/>
                <w:spacing w:val="-2"/>
                <w:sz w:val="24"/>
                <w:szCs w:val="24"/>
              </w:rPr>
              <w:t>,</w:t>
            </w:r>
            <w:r w:rsidR="000269A0">
              <w:rPr>
                <w:rFonts w:ascii="Times New Roman" w:hAnsi="Times New Roman"/>
                <w:spacing w:val="-2"/>
                <w:sz w:val="24"/>
                <w:szCs w:val="24"/>
              </w:rPr>
              <w:t>4</w:t>
            </w:r>
          </w:p>
        </w:tc>
      </w:tr>
      <w:tr w:rsidR="00F80655" w:rsidRPr="000762C1" w:rsidTr="00AC7804">
        <w:trPr>
          <w:trHeight w:val="448"/>
        </w:trPr>
        <w:tc>
          <w:tcPr>
            <w:tcW w:w="3969" w:type="dxa"/>
            <w:tcBorders>
              <w:top w:val="single" w:sz="4" w:space="0" w:color="auto"/>
              <w:left w:val="single" w:sz="4" w:space="0" w:color="auto"/>
              <w:bottom w:val="single" w:sz="4" w:space="0" w:color="auto"/>
              <w:right w:val="single" w:sz="4" w:space="0" w:color="auto"/>
            </w:tcBorders>
            <w:noWrap/>
          </w:tcPr>
          <w:p w:rsidR="00F80655" w:rsidRDefault="00F80655" w:rsidP="00E96574">
            <w:pPr>
              <w:rPr>
                <w:rFonts w:ascii="Times New Roman" w:hAnsi="Times New Roman"/>
                <w:spacing w:val="-2"/>
                <w:sz w:val="24"/>
                <w:szCs w:val="24"/>
              </w:rPr>
            </w:pPr>
            <w:r>
              <w:rPr>
                <w:rFonts w:ascii="Times New Roman" w:hAnsi="Times New Roman"/>
                <w:spacing w:val="-2"/>
                <w:sz w:val="24"/>
                <w:szCs w:val="24"/>
              </w:rPr>
              <w:t>- за счет субвенции ФОМС</w:t>
            </w:r>
          </w:p>
        </w:tc>
        <w:tc>
          <w:tcPr>
            <w:tcW w:w="1418" w:type="dxa"/>
            <w:tcBorders>
              <w:top w:val="single" w:sz="4" w:space="0" w:color="auto"/>
              <w:left w:val="nil"/>
              <w:bottom w:val="single" w:sz="4" w:space="0" w:color="auto"/>
              <w:right w:val="single" w:sz="4" w:space="0" w:color="auto"/>
            </w:tcBorders>
          </w:tcPr>
          <w:p w:rsidR="00F80655" w:rsidRDefault="00F80655" w:rsidP="00B978D3">
            <w:pPr>
              <w:ind w:left="-162" w:right="-179"/>
              <w:jc w:val="center"/>
              <w:rPr>
                <w:rFonts w:ascii="Times New Roman" w:hAnsi="Times New Roman"/>
                <w:spacing w:val="-2"/>
                <w:sz w:val="24"/>
                <w:szCs w:val="24"/>
              </w:rPr>
            </w:pPr>
            <w:r>
              <w:rPr>
                <w:rFonts w:ascii="Times New Roman" w:hAnsi="Times New Roman"/>
                <w:spacing w:val="-2"/>
                <w:sz w:val="24"/>
                <w:szCs w:val="24"/>
              </w:rPr>
              <w:t>2</w:t>
            </w:r>
            <w:r w:rsidR="00FF048B">
              <w:rPr>
                <w:rFonts w:ascii="Times New Roman" w:hAnsi="Times New Roman"/>
                <w:spacing w:val="-2"/>
                <w:sz w:val="24"/>
                <w:szCs w:val="24"/>
              </w:rPr>
              <w:t>8</w:t>
            </w:r>
            <w:r>
              <w:rPr>
                <w:rFonts w:ascii="Times New Roman" w:hAnsi="Times New Roman"/>
                <w:spacing w:val="-2"/>
                <w:sz w:val="24"/>
                <w:szCs w:val="24"/>
              </w:rPr>
              <w:t> </w:t>
            </w:r>
            <w:r w:rsidR="00FF048B">
              <w:rPr>
                <w:rFonts w:ascii="Times New Roman" w:hAnsi="Times New Roman"/>
                <w:spacing w:val="-2"/>
                <w:sz w:val="24"/>
                <w:szCs w:val="24"/>
              </w:rPr>
              <w:t>468 884,5</w:t>
            </w:r>
          </w:p>
        </w:tc>
        <w:tc>
          <w:tcPr>
            <w:tcW w:w="1417" w:type="dxa"/>
            <w:tcBorders>
              <w:top w:val="single" w:sz="4" w:space="0" w:color="auto"/>
              <w:left w:val="nil"/>
              <w:bottom w:val="single" w:sz="4" w:space="0" w:color="auto"/>
              <w:right w:val="single" w:sz="4" w:space="0" w:color="auto"/>
            </w:tcBorders>
          </w:tcPr>
          <w:p w:rsidR="00F80655" w:rsidRDefault="00F80655" w:rsidP="00B978D3">
            <w:pPr>
              <w:ind w:left="-162" w:right="-179"/>
              <w:jc w:val="center"/>
              <w:rPr>
                <w:rFonts w:ascii="Times New Roman" w:hAnsi="Times New Roman"/>
                <w:spacing w:val="-2"/>
                <w:sz w:val="24"/>
                <w:szCs w:val="24"/>
              </w:rPr>
            </w:pPr>
            <w:r>
              <w:rPr>
                <w:rFonts w:ascii="Times New Roman" w:hAnsi="Times New Roman"/>
                <w:spacing w:val="-2"/>
                <w:sz w:val="24"/>
                <w:szCs w:val="24"/>
              </w:rPr>
              <w:t>2</w:t>
            </w:r>
            <w:r w:rsidR="00FF048B">
              <w:rPr>
                <w:rFonts w:ascii="Times New Roman" w:hAnsi="Times New Roman"/>
                <w:spacing w:val="-2"/>
                <w:sz w:val="24"/>
                <w:szCs w:val="24"/>
              </w:rPr>
              <w:t>8</w:t>
            </w:r>
            <w:r>
              <w:rPr>
                <w:rFonts w:ascii="Times New Roman" w:hAnsi="Times New Roman"/>
                <w:spacing w:val="-2"/>
                <w:sz w:val="24"/>
                <w:szCs w:val="24"/>
              </w:rPr>
              <w:t> </w:t>
            </w:r>
            <w:r w:rsidR="00FF048B">
              <w:rPr>
                <w:rFonts w:ascii="Times New Roman" w:hAnsi="Times New Roman"/>
                <w:spacing w:val="-2"/>
                <w:sz w:val="24"/>
                <w:szCs w:val="24"/>
              </w:rPr>
              <w:t>468</w:t>
            </w:r>
            <w:r w:rsidR="00865750">
              <w:rPr>
                <w:rFonts w:ascii="Times New Roman" w:hAnsi="Times New Roman"/>
                <w:spacing w:val="-2"/>
                <w:sz w:val="24"/>
                <w:szCs w:val="24"/>
              </w:rPr>
              <w:t> </w:t>
            </w:r>
            <w:r w:rsidR="00FF048B">
              <w:rPr>
                <w:rFonts w:ascii="Times New Roman" w:hAnsi="Times New Roman"/>
                <w:spacing w:val="-2"/>
                <w:sz w:val="24"/>
                <w:szCs w:val="24"/>
              </w:rPr>
              <w:t>884</w:t>
            </w:r>
            <w:r w:rsidR="00865750">
              <w:rPr>
                <w:rFonts w:ascii="Times New Roman" w:hAnsi="Times New Roman"/>
                <w:spacing w:val="-2"/>
                <w:sz w:val="24"/>
                <w:szCs w:val="24"/>
              </w:rPr>
              <w:t>,</w:t>
            </w:r>
            <w:r w:rsidR="00FF048B">
              <w:rPr>
                <w:rFonts w:ascii="Times New Roman" w:hAnsi="Times New Roman"/>
                <w:spacing w:val="-2"/>
                <w:sz w:val="24"/>
                <w:szCs w:val="24"/>
              </w:rPr>
              <w:t>5</w:t>
            </w:r>
          </w:p>
        </w:tc>
        <w:tc>
          <w:tcPr>
            <w:tcW w:w="1418" w:type="dxa"/>
            <w:tcBorders>
              <w:top w:val="single" w:sz="4" w:space="0" w:color="auto"/>
              <w:left w:val="nil"/>
              <w:bottom w:val="single" w:sz="4" w:space="0" w:color="auto"/>
              <w:right w:val="single" w:sz="4" w:space="0" w:color="auto"/>
            </w:tcBorders>
            <w:noWrap/>
          </w:tcPr>
          <w:p w:rsidR="00F80655" w:rsidRPr="000762C1" w:rsidRDefault="00F80655" w:rsidP="00B978D3">
            <w:pPr>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sidR="00FF048B">
              <w:rPr>
                <w:rFonts w:ascii="Times New Roman" w:hAnsi="Times New Roman"/>
                <w:spacing w:val="-2"/>
                <w:sz w:val="24"/>
                <w:szCs w:val="24"/>
              </w:rPr>
              <w:t>7</w:t>
            </w:r>
            <w:r w:rsidRPr="000762C1">
              <w:rPr>
                <w:rFonts w:ascii="Times New Roman" w:hAnsi="Times New Roman"/>
                <w:spacing w:val="-2"/>
                <w:sz w:val="24"/>
                <w:szCs w:val="24"/>
              </w:rPr>
              <w:t> </w:t>
            </w:r>
            <w:r w:rsidR="00FF048B">
              <w:rPr>
                <w:rFonts w:ascii="Times New Roman" w:hAnsi="Times New Roman"/>
                <w:spacing w:val="-2"/>
                <w:sz w:val="24"/>
                <w:szCs w:val="24"/>
              </w:rPr>
              <w:t>474</w:t>
            </w:r>
            <w:r w:rsidR="007B39E5">
              <w:rPr>
                <w:rFonts w:ascii="Times New Roman" w:hAnsi="Times New Roman"/>
                <w:spacing w:val="-2"/>
                <w:sz w:val="24"/>
                <w:szCs w:val="24"/>
              </w:rPr>
              <w:t> </w:t>
            </w:r>
            <w:r w:rsidR="00FF048B">
              <w:rPr>
                <w:rFonts w:ascii="Times New Roman" w:hAnsi="Times New Roman"/>
                <w:spacing w:val="-2"/>
                <w:sz w:val="24"/>
                <w:szCs w:val="24"/>
              </w:rPr>
              <w:t>359</w:t>
            </w:r>
            <w:r w:rsidR="007B39E5">
              <w:rPr>
                <w:rFonts w:ascii="Times New Roman" w:hAnsi="Times New Roman"/>
                <w:spacing w:val="-2"/>
                <w:sz w:val="24"/>
                <w:szCs w:val="24"/>
              </w:rPr>
              <w:t>,</w:t>
            </w:r>
            <w:r w:rsidR="00FF048B">
              <w:rPr>
                <w:rFonts w:ascii="Times New Roman" w:hAnsi="Times New Roman"/>
                <w:spacing w:val="-2"/>
                <w:sz w:val="24"/>
                <w:szCs w:val="24"/>
              </w:rPr>
              <w:t>4</w:t>
            </w:r>
          </w:p>
        </w:tc>
        <w:tc>
          <w:tcPr>
            <w:tcW w:w="850" w:type="dxa"/>
            <w:tcBorders>
              <w:top w:val="single" w:sz="4" w:space="0" w:color="auto"/>
              <w:left w:val="nil"/>
              <w:bottom w:val="single" w:sz="4" w:space="0" w:color="auto"/>
              <w:right w:val="single" w:sz="4" w:space="0" w:color="auto"/>
            </w:tcBorders>
          </w:tcPr>
          <w:p w:rsidR="00F80655" w:rsidRPr="000762C1" w:rsidRDefault="00F80655" w:rsidP="00B978D3">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FF048B">
              <w:rPr>
                <w:rFonts w:ascii="Times New Roman" w:hAnsi="Times New Roman"/>
                <w:spacing w:val="-2"/>
                <w:sz w:val="24"/>
                <w:szCs w:val="24"/>
              </w:rPr>
              <w:t>6</w:t>
            </w:r>
            <w:r w:rsidRPr="000762C1">
              <w:rPr>
                <w:rFonts w:ascii="Times New Roman" w:hAnsi="Times New Roman"/>
                <w:spacing w:val="-2"/>
                <w:sz w:val="24"/>
                <w:szCs w:val="24"/>
              </w:rPr>
              <w:t>,</w:t>
            </w:r>
            <w:r w:rsidR="00865750">
              <w:rPr>
                <w:rFonts w:ascii="Times New Roman" w:hAnsi="Times New Roman"/>
                <w:spacing w:val="-2"/>
                <w:sz w:val="24"/>
                <w:szCs w:val="24"/>
              </w:rPr>
              <w:t>5</w:t>
            </w:r>
          </w:p>
        </w:tc>
        <w:tc>
          <w:tcPr>
            <w:tcW w:w="851" w:type="dxa"/>
            <w:tcBorders>
              <w:top w:val="single" w:sz="4" w:space="0" w:color="auto"/>
              <w:left w:val="nil"/>
              <w:bottom w:val="single" w:sz="4" w:space="0" w:color="auto"/>
              <w:right w:val="single" w:sz="4" w:space="0" w:color="auto"/>
            </w:tcBorders>
          </w:tcPr>
          <w:p w:rsidR="00F80655" w:rsidRPr="000762C1" w:rsidRDefault="00F80655" w:rsidP="00B978D3">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FF048B">
              <w:rPr>
                <w:rFonts w:ascii="Times New Roman" w:hAnsi="Times New Roman"/>
                <w:spacing w:val="-2"/>
                <w:sz w:val="24"/>
                <w:szCs w:val="24"/>
              </w:rPr>
              <w:t>6</w:t>
            </w:r>
            <w:r w:rsidRPr="000762C1">
              <w:rPr>
                <w:rFonts w:ascii="Times New Roman" w:hAnsi="Times New Roman"/>
                <w:spacing w:val="-2"/>
                <w:sz w:val="24"/>
                <w:szCs w:val="24"/>
              </w:rPr>
              <w:t>,</w:t>
            </w:r>
            <w:r w:rsidR="00865750">
              <w:rPr>
                <w:rFonts w:ascii="Times New Roman" w:hAnsi="Times New Roman"/>
                <w:spacing w:val="-2"/>
                <w:sz w:val="24"/>
                <w:szCs w:val="24"/>
              </w:rPr>
              <w:t>5</w:t>
            </w:r>
          </w:p>
        </w:tc>
      </w:tr>
      <w:tr w:rsidR="00865750" w:rsidRPr="000762C1" w:rsidTr="00AC7804">
        <w:trPr>
          <w:trHeight w:val="1088"/>
        </w:trPr>
        <w:tc>
          <w:tcPr>
            <w:tcW w:w="3969" w:type="dxa"/>
            <w:tcBorders>
              <w:top w:val="single" w:sz="4" w:space="0" w:color="auto"/>
              <w:left w:val="single" w:sz="4" w:space="0" w:color="auto"/>
              <w:bottom w:val="single" w:sz="4" w:space="0" w:color="auto"/>
              <w:right w:val="single" w:sz="4" w:space="0" w:color="auto"/>
            </w:tcBorders>
            <w:noWrap/>
            <w:vAlign w:val="bottom"/>
          </w:tcPr>
          <w:p w:rsidR="00865750" w:rsidRPr="00111C56" w:rsidRDefault="00865750" w:rsidP="00AC7804">
            <w:pPr>
              <w:rPr>
                <w:rFonts w:ascii="Times New Roman" w:hAnsi="Times New Roman"/>
                <w:spacing w:val="-2"/>
                <w:sz w:val="24"/>
                <w:szCs w:val="24"/>
              </w:rPr>
            </w:pPr>
            <w:r w:rsidRPr="00111C56">
              <w:rPr>
                <w:rFonts w:ascii="Times New Roman" w:hAnsi="Times New Roman"/>
                <w:spacing w:val="-2"/>
                <w:sz w:val="24"/>
                <w:szCs w:val="24"/>
              </w:rPr>
              <w:t xml:space="preserve">- за счет средств МБТ из бюджета ФОМС </w:t>
            </w:r>
            <w:r w:rsidR="00FF048B">
              <w:rPr>
                <w:rFonts w:ascii="Times New Roman" w:hAnsi="Times New Roman"/>
                <w:spacing w:val="-2"/>
                <w:sz w:val="24"/>
                <w:szCs w:val="24"/>
              </w:rPr>
              <w:t xml:space="preserve">на </w:t>
            </w:r>
            <w:r w:rsidR="00FF048B" w:rsidRPr="00156C2B">
              <w:rPr>
                <w:rFonts w:ascii="Times New Roman" w:hAnsi="Times New Roman"/>
                <w:spacing w:val="-2"/>
                <w:sz w:val="22"/>
                <w:szCs w:val="22"/>
              </w:rPr>
              <w:t>дополнительное финансовое обеспечение медицинской помощи,</w:t>
            </w:r>
            <w:r w:rsidR="00FF048B">
              <w:rPr>
                <w:rFonts w:ascii="Times New Roman" w:hAnsi="Times New Roman"/>
                <w:spacing w:val="-2"/>
                <w:sz w:val="22"/>
                <w:szCs w:val="22"/>
              </w:rPr>
              <w:t xml:space="preserve"> оказанной лицам, застрахованным </w:t>
            </w:r>
            <w:r w:rsidR="00B86658">
              <w:rPr>
                <w:rFonts w:ascii="Times New Roman" w:hAnsi="Times New Roman"/>
                <w:spacing w:val="-2"/>
                <w:sz w:val="22"/>
                <w:szCs w:val="22"/>
              </w:rPr>
              <w:br/>
            </w:r>
            <w:r w:rsidR="00FF048B">
              <w:rPr>
                <w:rFonts w:ascii="Times New Roman" w:hAnsi="Times New Roman"/>
                <w:spacing w:val="-2"/>
                <w:sz w:val="22"/>
                <w:szCs w:val="22"/>
              </w:rPr>
              <w:t>по ОМС, в р</w:t>
            </w:r>
            <w:r w:rsidR="00FF048B" w:rsidRPr="00156C2B">
              <w:rPr>
                <w:rFonts w:ascii="Times New Roman" w:hAnsi="Times New Roman"/>
                <w:spacing w:val="-2"/>
                <w:sz w:val="22"/>
                <w:szCs w:val="22"/>
              </w:rPr>
              <w:t>амках реализации</w:t>
            </w:r>
            <w:r w:rsidR="00FF048B">
              <w:rPr>
                <w:rFonts w:ascii="Times New Roman" w:hAnsi="Times New Roman"/>
                <w:spacing w:val="-2"/>
                <w:sz w:val="22"/>
                <w:szCs w:val="22"/>
              </w:rPr>
              <w:t xml:space="preserve"> ТПОМС </w:t>
            </w:r>
            <w:r w:rsidR="00FF048B">
              <w:rPr>
                <w:rFonts w:ascii="Times New Roman" w:hAnsi="Times New Roman"/>
                <w:spacing w:val="-2"/>
                <w:sz w:val="22"/>
                <w:szCs w:val="22"/>
              </w:rPr>
              <w:br/>
              <w:t>в 2023 году</w:t>
            </w:r>
          </w:p>
        </w:tc>
        <w:tc>
          <w:tcPr>
            <w:tcW w:w="1418" w:type="dxa"/>
            <w:tcBorders>
              <w:top w:val="single" w:sz="4" w:space="0" w:color="auto"/>
              <w:left w:val="nil"/>
              <w:bottom w:val="single" w:sz="4" w:space="0" w:color="auto"/>
              <w:right w:val="single" w:sz="4" w:space="0" w:color="auto"/>
            </w:tcBorders>
          </w:tcPr>
          <w:p w:rsidR="00865750" w:rsidRPr="00773E3E" w:rsidRDefault="00FF048B" w:rsidP="00865750">
            <w:pPr>
              <w:ind w:left="-162" w:right="-179"/>
              <w:jc w:val="center"/>
              <w:rPr>
                <w:rFonts w:ascii="Times New Roman" w:hAnsi="Times New Roman"/>
                <w:spacing w:val="-2"/>
                <w:sz w:val="24"/>
                <w:szCs w:val="24"/>
              </w:rPr>
            </w:pPr>
            <w:r>
              <w:rPr>
                <w:rFonts w:ascii="Times New Roman" w:hAnsi="Times New Roman"/>
                <w:spacing w:val="-2"/>
                <w:sz w:val="24"/>
                <w:szCs w:val="24"/>
              </w:rPr>
              <w:t>0,0</w:t>
            </w:r>
          </w:p>
        </w:tc>
        <w:tc>
          <w:tcPr>
            <w:tcW w:w="1417" w:type="dxa"/>
            <w:tcBorders>
              <w:top w:val="single" w:sz="4" w:space="0" w:color="auto"/>
              <w:left w:val="nil"/>
              <w:bottom w:val="single" w:sz="4" w:space="0" w:color="auto"/>
              <w:right w:val="single" w:sz="4" w:space="0" w:color="auto"/>
            </w:tcBorders>
          </w:tcPr>
          <w:p w:rsidR="00865750" w:rsidRPr="00773E3E" w:rsidRDefault="00FF048B" w:rsidP="00865750">
            <w:pPr>
              <w:ind w:left="-162" w:right="-179"/>
              <w:jc w:val="center"/>
              <w:rPr>
                <w:rFonts w:ascii="Times New Roman" w:hAnsi="Times New Roman"/>
                <w:spacing w:val="-2"/>
                <w:sz w:val="24"/>
                <w:szCs w:val="24"/>
              </w:rPr>
            </w:pPr>
            <w:r>
              <w:rPr>
                <w:rFonts w:ascii="Times New Roman" w:hAnsi="Times New Roman"/>
                <w:spacing w:val="-2"/>
                <w:sz w:val="24"/>
                <w:szCs w:val="24"/>
              </w:rPr>
              <w:t>304</w:t>
            </w:r>
            <w:r w:rsidR="00865750">
              <w:rPr>
                <w:rFonts w:ascii="Times New Roman" w:hAnsi="Times New Roman"/>
                <w:spacing w:val="-2"/>
                <w:sz w:val="24"/>
                <w:szCs w:val="24"/>
              </w:rPr>
              <w:t> </w:t>
            </w:r>
            <w:r>
              <w:rPr>
                <w:rFonts w:ascii="Times New Roman" w:hAnsi="Times New Roman"/>
                <w:spacing w:val="-2"/>
                <w:sz w:val="24"/>
                <w:szCs w:val="24"/>
              </w:rPr>
              <w:t>354</w:t>
            </w:r>
            <w:r w:rsidR="00865750">
              <w:rPr>
                <w:rFonts w:ascii="Times New Roman" w:hAnsi="Times New Roman"/>
                <w:spacing w:val="-2"/>
                <w:sz w:val="24"/>
                <w:szCs w:val="24"/>
              </w:rPr>
              <w:t>,</w:t>
            </w:r>
            <w:r>
              <w:rPr>
                <w:rFonts w:ascii="Times New Roman" w:hAnsi="Times New Roman"/>
                <w:spacing w:val="-2"/>
                <w:sz w:val="24"/>
                <w:szCs w:val="24"/>
              </w:rPr>
              <w:t>1</w:t>
            </w:r>
          </w:p>
        </w:tc>
        <w:tc>
          <w:tcPr>
            <w:tcW w:w="1418" w:type="dxa"/>
            <w:tcBorders>
              <w:top w:val="single" w:sz="4" w:space="0" w:color="auto"/>
              <w:left w:val="nil"/>
              <w:bottom w:val="single" w:sz="4" w:space="0" w:color="auto"/>
              <w:right w:val="single" w:sz="4" w:space="0" w:color="auto"/>
            </w:tcBorders>
            <w:noWrap/>
          </w:tcPr>
          <w:p w:rsidR="00865750" w:rsidRPr="00773E3E" w:rsidRDefault="00FF048B" w:rsidP="00865750">
            <w:pPr>
              <w:ind w:left="-162" w:right="-179"/>
              <w:jc w:val="center"/>
              <w:rPr>
                <w:rFonts w:ascii="Times New Roman" w:hAnsi="Times New Roman"/>
                <w:spacing w:val="-2"/>
                <w:sz w:val="24"/>
                <w:szCs w:val="24"/>
              </w:rPr>
            </w:pPr>
            <w:r>
              <w:rPr>
                <w:rFonts w:ascii="Times New Roman" w:hAnsi="Times New Roman"/>
                <w:spacing w:val="-2"/>
                <w:sz w:val="24"/>
                <w:szCs w:val="24"/>
              </w:rPr>
              <w:t>304 354,1</w:t>
            </w:r>
          </w:p>
        </w:tc>
        <w:tc>
          <w:tcPr>
            <w:tcW w:w="850" w:type="dxa"/>
            <w:tcBorders>
              <w:top w:val="single" w:sz="4" w:space="0" w:color="auto"/>
              <w:left w:val="nil"/>
              <w:bottom w:val="single" w:sz="4" w:space="0" w:color="auto"/>
              <w:right w:val="single" w:sz="4" w:space="0" w:color="auto"/>
            </w:tcBorders>
          </w:tcPr>
          <w:p w:rsidR="00865750" w:rsidRPr="000762C1" w:rsidRDefault="00FF048B" w:rsidP="00FF048B">
            <w:pPr>
              <w:ind w:left="-162" w:right="-179"/>
              <w:jc w:val="center"/>
              <w:rPr>
                <w:rFonts w:ascii="Times New Roman" w:hAnsi="Times New Roman"/>
                <w:spacing w:val="-2"/>
                <w:sz w:val="24"/>
                <w:szCs w:val="24"/>
              </w:rPr>
            </w:pPr>
            <w:r>
              <w:rPr>
                <w:rFonts w:ascii="Times New Roman" w:hAnsi="Times New Roman"/>
                <w:spacing w:val="-2"/>
                <w:sz w:val="24"/>
                <w:szCs w:val="24"/>
              </w:rPr>
              <w:t>-</w:t>
            </w:r>
          </w:p>
        </w:tc>
        <w:tc>
          <w:tcPr>
            <w:tcW w:w="851" w:type="dxa"/>
            <w:tcBorders>
              <w:top w:val="single" w:sz="4" w:space="0" w:color="auto"/>
              <w:left w:val="nil"/>
              <w:bottom w:val="single" w:sz="4" w:space="0" w:color="auto"/>
              <w:right w:val="single" w:sz="4" w:space="0" w:color="auto"/>
            </w:tcBorders>
          </w:tcPr>
          <w:p w:rsidR="00865750" w:rsidRPr="000762C1" w:rsidRDefault="00865750" w:rsidP="00340224">
            <w:pPr>
              <w:ind w:left="-162" w:right="-179"/>
              <w:jc w:val="center"/>
              <w:rPr>
                <w:rFonts w:ascii="Times New Roman" w:hAnsi="Times New Roman"/>
                <w:spacing w:val="-2"/>
                <w:sz w:val="24"/>
                <w:szCs w:val="24"/>
              </w:rPr>
            </w:pPr>
            <w:r>
              <w:rPr>
                <w:rFonts w:ascii="Times New Roman" w:hAnsi="Times New Roman"/>
                <w:spacing w:val="-2"/>
                <w:sz w:val="24"/>
                <w:szCs w:val="24"/>
              </w:rPr>
              <w:t>100,0</w:t>
            </w:r>
          </w:p>
        </w:tc>
      </w:tr>
      <w:tr w:rsidR="00C064B7" w:rsidRPr="000762C1" w:rsidTr="00AC7804">
        <w:tc>
          <w:tcPr>
            <w:tcW w:w="3969" w:type="dxa"/>
            <w:tcBorders>
              <w:top w:val="single" w:sz="4" w:space="0" w:color="auto"/>
              <w:left w:val="single" w:sz="4" w:space="0" w:color="auto"/>
              <w:bottom w:val="single" w:sz="4" w:space="0" w:color="auto"/>
              <w:right w:val="single" w:sz="4" w:space="0" w:color="auto"/>
            </w:tcBorders>
            <w:noWrap/>
            <w:vAlign w:val="bottom"/>
          </w:tcPr>
          <w:p w:rsidR="00C064B7" w:rsidRPr="000762C1" w:rsidRDefault="00C064B7" w:rsidP="0084642B">
            <w:pPr>
              <w:rPr>
                <w:rFonts w:ascii="Times New Roman" w:hAnsi="Times New Roman"/>
                <w:spacing w:val="-2"/>
                <w:sz w:val="24"/>
                <w:szCs w:val="24"/>
              </w:rPr>
            </w:pPr>
            <w:r w:rsidRPr="000762C1">
              <w:rPr>
                <w:rFonts w:ascii="Times New Roman" w:hAnsi="Times New Roman"/>
                <w:spacing w:val="-2"/>
                <w:sz w:val="24"/>
                <w:szCs w:val="24"/>
              </w:rPr>
              <w:t xml:space="preserve">- за счет средств, поступивших </w:t>
            </w:r>
            <w:r w:rsidR="00AC7804">
              <w:rPr>
                <w:rFonts w:ascii="Times New Roman" w:hAnsi="Times New Roman"/>
                <w:spacing w:val="-2"/>
                <w:sz w:val="24"/>
                <w:szCs w:val="24"/>
              </w:rPr>
              <w:br/>
            </w:r>
            <w:r w:rsidRPr="000762C1">
              <w:rPr>
                <w:rFonts w:ascii="Times New Roman" w:hAnsi="Times New Roman"/>
                <w:spacing w:val="-2"/>
                <w:sz w:val="24"/>
                <w:szCs w:val="24"/>
              </w:rPr>
              <w:t>в рамках межтерриториальных расчетов</w:t>
            </w:r>
            <w:r w:rsidRPr="00401E5D">
              <w:rPr>
                <w:rFonts w:ascii="Times New Roman" w:hAnsi="Times New Roman"/>
                <w:spacing w:val="-2"/>
                <w:sz w:val="24"/>
                <w:szCs w:val="24"/>
              </w:rPr>
              <w:t xml:space="preserve"> </w:t>
            </w:r>
          </w:p>
        </w:tc>
        <w:tc>
          <w:tcPr>
            <w:tcW w:w="1418" w:type="dxa"/>
            <w:tcBorders>
              <w:top w:val="single" w:sz="4" w:space="0" w:color="auto"/>
              <w:left w:val="nil"/>
              <w:bottom w:val="single" w:sz="4" w:space="0" w:color="auto"/>
              <w:right w:val="single" w:sz="4" w:space="0" w:color="auto"/>
            </w:tcBorders>
          </w:tcPr>
          <w:p w:rsidR="00C064B7" w:rsidRPr="000762C1" w:rsidRDefault="00C064B7" w:rsidP="00BA11E6">
            <w:pPr>
              <w:ind w:left="-162" w:right="-179"/>
              <w:jc w:val="center"/>
              <w:rPr>
                <w:rFonts w:ascii="Times New Roman" w:hAnsi="Times New Roman"/>
                <w:spacing w:val="-2"/>
                <w:sz w:val="24"/>
                <w:szCs w:val="24"/>
              </w:rPr>
            </w:pPr>
            <w:r>
              <w:rPr>
                <w:rFonts w:ascii="Times New Roman" w:hAnsi="Times New Roman"/>
                <w:spacing w:val="-2"/>
                <w:sz w:val="24"/>
                <w:szCs w:val="24"/>
              </w:rPr>
              <w:t>5</w:t>
            </w:r>
            <w:r w:rsidR="00FF048B">
              <w:rPr>
                <w:rFonts w:ascii="Times New Roman" w:hAnsi="Times New Roman"/>
                <w:spacing w:val="-2"/>
                <w:sz w:val="24"/>
                <w:szCs w:val="24"/>
              </w:rPr>
              <w:t>09</w:t>
            </w:r>
            <w:r>
              <w:rPr>
                <w:rFonts w:ascii="Times New Roman" w:hAnsi="Times New Roman"/>
                <w:spacing w:val="-2"/>
                <w:sz w:val="24"/>
                <w:szCs w:val="24"/>
              </w:rPr>
              <w:t> </w:t>
            </w:r>
            <w:r w:rsidR="00FF048B">
              <w:rPr>
                <w:rFonts w:ascii="Times New Roman" w:hAnsi="Times New Roman"/>
                <w:spacing w:val="-2"/>
                <w:sz w:val="24"/>
                <w:szCs w:val="24"/>
              </w:rPr>
              <w:t>990</w:t>
            </w:r>
            <w:r>
              <w:rPr>
                <w:rFonts w:ascii="Times New Roman" w:hAnsi="Times New Roman"/>
                <w:spacing w:val="-2"/>
                <w:sz w:val="24"/>
                <w:szCs w:val="24"/>
              </w:rPr>
              <w:t>,</w:t>
            </w:r>
            <w:r w:rsidR="00FF048B">
              <w:rPr>
                <w:rFonts w:ascii="Times New Roman" w:hAnsi="Times New Roman"/>
                <w:spacing w:val="-2"/>
                <w:sz w:val="24"/>
                <w:szCs w:val="24"/>
              </w:rPr>
              <w:t>4</w:t>
            </w:r>
          </w:p>
        </w:tc>
        <w:tc>
          <w:tcPr>
            <w:tcW w:w="1417" w:type="dxa"/>
            <w:tcBorders>
              <w:top w:val="single" w:sz="4" w:space="0" w:color="auto"/>
              <w:left w:val="nil"/>
              <w:bottom w:val="single" w:sz="4" w:space="0" w:color="auto"/>
              <w:right w:val="single" w:sz="4" w:space="0" w:color="auto"/>
            </w:tcBorders>
          </w:tcPr>
          <w:p w:rsidR="00C064B7" w:rsidRPr="000762C1" w:rsidRDefault="00FF048B" w:rsidP="00710C2C">
            <w:pPr>
              <w:ind w:left="-162" w:right="-179"/>
              <w:jc w:val="center"/>
              <w:rPr>
                <w:rFonts w:ascii="Times New Roman" w:hAnsi="Times New Roman"/>
                <w:spacing w:val="-2"/>
                <w:sz w:val="24"/>
                <w:szCs w:val="24"/>
              </w:rPr>
            </w:pPr>
            <w:r>
              <w:rPr>
                <w:rFonts w:ascii="Times New Roman" w:hAnsi="Times New Roman"/>
                <w:spacing w:val="-2"/>
                <w:sz w:val="24"/>
                <w:szCs w:val="24"/>
              </w:rPr>
              <w:t>509</w:t>
            </w:r>
            <w:r w:rsidR="00C064B7">
              <w:rPr>
                <w:rFonts w:ascii="Times New Roman" w:hAnsi="Times New Roman"/>
                <w:spacing w:val="-2"/>
                <w:sz w:val="24"/>
                <w:szCs w:val="24"/>
              </w:rPr>
              <w:t> </w:t>
            </w:r>
            <w:r>
              <w:rPr>
                <w:rFonts w:ascii="Times New Roman" w:hAnsi="Times New Roman"/>
                <w:spacing w:val="-2"/>
                <w:sz w:val="24"/>
                <w:szCs w:val="24"/>
              </w:rPr>
              <w:t>990</w:t>
            </w:r>
            <w:r w:rsidR="00C064B7">
              <w:rPr>
                <w:rFonts w:ascii="Times New Roman" w:hAnsi="Times New Roman"/>
                <w:spacing w:val="-2"/>
                <w:sz w:val="24"/>
                <w:szCs w:val="24"/>
              </w:rPr>
              <w:t>,</w:t>
            </w:r>
            <w:r>
              <w:rPr>
                <w:rFonts w:ascii="Times New Roman" w:hAnsi="Times New Roman"/>
                <w:spacing w:val="-2"/>
                <w:sz w:val="24"/>
                <w:szCs w:val="24"/>
              </w:rPr>
              <w:t>4</w:t>
            </w:r>
          </w:p>
        </w:tc>
        <w:tc>
          <w:tcPr>
            <w:tcW w:w="1418" w:type="dxa"/>
            <w:tcBorders>
              <w:top w:val="single" w:sz="4" w:space="0" w:color="auto"/>
              <w:left w:val="nil"/>
              <w:bottom w:val="single" w:sz="4" w:space="0" w:color="auto"/>
              <w:right w:val="single" w:sz="4" w:space="0" w:color="auto"/>
            </w:tcBorders>
            <w:noWrap/>
          </w:tcPr>
          <w:p w:rsidR="00C064B7" w:rsidRPr="000762C1" w:rsidRDefault="00FF048B" w:rsidP="00710C2C">
            <w:pPr>
              <w:ind w:left="-162" w:right="-179"/>
              <w:jc w:val="center"/>
              <w:rPr>
                <w:rFonts w:ascii="Times New Roman" w:hAnsi="Times New Roman"/>
                <w:spacing w:val="-2"/>
                <w:sz w:val="24"/>
                <w:szCs w:val="24"/>
              </w:rPr>
            </w:pPr>
            <w:r>
              <w:rPr>
                <w:rFonts w:ascii="Times New Roman" w:hAnsi="Times New Roman"/>
                <w:spacing w:val="-2"/>
                <w:sz w:val="24"/>
                <w:szCs w:val="24"/>
              </w:rPr>
              <w:t>441 173,1</w:t>
            </w:r>
          </w:p>
        </w:tc>
        <w:tc>
          <w:tcPr>
            <w:tcW w:w="850" w:type="dxa"/>
            <w:tcBorders>
              <w:top w:val="single" w:sz="4" w:space="0" w:color="auto"/>
              <w:left w:val="nil"/>
              <w:bottom w:val="single" w:sz="4" w:space="0" w:color="auto"/>
              <w:right w:val="single" w:sz="4" w:space="0" w:color="auto"/>
            </w:tcBorders>
          </w:tcPr>
          <w:p w:rsidR="00C064B7" w:rsidRPr="000762C1" w:rsidRDefault="00FF048B" w:rsidP="00710C2C">
            <w:pPr>
              <w:ind w:left="-162" w:right="-179"/>
              <w:jc w:val="center"/>
              <w:rPr>
                <w:rFonts w:ascii="Times New Roman" w:hAnsi="Times New Roman"/>
                <w:spacing w:val="-2"/>
                <w:sz w:val="24"/>
                <w:szCs w:val="24"/>
              </w:rPr>
            </w:pPr>
            <w:r>
              <w:rPr>
                <w:rFonts w:ascii="Times New Roman" w:hAnsi="Times New Roman"/>
                <w:spacing w:val="-2"/>
                <w:sz w:val="24"/>
                <w:szCs w:val="24"/>
              </w:rPr>
              <w:t>86</w:t>
            </w:r>
            <w:r w:rsidR="00C064B7">
              <w:rPr>
                <w:rFonts w:ascii="Times New Roman" w:hAnsi="Times New Roman"/>
                <w:spacing w:val="-2"/>
                <w:sz w:val="24"/>
                <w:szCs w:val="24"/>
              </w:rPr>
              <w:t>,</w:t>
            </w:r>
            <w:r>
              <w:rPr>
                <w:rFonts w:ascii="Times New Roman" w:hAnsi="Times New Roman"/>
                <w:spacing w:val="-2"/>
                <w:sz w:val="24"/>
                <w:szCs w:val="24"/>
              </w:rPr>
              <w:t>5</w:t>
            </w:r>
          </w:p>
        </w:tc>
        <w:tc>
          <w:tcPr>
            <w:tcW w:w="851" w:type="dxa"/>
            <w:tcBorders>
              <w:top w:val="single" w:sz="4" w:space="0" w:color="auto"/>
              <w:left w:val="nil"/>
              <w:bottom w:val="single" w:sz="4" w:space="0" w:color="auto"/>
              <w:right w:val="single" w:sz="4" w:space="0" w:color="auto"/>
            </w:tcBorders>
          </w:tcPr>
          <w:p w:rsidR="00C064B7" w:rsidRPr="000762C1" w:rsidRDefault="00FF048B" w:rsidP="00710C2C">
            <w:pPr>
              <w:ind w:left="-162" w:right="-179"/>
              <w:jc w:val="center"/>
              <w:rPr>
                <w:rFonts w:ascii="Times New Roman" w:hAnsi="Times New Roman"/>
                <w:spacing w:val="-2"/>
                <w:sz w:val="24"/>
                <w:szCs w:val="24"/>
              </w:rPr>
            </w:pPr>
            <w:r>
              <w:rPr>
                <w:rFonts w:ascii="Times New Roman" w:hAnsi="Times New Roman"/>
                <w:spacing w:val="-2"/>
                <w:sz w:val="24"/>
                <w:szCs w:val="24"/>
              </w:rPr>
              <w:t>86</w:t>
            </w:r>
            <w:r w:rsidR="00C064B7">
              <w:rPr>
                <w:rFonts w:ascii="Times New Roman" w:hAnsi="Times New Roman"/>
                <w:spacing w:val="-2"/>
                <w:sz w:val="24"/>
                <w:szCs w:val="24"/>
              </w:rPr>
              <w:t>,</w:t>
            </w:r>
            <w:r>
              <w:rPr>
                <w:rFonts w:ascii="Times New Roman" w:hAnsi="Times New Roman"/>
                <w:spacing w:val="-2"/>
                <w:sz w:val="24"/>
                <w:szCs w:val="24"/>
              </w:rPr>
              <w:t>5</w:t>
            </w:r>
          </w:p>
        </w:tc>
      </w:tr>
      <w:tr w:rsidR="00C064B7" w:rsidRPr="000762C1" w:rsidTr="00AC7804">
        <w:tc>
          <w:tcPr>
            <w:tcW w:w="3969" w:type="dxa"/>
            <w:tcBorders>
              <w:top w:val="single" w:sz="4" w:space="0" w:color="auto"/>
              <w:left w:val="single" w:sz="4" w:space="0" w:color="auto"/>
              <w:bottom w:val="single" w:sz="4" w:space="0" w:color="auto"/>
              <w:right w:val="single" w:sz="4" w:space="0" w:color="auto"/>
            </w:tcBorders>
            <w:noWrap/>
            <w:vAlign w:val="bottom"/>
          </w:tcPr>
          <w:p w:rsidR="00C064B7" w:rsidRPr="000762C1" w:rsidRDefault="00C064B7" w:rsidP="00D65F59">
            <w:pPr>
              <w:ind w:left="54"/>
              <w:rPr>
                <w:rFonts w:ascii="Times New Roman" w:hAnsi="Times New Roman"/>
                <w:spacing w:val="-2"/>
                <w:sz w:val="24"/>
                <w:szCs w:val="24"/>
              </w:rPr>
            </w:pPr>
            <w:r>
              <w:rPr>
                <w:rFonts w:ascii="Times New Roman" w:hAnsi="Times New Roman"/>
                <w:spacing w:val="-2"/>
                <w:sz w:val="24"/>
                <w:szCs w:val="24"/>
              </w:rPr>
              <w:t xml:space="preserve">- за счет </w:t>
            </w:r>
            <w:r w:rsidRPr="006D2C53">
              <w:rPr>
                <w:rFonts w:ascii="Times New Roman" w:hAnsi="Times New Roman"/>
                <w:spacing w:val="-2"/>
                <w:sz w:val="24"/>
                <w:szCs w:val="24"/>
              </w:rPr>
              <w:t xml:space="preserve">средств, поступивших </w:t>
            </w:r>
            <w:r>
              <w:rPr>
                <w:rFonts w:ascii="Times New Roman" w:hAnsi="Times New Roman"/>
                <w:spacing w:val="-2"/>
                <w:sz w:val="24"/>
                <w:szCs w:val="24"/>
              </w:rPr>
              <w:br/>
            </w:r>
            <w:r w:rsidRPr="006D2C53">
              <w:rPr>
                <w:rFonts w:ascii="Times New Roman" w:hAnsi="Times New Roman"/>
                <w:spacing w:val="-2"/>
                <w:sz w:val="24"/>
                <w:szCs w:val="24"/>
              </w:rPr>
              <w:t>на дополнительное финансовое обеспечение организации ОМС</w:t>
            </w:r>
          </w:p>
        </w:tc>
        <w:tc>
          <w:tcPr>
            <w:tcW w:w="1418" w:type="dxa"/>
            <w:tcBorders>
              <w:top w:val="single" w:sz="4" w:space="0" w:color="auto"/>
              <w:left w:val="nil"/>
              <w:bottom w:val="single" w:sz="4" w:space="0" w:color="auto"/>
              <w:right w:val="single" w:sz="4" w:space="0" w:color="auto"/>
            </w:tcBorders>
          </w:tcPr>
          <w:p w:rsidR="00C064B7" w:rsidRPr="000762C1" w:rsidRDefault="000269A0" w:rsidP="00D65F59">
            <w:pPr>
              <w:ind w:left="-162" w:right="-179"/>
              <w:jc w:val="center"/>
              <w:rPr>
                <w:rFonts w:ascii="Times New Roman" w:hAnsi="Times New Roman"/>
                <w:spacing w:val="-2"/>
                <w:sz w:val="24"/>
                <w:szCs w:val="24"/>
              </w:rPr>
            </w:pPr>
            <w:r>
              <w:rPr>
                <w:rFonts w:ascii="Times New Roman" w:hAnsi="Times New Roman"/>
                <w:spacing w:val="-2"/>
                <w:sz w:val="24"/>
                <w:szCs w:val="24"/>
              </w:rPr>
              <w:t>5</w:t>
            </w:r>
            <w:r w:rsidR="00C064B7">
              <w:rPr>
                <w:rFonts w:ascii="Times New Roman" w:hAnsi="Times New Roman"/>
                <w:spacing w:val="-2"/>
                <w:sz w:val="24"/>
                <w:szCs w:val="24"/>
              </w:rPr>
              <w:t> </w:t>
            </w:r>
            <w:r>
              <w:rPr>
                <w:rFonts w:ascii="Times New Roman" w:hAnsi="Times New Roman"/>
                <w:spacing w:val="-2"/>
                <w:sz w:val="24"/>
                <w:szCs w:val="24"/>
              </w:rPr>
              <w:t>217</w:t>
            </w:r>
            <w:r w:rsidR="00C064B7">
              <w:rPr>
                <w:rFonts w:ascii="Times New Roman" w:hAnsi="Times New Roman"/>
                <w:spacing w:val="-2"/>
                <w:sz w:val="24"/>
                <w:szCs w:val="24"/>
              </w:rPr>
              <w:t>,</w:t>
            </w:r>
            <w:r>
              <w:rPr>
                <w:rFonts w:ascii="Times New Roman" w:hAnsi="Times New Roman"/>
                <w:spacing w:val="-2"/>
                <w:sz w:val="24"/>
                <w:szCs w:val="24"/>
              </w:rPr>
              <w:t>8</w:t>
            </w:r>
          </w:p>
        </w:tc>
        <w:tc>
          <w:tcPr>
            <w:tcW w:w="1417" w:type="dxa"/>
            <w:tcBorders>
              <w:top w:val="single" w:sz="4" w:space="0" w:color="auto"/>
              <w:left w:val="nil"/>
              <w:bottom w:val="single" w:sz="4" w:space="0" w:color="auto"/>
              <w:right w:val="single" w:sz="4" w:space="0" w:color="auto"/>
            </w:tcBorders>
          </w:tcPr>
          <w:p w:rsidR="00C064B7" w:rsidRPr="000762C1" w:rsidRDefault="000269A0" w:rsidP="00D65F59">
            <w:pPr>
              <w:ind w:left="-162" w:right="-179"/>
              <w:jc w:val="center"/>
              <w:rPr>
                <w:rFonts w:ascii="Times New Roman" w:hAnsi="Times New Roman"/>
                <w:spacing w:val="-2"/>
                <w:sz w:val="24"/>
                <w:szCs w:val="24"/>
              </w:rPr>
            </w:pPr>
            <w:r>
              <w:rPr>
                <w:rFonts w:ascii="Times New Roman" w:hAnsi="Times New Roman"/>
                <w:spacing w:val="-2"/>
                <w:sz w:val="24"/>
                <w:szCs w:val="24"/>
              </w:rPr>
              <w:t>5</w:t>
            </w:r>
            <w:r w:rsidR="00C064B7">
              <w:rPr>
                <w:rFonts w:ascii="Times New Roman" w:hAnsi="Times New Roman"/>
                <w:spacing w:val="-2"/>
                <w:sz w:val="24"/>
                <w:szCs w:val="24"/>
              </w:rPr>
              <w:t> </w:t>
            </w:r>
            <w:r>
              <w:rPr>
                <w:rFonts w:ascii="Times New Roman" w:hAnsi="Times New Roman"/>
                <w:spacing w:val="-2"/>
                <w:sz w:val="24"/>
                <w:szCs w:val="24"/>
              </w:rPr>
              <w:t>217</w:t>
            </w:r>
            <w:r w:rsidR="00C064B7">
              <w:rPr>
                <w:rFonts w:ascii="Times New Roman" w:hAnsi="Times New Roman"/>
                <w:spacing w:val="-2"/>
                <w:sz w:val="24"/>
                <w:szCs w:val="24"/>
              </w:rPr>
              <w:t>,</w:t>
            </w:r>
            <w:r>
              <w:rPr>
                <w:rFonts w:ascii="Times New Roman" w:hAnsi="Times New Roman"/>
                <w:spacing w:val="-2"/>
                <w:sz w:val="24"/>
                <w:szCs w:val="24"/>
              </w:rPr>
              <w:t>8</w:t>
            </w:r>
          </w:p>
        </w:tc>
        <w:tc>
          <w:tcPr>
            <w:tcW w:w="1418" w:type="dxa"/>
            <w:tcBorders>
              <w:top w:val="single" w:sz="4" w:space="0" w:color="auto"/>
              <w:left w:val="nil"/>
              <w:bottom w:val="single" w:sz="4" w:space="0" w:color="auto"/>
              <w:right w:val="single" w:sz="4" w:space="0" w:color="auto"/>
            </w:tcBorders>
            <w:noWrap/>
          </w:tcPr>
          <w:p w:rsidR="00C064B7" w:rsidRPr="000762C1" w:rsidRDefault="000269A0" w:rsidP="00D65F59">
            <w:pPr>
              <w:ind w:left="-162" w:right="-179"/>
              <w:jc w:val="center"/>
              <w:rPr>
                <w:rFonts w:ascii="Times New Roman" w:hAnsi="Times New Roman"/>
                <w:spacing w:val="-2"/>
                <w:sz w:val="24"/>
                <w:szCs w:val="24"/>
              </w:rPr>
            </w:pPr>
            <w:r>
              <w:rPr>
                <w:rFonts w:ascii="Times New Roman" w:hAnsi="Times New Roman"/>
                <w:spacing w:val="-2"/>
                <w:sz w:val="24"/>
                <w:szCs w:val="24"/>
              </w:rPr>
              <w:t>1 951,1</w:t>
            </w:r>
          </w:p>
        </w:tc>
        <w:tc>
          <w:tcPr>
            <w:tcW w:w="850" w:type="dxa"/>
            <w:tcBorders>
              <w:top w:val="single" w:sz="4" w:space="0" w:color="auto"/>
              <w:left w:val="nil"/>
              <w:bottom w:val="single" w:sz="4" w:space="0" w:color="auto"/>
              <w:right w:val="single" w:sz="4" w:space="0" w:color="auto"/>
            </w:tcBorders>
          </w:tcPr>
          <w:p w:rsidR="00C064B7" w:rsidRPr="000762C1" w:rsidRDefault="000269A0" w:rsidP="00D65F59">
            <w:pPr>
              <w:ind w:left="-162" w:right="-179"/>
              <w:jc w:val="center"/>
              <w:rPr>
                <w:rFonts w:ascii="Times New Roman" w:hAnsi="Times New Roman"/>
                <w:spacing w:val="-2"/>
                <w:sz w:val="24"/>
                <w:szCs w:val="24"/>
              </w:rPr>
            </w:pPr>
            <w:r>
              <w:rPr>
                <w:rFonts w:ascii="Times New Roman" w:hAnsi="Times New Roman"/>
                <w:spacing w:val="-2"/>
                <w:sz w:val="24"/>
                <w:szCs w:val="24"/>
              </w:rPr>
              <w:t>37</w:t>
            </w:r>
            <w:r w:rsidR="00C064B7">
              <w:rPr>
                <w:rFonts w:ascii="Times New Roman" w:hAnsi="Times New Roman"/>
                <w:spacing w:val="-2"/>
                <w:sz w:val="24"/>
                <w:szCs w:val="24"/>
              </w:rPr>
              <w:t>,</w:t>
            </w:r>
            <w:r>
              <w:rPr>
                <w:rFonts w:ascii="Times New Roman" w:hAnsi="Times New Roman"/>
                <w:spacing w:val="-2"/>
                <w:sz w:val="24"/>
                <w:szCs w:val="24"/>
              </w:rPr>
              <w:t>4</w:t>
            </w:r>
          </w:p>
        </w:tc>
        <w:tc>
          <w:tcPr>
            <w:tcW w:w="851" w:type="dxa"/>
            <w:tcBorders>
              <w:top w:val="single" w:sz="4" w:space="0" w:color="auto"/>
              <w:left w:val="nil"/>
              <w:bottom w:val="single" w:sz="4" w:space="0" w:color="auto"/>
              <w:right w:val="single" w:sz="4" w:space="0" w:color="auto"/>
            </w:tcBorders>
          </w:tcPr>
          <w:p w:rsidR="00C064B7" w:rsidRPr="000762C1" w:rsidRDefault="000269A0" w:rsidP="00D65F59">
            <w:pPr>
              <w:ind w:left="-162" w:right="-179"/>
              <w:jc w:val="center"/>
              <w:rPr>
                <w:rFonts w:ascii="Times New Roman" w:hAnsi="Times New Roman"/>
                <w:spacing w:val="-2"/>
                <w:sz w:val="24"/>
                <w:szCs w:val="24"/>
              </w:rPr>
            </w:pPr>
            <w:r>
              <w:rPr>
                <w:rFonts w:ascii="Times New Roman" w:hAnsi="Times New Roman"/>
                <w:spacing w:val="-2"/>
                <w:sz w:val="24"/>
                <w:szCs w:val="24"/>
              </w:rPr>
              <w:t>37</w:t>
            </w:r>
            <w:r w:rsidR="00C064B7">
              <w:rPr>
                <w:rFonts w:ascii="Times New Roman" w:hAnsi="Times New Roman"/>
                <w:spacing w:val="-2"/>
                <w:sz w:val="24"/>
                <w:szCs w:val="24"/>
              </w:rPr>
              <w:t>,</w:t>
            </w:r>
            <w:r>
              <w:rPr>
                <w:rFonts w:ascii="Times New Roman" w:hAnsi="Times New Roman"/>
                <w:spacing w:val="-2"/>
                <w:sz w:val="24"/>
                <w:szCs w:val="24"/>
              </w:rPr>
              <w:t>4</w:t>
            </w:r>
          </w:p>
        </w:tc>
      </w:tr>
      <w:tr w:rsidR="00C064B7" w:rsidRPr="000762C1" w:rsidTr="00AC7804">
        <w:tc>
          <w:tcPr>
            <w:tcW w:w="3969" w:type="dxa"/>
            <w:tcBorders>
              <w:top w:val="single" w:sz="4" w:space="0" w:color="auto"/>
              <w:left w:val="single" w:sz="4" w:space="0" w:color="auto"/>
              <w:bottom w:val="single" w:sz="4" w:space="0" w:color="auto"/>
              <w:right w:val="single" w:sz="4" w:space="0" w:color="auto"/>
            </w:tcBorders>
            <w:noWrap/>
            <w:vAlign w:val="bottom"/>
          </w:tcPr>
          <w:p w:rsidR="00C064B7" w:rsidRDefault="000269A0" w:rsidP="008B07FE">
            <w:pPr>
              <w:rPr>
                <w:rFonts w:ascii="Times New Roman" w:hAnsi="Times New Roman"/>
                <w:spacing w:val="-2"/>
                <w:sz w:val="24"/>
                <w:szCs w:val="24"/>
              </w:rPr>
            </w:pPr>
            <w:r>
              <w:rPr>
                <w:rFonts w:ascii="Times New Roman" w:hAnsi="Times New Roman"/>
                <w:spacing w:val="-2"/>
                <w:sz w:val="24"/>
                <w:szCs w:val="24"/>
              </w:rPr>
              <w:t>С</w:t>
            </w:r>
            <w:r w:rsidR="00C064B7" w:rsidRPr="00063098">
              <w:rPr>
                <w:rFonts w:ascii="Times New Roman" w:hAnsi="Times New Roman"/>
                <w:spacing w:val="-2"/>
                <w:sz w:val="24"/>
                <w:szCs w:val="24"/>
              </w:rPr>
              <w:t>офинансировани</w:t>
            </w:r>
            <w:r>
              <w:rPr>
                <w:rFonts w:ascii="Times New Roman" w:hAnsi="Times New Roman"/>
                <w:spacing w:val="-2"/>
                <w:sz w:val="24"/>
                <w:szCs w:val="24"/>
              </w:rPr>
              <w:t>е</w:t>
            </w:r>
            <w:r w:rsidR="00C064B7" w:rsidRPr="00063098">
              <w:rPr>
                <w:rFonts w:ascii="Times New Roman" w:hAnsi="Times New Roman"/>
                <w:spacing w:val="-2"/>
                <w:sz w:val="24"/>
                <w:szCs w:val="24"/>
              </w:rPr>
              <w:t xml:space="preserve"> расходов медицинских организаций на оплату труда врачей и среднего медицинского персонала</w:t>
            </w:r>
          </w:p>
        </w:tc>
        <w:tc>
          <w:tcPr>
            <w:tcW w:w="1418" w:type="dxa"/>
            <w:tcBorders>
              <w:top w:val="single" w:sz="4" w:space="0" w:color="auto"/>
              <w:left w:val="nil"/>
              <w:bottom w:val="single" w:sz="4" w:space="0" w:color="auto"/>
              <w:right w:val="single" w:sz="4" w:space="0" w:color="auto"/>
            </w:tcBorders>
          </w:tcPr>
          <w:p w:rsidR="00C064B7" w:rsidRPr="003124FB" w:rsidRDefault="00C064B7" w:rsidP="00D65F59">
            <w:pPr>
              <w:jc w:val="center"/>
              <w:rPr>
                <w:rFonts w:ascii="Times New Roman" w:hAnsi="Times New Roman"/>
                <w:sz w:val="24"/>
                <w:szCs w:val="24"/>
              </w:rPr>
            </w:pPr>
            <w:r>
              <w:rPr>
                <w:rFonts w:ascii="Times New Roman" w:hAnsi="Times New Roman"/>
                <w:sz w:val="24"/>
                <w:szCs w:val="24"/>
              </w:rPr>
              <w:t>7</w:t>
            </w:r>
            <w:r w:rsidR="000269A0">
              <w:rPr>
                <w:rFonts w:ascii="Times New Roman" w:hAnsi="Times New Roman"/>
                <w:sz w:val="24"/>
                <w:szCs w:val="24"/>
              </w:rPr>
              <w:t>8 752,4</w:t>
            </w:r>
          </w:p>
        </w:tc>
        <w:tc>
          <w:tcPr>
            <w:tcW w:w="1417" w:type="dxa"/>
            <w:tcBorders>
              <w:top w:val="single" w:sz="4" w:space="0" w:color="auto"/>
              <w:left w:val="nil"/>
              <w:bottom w:val="single" w:sz="4" w:space="0" w:color="auto"/>
              <w:right w:val="single" w:sz="4" w:space="0" w:color="auto"/>
            </w:tcBorders>
          </w:tcPr>
          <w:p w:rsidR="00C064B7" w:rsidRPr="003124FB" w:rsidRDefault="000269A0" w:rsidP="00D65F59">
            <w:pPr>
              <w:jc w:val="center"/>
              <w:rPr>
                <w:rFonts w:ascii="Times New Roman" w:hAnsi="Times New Roman"/>
                <w:sz w:val="24"/>
                <w:szCs w:val="24"/>
              </w:rPr>
            </w:pPr>
            <w:r>
              <w:rPr>
                <w:rFonts w:ascii="Times New Roman" w:hAnsi="Times New Roman"/>
                <w:sz w:val="24"/>
                <w:szCs w:val="24"/>
              </w:rPr>
              <w:t>69 130,9</w:t>
            </w:r>
          </w:p>
        </w:tc>
        <w:tc>
          <w:tcPr>
            <w:tcW w:w="1418" w:type="dxa"/>
            <w:tcBorders>
              <w:top w:val="single" w:sz="4" w:space="0" w:color="auto"/>
              <w:left w:val="nil"/>
              <w:bottom w:val="single" w:sz="4" w:space="0" w:color="auto"/>
              <w:right w:val="single" w:sz="4" w:space="0" w:color="auto"/>
            </w:tcBorders>
            <w:noWrap/>
          </w:tcPr>
          <w:p w:rsidR="00C064B7" w:rsidRPr="003124FB" w:rsidRDefault="000269A0" w:rsidP="00D65F59">
            <w:pPr>
              <w:jc w:val="center"/>
              <w:rPr>
                <w:rFonts w:ascii="Times New Roman" w:hAnsi="Times New Roman"/>
                <w:sz w:val="24"/>
                <w:szCs w:val="24"/>
              </w:rPr>
            </w:pPr>
            <w:r>
              <w:rPr>
                <w:rFonts w:ascii="Times New Roman" w:hAnsi="Times New Roman"/>
                <w:sz w:val="24"/>
                <w:szCs w:val="24"/>
              </w:rPr>
              <w:t>69 130,9</w:t>
            </w:r>
          </w:p>
        </w:tc>
        <w:tc>
          <w:tcPr>
            <w:tcW w:w="850" w:type="dxa"/>
            <w:tcBorders>
              <w:top w:val="single" w:sz="4" w:space="0" w:color="auto"/>
              <w:left w:val="nil"/>
              <w:bottom w:val="single" w:sz="4" w:space="0" w:color="auto"/>
              <w:right w:val="single" w:sz="4" w:space="0" w:color="auto"/>
            </w:tcBorders>
          </w:tcPr>
          <w:p w:rsidR="00C064B7" w:rsidRPr="003124FB" w:rsidRDefault="000269A0" w:rsidP="00D65F59">
            <w:pPr>
              <w:jc w:val="center"/>
              <w:rPr>
                <w:rFonts w:ascii="Times New Roman" w:hAnsi="Times New Roman"/>
                <w:sz w:val="24"/>
                <w:szCs w:val="24"/>
              </w:rPr>
            </w:pPr>
            <w:r>
              <w:rPr>
                <w:rFonts w:ascii="Times New Roman" w:hAnsi="Times New Roman"/>
                <w:sz w:val="24"/>
                <w:szCs w:val="24"/>
              </w:rPr>
              <w:t>87,8</w:t>
            </w:r>
          </w:p>
        </w:tc>
        <w:tc>
          <w:tcPr>
            <w:tcW w:w="851" w:type="dxa"/>
            <w:tcBorders>
              <w:top w:val="single" w:sz="4" w:space="0" w:color="auto"/>
              <w:left w:val="nil"/>
              <w:bottom w:val="single" w:sz="4" w:space="0" w:color="auto"/>
              <w:right w:val="single" w:sz="4" w:space="0" w:color="auto"/>
            </w:tcBorders>
          </w:tcPr>
          <w:p w:rsidR="00C064B7" w:rsidRPr="003124FB" w:rsidRDefault="000269A0" w:rsidP="00D65F59">
            <w:pPr>
              <w:jc w:val="center"/>
              <w:rPr>
                <w:rFonts w:ascii="Times New Roman" w:hAnsi="Times New Roman"/>
                <w:sz w:val="24"/>
                <w:szCs w:val="24"/>
              </w:rPr>
            </w:pPr>
            <w:r>
              <w:rPr>
                <w:rFonts w:ascii="Times New Roman" w:hAnsi="Times New Roman"/>
                <w:sz w:val="24"/>
                <w:szCs w:val="24"/>
              </w:rPr>
              <w:t>100,0</w:t>
            </w:r>
          </w:p>
        </w:tc>
      </w:tr>
      <w:tr w:rsidR="00C064B7" w:rsidRPr="000762C1" w:rsidTr="00AC7804">
        <w:tc>
          <w:tcPr>
            <w:tcW w:w="3969" w:type="dxa"/>
            <w:tcBorders>
              <w:top w:val="single" w:sz="4" w:space="0" w:color="auto"/>
              <w:left w:val="single" w:sz="4" w:space="0" w:color="auto"/>
              <w:bottom w:val="single" w:sz="4" w:space="0" w:color="auto"/>
              <w:right w:val="single" w:sz="4" w:space="0" w:color="auto"/>
            </w:tcBorders>
            <w:noWrap/>
            <w:vAlign w:val="bottom"/>
          </w:tcPr>
          <w:p w:rsidR="00C064B7" w:rsidRDefault="00C064B7" w:rsidP="00AC7804">
            <w:pPr>
              <w:spacing w:line="254" w:lineRule="auto"/>
              <w:rPr>
                <w:rFonts w:ascii="Times New Roman" w:hAnsi="Times New Roman"/>
                <w:spacing w:val="-2"/>
                <w:sz w:val="24"/>
                <w:szCs w:val="24"/>
              </w:rPr>
            </w:pPr>
            <w:r w:rsidRPr="00644A75">
              <w:rPr>
                <w:rFonts w:ascii="Times New Roman" w:hAnsi="Times New Roman"/>
                <w:spacing w:val="-2"/>
                <w:sz w:val="24"/>
                <w:szCs w:val="24"/>
              </w:rPr>
              <w:t xml:space="preserve">Финансовое обеспечение осуществления денежных выплат стимулирующего характера медицинским работникам </w:t>
            </w:r>
            <w:r w:rsidR="00B86658">
              <w:rPr>
                <w:rFonts w:ascii="Times New Roman" w:hAnsi="Times New Roman"/>
                <w:spacing w:val="-2"/>
                <w:sz w:val="24"/>
                <w:szCs w:val="24"/>
              </w:rPr>
              <w:br/>
            </w:r>
            <w:r w:rsidRPr="00644A75">
              <w:rPr>
                <w:rFonts w:ascii="Times New Roman" w:hAnsi="Times New Roman"/>
                <w:spacing w:val="-2"/>
                <w:sz w:val="24"/>
                <w:szCs w:val="24"/>
              </w:rPr>
              <w:t xml:space="preserve">за выявление онкологических заболеваний в ходе проведения диспансеризации </w:t>
            </w:r>
            <w:r w:rsidR="00AC7804">
              <w:rPr>
                <w:rFonts w:ascii="Times New Roman" w:hAnsi="Times New Roman"/>
                <w:spacing w:val="-2"/>
                <w:sz w:val="24"/>
                <w:szCs w:val="24"/>
              </w:rPr>
              <w:br/>
            </w:r>
            <w:r w:rsidRPr="00644A75">
              <w:rPr>
                <w:rFonts w:ascii="Times New Roman" w:hAnsi="Times New Roman"/>
                <w:spacing w:val="-2"/>
                <w:sz w:val="24"/>
                <w:szCs w:val="24"/>
              </w:rPr>
              <w:t>и профилактических медицинских осмотров населения</w:t>
            </w:r>
          </w:p>
        </w:tc>
        <w:tc>
          <w:tcPr>
            <w:tcW w:w="1418" w:type="dxa"/>
            <w:tcBorders>
              <w:top w:val="single" w:sz="4" w:space="0" w:color="auto"/>
              <w:left w:val="nil"/>
              <w:bottom w:val="single" w:sz="4" w:space="0" w:color="auto"/>
              <w:right w:val="single" w:sz="4" w:space="0" w:color="auto"/>
            </w:tcBorders>
          </w:tcPr>
          <w:p w:rsidR="00C064B7" w:rsidRPr="00644A75" w:rsidRDefault="000269A0" w:rsidP="00E23071">
            <w:pPr>
              <w:spacing w:line="254" w:lineRule="auto"/>
              <w:jc w:val="center"/>
              <w:rPr>
                <w:rFonts w:ascii="Times New Roman" w:hAnsi="Times New Roman"/>
                <w:sz w:val="24"/>
                <w:szCs w:val="24"/>
              </w:rPr>
            </w:pPr>
            <w:r>
              <w:rPr>
                <w:rFonts w:ascii="Times New Roman" w:hAnsi="Times New Roman"/>
                <w:sz w:val="24"/>
                <w:szCs w:val="24"/>
              </w:rPr>
              <w:t>288</w:t>
            </w:r>
            <w:r w:rsidR="00C064B7">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nil"/>
              <w:bottom w:val="single" w:sz="4" w:space="0" w:color="auto"/>
              <w:right w:val="single" w:sz="4" w:space="0" w:color="auto"/>
            </w:tcBorders>
          </w:tcPr>
          <w:p w:rsidR="00C064B7" w:rsidRPr="00644A75" w:rsidRDefault="000269A0" w:rsidP="00865750">
            <w:pPr>
              <w:spacing w:line="254" w:lineRule="auto"/>
              <w:jc w:val="center"/>
              <w:rPr>
                <w:rFonts w:ascii="Times New Roman" w:hAnsi="Times New Roman"/>
                <w:sz w:val="24"/>
                <w:szCs w:val="24"/>
              </w:rPr>
            </w:pPr>
            <w:r>
              <w:rPr>
                <w:rFonts w:ascii="Times New Roman" w:hAnsi="Times New Roman"/>
                <w:sz w:val="24"/>
                <w:szCs w:val="24"/>
              </w:rPr>
              <w:t>288</w:t>
            </w:r>
            <w:r w:rsidR="00C064B7">
              <w:rPr>
                <w:rFonts w:ascii="Times New Roman" w:hAnsi="Times New Roman"/>
                <w:sz w:val="24"/>
                <w:szCs w:val="24"/>
              </w:rPr>
              <w:t>,</w:t>
            </w:r>
            <w:r>
              <w:rPr>
                <w:rFonts w:ascii="Times New Roman" w:hAnsi="Times New Roman"/>
                <w:sz w:val="24"/>
                <w:szCs w:val="24"/>
              </w:rPr>
              <w:t>0</w:t>
            </w:r>
          </w:p>
        </w:tc>
        <w:tc>
          <w:tcPr>
            <w:tcW w:w="1418" w:type="dxa"/>
            <w:tcBorders>
              <w:top w:val="single" w:sz="4" w:space="0" w:color="auto"/>
              <w:left w:val="nil"/>
              <w:bottom w:val="single" w:sz="4" w:space="0" w:color="auto"/>
              <w:right w:val="single" w:sz="4" w:space="0" w:color="auto"/>
            </w:tcBorders>
            <w:noWrap/>
          </w:tcPr>
          <w:p w:rsidR="00C064B7" w:rsidRPr="00644A75" w:rsidRDefault="000269A0" w:rsidP="00E23071">
            <w:pPr>
              <w:spacing w:line="254" w:lineRule="auto"/>
              <w:jc w:val="center"/>
              <w:rPr>
                <w:rFonts w:ascii="Times New Roman" w:hAnsi="Times New Roman"/>
                <w:sz w:val="24"/>
                <w:szCs w:val="24"/>
              </w:rPr>
            </w:pPr>
            <w:r>
              <w:rPr>
                <w:rFonts w:ascii="Times New Roman" w:hAnsi="Times New Roman"/>
                <w:sz w:val="24"/>
                <w:szCs w:val="24"/>
              </w:rPr>
              <w:t>188,6</w:t>
            </w:r>
          </w:p>
        </w:tc>
        <w:tc>
          <w:tcPr>
            <w:tcW w:w="850" w:type="dxa"/>
            <w:tcBorders>
              <w:top w:val="single" w:sz="4" w:space="0" w:color="auto"/>
              <w:left w:val="nil"/>
              <w:bottom w:val="single" w:sz="4" w:space="0" w:color="auto"/>
              <w:right w:val="single" w:sz="4" w:space="0" w:color="auto"/>
            </w:tcBorders>
          </w:tcPr>
          <w:p w:rsidR="00C064B7" w:rsidRPr="00644A75" w:rsidRDefault="000269A0" w:rsidP="00E23071">
            <w:pPr>
              <w:spacing w:line="254" w:lineRule="auto"/>
              <w:jc w:val="center"/>
              <w:rPr>
                <w:rFonts w:ascii="Times New Roman" w:hAnsi="Times New Roman"/>
                <w:sz w:val="24"/>
                <w:szCs w:val="24"/>
              </w:rPr>
            </w:pPr>
            <w:r>
              <w:rPr>
                <w:rFonts w:ascii="Times New Roman" w:hAnsi="Times New Roman"/>
                <w:sz w:val="24"/>
                <w:szCs w:val="24"/>
              </w:rPr>
              <w:t>65,5</w:t>
            </w:r>
          </w:p>
        </w:tc>
        <w:tc>
          <w:tcPr>
            <w:tcW w:w="851" w:type="dxa"/>
            <w:tcBorders>
              <w:top w:val="single" w:sz="4" w:space="0" w:color="auto"/>
              <w:left w:val="nil"/>
              <w:bottom w:val="single" w:sz="4" w:space="0" w:color="auto"/>
              <w:right w:val="single" w:sz="4" w:space="0" w:color="auto"/>
            </w:tcBorders>
          </w:tcPr>
          <w:p w:rsidR="00C064B7" w:rsidRPr="00644A75" w:rsidRDefault="000269A0" w:rsidP="00E23071">
            <w:pPr>
              <w:spacing w:line="254" w:lineRule="auto"/>
              <w:jc w:val="center"/>
              <w:rPr>
                <w:rFonts w:ascii="Times New Roman" w:hAnsi="Times New Roman"/>
                <w:sz w:val="24"/>
                <w:szCs w:val="24"/>
              </w:rPr>
            </w:pPr>
            <w:r>
              <w:rPr>
                <w:rFonts w:ascii="Times New Roman" w:hAnsi="Times New Roman"/>
                <w:sz w:val="24"/>
                <w:szCs w:val="24"/>
              </w:rPr>
              <w:t>65,5</w:t>
            </w:r>
          </w:p>
        </w:tc>
      </w:tr>
      <w:tr w:rsidR="00C064B7" w:rsidRPr="000762C1" w:rsidTr="00AC7804">
        <w:tc>
          <w:tcPr>
            <w:tcW w:w="3969" w:type="dxa"/>
            <w:tcBorders>
              <w:top w:val="single" w:sz="4" w:space="0" w:color="auto"/>
              <w:left w:val="single" w:sz="4" w:space="0" w:color="auto"/>
              <w:bottom w:val="single" w:sz="4" w:space="0" w:color="auto"/>
              <w:right w:val="single" w:sz="4" w:space="0" w:color="auto"/>
            </w:tcBorders>
            <w:noWrap/>
            <w:vAlign w:val="bottom"/>
          </w:tcPr>
          <w:p w:rsidR="00C064B7" w:rsidRDefault="00C064B7" w:rsidP="008B07FE">
            <w:pPr>
              <w:spacing w:line="254" w:lineRule="auto"/>
              <w:rPr>
                <w:rFonts w:ascii="Times New Roman" w:hAnsi="Times New Roman"/>
                <w:spacing w:val="-2"/>
                <w:sz w:val="24"/>
                <w:szCs w:val="24"/>
              </w:rPr>
            </w:pPr>
            <w:r>
              <w:rPr>
                <w:rFonts w:ascii="Times New Roman" w:hAnsi="Times New Roman"/>
                <w:spacing w:val="-2"/>
                <w:sz w:val="24"/>
                <w:szCs w:val="24"/>
              </w:rPr>
              <w:t xml:space="preserve">Финансовое обеспечение мероприятий по организации ДПО медицинских работников </w:t>
            </w:r>
            <w:r>
              <w:rPr>
                <w:rFonts w:ascii="Times New Roman" w:hAnsi="Times New Roman"/>
                <w:spacing w:val="-2"/>
                <w:sz w:val="24"/>
                <w:szCs w:val="24"/>
              </w:rPr>
              <w:br/>
              <w:t xml:space="preserve">по программам повышения квалификации, а также </w:t>
            </w:r>
            <w:r>
              <w:rPr>
                <w:rFonts w:ascii="Times New Roman" w:hAnsi="Times New Roman"/>
                <w:spacing w:val="-2"/>
                <w:sz w:val="24"/>
                <w:szCs w:val="24"/>
              </w:rPr>
              <w:br/>
              <w:t>по приобретению и проведению ремонта медицинского оборудования</w:t>
            </w:r>
          </w:p>
        </w:tc>
        <w:tc>
          <w:tcPr>
            <w:tcW w:w="1418" w:type="dxa"/>
            <w:tcBorders>
              <w:top w:val="single" w:sz="4" w:space="0" w:color="auto"/>
              <w:left w:val="nil"/>
              <w:bottom w:val="single" w:sz="4" w:space="0" w:color="auto"/>
              <w:right w:val="single" w:sz="4" w:space="0" w:color="auto"/>
            </w:tcBorders>
          </w:tcPr>
          <w:p w:rsidR="00C064B7" w:rsidRDefault="00C064B7"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1</w:t>
            </w:r>
            <w:r w:rsidR="000269A0">
              <w:rPr>
                <w:rFonts w:ascii="Times New Roman" w:hAnsi="Times New Roman"/>
                <w:spacing w:val="-2"/>
                <w:sz w:val="24"/>
                <w:szCs w:val="24"/>
              </w:rPr>
              <w:t>18 104,3</w:t>
            </w:r>
          </w:p>
        </w:tc>
        <w:tc>
          <w:tcPr>
            <w:tcW w:w="1417" w:type="dxa"/>
            <w:tcBorders>
              <w:top w:val="single" w:sz="4" w:space="0" w:color="auto"/>
              <w:left w:val="nil"/>
              <w:bottom w:val="single" w:sz="4" w:space="0" w:color="auto"/>
              <w:right w:val="single" w:sz="4" w:space="0" w:color="auto"/>
            </w:tcBorders>
          </w:tcPr>
          <w:p w:rsidR="00C064B7" w:rsidRDefault="00C064B7"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1</w:t>
            </w:r>
            <w:r w:rsidR="000269A0">
              <w:rPr>
                <w:rFonts w:ascii="Times New Roman" w:hAnsi="Times New Roman"/>
                <w:spacing w:val="-2"/>
                <w:sz w:val="24"/>
                <w:szCs w:val="24"/>
              </w:rPr>
              <w:t>18 104,3</w:t>
            </w:r>
          </w:p>
        </w:tc>
        <w:tc>
          <w:tcPr>
            <w:tcW w:w="1418" w:type="dxa"/>
            <w:tcBorders>
              <w:top w:val="single" w:sz="4" w:space="0" w:color="auto"/>
              <w:left w:val="nil"/>
              <w:bottom w:val="single" w:sz="4" w:space="0" w:color="auto"/>
              <w:right w:val="single" w:sz="4" w:space="0" w:color="auto"/>
            </w:tcBorders>
            <w:noWrap/>
          </w:tcPr>
          <w:p w:rsidR="00C064B7" w:rsidRDefault="000269A0"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94 384,5</w:t>
            </w:r>
          </w:p>
        </w:tc>
        <w:tc>
          <w:tcPr>
            <w:tcW w:w="850" w:type="dxa"/>
            <w:tcBorders>
              <w:top w:val="single" w:sz="4" w:space="0" w:color="auto"/>
              <w:left w:val="nil"/>
              <w:bottom w:val="single" w:sz="4" w:space="0" w:color="auto"/>
              <w:right w:val="single" w:sz="4" w:space="0" w:color="auto"/>
            </w:tcBorders>
          </w:tcPr>
          <w:p w:rsidR="00C064B7" w:rsidRDefault="000269A0"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79</w:t>
            </w:r>
            <w:r w:rsidR="00C064B7">
              <w:rPr>
                <w:rFonts w:ascii="Times New Roman" w:hAnsi="Times New Roman"/>
                <w:spacing w:val="-2"/>
                <w:sz w:val="24"/>
                <w:szCs w:val="24"/>
              </w:rPr>
              <w:t>,</w:t>
            </w:r>
            <w:r>
              <w:rPr>
                <w:rFonts w:ascii="Times New Roman" w:hAnsi="Times New Roman"/>
                <w:spacing w:val="-2"/>
                <w:sz w:val="24"/>
                <w:szCs w:val="24"/>
              </w:rPr>
              <w:t>9</w:t>
            </w:r>
          </w:p>
        </w:tc>
        <w:tc>
          <w:tcPr>
            <w:tcW w:w="851" w:type="dxa"/>
            <w:tcBorders>
              <w:top w:val="single" w:sz="4" w:space="0" w:color="auto"/>
              <w:left w:val="nil"/>
              <w:bottom w:val="single" w:sz="4" w:space="0" w:color="auto"/>
              <w:right w:val="single" w:sz="4" w:space="0" w:color="auto"/>
            </w:tcBorders>
          </w:tcPr>
          <w:p w:rsidR="00C064B7" w:rsidRDefault="000269A0"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79</w:t>
            </w:r>
            <w:r w:rsidR="00C064B7">
              <w:rPr>
                <w:rFonts w:ascii="Times New Roman" w:hAnsi="Times New Roman"/>
                <w:spacing w:val="-2"/>
                <w:sz w:val="24"/>
                <w:szCs w:val="24"/>
              </w:rPr>
              <w:t>,</w:t>
            </w:r>
            <w:r>
              <w:rPr>
                <w:rFonts w:ascii="Times New Roman" w:hAnsi="Times New Roman"/>
                <w:spacing w:val="-2"/>
                <w:sz w:val="24"/>
                <w:szCs w:val="24"/>
              </w:rPr>
              <w:t>9</w:t>
            </w:r>
          </w:p>
        </w:tc>
      </w:tr>
      <w:tr w:rsidR="00C064B7" w:rsidRPr="000762C1" w:rsidTr="00AC7804">
        <w:tblPrEx>
          <w:tblCellMar>
            <w:left w:w="108" w:type="dxa"/>
          </w:tblCellMar>
        </w:tblPrEx>
        <w:trPr>
          <w:cantSplit/>
        </w:trPr>
        <w:tc>
          <w:tcPr>
            <w:tcW w:w="3969" w:type="dxa"/>
            <w:tcBorders>
              <w:top w:val="single" w:sz="4" w:space="0" w:color="auto"/>
              <w:left w:val="single" w:sz="4" w:space="0" w:color="auto"/>
              <w:bottom w:val="single" w:sz="4" w:space="0" w:color="auto"/>
              <w:right w:val="single" w:sz="4" w:space="0" w:color="auto"/>
            </w:tcBorders>
            <w:noWrap/>
            <w:vAlign w:val="bottom"/>
          </w:tcPr>
          <w:p w:rsidR="00C064B7" w:rsidRPr="000762C1" w:rsidRDefault="00C064B7" w:rsidP="00E23071">
            <w:pPr>
              <w:spacing w:line="254" w:lineRule="auto"/>
              <w:rPr>
                <w:rFonts w:ascii="Times New Roman" w:hAnsi="Times New Roman"/>
                <w:spacing w:val="-2"/>
                <w:sz w:val="24"/>
                <w:szCs w:val="24"/>
              </w:rPr>
            </w:pPr>
            <w:r w:rsidRPr="000762C1">
              <w:rPr>
                <w:rFonts w:ascii="Times New Roman" w:hAnsi="Times New Roman"/>
                <w:spacing w:val="-2"/>
                <w:sz w:val="24"/>
                <w:szCs w:val="24"/>
              </w:rPr>
              <w:t xml:space="preserve">Выполнение функций </w:t>
            </w:r>
            <w:r>
              <w:rPr>
                <w:rFonts w:ascii="Times New Roman" w:hAnsi="Times New Roman"/>
                <w:spacing w:val="-2"/>
                <w:sz w:val="24"/>
                <w:szCs w:val="24"/>
              </w:rPr>
              <w:t xml:space="preserve">аппаратом </w:t>
            </w:r>
            <w:r w:rsidRPr="000762C1">
              <w:rPr>
                <w:rFonts w:ascii="Times New Roman" w:hAnsi="Times New Roman"/>
                <w:spacing w:val="-2"/>
                <w:sz w:val="24"/>
                <w:szCs w:val="24"/>
              </w:rPr>
              <w:t>территориальн</w:t>
            </w:r>
            <w:r>
              <w:rPr>
                <w:rFonts w:ascii="Times New Roman" w:hAnsi="Times New Roman"/>
                <w:spacing w:val="-2"/>
                <w:sz w:val="24"/>
                <w:szCs w:val="24"/>
              </w:rPr>
              <w:t>ого</w:t>
            </w:r>
            <w:r w:rsidRPr="000762C1">
              <w:rPr>
                <w:rFonts w:ascii="Times New Roman" w:hAnsi="Times New Roman"/>
                <w:spacing w:val="-2"/>
                <w:sz w:val="24"/>
                <w:szCs w:val="24"/>
              </w:rPr>
              <w:t xml:space="preserve"> фонд</w:t>
            </w:r>
            <w:r>
              <w:rPr>
                <w:rFonts w:ascii="Times New Roman" w:hAnsi="Times New Roman"/>
                <w:spacing w:val="-2"/>
                <w:sz w:val="24"/>
                <w:szCs w:val="24"/>
              </w:rPr>
              <w:t>а</w:t>
            </w:r>
          </w:p>
        </w:tc>
        <w:tc>
          <w:tcPr>
            <w:tcW w:w="1418" w:type="dxa"/>
            <w:tcBorders>
              <w:top w:val="single" w:sz="4" w:space="0" w:color="auto"/>
              <w:left w:val="nil"/>
              <w:bottom w:val="single" w:sz="4" w:space="0" w:color="auto"/>
              <w:right w:val="single" w:sz="4" w:space="0" w:color="auto"/>
            </w:tcBorders>
          </w:tcPr>
          <w:p w:rsidR="00C064B7" w:rsidRPr="001A1C78" w:rsidRDefault="00C064B7"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1</w:t>
            </w:r>
            <w:r w:rsidR="000269A0">
              <w:rPr>
                <w:rFonts w:ascii="Times New Roman" w:hAnsi="Times New Roman"/>
                <w:spacing w:val="-2"/>
                <w:sz w:val="24"/>
                <w:szCs w:val="24"/>
              </w:rPr>
              <w:t>50</w:t>
            </w:r>
            <w:r>
              <w:rPr>
                <w:rFonts w:ascii="Times New Roman" w:hAnsi="Times New Roman"/>
                <w:spacing w:val="-2"/>
                <w:sz w:val="24"/>
                <w:szCs w:val="24"/>
              </w:rPr>
              <w:t> </w:t>
            </w:r>
            <w:r w:rsidR="000269A0">
              <w:rPr>
                <w:rFonts w:ascii="Times New Roman" w:hAnsi="Times New Roman"/>
                <w:spacing w:val="-2"/>
                <w:sz w:val="24"/>
                <w:szCs w:val="24"/>
              </w:rPr>
              <w:t>988</w:t>
            </w:r>
            <w:r>
              <w:rPr>
                <w:rFonts w:ascii="Times New Roman" w:hAnsi="Times New Roman"/>
                <w:spacing w:val="-2"/>
                <w:sz w:val="24"/>
                <w:szCs w:val="24"/>
              </w:rPr>
              <w:t>,</w:t>
            </w:r>
            <w:r w:rsidR="000269A0">
              <w:rPr>
                <w:rFonts w:ascii="Times New Roman" w:hAnsi="Times New Roman"/>
                <w:spacing w:val="-2"/>
                <w:sz w:val="24"/>
                <w:szCs w:val="24"/>
              </w:rPr>
              <w:t>0</w:t>
            </w:r>
          </w:p>
        </w:tc>
        <w:tc>
          <w:tcPr>
            <w:tcW w:w="1417" w:type="dxa"/>
            <w:tcBorders>
              <w:top w:val="single" w:sz="4" w:space="0" w:color="auto"/>
              <w:left w:val="nil"/>
              <w:bottom w:val="single" w:sz="4" w:space="0" w:color="auto"/>
              <w:right w:val="single" w:sz="4" w:space="0" w:color="auto"/>
            </w:tcBorders>
          </w:tcPr>
          <w:p w:rsidR="00C064B7" w:rsidRPr="001A1C78" w:rsidRDefault="00C064B7"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1</w:t>
            </w:r>
            <w:r w:rsidR="000269A0">
              <w:rPr>
                <w:rFonts w:ascii="Times New Roman" w:hAnsi="Times New Roman"/>
                <w:spacing w:val="-2"/>
                <w:sz w:val="24"/>
                <w:szCs w:val="24"/>
              </w:rPr>
              <w:t>50 988,0</w:t>
            </w:r>
          </w:p>
        </w:tc>
        <w:tc>
          <w:tcPr>
            <w:tcW w:w="1418" w:type="dxa"/>
            <w:tcBorders>
              <w:top w:val="single" w:sz="4" w:space="0" w:color="auto"/>
              <w:left w:val="nil"/>
              <w:bottom w:val="single" w:sz="4" w:space="0" w:color="auto"/>
              <w:right w:val="single" w:sz="4" w:space="0" w:color="auto"/>
            </w:tcBorders>
            <w:noWrap/>
          </w:tcPr>
          <w:p w:rsidR="00C064B7" w:rsidRPr="000762C1" w:rsidRDefault="00C064B7"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1</w:t>
            </w:r>
            <w:r>
              <w:rPr>
                <w:rFonts w:ascii="Times New Roman" w:hAnsi="Times New Roman"/>
                <w:spacing w:val="-2"/>
                <w:sz w:val="24"/>
                <w:szCs w:val="24"/>
              </w:rPr>
              <w:t>4</w:t>
            </w:r>
            <w:r w:rsidR="000269A0">
              <w:rPr>
                <w:rFonts w:ascii="Times New Roman" w:hAnsi="Times New Roman"/>
                <w:spacing w:val="-2"/>
                <w:sz w:val="24"/>
                <w:szCs w:val="24"/>
              </w:rPr>
              <w:t>5 646,4</w:t>
            </w:r>
          </w:p>
        </w:tc>
        <w:tc>
          <w:tcPr>
            <w:tcW w:w="850" w:type="dxa"/>
            <w:tcBorders>
              <w:top w:val="single" w:sz="4" w:space="0" w:color="auto"/>
              <w:left w:val="nil"/>
              <w:bottom w:val="single" w:sz="4" w:space="0" w:color="auto"/>
              <w:right w:val="single" w:sz="4" w:space="0" w:color="auto"/>
            </w:tcBorders>
          </w:tcPr>
          <w:p w:rsidR="00C064B7" w:rsidRPr="000762C1" w:rsidRDefault="00C064B7"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0269A0">
              <w:rPr>
                <w:rFonts w:ascii="Times New Roman" w:hAnsi="Times New Roman"/>
                <w:spacing w:val="-2"/>
                <w:sz w:val="24"/>
                <w:szCs w:val="24"/>
              </w:rPr>
              <w:t>6</w:t>
            </w:r>
            <w:r>
              <w:rPr>
                <w:rFonts w:ascii="Times New Roman" w:hAnsi="Times New Roman"/>
                <w:spacing w:val="-2"/>
                <w:sz w:val="24"/>
                <w:szCs w:val="24"/>
              </w:rPr>
              <w:t>,</w:t>
            </w:r>
            <w:r w:rsidR="000269A0">
              <w:rPr>
                <w:rFonts w:ascii="Times New Roman" w:hAnsi="Times New Roman"/>
                <w:spacing w:val="-2"/>
                <w:sz w:val="24"/>
                <w:szCs w:val="24"/>
              </w:rPr>
              <w:t>5</w:t>
            </w:r>
          </w:p>
        </w:tc>
        <w:tc>
          <w:tcPr>
            <w:tcW w:w="851" w:type="dxa"/>
            <w:tcBorders>
              <w:top w:val="single" w:sz="4" w:space="0" w:color="auto"/>
              <w:left w:val="nil"/>
              <w:bottom w:val="single" w:sz="4" w:space="0" w:color="auto"/>
              <w:right w:val="single" w:sz="4" w:space="0" w:color="auto"/>
            </w:tcBorders>
          </w:tcPr>
          <w:p w:rsidR="00C064B7" w:rsidRPr="000762C1" w:rsidRDefault="00C064B7"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0269A0">
              <w:rPr>
                <w:rFonts w:ascii="Times New Roman" w:hAnsi="Times New Roman"/>
                <w:spacing w:val="-2"/>
                <w:sz w:val="24"/>
                <w:szCs w:val="24"/>
              </w:rPr>
              <w:t>6</w:t>
            </w:r>
            <w:r>
              <w:rPr>
                <w:rFonts w:ascii="Times New Roman" w:hAnsi="Times New Roman"/>
                <w:spacing w:val="-2"/>
                <w:sz w:val="24"/>
                <w:szCs w:val="24"/>
              </w:rPr>
              <w:t>,</w:t>
            </w:r>
            <w:r w:rsidR="000269A0">
              <w:rPr>
                <w:rFonts w:ascii="Times New Roman" w:hAnsi="Times New Roman"/>
                <w:spacing w:val="-2"/>
                <w:sz w:val="24"/>
                <w:szCs w:val="24"/>
              </w:rPr>
              <w:t>5</w:t>
            </w:r>
          </w:p>
        </w:tc>
      </w:tr>
      <w:tr w:rsidR="00C064B7" w:rsidRPr="000762C1" w:rsidTr="00AC7804">
        <w:tblPrEx>
          <w:tblCellMar>
            <w:left w:w="108" w:type="dxa"/>
          </w:tblCellMar>
        </w:tblPrEx>
        <w:trPr>
          <w:trHeight w:val="452"/>
        </w:trPr>
        <w:tc>
          <w:tcPr>
            <w:tcW w:w="3969" w:type="dxa"/>
            <w:tcBorders>
              <w:top w:val="single" w:sz="4" w:space="0" w:color="auto"/>
              <w:left w:val="single" w:sz="4" w:space="0" w:color="auto"/>
              <w:bottom w:val="single" w:sz="4" w:space="0" w:color="auto"/>
              <w:right w:val="single" w:sz="4" w:space="0" w:color="auto"/>
            </w:tcBorders>
            <w:noWrap/>
            <w:vAlign w:val="center"/>
          </w:tcPr>
          <w:p w:rsidR="00C064B7" w:rsidRPr="000762C1" w:rsidRDefault="00C064B7" w:rsidP="00E23071">
            <w:pPr>
              <w:spacing w:line="254" w:lineRule="auto"/>
              <w:rPr>
                <w:rFonts w:ascii="Times New Roman" w:hAnsi="Times New Roman"/>
                <w:spacing w:val="-2"/>
                <w:sz w:val="24"/>
                <w:szCs w:val="24"/>
              </w:rPr>
            </w:pPr>
            <w:r w:rsidRPr="000762C1">
              <w:rPr>
                <w:rFonts w:ascii="Times New Roman" w:hAnsi="Times New Roman"/>
                <w:spacing w:val="-2"/>
                <w:sz w:val="24"/>
                <w:szCs w:val="24"/>
              </w:rPr>
              <w:t>Итого</w:t>
            </w:r>
          </w:p>
        </w:tc>
        <w:tc>
          <w:tcPr>
            <w:tcW w:w="1418" w:type="dxa"/>
            <w:tcBorders>
              <w:top w:val="single" w:sz="4" w:space="0" w:color="auto"/>
              <w:left w:val="nil"/>
              <w:bottom w:val="single" w:sz="4" w:space="0" w:color="auto"/>
              <w:right w:val="single" w:sz="4" w:space="0" w:color="auto"/>
            </w:tcBorders>
            <w:vAlign w:val="center"/>
          </w:tcPr>
          <w:p w:rsidR="00C064B7" w:rsidRPr="000762C1" w:rsidRDefault="00C064B7"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sidR="000269A0">
              <w:rPr>
                <w:rFonts w:ascii="Times New Roman" w:hAnsi="Times New Roman"/>
                <w:spacing w:val="-2"/>
                <w:sz w:val="24"/>
                <w:szCs w:val="24"/>
              </w:rPr>
              <w:t>9</w:t>
            </w:r>
            <w:r w:rsidRPr="000762C1">
              <w:rPr>
                <w:rFonts w:ascii="Times New Roman" w:hAnsi="Times New Roman"/>
                <w:spacing w:val="-2"/>
                <w:sz w:val="24"/>
                <w:szCs w:val="24"/>
              </w:rPr>
              <w:t> </w:t>
            </w:r>
            <w:r w:rsidR="000269A0">
              <w:rPr>
                <w:rFonts w:ascii="Times New Roman" w:hAnsi="Times New Roman"/>
                <w:spacing w:val="-2"/>
                <w:sz w:val="24"/>
                <w:szCs w:val="24"/>
              </w:rPr>
              <w:t>332 225,4</w:t>
            </w:r>
          </w:p>
        </w:tc>
        <w:tc>
          <w:tcPr>
            <w:tcW w:w="1417" w:type="dxa"/>
            <w:tcBorders>
              <w:top w:val="single" w:sz="4" w:space="0" w:color="auto"/>
              <w:left w:val="nil"/>
              <w:bottom w:val="single" w:sz="4" w:space="0" w:color="auto"/>
              <w:right w:val="single" w:sz="4" w:space="0" w:color="auto"/>
            </w:tcBorders>
            <w:vAlign w:val="center"/>
          </w:tcPr>
          <w:p w:rsidR="00C064B7" w:rsidRPr="000762C1" w:rsidRDefault="00C064B7"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sidR="000269A0">
              <w:rPr>
                <w:rFonts w:ascii="Times New Roman" w:hAnsi="Times New Roman"/>
                <w:spacing w:val="-2"/>
                <w:sz w:val="24"/>
                <w:szCs w:val="24"/>
              </w:rPr>
              <w:t>9</w:t>
            </w:r>
            <w:r w:rsidRPr="000762C1">
              <w:rPr>
                <w:rFonts w:ascii="Times New Roman" w:hAnsi="Times New Roman"/>
                <w:spacing w:val="-2"/>
                <w:sz w:val="24"/>
                <w:szCs w:val="24"/>
              </w:rPr>
              <w:t> </w:t>
            </w:r>
            <w:r w:rsidR="000269A0">
              <w:rPr>
                <w:rFonts w:ascii="Times New Roman" w:hAnsi="Times New Roman"/>
                <w:spacing w:val="-2"/>
                <w:sz w:val="24"/>
                <w:szCs w:val="24"/>
              </w:rPr>
              <w:t>626</w:t>
            </w:r>
            <w:r>
              <w:rPr>
                <w:rFonts w:ascii="Times New Roman" w:hAnsi="Times New Roman"/>
                <w:spacing w:val="-2"/>
                <w:sz w:val="24"/>
                <w:szCs w:val="24"/>
              </w:rPr>
              <w:t> </w:t>
            </w:r>
            <w:r w:rsidR="000269A0">
              <w:rPr>
                <w:rFonts w:ascii="Times New Roman" w:hAnsi="Times New Roman"/>
                <w:spacing w:val="-2"/>
                <w:sz w:val="24"/>
                <w:szCs w:val="24"/>
              </w:rPr>
              <w:t>958</w:t>
            </w:r>
            <w:r>
              <w:rPr>
                <w:rFonts w:ascii="Times New Roman" w:hAnsi="Times New Roman"/>
                <w:spacing w:val="-2"/>
                <w:sz w:val="24"/>
                <w:szCs w:val="24"/>
              </w:rPr>
              <w:t>,</w:t>
            </w:r>
            <w:r w:rsidR="000269A0">
              <w:rPr>
                <w:rFonts w:ascii="Times New Roman" w:hAnsi="Times New Roman"/>
                <w:spacing w:val="-2"/>
                <w:sz w:val="24"/>
                <w:szCs w:val="24"/>
              </w:rPr>
              <w:t>0</w:t>
            </w:r>
          </w:p>
        </w:tc>
        <w:tc>
          <w:tcPr>
            <w:tcW w:w="1418" w:type="dxa"/>
            <w:tcBorders>
              <w:top w:val="single" w:sz="4" w:space="0" w:color="auto"/>
              <w:left w:val="nil"/>
              <w:bottom w:val="single" w:sz="4" w:space="0" w:color="auto"/>
              <w:right w:val="single" w:sz="4" w:space="0" w:color="auto"/>
            </w:tcBorders>
            <w:noWrap/>
            <w:vAlign w:val="center"/>
          </w:tcPr>
          <w:p w:rsidR="00C064B7" w:rsidRPr="000762C1" w:rsidRDefault="00C064B7"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sidR="000269A0">
              <w:rPr>
                <w:rFonts w:ascii="Times New Roman" w:hAnsi="Times New Roman"/>
                <w:spacing w:val="-2"/>
                <w:sz w:val="24"/>
                <w:szCs w:val="24"/>
              </w:rPr>
              <w:t>8</w:t>
            </w:r>
            <w:r w:rsidRPr="000762C1">
              <w:rPr>
                <w:rFonts w:ascii="Times New Roman" w:hAnsi="Times New Roman"/>
                <w:spacing w:val="-2"/>
                <w:sz w:val="24"/>
                <w:szCs w:val="24"/>
              </w:rPr>
              <w:t> </w:t>
            </w:r>
            <w:r w:rsidR="000269A0">
              <w:rPr>
                <w:rFonts w:ascii="Times New Roman" w:hAnsi="Times New Roman"/>
                <w:spacing w:val="-2"/>
                <w:sz w:val="24"/>
                <w:szCs w:val="24"/>
              </w:rPr>
              <w:t>531 188,1</w:t>
            </w:r>
          </w:p>
        </w:tc>
        <w:tc>
          <w:tcPr>
            <w:tcW w:w="850" w:type="dxa"/>
            <w:tcBorders>
              <w:top w:val="single" w:sz="4" w:space="0" w:color="auto"/>
              <w:left w:val="nil"/>
              <w:bottom w:val="single" w:sz="4" w:space="0" w:color="auto"/>
              <w:right w:val="single" w:sz="4" w:space="0" w:color="auto"/>
            </w:tcBorders>
            <w:vAlign w:val="center"/>
          </w:tcPr>
          <w:p w:rsidR="00C064B7" w:rsidRPr="000762C1" w:rsidRDefault="00C064B7"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0269A0">
              <w:rPr>
                <w:rFonts w:ascii="Times New Roman" w:hAnsi="Times New Roman"/>
                <w:spacing w:val="-2"/>
                <w:sz w:val="24"/>
                <w:szCs w:val="24"/>
              </w:rPr>
              <w:t>7</w:t>
            </w:r>
            <w:r w:rsidRPr="000762C1">
              <w:rPr>
                <w:rFonts w:ascii="Times New Roman" w:hAnsi="Times New Roman"/>
                <w:spacing w:val="-2"/>
                <w:sz w:val="24"/>
                <w:szCs w:val="24"/>
              </w:rPr>
              <w:t>,</w:t>
            </w:r>
            <w:r>
              <w:rPr>
                <w:rFonts w:ascii="Times New Roman" w:hAnsi="Times New Roman"/>
                <w:spacing w:val="-2"/>
                <w:sz w:val="24"/>
                <w:szCs w:val="24"/>
              </w:rPr>
              <w:t>3</w:t>
            </w:r>
          </w:p>
        </w:tc>
        <w:tc>
          <w:tcPr>
            <w:tcW w:w="851" w:type="dxa"/>
            <w:tcBorders>
              <w:top w:val="single" w:sz="4" w:space="0" w:color="auto"/>
              <w:left w:val="nil"/>
              <w:bottom w:val="single" w:sz="4" w:space="0" w:color="auto"/>
              <w:right w:val="single" w:sz="4" w:space="0" w:color="auto"/>
            </w:tcBorders>
            <w:vAlign w:val="center"/>
          </w:tcPr>
          <w:p w:rsidR="00C064B7" w:rsidRPr="000762C1" w:rsidRDefault="00C064B7"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Pr>
                <w:rFonts w:ascii="Times New Roman" w:hAnsi="Times New Roman"/>
                <w:spacing w:val="-2"/>
                <w:sz w:val="24"/>
                <w:szCs w:val="24"/>
              </w:rPr>
              <w:t>6</w:t>
            </w:r>
            <w:r w:rsidRPr="000762C1">
              <w:rPr>
                <w:rFonts w:ascii="Times New Roman" w:hAnsi="Times New Roman"/>
                <w:spacing w:val="-2"/>
                <w:sz w:val="24"/>
                <w:szCs w:val="24"/>
              </w:rPr>
              <w:t>,</w:t>
            </w:r>
            <w:r>
              <w:rPr>
                <w:rFonts w:ascii="Times New Roman" w:hAnsi="Times New Roman"/>
                <w:spacing w:val="-2"/>
                <w:sz w:val="24"/>
                <w:szCs w:val="24"/>
              </w:rPr>
              <w:t>3</w:t>
            </w:r>
          </w:p>
        </w:tc>
      </w:tr>
    </w:tbl>
    <w:p w:rsidR="006A34BB" w:rsidRPr="00E96574" w:rsidRDefault="006A34BB" w:rsidP="00E23071">
      <w:pPr>
        <w:pStyle w:val="a3"/>
        <w:spacing w:line="254" w:lineRule="auto"/>
        <w:ind w:firstLine="720"/>
        <w:rPr>
          <w:spacing w:val="-2"/>
          <w:sz w:val="16"/>
          <w:szCs w:val="16"/>
        </w:rPr>
      </w:pPr>
    </w:p>
    <w:p w:rsidR="00B24A33" w:rsidRPr="000762C1" w:rsidRDefault="00B24A33" w:rsidP="00B24A33">
      <w:pPr>
        <w:pStyle w:val="a5"/>
        <w:spacing w:line="254" w:lineRule="auto"/>
        <w:rPr>
          <w:spacing w:val="-2"/>
        </w:rPr>
      </w:pPr>
      <w:r w:rsidRPr="000762C1">
        <w:rPr>
          <w:spacing w:val="-2"/>
        </w:rPr>
        <w:lastRenderedPageBreak/>
        <w:t>Анализ распределения бюджетных ассигнований бюджета территориального фонда за 20</w:t>
      </w:r>
      <w:r>
        <w:rPr>
          <w:spacing w:val="-2"/>
        </w:rPr>
        <w:t>23</w:t>
      </w:r>
      <w:r w:rsidRPr="000762C1">
        <w:rPr>
          <w:spacing w:val="-2"/>
        </w:rPr>
        <w:t xml:space="preserve"> год по разделам, подразделам, целевым статьям, группам </w:t>
      </w:r>
      <w:r w:rsidRPr="000762C1">
        <w:rPr>
          <w:spacing w:val="-2"/>
        </w:rPr>
        <w:br/>
        <w:t>и подгруппам видов расходов приведен в приложении №</w:t>
      </w:r>
      <w:r>
        <w:rPr>
          <w:spacing w:val="-2"/>
        </w:rPr>
        <w:t> 3</w:t>
      </w:r>
      <w:r w:rsidRPr="000762C1">
        <w:rPr>
          <w:spacing w:val="-2"/>
        </w:rPr>
        <w:t xml:space="preserve"> к настоящей пояснительной записке.</w:t>
      </w:r>
    </w:p>
    <w:p w:rsidR="00F67FF3" w:rsidRDefault="00F67FF3" w:rsidP="00E23071">
      <w:pPr>
        <w:pStyle w:val="a3"/>
        <w:spacing w:line="254" w:lineRule="auto"/>
        <w:ind w:firstLine="720"/>
        <w:rPr>
          <w:spacing w:val="-2"/>
        </w:rPr>
      </w:pPr>
      <w:r>
        <w:rPr>
          <w:spacing w:val="-2"/>
        </w:rPr>
        <w:t xml:space="preserve">На финансовое обеспечение организации ОМС за счет субвенции ФОМС направлено </w:t>
      </w:r>
      <w:r w:rsidR="00AC2EE6" w:rsidRPr="00AC2EE6">
        <w:rPr>
          <w:b/>
          <w:spacing w:val="-2"/>
          <w:szCs w:val="28"/>
        </w:rPr>
        <w:t>27 474 359,4</w:t>
      </w:r>
      <w:r w:rsidRPr="009C73C8">
        <w:rPr>
          <w:b/>
          <w:spacing w:val="-2"/>
        </w:rPr>
        <w:t xml:space="preserve"> тыс. рублей</w:t>
      </w:r>
      <w:r>
        <w:rPr>
          <w:spacing w:val="-2"/>
        </w:rPr>
        <w:t xml:space="preserve">, </w:t>
      </w:r>
      <w:r w:rsidRPr="000762C1">
        <w:rPr>
          <w:spacing w:val="-2"/>
        </w:rPr>
        <w:t>с увеличением к прошло</w:t>
      </w:r>
      <w:r w:rsidR="00E573F6">
        <w:rPr>
          <w:spacing w:val="-2"/>
        </w:rPr>
        <w:t>му</w:t>
      </w:r>
      <w:r w:rsidRPr="000762C1">
        <w:rPr>
          <w:spacing w:val="-2"/>
        </w:rPr>
        <w:t xml:space="preserve"> </w:t>
      </w:r>
      <w:r>
        <w:rPr>
          <w:spacing w:val="-2"/>
        </w:rPr>
        <w:t>год</w:t>
      </w:r>
      <w:r w:rsidR="00E573F6">
        <w:rPr>
          <w:spacing w:val="-2"/>
        </w:rPr>
        <w:t>у</w:t>
      </w:r>
      <w:r w:rsidRPr="000762C1">
        <w:rPr>
          <w:spacing w:val="-2"/>
        </w:rPr>
        <w:t xml:space="preserve"> </w:t>
      </w:r>
      <w:r w:rsidR="00AC2EE6">
        <w:rPr>
          <w:spacing w:val="-2"/>
        </w:rPr>
        <w:br/>
      </w:r>
      <w:r w:rsidRPr="000762C1">
        <w:rPr>
          <w:spacing w:val="-2"/>
        </w:rPr>
        <w:t xml:space="preserve">на </w:t>
      </w:r>
      <w:r w:rsidR="00AC2EE6">
        <w:rPr>
          <w:spacing w:val="-2"/>
        </w:rPr>
        <w:t>2</w:t>
      </w:r>
      <w:r w:rsidR="006A34BB">
        <w:rPr>
          <w:spacing w:val="-2"/>
        </w:rPr>
        <w:t> </w:t>
      </w:r>
      <w:r w:rsidR="00AC2EE6">
        <w:rPr>
          <w:spacing w:val="-2"/>
        </w:rPr>
        <w:t>490 901,0</w:t>
      </w:r>
      <w:r w:rsidRPr="000762C1">
        <w:rPr>
          <w:spacing w:val="-2"/>
        </w:rPr>
        <w:t xml:space="preserve"> тыс. рублей или на </w:t>
      </w:r>
      <w:r w:rsidR="00AC2EE6">
        <w:rPr>
          <w:spacing w:val="-2"/>
        </w:rPr>
        <w:t>10</w:t>
      </w:r>
      <w:r>
        <w:rPr>
          <w:spacing w:val="-2"/>
        </w:rPr>
        <w:t>,</w:t>
      </w:r>
      <w:r w:rsidR="00AC2EE6">
        <w:rPr>
          <w:spacing w:val="-2"/>
        </w:rPr>
        <w:t>0</w:t>
      </w:r>
      <w:r w:rsidRPr="000762C1">
        <w:rPr>
          <w:spacing w:val="-2"/>
        </w:rPr>
        <w:t>%</w:t>
      </w:r>
      <w:r>
        <w:rPr>
          <w:spacing w:val="-2"/>
        </w:rPr>
        <w:t>, в том числе средства перечислены:</w:t>
      </w:r>
    </w:p>
    <w:p w:rsidR="00F67FF3" w:rsidRDefault="00F67FF3" w:rsidP="00E23071">
      <w:pPr>
        <w:pStyle w:val="a3"/>
        <w:spacing w:line="254" w:lineRule="auto"/>
        <w:ind w:firstLine="720"/>
        <w:rPr>
          <w:spacing w:val="-2"/>
        </w:rPr>
      </w:pPr>
      <w:r>
        <w:rPr>
          <w:spacing w:val="-2"/>
        </w:rPr>
        <w:t xml:space="preserve">1) в страховые медицинские организации – </w:t>
      </w:r>
      <w:r w:rsidR="00C81667">
        <w:rPr>
          <w:spacing w:val="-2"/>
        </w:rPr>
        <w:t>2</w:t>
      </w:r>
      <w:r w:rsidR="0086511F">
        <w:rPr>
          <w:spacing w:val="-2"/>
        </w:rPr>
        <w:t>6</w:t>
      </w:r>
      <w:r>
        <w:rPr>
          <w:spacing w:val="-2"/>
        </w:rPr>
        <w:t> </w:t>
      </w:r>
      <w:r w:rsidR="0086511F">
        <w:rPr>
          <w:spacing w:val="-2"/>
        </w:rPr>
        <w:t>654 020,9</w:t>
      </w:r>
      <w:r w:rsidR="00C1342E">
        <w:rPr>
          <w:spacing w:val="-2"/>
        </w:rPr>
        <w:t xml:space="preserve"> тыс. рублей,</w:t>
      </w:r>
      <w:r w:rsidR="00E254C1">
        <w:rPr>
          <w:spacing w:val="-2"/>
        </w:rPr>
        <w:t xml:space="preserve"> </w:t>
      </w:r>
      <w:r w:rsidR="00E254C1">
        <w:rPr>
          <w:spacing w:val="-2"/>
        </w:rPr>
        <w:br/>
      </w:r>
      <w:r w:rsidR="00C1342E">
        <w:rPr>
          <w:spacing w:val="-2"/>
        </w:rPr>
        <w:t xml:space="preserve">в том </w:t>
      </w:r>
      <w:r>
        <w:rPr>
          <w:spacing w:val="-2"/>
        </w:rPr>
        <w:t>числе:</w:t>
      </w:r>
    </w:p>
    <w:p w:rsidR="00B4110A" w:rsidRDefault="00F67FF3" w:rsidP="00E23071">
      <w:pPr>
        <w:pStyle w:val="a3"/>
        <w:spacing w:line="254" w:lineRule="auto"/>
        <w:ind w:firstLine="720"/>
        <w:rPr>
          <w:spacing w:val="-2"/>
        </w:rPr>
      </w:pPr>
      <w:r>
        <w:rPr>
          <w:spacing w:val="-2"/>
        </w:rPr>
        <w:t>- на оплату медицинской помощи</w:t>
      </w:r>
      <w:r w:rsidR="00CE470B" w:rsidRPr="00CE470B">
        <w:rPr>
          <w:spacing w:val="-2"/>
        </w:rPr>
        <w:t xml:space="preserve"> </w:t>
      </w:r>
      <w:r>
        <w:rPr>
          <w:spacing w:val="-2"/>
        </w:rPr>
        <w:t xml:space="preserve">– </w:t>
      </w:r>
      <w:r w:rsidR="00343E70">
        <w:rPr>
          <w:spacing w:val="-2"/>
        </w:rPr>
        <w:t>2</w:t>
      </w:r>
      <w:r w:rsidR="00AC2EE6">
        <w:rPr>
          <w:spacing w:val="-2"/>
        </w:rPr>
        <w:t>6</w:t>
      </w:r>
      <w:r>
        <w:rPr>
          <w:spacing w:val="-2"/>
        </w:rPr>
        <w:t> </w:t>
      </w:r>
      <w:r w:rsidR="00AC2EE6">
        <w:rPr>
          <w:spacing w:val="-2"/>
        </w:rPr>
        <w:t>388 670,6</w:t>
      </w:r>
      <w:r>
        <w:rPr>
          <w:spacing w:val="-2"/>
        </w:rPr>
        <w:t xml:space="preserve"> тыс. рублей, </w:t>
      </w:r>
      <w:r w:rsidR="00B4110A">
        <w:rPr>
          <w:spacing w:val="-2"/>
        </w:rPr>
        <w:t>из них</w:t>
      </w:r>
      <w:r w:rsidR="00B4110A" w:rsidRPr="002B7B89">
        <w:rPr>
          <w:spacing w:val="-2"/>
        </w:rPr>
        <w:t xml:space="preserve"> </w:t>
      </w:r>
      <w:r w:rsidR="00CE470B" w:rsidRPr="00CE470B">
        <w:rPr>
          <w:spacing w:val="-2"/>
        </w:rPr>
        <w:br/>
      </w:r>
      <w:r w:rsidR="0086511F">
        <w:rPr>
          <w:spacing w:val="-2"/>
        </w:rPr>
        <w:t xml:space="preserve">на оплату счетов за декабрь 2022 года </w:t>
      </w:r>
      <w:r w:rsidR="0086511F" w:rsidRPr="00773E3E">
        <w:rPr>
          <w:spacing w:val="-2"/>
        </w:rPr>
        <w:t xml:space="preserve">за счет остатка средств субвенции ФОМС </w:t>
      </w:r>
      <w:r w:rsidR="0086511F">
        <w:rPr>
          <w:spacing w:val="-2"/>
        </w:rPr>
        <w:t>прошлого года</w:t>
      </w:r>
      <w:r w:rsidR="0086511F" w:rsidRPr="00773E3E">
        <w:rPr>
          <w:spacing w:val="-2"/>
        </w:rPr>
        <w:t xml:space="preserve"> – </w:t>
      </w:r>
      <w:r w:rsidR="0086511F">
        <w:rPr>
          <w:spacing w:val="-2"/>
        </w:rPr>
        <w:t>636 606,5</w:t>
      </w:r>
      <w:r w:rsidR="0086511F" w:rsidRPr="00773E3E">
        <w:rPr>
          <w:spacing w:val="-2"/>
        </w:rPr>
        <w:t xml:space="preserve"> тыс. рублей;</w:t>
      </w:r>
    </w:p>
    <w:p w:rsidR="00B4110A" w:rsidRPr="0008653F" w:rsidRDefault="00F67FF3" w:rsidP="00E23071">
      <w:pPr>
        <w:pStyle w:val="a3"/>
        <w:spacing w:line="254" w:lineRule="auto"/>
        <w:ind w:firstLine="720"/>
        <w:rPr>
          <w:spacing w:val="-2"/>
        </w:rPr>
      </w:pPr>
      <w:r>
        <w:rPr>
          <w:spacing w:val="-2"/>
        </w:rPr>
        <w:t>- </w:t>
      </w:r>
      <w:r w:rsidRPr="0008653F">
        <w:rPr>
          <w:spacing w:val="-2"/>
        </w:rPr>
        <w:t xml:space="preserve">на ведение дела страховых медицинских организаций – </w:t>
      </w:r>
      <w:r w:rsidR="00C81667">
        <w:rPr>
          <w:spacing w:val="-2"/>
        </w:rPr>
        <w:t>2</w:t>
      </w:r>
      <w:r w:rsidR="0086511F">
        <w:rPr>
          <w:spacing w:val="-2"/>
        </w:rPr>
        <w:t>65</w:t>
      </w:r>
      <w:r w:rsidR="00AC5A1B">
        <w:rPr>
          <w:spacing w:val="-2"/>
        </w:rPr>
        <w:t> </w:t>
      </w:r>
      <w:r w:rsidR="0086511F">
        <w:rPr>
          <w:spacing w:val="-2"/>
        </w:rPr>
        <w:t>350</w:t>
      </w:r>
      <w:r w:rsidR="00AC5A1B">
        <w:rPr>
          <w:spacing w:val="-2"/>
        </w:rPr>
        <w:t>,</w:t>
      </w:r>
      <w:r w:rsidR="0086511F">
        <w:rPr>
          <w:spacing w:val="-2"/>
        </w:rPr>
        <w:t>3</w:t>
      </w:r>
      <w:r w:rsidRPr="0008653F">
        <w:rPr>
          <w:spacing w:val="-2"/>
        </w:rPr>
        <w:t xml:space="preserve"> тыс.</w:t>
      </w:r>
      <w:r w:rsidRPr="0008653F">
        <w:rPr>
          <w:b/>
          <w:spacing w:val="-2"/>
        </w:rPr>
        <w:t xml:space="preserve"> </w:t>
      </w:r>
      <w:r w:rsidRPr="0008653F">
        <w:rPr>
          <w:spacing w:val="-2"/>
        </w:rPr>
        <w:t xml:space="preserve">рублей, </w:t>
      </w:r>
      <w:r w:rsidR="0086511F" w:rsidRPr="0086511F">
        <w:rPr>
          <w:spacing w:val="-2"/>
        </w:rPr>
        <w:t xml:space="preserve">из них за счет остатка средств субвенции ФОМС 2022 года – 1 892,3 тыс. рублей. На ведение дела по обязательному медицинскому страхованию в 2023 году перечислено </w:t>
      </w:r>
      <w:r w:rsidR="0086511F">
        <w:rPr>
          <w:spacing w:val="-2"/>
        </w:rPr>
        <w:t>263 458,</w:t>
      </w:r>
      <w:r w:rsidR="0086511F" w:rsidRPr="0086511F">
        <w:rPr>
          <w:spacing w:val="-2"/>
        </w:rPr>
        <w:t>0 тыс. рублей, что не превышает установленного областным законом № 654-40-ОЗ норматива 1,0%;</w:t>
      </w:r>
    </w:p>
    <w:p w:rsidR="0095462D" w:rsidRPr="00773E3E" w:rsidRDefault="00F67FF3" w:rsidP="0095462D">
      <w:pPr>
        <w:pStyle w:val="a3"/>
        <w:spacing w:line="245" w:lineRule="auto"/>
        <w:ind w:firstLine="720"/>
        <w:rPr>
          <w:spacing w:val="-2"/>
        </w:rPr>
      </w:pPr>
      <w:r>
        <w:rPr>
          <w:spacing w:val="-2"/>
        </w:rPr>
        <w:t>2) </w:t>
      </w:r>
      <w:r w:rsidRPr="002B7B89">
        <w:rPr>
          <w:spacing w:val="-2"/>
        </w:rPr>
        <w:t xml:space="preserve">в территориальные фонды ОМС других субъектов Российской Федерации на оплату медицинской помощи, оказанной за пределами территории страхования лицам, застрахованным на территории Архангельской области – </w:t>
      </w:r>
      <w:r w:rsidR="0086511F">
        <w:rPr>
          <w:spacing w:val="-2"/>
        </w:rPr>
        <w:t>820 338,5</w:t>
      </w:r>
      <w:r w:rsidRPr="002B7B89">
        <w:rPr>
          <w:spacing w:val="-2"/>
        </w:rPr>
        <w:t xml:space="preserve"> тыс. рублей (</w:t>
      </w:r>
      <w:r w:rsidR="0086511F">
        <w:rPr>
          <w:spacing w:val="-2"/>
        </w:rPr>
        <w:t>97</w:t>
      </w:r>
      <w:r w:rsidRPr="002B7B89">
        <w:rPr>
          <w:spacing w:val="-2"/>
        </w:rPr>
        <w:t>,</w:t>
      </w:r>
      <w:r w:rsidR="0086511F">
        <w:rPr>
          <w:spacing w:val="-2"/>
        </w:rPr>
        <w:t>5</w:t>
      </w:r>
      <w:r w:rsidRPr="002B7B89">
        <w:rPr>
          <w:spacing w:val="-2"/>
        </w:rPr>
        <w:t>%)</w:t>
      </w:r>
      <w:r>
        <w:rPr>
          <w:spacing w:val="-2"/>
        </w:rPr>
        <w:t xml:space="preserve">. </w:t>
      </w:r>
      <w:r w:rsidRPr="000762C1">
        <w:rPr>
          <w:spacing w:val="-2"/>
        </w:rPr>
        <w:t xml:space="preserve">По сравнению с </w:t>
      </w:r>
      <w:r w:rsidR="00C81667" w:rsidRPr="000762C1">
        <w:rPr>
          <w:spacing w:val="-2"/>
        </w:rPr>
        <w:t>20</w:t>
      </w:r>
      <w:r w:rsidR="0095462D">
        <w:rPr>
          <w:spacing w:val="-2"/>
        </w:rPr>
        <w:t>2</w:t>
      </w:r>
      <w:r w:rsidR="0086511F">
        <w:rPr>
          <w:spacing w:val="-2"/>
        </w:rPr>
        <w:t>2</w:t>
      </w:r>
      <w:r w:rsidR="00C81667" w:rsidRPr="000762C1">
        <w:rPr>
          <w:spacing w:val="-2"/>
        </w:rPr>
        <w:t xml:space="preserve"> годом </w:t>
      </w:r>
      <w:r w:rsidRPr="000762C1">
        <w:rPr>
          <w:spacing w:val="-2"/>
        </w:rPr>
        <w:t>указанные расходы у</w:t>
      </w:r>
      <w:r w:rsidR="00501819">
        <w:rPr>
          <w:spacing w:val="-2"/>
        </w:rPr>
        <w:t>велич</w:t>
      </w:r>
      <w:r w:rsidRPr="000762C1">
        <w:rPr>
          <w:spacing w:val="-2"/>
        </w:rPr>
        <w:t xml:space="preserve">ились </w:t>
      </w:r>
      <w:r w:rsidR="00C81667">
        <w:rPr>
          <w:spacing w:val="-2"/>
        </w:rPr>
        <w:br/>
      </w:r>
      <w:r w:rsidRPr="000762C1">
        <w:rPr>
          <w:spacing w:val="-2"/>
        </w:rPr>
        <w:t xml:space="preserve">на </w:t>
      </w:r>
      <w:r w:rsidR="0086511F">
        <w:rPr>
          <w:spacing w:val="-2"/>
        </w:rPr>
        <w:t>20 342,4</w:t>
      </w:r>
      <w:r w:rsidRPr="000762C1">
        <w:rPr>
          <w:spacing w:val="-2"/>
        </w:rPr>
        <w:t xml:space="preserve"> тыс. рублей, или на </w:t>
      </w:r>
      <w:r w:rsidR="0086511F">
        <w:rPr>
          <w:spacing w:val="-2"/>
        </w:rPr>
        <w:t>2,5</w:t>
      </w:r>
      <w:r w:rsidR="001E2BA5">
        <w:rPr>
          <w:spacing w:val="-2"/>
        </w:rPr>
        <w:t>%</w:t>
      </w:r>
      <w:r w:rsidR="0095462D">
        <w:rPr>
          <w:spacing w:val="-2"/>
        </w:rPr>
        <w:t>.</w:t>
      </w:r>
    </w:p>
    <w:p w:rsidR="006E1836" w:rsidRDefault="00484AEF" w:rsidP="00DC621D">
      <w:pPr>
        <w:pStyle w:val="a5"/>
        <w:widowControl w:val="0"/>
        <w:tabs>
          <w:tab w:val="left" w:pos="1134"/>
        </w:tabs>
        <w:rPr>
          <w:szCs w:val="28"/>
        </w:rPr>
      </w:pPr>
      <w:r>
        <w:rPr>
          <w:spacing w:val="-2"/>
        </w:rPr>
        <w:t>Н</w:t>
      </w:r>
      <w:r w:rsidRPr="00155D57">
        <w:rPr>
          <w:spacing w:val="-2"/>
        </w:rPr>
        <w:t xml:space="preserve">а дополнительное финансовое обеспечение </w:t>
      </w:r>
      <w:r w:rsidR="0086511F" w:rsidRPr="0086511F">
        <w:rPr>
          <w:spacing w:val="-2"/>
        </w:rPr>
        <w:t xml:space="preserve">медицинской помощи, оказанной лицам, застрахованным по ОМС, в рамках реализации ТПОМС </w:t>
      </w:r>
      <w:r w:rsidR="0086511F" w:rsidRPr="0086511F">
        <w:rPr>
          <w:spacing w:val="-2"/>
        </w:rPr>
        <w:br/>
        <w:t>в 2023 году</w:t>
      </w:r>
      <w:r>
        <w:rPr>
          <w:spacing w:val="-2"/>
        </w:rPr>
        <w:t>, направлено</w:t>
      </w:r>
      <w:r w:rsidRPr="0086511F">
        <w:rPr>
          <w:b/>
          <w:spacing w:val="-2"/>
        </w:rPr>
        <w:t xml:space="preserve"> </w:t>
      </w:r>
      <w:r w:rsidR="0086511F">
        <w:rPr>
          <w:b/>
          <w:spacing w:val="-2"/>
        </w:rPr>
        <w:t>304 354,1</w:t>
      </w:r>
      <w:r w:rsidRPr="00155D57">
        <w:rPr>
          <w:b/>
          <w:spacing w:val="-2"/>
        </w:rPr>
        <w:t xml:space="preserve"> тыс. рублей</w:t>
      </w:r>
      <w:r>
        <w:rPr>
          <w:spacing w:val="-2"/>
        </w:rPr>
        <w:t>.</w:t>
      </w:r>
      <w:r w:rsidR="00B24A33">
        <w:rPr>
          <w:spacing w:val="-2"/>
        </w:rPr>
        <w:t xml:space="preserve"> В</w:t>
      </w:r>
      <w:r w:rsidR="00B24A33">
        <w:rPr>
          <w:szCs w:val="28"/>
        </w:rPr>
        <w:t xml:space="preserve"> соответствии с письмом ФОМС от 29 ноября 2023 г</w:t>
      </w:r>
      <w:r w:rsidR="00BC41DF">
        <w:rPr>
          <w:szCs w:val="28"/>
        </w:rPr>
        <w:t>.</w:t>
      </w:r>
      <w:r w:rsidR="00B24A33">
        <w:rPr>
          <w:szCs w:val="28"/>
        </w:rPr>
        <w:t xml:space="preserve"> № 00-10-21-1-04/20507 расходы отражены по направлению расходов 54990 «</w:t>
      </w:r>
      <w:r w:rsidR="00B24A33" w:rsidRPr="00D174DB">
        <w:rPr>
          <w:szCs w:val="28"/>
        </w:rPr>
        <w:t>Дополнительное финансовое обеспечение медицинской помощи, оказанной лицам, застрахованным по обязательному медицинскому страхованию, в рамках реализации территориальных программ обязательного медицинского страхования в 2023 году»</w:t>
      </w:r>
      <w:r w:rsidR="00B24A33">
        <w:rPr>
          <w:szCs w:val="28"/>
        </w:rPr>
        <w:t>.</w:t>
      </w:r>
      <w:r w:rsidR="00DC621D">
        <w:rPr>
          <w:szCs w:val="28"/>
        </w:rPr>
        <w:t xml:space="preserve"> </w:t>
      </w:r>
      <w:r w:rsidR="006E1836" w:rsidRPr="00A4262F">
        <w:rPr>
          <w:szCs w:val="28"/>
        </w:rPr>
        <w:t xml:space="preserve">Указанные средства </w:t>
      </w:r>
      <w:r w:rsidR="006E1836">
        <w:rPr>
          <w:szCs w:val="28"/>
        </w:rPr>
        <w:t xml:space="preserve">в полном объеме </w:t>
      </w:r>
      <w:r>
        <w:rPr>
          <w:szCs w:val="28"/>
        </w:rPr>
        <w:t xml:space="preserve">направлены </w:t>
      </w:r>
      <w:r w:rsidR="00C92EB0">
        <w:rPr>
          <w:szCs w:val="28"/>
        </w:rPr>
        <w:br/>
      </w:r>
      <w:r>
        <w:rPr>
          <w:szCs w:val="28"/>
        </w:rPr>
        <w:t>в страховые медицинские организации</w:t>
      </w:r>
      <w:r w:rsidR="004E6EDC">
        <w:rPr>
          <w:szCs w:val="28"/>
        </w:rPr>
        <w:t xml:space="preserve">, в том числе в </w:t>
      </w:r>
      <w:r w:rsidR="006E1836" w:rsidRPr="003F32D9">
        <w:rPr>
          <w:color w:val="000000"/>
        </w:rPr>
        <w:t xml:space="preserve">Архангельский филиал </w:t>
      </w:r>
      <w:r w:rsidR="00C92EB0">
        <w:rPr>
          <w:color w:val="000000"/>
        </w:rPr>
        <w:br/>
      </w:r>
      <w:r w:rsidR="006E1836" w:rsidRPr="003F32D9">
        <w:rPr>
          <w:color w:val="000000"/>
        </w:rPr>
        <w:t>АО «Страховая компания «СОГАЗ-Мед</w:t>
      </w:r>
      <w:r w:rsidR="006E1836">
        <w:rPr>
          <w:color w:val="000000"/>
        </w:rPr>
        <w:t>»</w:t>
      </w:r>
      <w:r>
        <w:rPr>
          <w:szCs w:val="28"/>
        </w:rPr>
        <w:t xml:space="preserve"> </w:t>
      </w:r>
      <w:r w:rsidR="00CF63EA">
        <w:rPr>
          <w:szCs w:val="28"/>
        </w:rPr>
        <w:t xml:space="preserve">в размере </w:t>
      </w:r>
      <w:r w:rsidR="006E1836">
        <w:rPr>
          <w:szCs w:val="28"/>
        </w:rPr>
        <w:t xml:space="preserve">228 977,8 тыс. рублей, </w:t>
      </w:r>
      <w:r w:rsidR="00C92EB0">
        <w:rPr>
          <w:szCs w:val="28"/>
        </w:rPr>
        <w:br/>
      </w:r>
      <w:r w:rsidR="006E1836">
        <w:rPr>
          <w:szCs w:val="28"/>
        </w:rPr>
        <w:t>в а</w:t>
      </w:r>
      <w:r w:rsidR="006E1836">
        <w:rPr>
          <w:color w:val="000000"/>
        </w:rPr>
        <w:t>дминистрат</w:t>
      </w:r>
      <w:r w:rsidR="00BC41DF">
        <w:rPr>
          <w:color w:val="000000"/>
        </w:rPr>
        <w:t>ивное структурное подразделение</w:t>
      </w:r>
      <w:r w:rsidR="00C92EB0">
        <w:rPr>
          <w:color w:val="000000"/>
        </w:rPr>
        <w:t xml:space="preserve"> </w:t>
      </w:r>
      <w:r w:rsidR="006E1836" w:rsidRPr="00425E46">
        <w:rPr>
          <w:color w:val="000000"/>
        </w:rPr>
        <w:t xml:space="preserve">ООО </w:t>
      </w:r>
      <w:r w:rsidR="006E1836">
        <w:rPr>
          <w:color w:val="000000"/>
        </w:rPr>
        <w:t>«</w:t>
      </w:r>
      <w:r w:rsidR="006E1836" w:rsidRPr="00425E46">
        <w:rPr>
          <w:color w:val="000000"/>
        </w:rPr>
        <w:t>Капитал МС</w:t>
      </w:r>
      <w:r w:rsidR="006E1836">
        <w:rPr>
          <w:color w:val="000000"/>
        </w:rPr>
        <w:t xml:space="preserve"> </w:t>
      </w:r>
      <w:r w:rsidR="00CF63EA">
        <w:rPr>
          <w:color w:val="000000"/>
        </w:rPr>
        <w:t xml:space="preserve">- </w:t>
      </w:r>
      <w:r w:rsidR="006E1836">
        <w:rPr>
          <w:color w:val="000000"/>
        </w:rPr>
        <w:t xml:space="preserve">филиал </w:t>
      </w:r>
      <w:r w:rsidR="00C92EB0">
        <w:rPr>
          <w:color w:val="000000"/>
        </w:rPr>
        <w:br/>
      </w:r>
      <w:r w:rsidR="00025621">
        <w:rPr>
          <w:color w:val="000000"/>
        </w:rPr>
        <w:t xml:space="preserve"> </w:t>
      </w:r>
      <w:bookmarkStart w:id="0" w:name="_GoBack"/>
      <w:bookmarkEnd w:id="0"/>
      <w:r w:rsidR="006E1836" w:rsidRPr="00425E46">
        <w:rPr>
          <w:color w:val="000000"/>
        </w:rPr>
        <w:t>в Архангельской области</w:t>
      </w:r>
      <w:r w:rsidR="006E1836">
        <w:rPr>
          <w:color w:val="000000"/>
        </w:rPr>
        <w:t xml:space="preserve">» </w:t>
      </w:r>
      <w:r w:rsidR="00CF63EA">
        <w:rPr>
          <w:color w:val="000000"/>
        </w:rPr>
        <w:t xml:space="preserve">- </w:t>
      </w:r>
      <w:r w:rsidR="006E1836">
        <w:rPr>
          <w:color w:val="000000"/>
        </w:rPr>
        <w:t>75 376,3 тыс. рублей.</w:t>
      </w:r>
    </w:p>
    <w:p w:rsidR="006E1836" w:rsidRDefault="006E1836" w:rsidP="00484AEF">
      <w:pPr>
        <w:pStyle w:val="a3"/>
        <w:spacing w:line="245" w:lineRule="auto"/>
        <w:ind w:firstLine="720"/>
        <w:rPr>
          <w:szCs w:val="28"/>
        </w:rPr>
      </w:pPr>
      <w:proofErr w:type="gramStart"/>
      <w:r>
        <w:rPr>
          <w:szCs w:val="28"/>
        </w:rPr>
        <w:t xml:space="preserve">Решением Комиссии </w:t>
      </w:r>
      <w:r w:rsidRPr="00C300A9">
        <w:rPr>
          <w:szCs w:val="28"/>
        </w:rPr>
        <w:t>по разработке территориальной программы ОМС Архангельской области</w:t>
      </w:r>
      <w:r>
        <w:rPr>
          <w:szCs w:val="28"/>
        </w:rPr>
        <w:t xml:space="preserve"> к протоколу № 12 от 19 декабря 2023 г. средства межбюджетного трансферта были</w:t>
      </w:r>
      <w:r w:rsidRPr="00A4262F">
        <w:rPr>
          <w:szCs w:val="28"/>
        </w:rPr>
        <w:t xml:space="preserve"> </w:t>
      </w:r>
      <w:r w:rsidRPr="00C300A9">
        <w:rPr>
          <w:szCs w:val="28"/>
        </w:rPr>
        <w:t>распределены</w:t>
      </w:r>
      <w:r>
        <w:rPr>
          <w:szCs w:val="28"/>
        </w:rPr>
        <w:t xml:space="preserve"> </w:t>
      </w:r>
      <w:r w:rsidRPr="00C300A9">
        <w:rPr>
          <w:szCs w:val="28"/>
        </w:rPr>
        <w:t xml:space="preserve">между медицинскими организациями </w:t>
      </w:r>
      <w:r>
        <w:rPr>
          <w:szCs w:val="28"/>
        </w:rPr>
        <w:t xml:space="preserve">Архангельской области, </w:t>
      </w:r>
      <w:r w:rsidR="00484AEF">
        <w:rPr>
          <w:szCs w:val="28"/>
        </w:rPr>
        <w:t>оплат</w:t>
      </w:r>
      <w:r>
        <w:rPr>
          <w:szCs w:val="28"/>
        </w:rPr>
        <w:t>а</w:t>
      </w:r>
      <w:r w:rsidR="00484AEF">
        <w:rPr>
          <w:szCs w:val="28"/>
        </w:rPr>
        <w:t xml:space="preserve"> </w:t>
      </w:r>
      <w:r w:rsidR="00484AEF">
        <w:rPr>
          <w:spacing w:val="-2"/>
        </w:rPr>
        <w:t>медицинск</w:t>
      </w:r>
      <w:r>
        <w:rPr>
          <w:spacing w:val="-2"/>
        </w:rPr>
        <w:t>ой</w:t>
      </w:r>
      <w:r w:rsidR="00484AEF">
        <w:rPr>
          <w:spacing w:val="-2"/>
        </w:rPr>
        <w:t xml:space="preserve"> помощ</w:t>
      </w:r>
      <w:r>
        <w:rPr>
          <w:spacing w:val="-2"/>
        </w:rPr>
        <w:t xml:space="preserve">и в которых осуществляется по подушевому нормативу финансирования, с целью </w:t>
      </w:r>
      <w:r w:rsidR="00E259D4" w:rsidRPr="00E259D4">
        <w:rPr>
          <w:szCs w:val="28"/>
        </w:rPr>
        <w:t>сохранени</w:t>
      </w:r>
      <w:r>
        <w:rPr>
          <w:szCs w:val="28"/>
        </w:rPr>
        <w:t>я</w:t>
      </w:r>
      <w:r w:rsidR="00E259D4" w:rsidRPr="00E259D4">
        <w:rPr>
          <w:szCs w:val="28"/>
        </w:rPr>
        <w:t xml:space="preserve"> </w:t>
      </w:r>
      <w:r>
        <w:rPr>
          <w:szCs w:val="28"/>
        </w:rPr>
        <w:br/>
      </w:r>
      <w:r w:rsidR="00E259D4" w:rsidRPr="00E259D4">
        <w:rPr>
          <w:szCs w:val="28"/>
        </w:rPr>
        <w:t>в 2023 году целевых показателей оплаты труда отдельных категорий работников медицинских организаций, участвующих в реализации территориальной программы обязательного медицинского страхования</w:t>
      </w:r>
      <w:proofErr w:type="gramEnd"/>
      <w:r w:rsidR="00E259D4" w:rsidRPr="00E259D4">
        <w:rPr>
          <w:szCs w:val="28"/>
        </w:rPr>
        <w:t xml:space="preserve">, определенных Указом </w:t>
      </w:r>
      <w:r w:rsidR="00E259D4" w:rsidRPr="00E259D4">
        <w:rPr>
          <w:szCs w:val="28"/>
        </w:rPr>
        <w:lastRenderedPageBreak/>
        <w:t xml:space="preserve">Президента Российской Федерации от 7 мая 2012 г. </w:t>
      </w:r>
      <w:r w:rsidR="00E259D4">
        <w:rPr>
          <w:szCs w:val="28"/>
        </w:rPr>
        <w:t>№ </w:t>
      </w:r>
      <w:r w:rsidR="00E259D4" w:rsidRPr="00E259D4">
        <w:rPr>
          <w:szCs w:val="28"/>
        </w:rPr>
        <w:t xml:space="preserve">597 </w:t>
      </w:r>
      <w:r w:rsidR="00E259D4">
        <w:rPr>
          <w:szCs w:val="28"/>
        </w:rPr>
        <w:t>«</w:t>
      </w:r>
      <w:r w:rsidR="00E259D4" w:rsidRPr="00E259D4">
        <w:rPr>
          <w:szCs w:val="28"/>
        </w:rPr>
        <w:t xml:space="preserve">О мероприятиях </w:t>
      </w:r>
      <w:r>
        <w:rPr>
          <w:szCs w:val="28"/>
        </w:rPr>
        <w:br/>
      </w:r>
      <w:r w:rsidR="00E259D4" w:rsidRPr="00E259D4">
        <w:rPr>
          <w:szCs w:val="28"/>
        </w:rPr>
        <w:t>по реализации государственной социальной политики</w:t>
      </w:r>
      <w:r w:rsidR="00E259D4">
        <w:rPr>
          <w:szCs w:val="28"/>
        </w:rPr>
        <w:t>»</w:t>
      </w:r>
      <w:r>
        <w:rPr>
          <w:szCs w:val="28"/>
        </w:rPr>
        <w:t>.</w:t>
      </w:r>
      <w:r w:rsidR="00E259D4">
        <w:rPr>
          <w:szCs w:val="28"/>
        </w:rPr>
        <w:t xml:space="preserve"> </w:t>
      </w:r>
    </w:p>
    <w:p w:rsidR="00952217" w:rsidRPr="00C300A9" w:rsidRDefault="00D2060B" w:rsidP="00D2060B">
      <w:pPr>
        <w:pStyle w:val="a3"/>
        <w:spacing w:line="254" w:lineRule="auto"/>
        <w:ind w:firstLine="720"/>
        <w:rPr>
          <w:szCs w:val="28"/>
        </w:rPr>
      </w:pPr>
      <w:r>
        <w:rPr>
          <w:szCs w:val="28"/>
        </w:rPr>
        <w:t>Распределение</w:t>
      </w:r>
      <w:r w:rsidRPr="00D2060B">
        <w:rPr>
          <w:szCs w:val="28"/>
        </w:rPr>
        <w:t xml:space="preserve"> средств межбюджетн</w:t>
      </w:r>
      <w:r w:rsidR="006E1836">
        <w:rPr>
          <w:szCs w:val="28"/>
        </w:rPr>
        <w:t>ого</w:t>
      </w:r>
      <w:r w:rsidRPr="00D2060B">
        <w:rPr>
          <w:szCs w:val="28"/>
        </w:rPr>
        <w:t xml:space="preserve"> трансферт</w:t>
      </w:r>
      <w:r w:rsidR="006E1836">
        <w:rPr>
          <w:szCs w:val="28"/>
        </w:rPr>
        <w:t>а</w:t>
      </w:r>
      <w:r w:rsidRPr="00D2060B">
        <w:rPr>
          <w:szCs w:val="28"/>
        </w:rPr>
        <w:t xml:space="preserve"> </w:t>
      </w:r>
      <w:r w:rsidR="00952217">
        <w:rPr>
          <w:szCs w:val="28"/>
        </w:rPr>
        <w:t>по медицинским организац</w:t>
      </w:r>
      <w:r w:rsidR="00B24E9D">
        <w:rPr>
          <w:szCs w:val="28"/>
        </w:rPr>
        <w:t xml:space="preserve">иям представлено в приложении № </w:t>
      </w:r>
      <w:r w:rsidR="006E1836">
        <w:rPr>
          <w:szCs w:val="28"/>
        </w:rPr>
        <w:t>4</w:t>
      </w:r>
      <w:r w:rsidR="00952217">
        <w:rPr>
          <w:szCs w:val="28"/>
        </w:rPr>
        <w:t xml:space="preserve"> к </w:t>
      </w:r>
      <w:r w:rsidR="006E1836">
        <w:rPr>
          <w:szCs w:val="28"/>
        </w:rPr>
        <w:t>настоящей пояснительной записке</w:t>
      </w:r>
      <w:r w:rsidR="00952217">
        <w:rPr>
          <w:szCs w:val="28"/>
        </w:rPr>
        <w:t>.</w:t>
      </w:r>
    </w:p>
    <w:p w:rsidR="00C064B7" w:rsidRPr="002C685C" w:rsidRDefault="00C064B7" w:rsidP="00C064B7">
      <w:pPr>
        <w:pStyle w:val="a3"/>
        <w:spacing w:line="254" w:lineRule="auto"/>
        <w:ind w:firstLine="720"/>
        <w:rPr>
          <w:szCs w:val="28"/>
        </w:rPr>
      </w:pPr>
      <w:r w:rsidRPr="002C685C">
        <w:rPr>
          <w:szCs w:val="28"/>
        </w:rPr>
        <w:t xml:space="preserve">На финансовое обеспечение расходов на оплату медицинской помощи, оказанной лицам, застрахованным на территории других субъектов Российской Федерации, направлено </w:t>
      </w:r>
      <w:r w:rsidR="0086511F">
        <w:rPr>
          <w:szCs w:val="28"/>
        </w:rPr>
        <w:t>441 173,1</w:t>
      </w:r>
      <w:r w:rsidRPr="002C685C">
        <w:rPr>
          <w:szCs w:val="28"/>
        </w:rPr>
        <w:t xml:space="preserve"> тыс. рублей (</w:t>
      </w:r>
      <w:r w:rsidR="0086511F">
        <w:rPr>
          <w:szCs w:val="28"/>
        </w:rPr>
        <w:t>86,5</w:t>
      </w:r>
      <w:r w:rsidRPr="002C685C">
        <w:rPr>
          <w:szCs w:val="28"/>
        </w:rPr>
        <w:t xml:space="preserve">%). По сравнению </w:t>
      </w:r>
      <w:r w:rsidRPr="00B57ECA">
        <w:rPr>
          <w:szCs w:val="28"/>
        </w:rPr>
        <w:br/>
      </w:r>
      <w:r w:rsidRPr="002C685C">
        <w:rPr>
          <w:szCs w:val="28"/>
        </w:rPr>
        <w:t>с 202</w:t>
      </w:r>
      <w:r w:rsidR="0086511F">
        <w:rPr>
          <w:szCs w:val="28"/>
        </w:rPr>
        <w:t>2</w:t>
      </w:r>
      <w:r w:rsidRPr="002C685C">
        <w:rPr>
          <w:szCs w:val="28"/>
        </w:rPr>
        <w:t xml:space="preserve"> годом указанные расходы у</w:t>
      </w:r>
      <w:r w:rsidR="0086511F">
        <w:rPr>
          <w:szCs w:val="28"/>
        </w:rPr>
        <w:t>меньши</w:t>
      </w:r>
      <w:r w:rsidRPr="002C685C">
        <w:rPr>
          <w:szCs w:val="28"/>
        </w:rPr>
        <w:t xml:space="preserve">лись на </w:t>
      </w:r>
      <w:r w:rsidR="0086511F">
        <w:rPr>
          <w:szCs w:val="28"/>
        </w:rPr>
        <w:t>73 533,2</w:t>
      </w:r>
      <w:r w:rsidRPr="002C685C">
        <w:rPr>
          <w:szCs w:val="28"/>
        </w:rPr>
        <w:t xml:space="preserve"> тыс. рублей, или </w:t>
      </w:r>
      <w:r>
        <w:rPr>
          <w:szCs w:val="28"/>
        </w:rPr>
        <w:br/>
      </w:r>
      <w:r w:rsidRPr="002C685C">
        <w:rPr>
          <w:szCs w:val="28"/>
        </w:rPr>
        <w:t xml:space="preserve">на </w:t>
      </w:r>
      <w:r w:rsidR="0086511F">
        <w:rPr>
          <w:szCs w:val="28"/>
        </w:rPr>
        <w:t>14</w:t>
      </w:r>
      <w:r w:rsidRPr="002C685C">
        <w:rPr>
          <w:szCs w:val="28"/>
        </w:rPr>
        <w:t>,</w:t>
      </w:r>
      <w:r w:rsidR="0086511F">
        <w:rPr>
          <w:szCs w:val="28"/>
        </w:rPr>
        <w:t>3</w:t>
      </w:r>
      <w:r w:rsidRPr="002C685C">
        <w:rPr>
          <w:szCs w:val="28"/>
        </w:rPr>
        <w:t xml:space="preserve">%. Средства перечислены в медицинские организации Архангельской области на оплату медицинской помощи, оказанной лицам, застрахованным </w:t>
      </w:r>
      <w:r>
        <w:rPr>
          <w:szCs w:val="28"/>
        </w:rPr>
        <w:br/>
      </w:r>
      <w:r w:rsidRPr="002C685C">
        <w:rPr>
          <w:szCs w:val="28"/>
        </w:rPr>
        <w:t>на территориях других субъектов Российской Федерации.</w:t>
      </w:r>
    </w:p>
    <w:p w:rsidR="00C064B7" w:rsidRPr="002C685C" w:rsidRDefault="00C064B7" w:rsidP="00C064B7">
      <w:pPr>
        <w:pStyle w:val="a3"/>
        <w:spacing w:line="254" w:lineRule="auto"/>
        <w:ind w:firstLine="720"/>
        <w:rPr>
          <w:szCs w:val="28"/>
        </w:rPr>
      </w:pPr>
      <w:r w:rsidRPr="002C685C">
        <w:rPr>
          <w:szCs w:val="28"/>
        </w:rPr>
        <w:t>На дополнительное финансовое обеспечение организации ОМС</w:t>
      </w:r>
      <w:r w:rsidR="006E1836">
        <w:rPr>
          <w:szCs w:val="28"/>
        </w:rPr>
        <w:t xml:space="preserve"> за счет прочих неналоговых поступлений</w:t>
      </w:r>
      <w:r w:rsidRPr="002C685C">
        <w:rPr>
          <w:szCs w:val="28"/>
        </w:rPr>
        <w:t xml:space="preserve"> направлено </w:t>
      </w:r>
      <w:r w:rsidR="0086511F">
        <w:rPr>
          <w:szCs w:val="28"/>
        </w:rPr>
        <w:t>1 951,1</w:t>
      </w:r>
      <w:r w:rsidRPr="002C685C">
        <w:rPr>
          <w:szCs w:val="28"/>
        </w:rPr>
        <w:t xml:space="preserve"> тыс. рублей (</w:t>
      </w:r>
      <w:r w:rsidR="0086511F">
        <w:rPr>
          <w:szCs w:val="28"/>
        </w:rPr>
        <w:t>37,4</w:t>
      </w:r>
      <w:r w:rsidRPr="002C685C">
        <w:rPr>
          <w:szCs w:val="28"/>
        </w:rPr>
        <w:t>%). Средства перечислены в страховые медицинские организации на оплату медицинской помощи.</w:t>
      </w:r>
    </w:p>
    <w:p w:rsidR="000F5BB0" w:rsidRDefault="00C064B7" w:rsidP="00520F71">
      <w:pPr>
        <w:pStyle w:val="a3"/>
        <w:spacing w:line="245" w:lineRule="auto"/>
        <w:ind w:firstLine="720"/>
        <w:rPr>
          <w:spacing w:val="-2"/>
        </w:rPr>
      </w:pPr>
      <w:r>
        <w:rPr>
          <w:spacing w:val="-2"/>
        </w:rPr>
        <w:t>Н</w:t>
      </w:r>
      <w:r w:rsidR="000F5BB0">
        <w:rPr>
          <w:spacing w:val="-2"/>
        </w:rPr>
        <w:t xml:space="preserve">а </w:t>
      </w:r>
      <w:r w:rsidR="000F5BB0" w:rsidRPr="00551591">
        <w:t>софинансировани</w:t>
      </w:r>
      <w:r w:rsidR="000F5BB0">
        <w:t xml:space="preserve">е расходов на </w:t>
      </w:r>
      <w:r w:rsidR="000F5BB0" w:rsidRPr="00551591">
        <w:t>оплату труда врачей и среднего медицинского персонала</w:t>
      </w:r>
      <w:r w:rsidR="000F5BB0">
        <w:t xml:space="preserve"> </w:t>
      </w:r>
      <w:r>
        <w:t>в</w:t>
      </w:r>
      <w:r>
        <w:rPr>
          <w:spacing w:val="-2"/>
        </w:rPr>
        <w:t xml:space="preserve"> медицинские организации </w:t>
      </w:r>
      <w:r w:rsidR="000F5BB0">
        <w:t>перечислено</w:t>
      </w:r>
      <w:r w:rsidR="000F5BB0" w:rsidRPr="0086511F">
        <w:rPr>
          <w:b/>
        </w:rPr>
        <w:t xml:space="preserve"> </w:t>
      </w:r>
      <w:r w:rsidR="0086511F">
        <w:rPr>
          <w:b/>
        </w:rPr>
        <w:t>69 130,9</w:t>
      </w:r>
      <w:r w:rsidR="000F5BB0" w:rsidRPr="00F36051">
        <w:rPr>
          <w:b/>
        </w:rPr>
        <w:t xml:space="preserve"> тыс. рублей</w:t>
      </w:r>
      <w:r w:rsidR="000F5BB0">
        <w:t xml:space="preserve"> (</w:t>
      </w:r>
      <w:r w:rsidR="00E37C03">
        <w:t>8</w:t>
      </w:r>
      <w:r w:rsidR="0086511F">
        <w:t>7</w:t>
      </w:r>
      <w:r w:rsidR="00503248">
        <w:t>,</w:t>
      </w:r>
      <w:r w:rsidR="00E37C03">
        <w:t>8</w:t>
      </w:r>
      <w:r w:rsidR="000F5BB0">
        <w:t xml:space="preserve">%). </w:t>
      </w:r>
      <w:proofErr w:type="gramStart"/>
      <w:r w:rsidR="00520F71" w:rsidRPr="00AA4019">
        <w:rPr>
          <w:spacing w:val="-2"/>
          <w:szCs w:val="28"/>
        </w:rPr>
        <w:t>В 202</w:t>
      </w:r>
      <w:r w:rsidR="0086511F">
        <w:rPr>
          <w:spacing w:val="-2"/>
          <w:szCs w:val="28"/>
        </w:rPr>
        <w:t>3</w:t>
      </w:r>
      <w:r w:rsidR="00520F71" w:rsidRPr="00AA4019">
        <w:rPr>
          <w:spacing w:val="-2"/>
          <w:szCs w:val="28"/>
        </w:rPr>
        <w:t xml:space="preserve"> году территориальным фондом заключены соглашения</w:t>
      </w:r>
      <w:r w:rsidR="00520F71">
        <w:rPr>
          <w:spacing w:val="-2"/>
          <w:szCs w:val="28"/>
        </w:rPr>
        <w:t xml:space="preserve"> </w:t>
      </w:r>
      <w:r>
        <w:rPr>
          <w:spacing w:val="-2"/>
          <w:szCs w:val="28"/>
        </w:rPr>
        <w:br/>
      </w:r>
      <w:r w:rsidR="00520F71" w:rsidRPr="00AA4019">
        <w:rPr>
          <w:szCs w:val="28"/>
        </w:rPr>
        <w:t xml:space="preserve">о предоставлении средств нормированного страхового запаса территориального фонда </w:t>
      </w:r>
      <w:r w:rsidR="00520F71" w:rsidRPr="00AA4019">
        <w:rPr>
          <w:spacing w:val="-2"/>
          <w:szCs w:val="28"/>
        </w:rPr>
        <w:t>с 3</w:t>
      </w:r>
      <w:r w:rsidR="00520F71">
        <w:rPr>
          <w:spacing w:val="-2"/>
          <w:szCs w:val="28"/>
        </w:rPr>
        <w:t>8</w:t>
      </w:r>
      <w:r w:rsidR="00520F71" w:rsidRPr="00AA4019">
        <w:rPr>
          <w:spacing w:val="-2"/>
          <w:szCs w:val="28"/>
        </w:rPr>
        <w:t xml:space="preserve"> медицинскими организациями, у которых, по информации министерства здравоохранения Архангельской области, </w:t>
      </w:r>
      <w:r w:rsidR="00DB4BEF">
        <w:rPr>
          <w:spacing w:val="-2"/>
          <w:szCs w:val="28"/>
        </w:rPr>
        <w:t>была</w:t>
      </w:r>
      <w:r w:rsidR="00520F71" w:rsidRPr="00AA4019">
        <w:rPr>
          <w:spacing w:val="-2"/>
          <w:szCs w:val="28"/>
        </w:rPr>
        <w:t xml:space="preserve"> </w:t>
      </w:r>
      <w:r w:rsidR="00520F71" w:rsidRPr="00AA4019">
        <w:rPr>
          <w:bCs/>
          <w:szCs w:val="28"/>
        </w:rPr>
        <w:t>по</w:t>
      </w:r>
      <w:r w:rsidR="00520F71">
        <w:rPr>
          <w:bCs/>
          <w:szCs w:val="28"/>
        </w:rPr>
        <w:t xml:space="preserve">требность </w:t>
      </w:r>
      <w:r>
        <w:rPr>
          <w:bCs/>
          <w:szCs w:val="28"/>
        </w:rPr>
        <w:br/>
      </w:r>
      <w:r w:rsidR="00520F71" w:rsidRPr="00AA4019">
        <w:rPr>
          <w:bCs/>
          <w:szCs w:val="28"/>
        </w:rPr>
        <w:t xml:space="preserve">в медицинских работниках, оказывающих медицинскую помощь по видам, определяемым в соответствии с </w:t>
      </w:r>
      <w:hyperlink r:id="rId9" w:history="1">
        <w:r w:rsidR="00520F71" w:rsidRPr="00AA4019">
          <w:rPr>
            <w:szCs w:val="28"/>
          </w:rPr>
          <w:t>частью 6.6 статьи 26</w:t>
        </w:r>
      </w:hyperlink>
      <w:r w:rsidR="00520F71">
        <w:rPr>
          <w:szCs w:val="28"/>
        </w:rPr>
        <w:t xml:space="preserve"> </w:t>
      </w:r>
      <w:r w:rsidR="00BE6B33">
        <w:rPr>
          <w:spacing w:val="-2"/>
        </w:rPr>
        <w:t xml:space="preserve">Федерального закона </w:t>
      </w:r>
      <w:r w:rsidR="00BE6B33">
        <w:rPr>
          <w:spacing w:val="-2"/>
        </w:rPr>
        <w:br/>
        <w:t xml:space="preserve">от 29 ноября 2010 г. № 326-ФЗ «Об обязательном медицинском страховании </w:t>
      </w:r>
      <w:r w:rsidR="00BE6B33">
        <w:rPr>
          <w:spacing w:val="-2"/>
        </w:rPr>
        <w:br/>
        <w:t>в Российской Федерации</w:t>
      </w:r>
      <w:proofErr w:type="gramEnd"/>
      <w:r w:rsidR="00BE6B33">
        <w:rPr>
          <w:spacing w:val="-2"/>
        </w:rPr>
        <w:t>»</w:t>
      </w:r>
      <w:r w:rsidR="00520F71" w:rsidRPr="00AA4019">
        <w:rPr>
          <w:szCs w:val="28"/>
        </w:rPr>
        <w:t>.</w:t>
      </w:r>
      <w:r w:rsidR="00520F71" w:rsidRPr="00AA4019">
        <w:rPr>
          <w:spacing w:val="-2"/>
          <w:szCs w:val="28"/>
        </w:rPr>
        <w:t xml:space="preserve"> </w:t>
      </w:r>
      <w:r w:rsidR="00520F71" w:rsidRPr="00AA4019">
        <w:rPr>
          <w:szCs w:val="28"/>
        </w:rPr>
        <w:t xml:space="preserve">Средства </w:t>
      </w:r>
      <w:r w:rsidR="00520F71" w:rsidRPr="00AA4019">
        <w:rPr>
          <w:spacing w:val="-2"/>
          <w:szCs w:val="28"/>
        </w:rPr>
        <w:t xml:space="preserve">на софинансирование расходов на оплату труда направлены на основании заявок медицинских организаций </w:t>
      </w:r>
      <w:r w:rsidR="00BE6B33">
        <w:rPr>
          <w:spacing w:val="-2"/>
          <w:szCs w:val="28"/>
        </w:rPr>
        <w:br/>
      </w:r>
      <w:r w:rsidR="00520F71" w:rsidRPr="00AA4019">
        <w:rPr>
          <w:bCs/>
          <w:szCs w:val="28"/>
        </w:rPr>
        <w:t>на предоставление средств нормированного страхового запаса</w:t>
      </w:r>
      <w:r w:rsidR="00520F71" w:rsidRPr="00AA4019">
        <w:rPr>
          <w:bCs/>
        </w:rPr>
        <w:t xml:space="preserve"> </w:t>
      </w:r>
      <w:r w:rsidR="00520F71" w:rsidRPr="00AA4019">
        <w:rPr>
          <w:bCs/>
          <w:szCs w:val="28"/>
        </w:rPr>
        <w:t>из бюджета территориального фонда обязательного медицинского страхования</w:t>
      </w:r>
      <w:r w:rsidR="00520F71" w:rsidRPr="00AA4019">
        <w:rPr>
          <w:bCs/>
        </w:rPr>
        <w:t xml:space="preserve"> </w:t>
      </w:r>
      <w:r w:rsidR="00BE6B33">
        <w:rPr>
          <w:bCs/>
        </w:rPr>
        <w:br/>
      </w:r>
      <w:r w:rsidR="00520F71" w:rsidRPr="00AA4019">
        <w:rPr>
          <w:spacing w:val="-2"/>
          <w:szCs w:val="28"/>
        </w:rPr>
        <w:t xml:space="preserve">в </w:t>
      </w:r>
      <w:r w:rsidR="0086511F">
        <w:rPr>
          <w:spacing w:val="-2"/>
          <w:szCs w:val="28"/>
        </w:rPr>
        <w:t>3</w:t>
      </w:r>
      <w:r w:rsidR="00453FE7">
        <w:rPr>
          <w:spacing w:val="-2"/>
          <w:szCs w:val="28"/>
        </w:rPr>
        <w:t>3</w:t>
      </w:r>
      <w:r w:rsidR="0086511F">
        <w:rPr>
          <w:spacing w:val="-2"/>
          <w:szCs w:val="28"/>
        </w:rPr>
        <w:t xml:space="preserve"> медицинск</w:t>
      </w:r>
      <w:r w:rsidR="00453FE7">
        <w:rPr>
          <w:spacing w:val="-2"/>
          <w:szCs w:val="28"/>
        </w:rPr>
        <w:t>и</w:t>
      </w:r>
      <w:r w:rsidR="00DD3A6E">
        <w:rPr>
          <w:spacing w:val="-2"/>
          <w:szCs w:val="28"/>
        </w:rPr>
        <w:t>е</w:t>
      </w:r>
      <w:r w:rsidR="0086511F">
        <w:rPr>
          <w:spacing w:val="-2"/>
          <w:szCs w:val="28"/>
        </w:rPr>
        <w:t xml:space="preserve"> организаци</w:t>
      </w:r>
      <w:r w:rsidR="00453FE7">
        <w:rPr>
          <w:spacing w:val="-2"/>
          <w:szCs w:val="28"/>
        </w:rPr>
        <w:t>и</w:t>
      </w:r>
      <w:r w:rsidR="00520F71" w:rsidRPr="00AA4019">
        <w:rPr>
          <w:spacing w:val="-2"/>
          <w:szCs w:val="28"/>
        </w:rPr>
        <w:t>, где наблюдался положительный прирост численности медицинских работников</w:t>
      </w:r>
      <w:r w:rsidR="00520F71" w:rsidRPr="00AA4019">
        <w:rPr>
          <w:szCs w:val="28"/>
        </w:rPr>
        <w:t xml:space="preserve">. </w:t>
      </w:r>
      <w:r w:rsidR="000F5BB0" w:rsidRPr="000E45FE">
        <w:rPr>
          <w:spacing w:val="-2"/>
        </w:rPr>
        <w:t>Расшифровка указанных рас</w:t>
      </w:r>
      <w:r w:rsidR="000F5BB0" w:rsidRPr="00133BA7">
        <w:rPr>
          <w:spacing w:val="-2"/>
        </w:rPr>
        <w:t>ходов представлена</w:t>
      </w:r>
      <w:r w:rsidR="000F5BB0" w:rsidRPr="002B7B89">
        <w:rPr>
          <w:spacing w:val="-2"/>
        </w:rPr>
        <w:t xml:space="preserve"> в</w:t>
      </w:r>
      <w:r w:rsidR="000F5BB0">
        <w:rPr>
          <w:spacing w:val="-2"/>
        </w:rPr>
        <w:t xml:space="preserve"> приложении</w:t>
      </w:r>
      <w:r w:rsidR="000F5BB0" w:rsidRPr="00B048DB">
        <w:rPr>
          <w:spacing w:val="-2"/>
        </w:rPr>
        <w:t xml:space="preserve"> №</w:t>
      </w:r>
      <w:r w:rsidR="00DC621D">
        <w:rPr>
          <w:spacing w:val="-2"/>
        </w:rPr>
        <w:t> 5</w:t>
      </w:r>
      <w:r w:rsidR="000F5BB0">
        <w:rPr>
          <w:spacing w:val="-2"/>
        </w:rPr>
        <w:t xml:space="preserve"> </w:t>
      </w:r>
      <w:r w:rsidR="000F5BB0" w:rsidRPr="00B048DB">
        <w:rPr>
          <w:spacing w:val="-2"/>
        </w:rPr>
        <w:t>к</w:t>
      </w:r>
      <w:r w:rsidR="000F5BB0">
        <w:rPr>
          <w:spacing w:val="-2"/>
        </w:rPr>
        <w:t xml:space="preserve"> </w:t>
      </w:r>
      <w:r w:rsidR="000F5BB0" w:rsidRPr="00B048DB">
        <w:rPr>
          <w:spacing w:val="-2"/>
        </w:rPr>
        <w:t>настоящей пояснительной записке</w:t>
      </w:r>
      <w:r w:rsidR="000F5BB0">
        <w:rPr>
          <w:spacing w:val="-2"/>
        </w:rPr>
        <w:t>.</w:t>
      </w:r>
    </w:p>
    <w:p w:rsidR="00E37C03" w:rsidRPr="00384A62" w:rsidRDefault="00081678" w:rsidP="00E37C03">
      <w:pPr>
        <w:pStyle w:val="a3"/>
        <w:spacing w:line="245" w:lineRule="auto"/>
        <w:ind w:firstLine="720"/>
      </w:pPr>
      <w:r>
        <w:rPr>
          <w:spacing w:val="-2"/>
        </w:rPr>
        <w:t>На финансовое обеспечение д</w:t>
      </w:r>
      <w:r w:rsidR="00503248" w:rsidRPr="00773E3E">
        <w:rPr>
          <w:spacing w:val="-2"/>
        </w:rPr>
        <w:t>енежны</w:t>
      </w:r>
      <w:r>
        <w:rPr>
          <w:spacing w:val="-2"/>
        </w:rPr>
        <w:t>х</w:t>
      </w:r>
      <w:r w:rsidR="00503248" w:rsidRPr="00773E3E">
        <w:rPr>
          <w:spacing w:val="-2"/>
        </w:rPr>
        <w:t xml:space="preserve">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r>
        <w:rPr>
          <w:spacing w:val="-2"/>
        </w:rPr>
        <w:t xml:space="preserve">направлено </w:t>
      </w:r>
      <w:r w:rsidRPr="00BA41AD">
        <w:rPr>
          <w:b/>
          <w:spacing w:val="-2"/>
        </w:rPr>
        <w:t>188,6 тыс. рублей</w:t>
      </w:r>
      <w:r>
        <w:rPr>
          <w:spacing w:val="-2"/>
        </w:rPr>
        <w:t xml:space="preserve"> (65,5%)</w:t>
      </w:r>
      <w:r w:rsidR="00E37C03" w:rsidRPr="00384A62">
        <w:rPr>
          <w:spacing w:val="-2"/>
        </w:rPr>
        <w:t>.</w:t>
      </w:r>
      <w:r w:rsidR="003E68E9">
        <w:rPr>
          <w:spacing w:val="-2"/>
        </w:rPr>
        <w:t xml:space="preserve"> </w:t>
      </w:r>
      <w:proofErr w:type="gramStart"/>
      <w:r w:rsidR="003E68E9">
        <w:rPr>
          <w:spacing w:val="-2"/>
        </w:rPr>
        <w:t>С</w:t>
      </w:r>
      <w:r w:rsidR="003E68E9" w:rsidRPr="003E68E9">
        <w:rPr>
          <w:color w:val="000000"/>
          <w:spacing w:val="-2"/>
          <w:szCs w:val="28"/>
        </w:rPr>
        <w:t>редства на осуществлени</w:t>
      </w:r>
      <w:r w:rsidR="003E68E9">
        <w:rPr>
          <w:color w:val="000000"/>
          <w:spacing w:val="-2"/>
          <w:szCs w:val="28"/>
        </w:rPr>
        <w:t>е</w:t>
      </w:r>
      <w:r w:rsidR="003E68E9" w:rsidRPr="003E68E9">
        <w:rPr>
          <w:color w:val="000000"/>
          <w:spacing w:val="-2"/>
          <w:szCs w:val="28"/>
        </w:rPr>
        <w:t xml:space="preserve"> денежных выплат стимулирующего характера медицинским работникам </w:t>
      </w:r>
      <w:r w:rsidR="003E68E9" w:rsidRPr="003E68E9">
        <w:rPr>
          <w:spacing w:val="-2"/>
          <w:szCs w:val="28"/>
        </w:rPr>
        <w:t xml:space="preserve">направлены в 8 медицинских организаций на основании </w:t>
      </w:r>
      <w:r w:rsidR="001E4065">
        <w:rPr>
          <w:spacing w:val="-2"/>
          <w:szCs w:val="28"/>
        </w:rPr>
        <w:t xml:space="preserve">их </w:t>
      </w:r>
      <w:r w:rsidR="003E68E9" w:rsidRPr="003E68E9">
        <w:rPr>
          <w:spacing w:val="-2"/>
          <w:szCs w:val="28"/>
        </w:rPr>
        <w:t xml:space="preserve">заявок на получение денежных средств из бюджета </w:t>
      </w:r>
      <w:r w:rsidR="001E4065">
        <w:rPr>
          <w:spacing w:val="-2"/>
          <w:szCs w:val="28"/>
        </w:rPr>
        <w:t xml:space="preserve">территориального фонда в соответствии </w:t>
      </w:r>
      <w:r w:rsidR="001E4065">
        <w:rPr>
          <w:spacing w:val="-2"/>
          <w:szCs w:val="28"/>
        </w:rPr>
        <w:br/>
        <w:t>с решениями комиссии по оценке соблюдения условий осуществления денежных выплат и принятию решений о предоставлении или об отказе в предоставлении медицинским организациям указанных средств.</w:t>
      </w:r>
      <w:proofErr w:type="gramEnd"/>
      <w:r w:rsidR="003E68E9">
        <w:rPr>
          <w:spacing w:val="-2"/>
        </w:rPr>
        <w:t xml:space="preserve"> </w:t>
      </w:r>
      <w:r w:rsidR="001E4065">
        <w:rPr>
          <w:spacing w:val="-2"/>
        </w:rPr>
        <w:t>Расшифровка</w:t>
      </w:r>
      <w:r w:rsidR="003E68E9" w:rsidRPr="003E68E9">
        <w:rPr>
          <w:spacing w:val="-2"/>
        </w:rPr>
        <w:t xml:space="preserve"> расходов представлена в приложении №</w:t>
      </w:r>
      <w:r w:rsidR="00DC621D">
        <w:rPr>
          <w:spacing w:val="-2"/>
        </w:rPr>
        <w:t> 6</w:t>
      </w:r>
      <w:r w:rsidR="003E68E9" w:rsidRPr="003E68E9">
        <w:rPr>
          <w:spacing w:val="-2"/>
        </w:rPr>
        <w:t xml:space="preserve"> к настоящей пояснительной записке.</w:t>
      </w:r>
    </w:p>
    <w:p w:rsidR="00F67FF3" w:rsidRDefault="00F67FF3" w:rsidP="001F5D58">
      <w:pPr>
        <w:pStyle w:val="a3"/>
        <w:spacing w:line="254" w:lineRule="auto"/>
        <w:ind w:firstLine="720"/>
        <w:rPr>
          <w:spacing w:val="-2"/>
        </w:rPr>
      </w:pPr>
      <w:proofErr w:type="gramStart"/>
      <w:r>
        <w:rPr>
          <w:spacing w:val="-2"/>
        </w:rPr>
        <w:lastRenderedPageBreak/>
        <w:t>Н</w:t>
      </w:r>
      <w:r w:rsidRPr="00824473">
        <w:rPr>
          <w:spacing w:val="-2"/>
        </w:rPr>
        <w:t>а</w:t>
      </w:r>
      <w:r>
        <w:rPr>
          <w:spacing w:val="-2"/>
        </w:rPr>
        <w:t xml:space="preserve"> </w:t>
      </w:r>
      <w:r w:rsidRPr="00824473">
        <w:rPr>
          <w:spacing w:val="-2"/>
        </w:rPr>
        <w:t xml:space="preserve">финансовое обеспечение мероприятий по организации </w:t>
      </w:r>
      <w:r>
        <w:rPr>
          <w:szCs w:val="28"/>
        </w:rPr>
        <w:t>дополнительного профессионального образования</w:t>
      </w:r>
      <w:r w:rsidRPr="00824473">
        <w:rPr>
          <w:spacing w:val="-2"/>
        </w:rPr>
        <w:t xml:space="preserve"> медицинских работников по прогр</w:t>
      </w:r>
      <w:r>
        <w:rPr>
          <w:spacing w:val="-2"/>
        </w:rPr>
        <w:t xml:space="preserve">аммам повышения квалификации, а также по приобретению и </w:t>
      </w:r>
      <w:r w:rsidRPr="00824473">
        <w:rPr>
          <w:spacing w:val="-2"/>
        </w:rPr>
        <w:t>проведению ремонта медицинского оборудования</w:t>
      </w:r>
      <w:r w:rsidR="006C1FE8">
        <w:rPr>
          <w:spacing w:val="-2"/>
        </w:rPr>
        <w:t xml:space="preserve"> было</w:t>
      </w:r>
      <w:r>
        <w:rPr>
          <w:spacing w:val="-2"/>
        </w:rPr>
        <w:t xml:space="preserve"> направлено </w:t>
      </w:r>
      <w:r w:rsidR="00081678">
        <w:rPr>
          <w:spacing w:val="-2"/>
        </w:rPr>
        <w:t>94</w:t>
      </w:r>
      <w:r w:rsidR="00503248" w:rsidRPr="006C1FE8">
        <w:rPr>
          <w:spacing w:val="-2"/>
        </w:rPr>
        <w:t> </w:t>
      </w:r>
      <w:r w:rsidR="00081678">
        <w:rPr>
          <w:spacing w:val="-2"/>
        </w:rPr>
        <w:t>384</w:t>
      </w:r>
      <w:r w:rsidR="00503248" w:rsidRPr="006C1FE8">
        <w:rPr>
          <w:spacing w:val="-2"/>
        </w:rPr>
        <w:t>,</w:t>
      </w:r>
      <w:r w:rsidR="00081678">
        <w:rPr>
          <w:spacing w:val="-2"/>
        </w:rPr>
        <w:t>5</w:t>
      </w:r>
      <w:r w:rsidRPr="006C1FE8">
        <w:rPr>
          <w:spacing w:val="-2"/>
        </w:rPr>
        <w:t xml:space="preserve"> тыс. рублей</w:t>
      </w:r>
      <w:r w:rsidR="006C1FE8">
        <w:rPr>
          <w:spacing w:val="-2"/>
        </w:rPr>
        <w:t>, или</w:t>
      </w:r>
      <w:r w:rsidRPr="00F169C8">
        <w:rPr>
          <w:spacing w:val="-2"/>
        </w:rPr>
        <w:t xml:space="preserve"> </w:t>
      </w:r>
      <w:r w:rsidR="00A82FEE">
        <w:rPr>
          <w:spacing w:val="-2"/>
        </w:rPr>
        <w:t>92</w:t>
      </w:r>
      <w:r w:rsidR="0025101C">
        <w:rPr>
          <w:spacing w:val="-2"/>
        </w:rPr>
        <w:t>,</w:t>
      </w:r>
      <w:r w:rsidR="00A82FEE">
        <w:rPr>
          <w:spacing w:val="-2"/>
        </w:rPr>
        <w:t>6</w:t>
      </w:r>
      <w:r w:rsidR="0025101C">
        <w:rPr>
          <w:spacing w:val="-2"/>
        </w:rPr>
        <w:t>%</w:t>
      </w:r>
      <w:r w:rsidRPr="002B7B89">
        <w:rPr>
          <w:spacing w:val="-2"/>
        </w:rPr>
        <w:t xml:space="preserve"> </w:t>
      </w:r>
      <w:r w:rsidR="006C1FE8">
        <w:rPr>
          <w:spacing w:val="-2"/>
        </w:rPr>
        <w:br/>
      </w:r>
      <w:r w:rsidRPr="002B7B89">
        <w:rPr>
          <w:spacing w:val="-2"/>
        </w:rPr>
        <w:t>от</w:t>
      </w:r>
      <w:r w:rsidR="005112C8">
        <w:rPr>
          <w:spacing w:val="-2"/>
        </w:rPr>
        <w:t xml:space="preserve"> </w:t>
      </w:r>
      <w:r w:rsidRPr="002B7B89">
        <w:rPr>
          <w:spacing w:val="-2"/>
        </w:rPr>
        <w:t xml:space="preserve">плана </w:t>
      </w:r>
      <w:r w:rsidRPr="001D4640">
        <w:rPr>
          <w:spacing w:val="-2"/>
        </w:rPr>
        <w:t xml:space="preserve">мероприятий по организации дополнительного профессионального образования медицинских работников по программам повышения квалификации, </w:t>
      </w:r>
      <w:r w:rsidR="0060461E">
        <w:rPr>
          <w:spacing w:val="-2"/>
        </w:rPr>
        <w:br/>
      </w:r>
      <w:r w:rsidRPr="001D4640">
        <w:rPr>
          <w:spacing w:val="-2"/>
        </w:rPr>
        <w:t xml:space="preserve">а также по приобретению и проведению ремонта медицинского оборудования </w:t>
      </w:r>
      <w:r w:rsidR="0060461E">
        <w:rPr>
          <w:spacing w:val="-2"/>
        </w:rPr>
        <w:br/>
      </w:r>
      <w:r w:rsidRPr="001D4640">
        <w:rPr>
          <w:spacing w:val="-2"/>
        </w:rPr>
        <w:t>из средств нормированного страхового запаса</w:t>
      </w:r>
      <w:proofErr w:type="gramEnd"/>
      <w:r w:rsidRPr="001D4640">
        <w:rPr>
          <w:spacing w:val="-2"/>
        </w:rPr>
        <w:t xml:space="preserve"> территориального фонда на 20</w:t>
      </w:r>
      <w:r w:rsidR="000F5BB0">
        <w:rPr>
          <w:spacing w:val="-2"/>
        </w:rPr>
        <w:t>2</w:t>
      </w:r>
      <w:r w:rsidR="00A82FEE">
        <w:rPr>
          <w:spacing w:val="-2"/>
        </w:rPr>
        <w:t>3</w:t>
      </w:r>
      <w:r w:rsidRPr="001D4640">
        <w:rPr>
          <w:spacing w:val="-2"/>
        </w:rPr>
        <w:t xml:space="preserve"> год</w:t>
      </w:r>
      <w:r w:rsidRPr="002B7B89">
        <w:rPr>
          <w:spacing w:val="-2"/>
        </w:rPr>
        <w:t xml:space="preserve">, утвержденного </w:t>
      </w:r>
      <w:r w:rsidR="0060461E">
        <w:rPr>
          <w:spacing w:val="-2"/>
        </w:rPr>
        <w:t>2</w:t>
      </w:r>
      <w:r w:rsidR="00A82FEE">
        <w:rPr>
          <w:spacing w:val="-2"/>
        </w:rPr>
        <w:t>5</w:t>
      </w:r>
      <w:r w:rsidR="00A22A5B">
        <w:rPr>
          <w:spacing w:val="-2"/>
        </w:rPr>
        <w:t xml:space="preserve"> </w:t>
      </w:r>
      <w:r w:rsidR="0060461E">
        <w:rPr>
          <w:spacing w:val="-2"/>
        </w:rPr>
        <w:t>октяб</w:t>
      </w:r>
      <w:r w:rsidR="00A22A5B">
        <w:rPr>
          <w:spacing w:val="-2"/>
        </w:rPr>
        <w:t>ря 202</w:t>
      </w:r>
      <w:r w:rsidR="00A82FEE">
        <w:rPr>
          <w:spacing w:val="-2"/>
        </w:rPr>
        <w:t>3</w:t>
      </w:r>
      <w:r w:rsidR="00A22A5B">
        <w:rPr>
          <w:spacing w:val="-2"/>
        </w:rPr>
        <w:t xml:space="preserve"> </w:t>
      </w:r>
      <w:r w:rsidR="009F1776">
        <w:rPr>
          <w:spacing w:val="-2"/>
        </w:rPr>
        <w:t>г.</w:t>
      </w:r>
      <w:r w:rsidR="00A22A5B">
        <w:rPr>
          <w:spacing w:val="-2"/>
        </w:rPr>
        <w:t xml:space="preserve"> </w:t>
      </w:r>
      <w:r>
        <w:rPr>
          <w:spacing w:val="-2"/>
        </w:rPr>
        <w:t>(далее – План)</w:t>
      </w:r>
      <w:r w:rsidR="006C1FE8">
        <w:rPr>
          <w:spacing w:val="-2"/>
        </w:rPr>
        <w:t xml:space="preserve">. </w:t>
      </w:r>
      <w:proofErr w:type="gramStart"/>
      <w:r w:rsidR="00520F71">
        <w:rPr>
          <w:spacing w:val="-2"/>
        </w:rPr>
        <w:t xml:space="preserve">В соответствии </w:t>
      </w:r>
      <w:r w:rsidR="00520F71" w:rsidRPr="00773E3E">
        <w:rPr>
          <w:spacing w:val="-2"/>
        </w:rPr>
        <w:t>с постановлением Правительства Российской Федерации от 2</w:t>
      </w:r>
      <w:r w:rsidR="00520F71">
        <w:rPr>
          <w:spacing w:val="-2"/>
        </w:rPr>
        <w:t>6</w:t>
      </w:r>
      <w:r w:rsidR="00520F71" w:rsidRPr="00773E3E">
        <w:rPr>
          <w:spacing w:val="-2"/>
        </w:rPr>
        <w:t xml:space="preserve"> </w:t>
      </w:r>
      <w:r w:rsidR="00520F71">
        <w:rPr>
          <w:spacing w:val="-2"/>
        </w:rPr>
        <w:t>февра</w:t>
      </w:r>
      <w:r w:rsidR="00520F71" w:rsidRPr="00773E3E">
        <w:rPr>
          <w:spacing w:val="-2"/>
        </w:rPr>
        <w:t>ля 20</w:t>
      </w:r>
      <w:r w:rsidR="00520F71">
        <w:rPr>
          <w:spacing w:val="-2"/>
        </w:rPr>
        <w:t>21 г</w:t>
      </w:r>
      <w:r w:rsidR="00862657">
        <w:rPr>
          <w:spacing w:val="-2"/>
        </w:rPr>
        <w:t>.</w:t>
      </w:r>
      <w:r w:rsidR="00520F71" w:rsidRPr="00773E3E">
        <w:rPr>
          <w:spacing w:val="-2"/>
        </w:rPr>
        <w:t xml:space="preserve"> №</w:t>
      </w:r>
      <w:r w:rsidR="00A82FEE">
        <w:rPr>
          <w:spacing w:val="-2"/>
        </w:rPr>
        <w:t> </w:t>
      </w:r>
      <w:r w:rsidR="00520F71" w:rsidRPr="00773E3E">
        <w:rPr>
          <w:spacing w:val="-2"/>
        </w:rPr>
        <w:t>2</w:t>
      </w:r>
      <w:r w:rsidR="00BC41DF">
        <w:rPr>
          <w:spacing w:val="-2"/>
        </w:rPr>
        <w:t>73</w:t>
      </w:r>
      <w:r w:rsidR="00BC41DF">
        <w:rPr>
          <w:spacing w:val="-2"/>
        </w:rPr>
        <w:br/>
      </w:r>
      <w:r w:rsidR="00520F71">
        <w:rPr>
          <w:spacing w:val="-2"/>
        </w:rPr>
        <w:t>«</w:t>
      </w:r>
      <w:r w:rsidR="00520F71" w:rsidRPr="00D15249">
        <w:rPr>
          <w:spacing w:val="-2"/>
        </w:rPr>
        <w:t xml:space="preserve">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w:t>
      </w:r>
      <w:r w:rsidR="00520F71">
        <w:rPr>
          <w:spacing w:val="-2"/>
        </w:rPr>
        <w:t xml:space="preserve">повышения квалификации, а также </w:t>
      </w:r>
      <w:r w:rsidR="00862657">
        <w:rPr>
          <w:spacing w:val="-2"/>
        </w:rPr>
        <w:br/>
      </w:r>
      <w:r w:rsidR="00520F71" w:rsidRPr="00D15249">
        <w:rPr>
          <w:spacing w:val="-2"/>
        </w:rPr>
        <w:t>по приобретению и проведению ремонта медицинского оборудования</w:t>
      </w:r>
      <w:proofErr w:type="gramEnd"/>
      <w:r w:rsidR="00520F71">
        <w:rPr>
          <w:spacing w:val="-2"/>
        </w:rPr>
        <w:t>»</w:t>
      </w:r>
      <w:r w:rsidR="00520F71" w:rsidRPr="00773E3E">
        <w:rPr>
          <w:spacing w:val="-2"/>
        </w:rPr>
        <w:t xml:space="preserve"> указанные средства направлены</w:t>
      </w:r>
      <w:r w:rsidRPr="002B7B89">
        <w:rPr>
          <w:spacing w:val="-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559"/>
        <w:gridCol w:w="1276"/>
        <w:gridCol w:w="1417"/>
        <w:gridCol w:w="1276"/>
        <w:gridCol w:w="1134"/>
      </w:tblGrid>
      <w:tr w:rsidR="008B016E" w:rsidRPr="000762C1" w:rsidTr="00360ADA">
        <w:tc>
          <w:tcPr>
            <w:tcW w:w="3369" w:type="dxa"/>
            <w:vMerge w:val="restart"/>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Направления расходования средств</w:t>
            </w:r>
          </w:p>
        </w:tc>
        <w:tc>
          <w:tcPr>
            <w:tcW w:w="2835" w:type="dxa"/>
            <w:gridSpan w:val="2"/>
            <w:vAlign w:val="center"/>
          </w:tcPr>
          <w:p w:rsidR="008B016E" w:rsidRPr="000762C1" w:rsidRDefault="008B016E" w:rsidP="003648F4">
            <w:pPr>
              <w:pStyle w:val="a3"/>
              <w:spacing w:line="254" w:lineRule="auto"/>
              <w:jc w:val="center"/>
              <w:rPr>
                <w:spacing w:val="-2"/>
                <w:sz w:val="24"/>
                <w:szCs w:val="24"/>
              </w:rPr>
            </w:pPr>
            <w:r w:rsidRPr="000762C1">
              <w:rPr>
                <w:spacing w:val="-2"/>
                <w:sz w:val="24"/>
                <w:szCs w:val="24"/>
              </w:rPr>
              <w:t xml:space="preserve">План мероприятий </w:t>
            </w:r>
            <w:r w:rsidRPr="000762C1">
              <w:rPr>
                <w:spacing w:val="-2"/>
                <w:sz w:val="24"/>
                <w:szCs w:val="24"/>
              </w:rPr>
              <w:br/>
              <w:t>на 20</w:t>
            </w:r>
            <w:r w:rsidR="003E5BA7">
              <w:rPr>
                <w:spacing w:val="-2"/>
                <w:sz w:val="24"/>
                <w:szCs w:val="24"/>
              </w:rPr>
              <w:t>2</w:t>
            </w:r>
            <w:r w:rsidR="003648F4">
              <w:rPr>
                <w:spacing w:val="-2"/>
                <w:sz w:val="24"/>
                <w:szCs w:val="24"/>
              </w:rPr>
              <w:t>3</w:t>
            </w:r>
            <w:r w:rsidRPr="000762C1">
              <w:rPr>
                <w:spacing w:val="-2"/>
                <w:sz w:val="24"/>
                <w:szCs w:val="24"/>
              </w:rPr>
              <w:t xml:space="preserve"> год</w:t>
            </w:r>
          </w:p>
        </w:tc>
        <w:tc>
          <w:tcPr>
            <w:tcW w:w="2693" w:type="dxa"/>
            <w:gridSpan w:val="2"/>
            <w:vAlign w:val="center"/>
          </w:tcPr>
          <w:p w:rsidR="008B016E" w:rsidRPr="000762C1" w:rsidRDefault="006D344C" w:rsidP="006D344C">
            <w:pPr>
              <w:pStyle w:val="a3"/>
              <w:spacing w:line="254" w:lineRule="auto"/>
              <w:jc w:val="center"/>
              <w:rPr>
                <w:spacing w:val="-2"/>
                <w:sz w:val="24"/>
                <w:szCs w:val="24"/>
              </w:rPr>
            </w:pPr>
            <w:r>
              <w:rPr>
                <w:spacing w:val="-2"/>
                <w:sz w:val="24"/>
                <w:szCs w:val="24"/>
              </w:rPr>
              <w:t>Направл</w:t>
            </w:r>
            <w:r w:rsidR="008B016E" w:rsidRPr="000762C1">
              <w:rPr>
                <w:spacing w:val="-2"/>
                <w:sz w:val="24"/>
                <w:szCs w:val="24"/>
              </w:rPr>
              <w:t>ено</w:t>
            </w:r>
            <w:r>
              <w:rPr>
                <w:spacing w:val="-2"/>
                <w:sz w:val="24"/>
                <w:szCs w:val="24"/>
              </w:rPr>
              <w:t xml:space="preserve"> средств</w:t>
            </w:r>
            <w:r w:rsidR="008B016E" w:rsidRPr="000762C1">
              <w:rPr>
                <w:spacing w:val="-2"/>
                <w:sz w:val="24"/>
                <w:szCs w:val="24"/>
              </w:rPr>
              <w:t xml:space="preserve"> </w:t>
            </w:r>
            <w:r>
              <w:rPr>
                <w:spacing w:val="-2"/>
                <w:sz w:val="24"/>
                <w:szCs w:val="24"/>
              </w:rPr>
              <w:br/>
            </w:r>
            <w:r w:rsidR="008B016E" w:rsidRPr="000762C1">
              <w:rPr>
                <w:spacing w:val="-2"/>
                <w:sz w:val="24"/>
                <w:szCs w:val="24"/>
              </w:rPr>
              <w:t>за 20</w:t>
            </w:r>
            <w:r w:rsidR="003E5BA7">
              <w:rPr>
                <w:spacing w:val="-2"/>
                <w:sz w:val="24"/>
                <w:szCs w:val="24"/>
              </w:rPr>
              <w:t>2</w:t>
            </w:r>
            <w:r w:rsidR="003648F4">
              <w:rPr>
                <w:spacing w:val="-2"/>
                <w:sz w:val="24"/>
                <w:szCs w:val="24"/>
              </w:rPr>
              <w:t>3</w:t>
            </w:r>
            <w:r w:rsidR="008B016E" w:rsidRPr="000762C1">
              <w:rPr>
                <w:spacing w:val="-2"/>
                <w:sz w:val="24"/>
                <w:szCs w:val="24"/>
              </w:rPr>
              <w:t xml:space="preserve"> год</w:t>
            </w:r>
          </w:p>
        </w:tc>
        <w:tc>
          <w:tcPr>
            <w:tcW w:w="1134" w:type="dxa"/>
            <w:vMerge w:val="restart"/>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Процент освоения средств</w:t>
            </w:r>
          </w:p>
        </w:tc>
      </w:tr>
      <w:tr w:rsidR="008B016E" w:rsidRPr="000762C1" w:rsidTr="00520F71">
        <w:tc>
          <w:tcPr>
            <w:tcW w:w="3369" w:type="dxa"/>
            <w:vMerge/>
          </w:tcPr>
          <w:p w:rsidR="008B016E" w:rsidRPr="000762C1" w:rsidRDefault="008B016E" w:rsidP="00E23071">
            <w:pPr>
              <w:pStyle w:val="a3"/>
              <w:spacing w:line="254" w:lineRule="auto"/>
              <w:rPr>
                <w:spacing w:val="-2"/>
              </w:rPr>
            </w:pPr>
          </w:p>
        </w:tc>
        <w:tc>
          <w:tcPr>
            <w:tcW w:w="1559" w:type="dxa"/>
            <w:tcMar>
              <w:left w:w="28" w:type="dxa"/>
              <w:right w:w="28" w:type="dxa"/>
            </w:tcMar>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 xml:space="preserve">количество медицинских организаций </w:t>
            </w:r>
          </w:p>
        </w:tc>
        <w:tc>
          <w:tcPr>
            <w:tcW w:w="1276" w:type="dxa"/>
            <w:tcMar>
              <w:left w:w="28" w:type="dxa"/>
              <w:right w:w="28" w:type="dxa"/>
            </w:tcMar>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 xml:space="preserve">сумма, </w:t>
            </w:r>
            <w:r w:rsidRPr="000762C1">
              <w:rPr>
                <w:spacing w:val="-2"/>
                <w:sz w:val="24"/>
                <w:szCs w:val="24"/>
              </w:rPr>
              <w:br/>
              <w:t>тыс. рублей</w:t>
            </w:r>
          </w:p>
        </w:tc>
        <w:tc>
          <w:tcPr>
            <w:tcW w:w="1417" w:type="dxa"/>
            <w:tcMar>
              <w:left w:w="28" w:type="dxa"/>
              <w:right w:w="28" w:type="dxa"/>
            </w:tcMar>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 xml:space="preserve">количество медицинских организаций </w:t>
            </w:r>
          </w:p>
        </w:tc>
        <w:tc>
          <w:tcPr>
            <w:tcW w:w="1276" w:type="dxa"/>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 xml:space="preserve">сумма, </w:t>
            </w:r>
            <w:r w:rsidRPr="000762C1">
              <w:rPr>
                <w:spacing w:val="-2"/>
                <w:sz w:val="24"/>
                <w:szCs w:val="24"/>
              </w:rPr>
              <w:br/>
              <w:t>тыс. рублей</w:t>
            </w:r>
          </w:p>
        </w:tc>
        <w:tc>
          <w:tcPr>
            <w:tcW w:w="1134" w:type="dxa"/>
            <w:vMerge/>
          </w:tcPr>
          <w:p w:rsidR="008B016E" w:rsidRPr="000762C1" w:rsidRDefault="008B016E" w:rsidP="00E23071">
            <w:pPr>
              <w:pStyle w:val="a3"/>
              <w:spacing w:line="254" w:lineRule="auto"/>
              <w:rPr>
                <w:spacing w:val="-2"/>
              </w:rPr>
            </w:pPr>
          </w:p>
        </w:tc>
      </w:tr>
      <w:tr w:rsidR="008B016E" w:rsidRPr="000762C1" w:rsidTr="00520F71">
        <w:tc>
          <w:tcPr>
            <w:tcW w:w="3369" w:type="dxa"/>
          </w:tcPr>
          <w:p w:rsidR="008B016E" w:rsidRPr="000762C1" w:rsidRDefault="008B016E" w:rsidP="00E23071">
            <w:pPr>
              <w:pStyle w:val="a3"/>
              <w:spacing w:line="254" w:lineRule="auto"/>
              <w:jc w:val="left"/>
              <w:rPr>
                <w:spacing w:val="-2"/>
                <w:sz w:val="24"/>
                <w:szCs w:val="24"/>
              </w:rPr>
            </w:pPr>
            <w:r w:rsidRPr="000762C1">
              <w:rPr>
                <w:spacing w:val="-2"/>
                <w:sz w:val="24"/>
                <w:szCs w:val="24"/>
              </w:rPr>
              <w:t>организация дополнительного профессионального образования медицинских работников по программам повышения квалификации</w:t>
            </w:r>
          </w:p>
        </w:tc>
        <w:tc>
          <w:tcPr>
            <w:tcW w:w="1559" w:type="dxa"/>
          </w:tcPr>
          <w:p w:rsidR="008B016E" w:rsidRPr="000762C1" w:rsidRDefault="00A403D2" w:rsidP="00520F71">
            <w:pPr>
              <w:pStyle w:val="a3"/>
              <w:spacing w:line="254" w:lineRule="auto"/>
              <w:jc w:val="center"/>
              <w:rPr>
                <w:spacing w:val="-2"/>
                <w:sz w:val="24"/>
                <w:szCs w:val="24"/>
              </w:rPr>
            </w:pPr>
            <w:r>
              <w:rPr>
                <w:spacing w:val="-2"/>
                <w:sz w:val="24"/>
                <w:szCs w:val="24"/>
              </w:rPr>
              <w:t>3</w:t>
            </w:r>
          </w:p>
        </w:tc>
        <w:tc>
          <w:tcPr>
            <w:tcW w:w="1276" w:type="dxa"/>
          </w:tcPr>
          <w:p w:rsidR="008B016E" w:rsidRPr="000762C1" w:rsidRDefault="003648F4" w:rsidP="00E23071">
            <w:pPr>
              <w:pStyle w:val="a3"/>
              <w:spacing w:line="254" w:lineRule="auto"/>
              <w:jc w:val="center"/>
              <w:rPr>
                <w:spacing w:val="-2"/>
                <w:sz w:val="24"/>
                <w:szCs w:val="24"/>
              </w:rPr>
            </w:pPr>
            <w:r>
              <w:rPr>
                <w:spacing w:val="-2"/>
                <w:sz w:val="24"/>
                <w:szCs w:val="24"/>
              </w:rPr>
              <w:t>37,</w:t>
            </w:r>
            <w:r w:rsidR="00A82FEE">
              <w:rPr>
                <w:spacing w:val="-2"/>
                <w:sz w:val="24"/>
                <w:szCs w:val="24"/>
              </w:rPr>
              <w:t>8</w:t>
            </w:r>
          </w:p>
        </w:tc>
        <w:tc>
          <w:tcPr>
            <w:tcW w:w="1417" w:type="dxa"/>
          </w:tcPr>
          <w:p w:rsidR="008B016E" w:rsidRPr="000762C1" w:rsidRDefault="00A403D2" w:rsidP="00A403D2">
            <w:pPr>
              <w:pStyle w:val="a3"/>
              <w:spacing w:line="254" w:lineRule="auto"/>
              <w:jc w:val="center"/>
              <w:rPr>
                <w:spacing w:val="-2"/>
                <w:sz w:val="24"/>
                <w:szCs w:val="24"/>
              </w:rPr>
            </w:pPr>
            <w:r>
              <w:rPr>
                <w:spacing w:val="-2"/>
                <w:sz w:val="24"/>
                <w:szCs w:val="24"/>
              </w:rPr>
              <w:t>3</w:t>
            </w:r>
          </w:p>
        </w:tc>
        <w:tc>
          <w:tcPr>
            <w:tcW w:w="1276" w:type="dxa"/>
          </w:tcPr>
          <w:p w:rsidR="008B016E" w:rsidRPr="000762C1" w:rsidRDefault="003648F4" w:rsidP="00E23071">
            <w:pPr>
              <w:pStyle w:val="a3"/>
              <w:spacing w:line="254" w:lineRule="auto"/>
              <w:jc w:val="center"/>
              <w:rPr>
                <w:spacing w:val="-2"/>
                <w:sz w:val="24"/>
                <w:szCs w:val="24"/>
              </w:rPr>
            </w:pPr>
            <w:r>
              <w:rPr>
                <w:spacing w:val="-2"/>
                <w:sz w:val="24"/>
                <w:szCs w:val="24"/>
              </w:rPr>
              <w:t>37,</w:t>
            </w:r>
            <w:r w:rsidR="00A82FEE">
              <w:rPr>
                <w:spacing w:val="-2"/>
                <w:sz w:val="24"/>
                <w:szCs w:val="24"/>
              </w:rPr>
              <w:t>8</w:t>
            </w:r>
          </w:p>
        </w:tc>
        <w:tc>
          <w:tcPr>
            <w:tcW w:w="1134" w:type="dxa"/>
          </w:tcPr>
          <w:p w:rsidR="008B016E" w:rsidRPr="000762C1" w:rsidRDefault="00520F71" w:rsidP="00E23071">
            <w:pPr>
              <w:pStyle w:val="a3"/>
              <w:spacing w:line="254" w:lineRule="auto"/>
              <w:jc w:val="center"/>
              <w:rPr>
                <w:spacing w:val="-2"/>
                <w:sz w:val="24"/>
                <w:szCs w:val="24"/>
              </w:rPr>
            </w:pPr>
            <w:r>
              <w:rPr>
                <w:spacing w:val="-2"/>
                <w:sz w:val="24"/>
                <w:szCs w:val="24"/>
              </w:rPr>
              <w:t>100,0</w:t>
            </w:r>
          </w:p>
        </w:tc>
      </w:tr>
      <w:tr w:rsidR="008B016E" w:rsidRPr="000762C1" w:rsidTr="00520F71">
        <w:trPr>
          <w:cantSplit/>
        </w:trPr>
        <w:tc>
          <w:tcPr>
            <w:tcW w:w="3369" w:type="dxa"/>
          </w:tcPr>
          <w:p w:rsidR="008B016E" w:rsidRPr="000762C1" w:rsidRDefault="008B016E" w:rsidP="00E23071">
            <w:pPr>
              <w:pStyle w:val="a3"/>
              <w:spacing w:line="254" w:lineRule="auto"/>
              <w:jc w:val="left"/>
              <w:rPr>
                <w:spacing w:val="-2"/>
                <w:sz w:val="24"/>
                <w:szCs w:val="24"/>
              </w:rPr>
            </w:pPr>
            <w:r w:rsidRPr="000762C1">
              <w:rPr>
                <w:spacing w:val="-2"/>
                <w:sz w:val="24"/>
                <w:szCs w:val="24"/>
              </w:rPr>
              <w:t>приобретение медицинского оборудования</w:t>
            </w:r>
          </w:p>
        </w:tc>
        <w:tc>
          <w:tcPr>
            <w:tcW w:w="1559" w:type="dxa"/>
          </w:tcPr>
          <w:p w:rsidR="008B016E" w:rsidRPr="000762C1" w:rsidRDefault="00520F71" w:rsidP="00E23071">
            <w:pPr>
              <w:pStyle w:val="a3"/>
              <w:spacing w:line="254" w:lineRule="auto"/>
              <w:jc w:val="center"/>
              <w:rPr>
                <w:spacing w:val="-2"/>
                <w:sz w:val="24"/>
                <w:szCs w:val="24"/>
              </w:rPr>
            </w:pPr>
            <w:r>
              <w:rPr>
                <w:spacing w:val="-2"/>
                <w:sz w:val="24"/>
                <w:szCs w:val="24"/>
              </w:rPr>
              <w:t>7</w:t>
            </w:r>
          </w:p>
        </w:tc>
        <w:tc>
          <w:tcPr>
            <w:tcW w:w="1276" w:type="dxa"/>
          </w:tcPr>
          <w:p w:rsidR="008B016E" w:rsidRPr="000762C1" w:rsidRDefault="003648F4" w:rsidP="00E23071">
            <w:pPr>
              <w:pStyle w:val="a3"/>
              <w:spacing w:line="254" w:lineRule="auto"/>
              <w:jc w:val="center"/>
              <w:rPr>
                <w:spacing w:val="-2"/>
                <w:sz w:val="24"/>
                <w:szCs w:val="24"/>
              </w:rPr>
            </w:pPr>
            <w:r>
              <w:rPr>
                <w:spacing w:val="-2"/>
                <w:sz w:val="24"/>
                <w:szCs w:val="24"/>
              </w:rPr>
              <w:t>72 530,3</w:t>
            </w:r>
          </w:p>
        </w:tc>
        <w:tc>
          <w:tcPr>
            <w:tcW w:w="1417" w:type="dxa"/>
          </w:tcPr>
          <w:p w:rsidR="008B016E" w:rsidRPr="000762C1" w:rsidRDefault="00A403D2" w:rsidP="00A403D2">
            <w:pPr>
              <w:pStyle w:val="a3"/>
              <w:spacing w:line="254" w:lineRule="auto"/>
              <w:jc w:val="center"/>
              <w:rPr>
                <w:spacing w:val="-2"/>
                <w:sz w:val="24"/>
                <w:szCs w:val="24"/>
              </w:rPr>
            </w:pPr>
            <w:r>
              <w:rPr>
                <w:spacing w:val="-2"/>
                <w:sz w:val="24"/>
                <w:szCs w:val="24"/>
              </w:rPr>
              <w:t>6</w:t>
            </w:r>
          </w:p>
        </w:tc>
        <w:tc>
          <w:tcPr>
            <w:tcW w:w="1276" w:type="dxa"/>
          </w:tcPr>
          <w:p w:rsidR="008B016E" w:rsidRPr="000762C1" w:rsidRDefault="00520F71" w:rsidP="00E23071">
            <w:pPr>
              <w:pStyle w:val="a3"/>
              <w:spacing w:line="254" w:lineRule="auto"/>
              <w:jc w:val="center"/>
              <w:rPr>
                <w:spacing w:val="-2"/>
                <w:sz w:val="24"/>
                <w:szCs w:val="24"/>
              </w:rPr>
            </w:pPr>
            <w:r>
              <w:rPr>
                <w:spacing w:val="-2"/>
                <w:sz w:val="24"/>
                <w:szCs w:val="24"/>
              </w:rPr>
              <w:t>6</w:t>
            </w:r>
            <w:r w:rsidR="00A82FEE">
              <w:rPr>
                <w:spacing w:val="-2"/>
                <w:sz w:val="24"/>
                <w:szCs w:val="24"/>
              </w:rPr>
              <w:t>5 717,0</w:t>
            </w:r>
          </w:p>
        </w:tc>
        <w:tc>
          <w:tcPr>
            <w:tcW w:w="1134" w:type="dxa"/>
          </w:tcPr>
          <w:p w:rsidR="008B016E" w:rsidRPr="000762C1" w:rsidRDefault="00A82FEE" w:rsidP="00E23071">
            <w:pPr>
              <w:pStyle w:val="a3"/>
              <w:spacing w:line="254" w:lineRule="auto"/>
              <w:jc w:val="center"/>
              <w:rPr>
                <w:spacing w:val="-2"/>
                <w:sz w:val="24"/>
                <w:szCs w:val="24"/>
              </w:rPr>
            </w:pPr>
            <w:r>
              <w:rPr>
                <w:spacing w:val="-2"/>
                <w:sz w:val="24"/>
                <w:szCs w:val="24"/>
              </w:rPr>
              <w:t>90,6</w:t>
            </w:r>
          </w:p>
        </w:tc>
      </w:tr>
      <w:tr w:rsidR="008B016E" w:rsidRPr="000762C1" w:rsidTr="00520F71">
        <w:tc>
          <w:tcPr>
            <w:tcW w:w="3369" w:type="dxa"/>
          </w:tcPr>
          <w:p w:rsidR="008B016E" w:rsidRPr="000762C1" w:rsidRDefault="008B016E" w:rsidP="00E23071">
            <w:pPr>
              <w:pStyle w:val="a3"/>
              <w:spacing w:line="254" w:lineRule="auto"/>
              <w:jc w:val="left"/>
              <w:rPr>
                <w:spacing w:val="-2"/>
                <w:sz w:val="24"/>
                <w:szCs w:val="24"/>
              </w:rPr>
            </w:pPr>
            <w:r w:rsidRPr="000762C1">
              <w:rPr>
                <w:spacing w:val="-2"/>
                <w:sz w:val="24"/>
                <w:szCs w:val="24"/>
              </w:rPr>
              <w:t>проведение ремонта медицинского оборудования</w:t>
            </w:r>
          </w:p>
        </w:tc>
        <w:tc>
          <w:tcPr>
            <w:tcW w:w="1559" w:type="dxa"/>
          </w:tcPr>
          <w:p w:rsidR="008B016E" w:rsidRPr="000762C1" w:rsidRDefault="00A403D2" w:rsidP="00A403D2">
            <w:pPr>
              <w:pStyle w:val="a3"/>
              <w:spacing w:line="254" w:lineRule="auto"/>
              <w:jc w:val="center"/>
              <w:rPr>
                <w:spacing w:val="-2"/>
                <w:sz w:val="24"/>
                <w:szCs w:val="24"/>
              </w:rPr>
            </w:pPr>
            <w:r>
              <w:rPr>
                <w:spacing w:val="-2"/>
                <w:sz w:val="24"/>
                <w:szCs w:val="24"/>
              </w:rPr>
              <w:t>5</w:t>
            </w:r>
          </w:p>
        </w:tc>
        <w:tc>
          <w:tcPr>
            <w:tcW w:w="1276" w:type="dxa"/>
          </w:tcPr>
          <w:p w:rsidR="008B016E" w:rsidRPr="000762C1" w:rsidRDefault="003648F4" w:rsidP="00E23071">
            <w:pPr>
              <w:pStyle w:val="a3"/>
              <w:spacing w:line="254" w:lineRule="auto"/>
              <w:jc w:val="center"/>
              <w:rPr>
                <w:spacing w:val="-2"/>
                <w:sz w:val="24"/>
                <w:szCs w:val="24"/>
              </w:rPr>
            </w:pPr>
            <w:r>
              <w:rPr>
                <w:spacing w:val="-2"/>
                <w:sz w:val="24"/>
                <w:szCs w:val="24"/>
              </w:rPr>
              <w:t>29</w:t>
            </w:r>
            <w:r w:rsidR="00520F71">
              <w:rPr>
                <w:spacing w:val="-2"/>
                <w:sz w:val="24"/>
                <w:szCs w:val="24"/>
              </w:rPr>
              <w:t> </w:t>
            </w:r>
            <w:r>
              <w:rPr>
                <w:spacing w:val="-2"/>
                <w:sz w:val="24"/>
                <w:szCs w:val="24"/>
              </w:rPr>
              <w:t>406</w:t>
            </w:r>
            <w:r w:rsidR="00520F71">
              <w:rPr>
                <w:spacing w:val="-2"/>
                <w:sz w:val="24"/>
                <w:szCs w:val="24"/>
              </w:rPr>
              <w:t>,</w:t>
            </w:r>
            <w:r>
              <w:rPr>
                <w:spacing w:val="-2"/>
                <w:sz w:val="24"/>
                <w:szCs w:val="24"/>
              </w:rPr>
              <w:t>1</w:t>
            </w:r>
          </w:p>
        </w:tc>
        <w:tc>
          <w:tcPr>
            <w:tcW w:w="1417" w:type="dxa"/>
          </w:tcPr>
          <w:p w:rsidR="008B016E" w:rsidRPr="000762C1" w:rsidRDefault="00A403D2" w:rsidP="00A403D2">
            <w:pPr>
              <w:pStyle w:val="a3"/>
              <w:spacing w:line="254" w:lineRule="auto"/>
              <w:jc w:val="center"/>
              <w:rPr>
                <w:spacing w:val="-2"/>
                <w:sz w:val="24"/>
                <w:szCs w:val="24"/>
              </w:rPr>
            </w:pPr>
            <w:r>
              <w:rPr>
                <w:spacing w:val="-2"/>
                <w:sz w:val="24"/>
                <w:szCs w:val="24"/>
              </w:rPr>
              <w:t>5</w:t>
            </w:r>
          </w:p>
        </w:tc>
        <w:tc>
          <w:tcPr>
            <w:tcW w:w="1276" w:type="dxa"/>
          </w:tcPr>
          <w:p w:rsidR="008B016E" w:rsidRPr="000762C1" w:rsidRDefault="003648F4" w:rsidP="00E23071">
            <w:pPr>
              <w:pStyle w:val="a3"/>
              <w:spacing w:line="254" w:lineRule="auto"/>
              <w:jc w:val="center"/>
              <w:rPr>
                <w:spacing w:val="-2"/>
                <w:sz w:val="24"/>
                <w:szCs w:val="24"/>
              </w:rPr>
            </w:pPr>
            <w:r>
              <w:rPr>
                <w:spacing w:val="-2"/>
                <w:sz w:val="24"/>
                <w:szCs w:val="24"/>
              </w:rPr>
              <w:t>28</w:t>
            </w:r>
            <w:r w:rsidR="00A82FEE">
              <w:rPr>
                <w:spacing w:val="-2"/>
                <w:sz w:val="24"/>
                <w:szCs w:val="24"/>
              </w:rPr>
              <w:t> </w:t>
            </w:r>
            <w:r>
              <w:rPr>
                <w:spacing w:val="-2"/>
                <w:sz w:val="24"/>
                <w:szCs w:val="24"/>
              </w:rPr>
              <w:t>629</w:t>
            </w:r>
            <w:r w:rsidR="00A82FEE">
              <w:rPr>
                <w:spacing w:val="-2"/>
                <w:sz w:val="24"/>
                <w:szCs w:val="24"/>
              </w:rPr>
              <w:t>,7</w:t>
            </w:r>
          </w:p>
        </w:tc>
        <w:tc>
          <w:tcPr>
            <w:tcW w:w="1134" w:type="dxa"/>
          </w:tcPr>
          <w:p w:rsidR="008B016E" w:rsidRPr="000762C1" w:rsidRDefault="00520F71" w:rsidP="00E23071">
            <w:pPr>
              <w:pStyle w:val="a3"/>
              <w:spacing w:line="254" w:lineRule="auto"/>
              <w:jc w:val="center"/>
              <w:rPr>
                <w:spacing w:val="-2"/>
                <w:sz w:val="24"/>
                <w:szCs w:val="24"/>
              </w:rPr>
            </w:pPr>
            <w:r>
              <w:rPr>
                <w:spacing w:val="-2"/>
                <w:sz w:val="24"/>
                <w:szCs w:val="24"/>
              </w:rPr>
              <w:t>97</w:t>
            </w:r>
            <w:r w:rsidR="001048E4">
              <w:rPr>
                <w:spacing w:val="-2"/>
                <w:sz w:val="24"/>
                <w:szCs w:val="24"/>
              </w:rPr>
              <w:t>,</w:t>
            </w:r>
            <w:r w:rsidR="00A82FEE">
              <w:rPr>
                <w:spacing w:val="-2"/>
                <w:sz w:val="24"/>
                <w:szCs w:val="24"/>
              </w:rPr>
              <w:t>4</w:t>
            </w:r>
          </w:p>
        </w:tc>
      </w:tr>
      <w:tr w:rsidR="008B016E" w:rsidRPr="000762C1" w:rsidTr="00520F71">
        <w:trPr>
          <w:trHeight w:val="245"/>
        </w:trPr>
        <w:tc>
          <w:tcPr>
            <w:tcW w:w="3369" w:type="dxa"/>
          </w:tcPr>
          <w:p w:rsidR="008B016E" w:rsidRPr="000762C1" w:rsidRDefault="008B016E" w:rsidP="00E23071">
            <w:pPr>
              <w:pStyle w:val="a3"/>
              <w:spacing w:line="254" w:lineRule="auto"/>
              <w:rPr>
                <w:spacing w:val="-2"/>
                <w:sz w:val="24"/>
                <w:szCs w:val="24"/>
              </w:rPr>
            </w:pPr>
            <w:r w:rsidRPr="000762C1">
              <w:rPr>
                <w:spacing w:val="-2"/>
                <w:sz w:val="24"/>
                <w:szCs w:val="24"/>
              </w:rPr>
              <w:t>Итого</w:t>
            </w:r>
          </w:p>
        </w:tc>
        <w:tc>
          <w:tcPr>
            <w:tcW w:w="1559" w:type="dxa"/>
          </w:tcPr>
          <w:p w:rsidR="008B016E" w:rsidRPr="000762C1" w:rsidRDefault="008B016E" w:rsidP="00E23071">
            <w:pPr>
              <w:pStyle w:val="a3"/>
              <w:spacing w:line="254" w:lineRule="auto"/>
              <w:jc w:val="center"/>
              <w:rPr>
                <w:spacing w:val="-2"/>
                <w:sz w:val="24"/>
                <w:szCs w:val="24"/>
              </w:rPr>
            </w:pPr>
            <w:r w:rsidRPr="000762C1">
              <w:rPr>
                <w:spacing w:val="-2"/>
                <w:sz w:val="24"/>
                <w:szCs w:val="24"/>
              </w:rPr>
              <w:t>х</w:t>
            </w:r>
          </w:p>
        </w:tc>
        <w:tc>
          <w:tcPr>
            <w:tcW w:w="1276" w:type="dxa"/>
          </w:tcPr>
          <w:p w:rsidR="008B016E" w:rsidRPr="000762C1" w:rsidRDefault="00520F71" w:rsidP="00E23071">
            <w:pPr>
              <w:pStyle w:val="a3"/>
              <w:spacing w:line="254" w:lineRule="auto"/>
              <w:jc w:val="center"/>
              <w:rPr>
                <w:spacing w:val="-2"/>
                <w:sz w:val="24"/>
                <w:szCs w:val="24"/>
              </w:rPr>
            </w:pPr>
            <w:r>
              <w:rPr>
                <w:spacing w:val="-2"/>
                <w:sz w:val="24"/>
                <w:szCs w:val="24"/>
              </w:rPr>
              <w:t>1</w:t>
            </w:r>
            <w:r w:rsidR="003648F4">
              <w:rPr>
                <w:spacing w:val="-2"/>
                <w:sz w:val="24"/>
                <w:szCs w:val="24"/>
              </w:rPr>
              <w:t>01</w:t>
            </w:r>
            <w:r w:rsidR="00A70940">
              <w:rPr>
                <w:spacing w:val="-2"/>
                <w:sz w:val="24"/>
                <w:szCs w:val="24"/>
              </w:rPr>
              <w:t> </w:t>
            </w:r>
            <w:r w:rsidR="003648F4">
              <w:rPr>
                <w:spacing w:val="-2"/>
                <w:sz w:val="24"/>
                <w:szCs w:val="24"/>
              </w:rPr>
              <w:t>974</w:t>
            </w:r>
            <w:r w:rsidR="00A70940">
              <w:rPr>
                <w:spacing w:val="-2"/>
                <w:sz w:val="24"/>
                <w:szCs w:val="24"/>
              </w:rPr>
              <w:t>,</w:t>
            </w:r>
            <w:r w:rsidR="00A82FEE">
              <w:rPr>
                <w:spacing w:val="-2"/>
                <w:sz w:val="24"/>
                <w:szCs w:val="24"/>
              </w:rPr>
              <w:t>2</w:t>
            </w:r>
          </w:p>
        </w:tc>
        <w:tc>
          <w:tcPr>
            <w:tcW w:w="1417" w:type="dxa"/>
          </w:tcPr>
          <w:p w:rsidR="008B016E" w:rsidRPr="000762C1" w:rsidRDefault="008B016E" w:rsidP="00E23071">
            <w:pPr>
              <w:pStyle w:val="a3"/>
              <w:spacing w:line="254" w:lineRule="auto"/>
              <w:jc w:val="center"/>
              <w:rPr>
                <w:spacing w:val="-2"/>
                <w:sz w:val="24"/>
                <w:szCs w:val="24"/>
              </w:rPr>
            </w:pPr>
            <w:r w:rsidRPr="000762C1">
              <w:rPr>
                <w:spacing w:val="-2"/>
                <w:sz w:val="24"/>
                <w:szCs w:val="24"/>
              </w:rPr>
              <w:t>х</w:t>
            </w:r>
          </w:p>
        </w:tc>
        <w:tc>
          <w:tcPr>
            <w:tcW w:w="1276" w:type="dxa"/>
          </w:tcPr>
          <w:p w:rsidR="008B016E" w:rsidRPr="000762C1" w:rsidRDefault="00A82FEE" w:rsidP="00E23071">
            <w:pPr>
              <w:pStyle w:val="a3"/>
              <w:spacing w:line="254" w:lineRule="auto"/>
              <w:jc w:val="center"/>
              <w:rPr>
                <w:spacing w:val="-2"/>
                <w:sz w:val="24"/>
                <w:szCs w:val="24"/>
              </w:rPr>
            </w:pPr>
            <w:r>
              <w:rPr>
                <w:spacing w:val="-2"/>
                <w:sz w:val="24"/>
                <w:szCs w:val="24"/>
              </w:rPr>
              <w:t>94</w:t>
            </w:r>
            <w:r w:rsidR="008B016E">
              <w:rPr>
                <w:spacing w:val="-2"/>
                <w:sz w:val="24"/>
                <w:szCs w:val="24"/>
              </w:rPr>
              <w:t> </w:t>
            </w:r>
            <w:r>
              <w:rPr>
                <w:spacing w:val="-2"/>
                <w:sz w:val="24"/>
                <w:szCs w:val="24"/>
              </w:rPr>
              <w:t>384</w:t>
            </w:r>
            <w:r w:rsidR="008B016E">
              <w:rPr>
                <w:spacing w:val="-2"/>
                <w:sz w:val="24"/>
                <w:szCs w:val="24"/>
              </w:rPr>
              <w:t>,</w:t>
            </w:r>
            <w:r>
              <w:rPr>
                <w:spacing w:val="-2"/>
                <w:sz w:val="24"/>
                <w:szCs w:val="24"/>
              </w:rPr>
              <w:t>5</w:t>
            </w:r>
          </w:p>
        </w:tc>
        <w:tc>
          <w:tcPr>
            <w:tcW w:w="1134" w:type="dxa"/>
          </w:tcPr>
          <w:p w:rsidR="008B016E" w:rsidRPr="000762C1" w:rsidRDefault="00A82FEE" w:rsidP="00E23071">
            <w:pPr>
              <w:pStyle w:val="a3"/>
              <w:spacing w:line="254" w:lineRule="auto"/>
              <w:jc w:val="center"/>
              <w:rPr>
                <w:spacing w:val="-2"/>
                <w:sz w:val="24"/>
                <w:szCs w:val="24"/>
              </w:rPr>
            </w:pPr>
            <w:r>
              <w:rPr>
                <w:spacing w:val="-2"/>
                <w:sz w:val="24"/>
                <w:szCs w:val="24"/>
              </w:rPr>
              <w:t>92</w:t>
            </w:r>
            <w:r w:rsidR="008B016E" w:rsidRPr="000762C1">
              <w:rPr>
                <w:spacing w:val="-2"/>
                <w:sz w:val="24"/>
                <w:szCs w:val="24"/>
              </w:rPr>
              <w:t>,</w:t>
            </w:r>
            <w:r>
              <w:rPr>
                <w:spacing w:val="-2"/>
                <w:sz w:val="24"/>
                <w:szCs w:val="24"/>
              </w:rPr>
              <w:t>6</w:t>
            </w:r>
          </w:p>
        </w:tc>
      </w:tr>
    </w:tbl>
    <w:p w:rsidR="00367A35" w:rsidRPr="005607FF" w:rsidRDefault="00367A35" w:rsidP="00E23071">
      <w:pPr>
        <w:pStyle w:val="a3"/>
        <w:spacing w:line="254" w:lineRule="auto"/>
        <w:ind w:firstLine="720"/>
        <w:rPr>
          <w:spacing w:val="-2"/>
          <w:sz w:val="16"/>
          <w:szCs w:val="16"/>
        </w:rPr>
      </w:pPr>
    </w:p>
    <w:p w:rsidR="00F67FF3" w:rsidRDefault="00F67FF3" w:rsidP="00E23071">
      <w:pPr>
        <w:pStyle w:val="a3"/>
        <w:spacing w:line="254" w:lineRule="auto"/>
        <w:ind w:firstLine="720"/>
        <w:rPr>
          <w:spacing w:val="-2"/>
        </w:rPr>
      </w:pPr>
      <w:r w:rsidRPr="002B7B89">
        <w:rPr>
          <w:spacing w:val="-2"/>
        </w:rPr>
        <w:t xml:space="preserve">Расшифровка указанных расходов представлена в </w:t>
      </w:r>
      <w:r w:rsidRPr="00B048DB">
        <w:rPr>
          <w:spacing w:val="-2"/>
        </w:rPr>
        <w:t>приложениях №</w:t>
      </w:r>
      <w:r w:rsidR="00DC621D">
        <w:rPr>
          <w:spacing w:val="-2"/>
        </w:rPr>
        <w:t> 7</w:t>
      </w:r>
      <w:r w:rsidR="00673E7A">
        <w:rPr>
          <w:spacing w:val="-2"/>
        </w:rPr>
        <w:t>, №</w:t>
      </w:r>
      <w:r w:rsidR="00DC621D">
        <w:rPr>
          <w:spacing w:val="-2"/>
        </w:rPr>
        <w:t> 8</w:t>
      </w:r>
      <w:r w:rsidRPr="00B048DB">
        <w:rPr>
          <w:spacing w:val="-2"/>
        </w:rPr>
        <w:t xml:space="preserve"> </w:t>
      </w:r>
      <w:r>
        <w:rPr>
          <w:spacing w:val="-2"/>
        </w:rPr>
        <w:br/>
      </w:r>
      <w:r w:rsidRPr="00B048DB">
        <w:rPr>
          <w:spacing w:val="-2"/>
        </w:rPr>
        <w:t>и №</w:t>
      </w:r>
      <w:r w:rsidR="00673E7A">
        <w:rPr>
          <w:spacing w:val="-2"/>
        </w:rPr>
        <w:t xml:space="preserve"> </w:t>
      </w:r>
      <w:r w:rsidR="00DC621D">
        <w:rPr>
          <w:spacing w:val="-2"/>
        </w:rPr>
        <w:t>9</w:t>
      </w:r>
      <w:r w:rsidRPr="00B048DB">
        <w:rPr>
          <w:spacing w:val="-2"/>
        </w:rPr>
        <w:t xml:space="preserve"> к настоящей пояснительной записке</w:t>
      </w:r>
      <w:r>
        <w:rPr>
          <w:spacing w:val="-2"/>
        </w:rPr>
        <w:t>.</w:t>
      </w:r>
    </w:p>
    <w:p w:rsidR="00D035F4" w:rsidRDefault="00D035F4" w:rsidP="00D035F4">
      <w:pPr>
        <w:pStyle w:val="a3"/>
        <w:spacing w:line="254" w:lineRule="auto"/>
        <w:ind w:firstLine="720"/>
        <w:rPr>
          <w:spacing w:val="-2"/>
        </w:rPr>
      </w:pPr>
      <w:r w:rsidRPr="000762C1">
        <w:rPr>
          <w:spacing w:val="-2"/>
        </w:rPr>
        <w:t xml:space="preserve">За счет средств нормированного страхового запаса территориального фонда </w:t>
      </w:r>
      <w:r w:rsidRPr="000762C1">
        <w:rPr>
          <w:spacing w:val="-2"/>
        </w:rPr>
        <w:br/>
        <w:t>в 20</w:t>
      </w:r>
      <w:r>
        <w:rPr>
          <w:spacing w:val="-2"/>
        </w:rPr>
        <w:t>23</w:t>
      </w:r>
      <w:r w:rsidRPr="000762C1">
        <w:rPr>
          <w:spacing w:val="-2"/>
        </w:rPr>
        <w:t xml:space="preserve"> году</w:t>
      </w:r>
      <w:r>
        <w:rPr>
          <w:spacing w:val="-2"/>
        </w:rPr>
        <w:t>:</w:t>
      </w:r>
    </w:p>
    <w:p w:rsidR="00D035F4" w:rsidRDefault="00D035F4" w:rsidP="00D035F4">
      <w:pPr>
        <w:pStyle w:val="a3"/>
        <w:spacing w:line="254" w:lineRule="auto"/>
        <w:ind w:firstLine="720"/>
        <w:rPr>
          <w:spacing w:val="-2"/>
        </w:rPr>
      </w:pPr>
      <w:r>
        <w:rPr>
          <w:spacing w:val="-2"/>
        </w:rPr>
        <w:t xml:space="preserve">- 10 </w:t>
      </w:r>
      <w:r w:rsidRPr="00DC3BEC">
        <w:rPr>
          <w:spacing w:val="-2"/>
        </w:rPr>
        <w:t>человек из</w:t>
      </w:r>
      <w:r>
        <w:rPr>
          <w:spacing w:val="-2"/>
        </w:rPr>
        <w:t xml:space="preserve"> 3</w:t>
      </w:r>
      <w:r w:rsidRPr="00DC3BEC">
        <w:rPr>
          <w:spacing w:val="-2"/>
        </w:rPr>
        <w:t xml:space="preserve"> медицинских организаций</w:t>
      </w:r>
      <w:r w:rsidRPr="000762C1">
        <w:rPr>
          <w:spacing w:val="-2"/>
        </w:rPr>
        <w:t xml:space="preserve"> прошли </w:t>
      </w:r>
      <w:proofErr w:type="gramStart"/>
      <w:r w:rsidRPr="000762C1">
        <w:rPr>
          <w:spacing w:val="-2"/>
        </w:rPr>
        <w:t>обучение по пр</w:t>
      </w:r>
      <w:r>
        <w:rPr>
          <w:spacing w:val="-2"/>
        </w:rPr>
        <w:t>ограммам</w:t>
      </w:r>
      <w:proofErr w:type="gramEnd"/>
      <w:r>
        <w:rPr>
          <w:spacing w:val="-2"/>
        </w:rPr>
        <w:t xml:space="preserve"> повышения квалификации;</w:t>
      </w:r>
    </w:p>
    <w:p w:rsidR="00D035F4" w:rsidRDefault="00D035F4" w:rsidP="00D035F4">
      <w:pPr>
        <w:pStyle w:val="a3"/>
        <w:spacing w:line="254" w:lineRule="auto"/>
        <w:ind w:firstLine="720"/>
        <w:rPr>
          <w:spacing w:val="-2"/>
        </w:rPr>
      </w:pPr>
      <w:r>
        <w:rPr>
          <w:spacing w:val="-2"/>
        </w:rPr>
        <w:t>- </w:t>
      </w:r>
      <w:r w:rsidRPr="00DC3BEC">
        <w:rPr>
          <w:spacing w:val="-2"/>
        </w:rPr>
        <w:t xml:space="preserve">приобретено </w:t>
      </w:r>
      <w:r>
        <w:rPr>
          <w:spacing w:val="-2"/>
        </w:rPr>
        <w:t>13</w:t>
      </w:r>
      <w:r w:rsidRPr="00DC3BEC">
        <w:rPr>
          <w:spacing w:val="-2"/>
        </w:rPr>
        <w:t xml:space="preserve"> единиц медицинского оборудования для </w:t>
      </w:r>
      <w:r>
        <w:rPr>
          <w:spacing w:val="-2"/>
        </w:rPr>
        <w:t>4</w:t>
      </w:r>
      <w:r w:rsidRPr="00DC3BEC">
        <w:rPr>
          <w:spacing w:val="-2"/>
        </w:rPr>
        <w:t xml:space="preserve"> медицинск</w:t>
      </w:r>
      <w:r>
        <w:rPr>
          <w:spacing w:val="-2"/>
        </w:rPr>
        <w:t>их организаций;</w:t>
      </w:r>
    </w:p>
    <w:p w:rsidR="00D035F4" w:rsidRDefault="00D035F4" w:rsidP="00D035F4">
      <w:pPr>
        <w:pStyle w:val="a3"/>
        <w:spacing w:line="254" w:lineRule="auto"/>
        <w:ind w:firstLine="720"/>
        <w:rPr>
          <w:spacing w:val="-2"/>
        </w:rPr>
      </w:pPr>
      <w:r>
        <w:rPr>
          <w:spacing w:val="-2"/>
        </w:rPr>
        <w:t>- отремонтировано 6</w:t>
      </w:r>
      <w:r w:rsidRPr="00DC3BEC">
        <w:rPr>
          <w:spacing w:val="-2"/>
        </w:rPr>
        <w:t xml:space="preserve"> единиц медицинского оборудования для </w:t>
      </w:r>
      <w:r>
        <w:rPr>
          <w:spacing w:val="-2"/>
        </w:rPr>
        <w:t>5</w:t>
      </w:r>
      <w:r w:rsidRPr="00DC3BEC">
        <w:rPr>
          <w:spacing w:val="-2"/>
        </w:rPr>
        <w:t xml:space="preserve"> медицинских организаций.</w:t>
      </w:r>
    </w:p>
    <w:p w:rsidR="00D035F4" w:rsidRDefault="00A15556" w:rsidP="00D035F4">
      <w:pPr>
        <w:pStyle w:val="a3"/>
        <w:spacing w:line="254" w:lineRule="auto"/>
        <w:ind w:firstLine="720"/>
        <w:rPr>
          <w:spacing w:val="-2"/>
        </w:rPr>
      </w:pPr>
      <w:proofErr w:type="gramStart"/>
      <w:r>
        <w:lastRenderedPageBreak/>
        <w:t>Д</w:t>
      </w:r>
      <w:r w:rsidR="004F2514">
        <w:t>вум медицинским организациям (</w:t>
      </w:r>
      <w:r w:rsidR="004F2514" w:rsidRPr="00773E3E">
        <w:t xml:space="preserve">ГБУЗ АО </w:t>
      </w:r>
      <w:r w:rsidR="004F2514">
        <w:t>«Мирнинская</w:t>
      </w:r>
      <w:r w:rsidR="004F2514" w:rsidRPr="00773E3E">
        <w:t xml:space="preserve"> центральная городская больница</w:t>
      </w:r>
      <w:r w:rsidR="004F2514">
        <w:t xml:space="preserve">» и </w:t>
      </w:r>
      <w:r w:rsidR="004F2514" w:rsidRPr="00034A91">
        <w:t xml:space="preserve">ГБУЗ АО </w:t>
      </w:r>
      <w:r w:rsidR="004F2514">
        <w:t>«Приморская</w:t>
      </w:r>
      <w:r w:rsidR="004F2514" w:rsidRPr="00034A91">
        <w:t xml:space="preserve"> центральная </w:t>
      </w:r>
      <w:r w:rsidR="004F2514">
        <w:t>районн</w:t>
      </w:r>
      <w:r w:rsidR="004F2514" w:rsidRPr="00034A91">
        <w:t>ая больница</w:t>
      </w:r>
      <w:r w:rsidR="004F2514">
        <w:t xml:space="preserve">»), </w:t>
      </w:r>
      <w:r w:rsidR="00FA32ED">
        <w:t xml:space="preserve">заключившим </w:t>
      </w:r>
      <w:r w:rsidR="00483EC3" w:rsidRPr="00483EC3">
        <w:t>соглашени</w:t>
      </w:r>
      <w:r w:rsidR="00483EC3">
        <w:t>я</w:t>
      </w:r>
      <w:r w:rsidR="00483EC3" w:rsidRPr="00483EC3">
        <w:t xml:space="preserve"> </w:t>
      </w:r>
      <w:r w:rsidR="00FA32ED">
        <w:t>с территориальным фондом о</w:t>
      </w:r>
      <w:r w:rsidR="00483EC3" w:rsidRPr="00483EC3">
        <w:t xml:space="preserve"> финансовом обеспечении мероприятий по приобретению медицинского оборудования</w:t>
      </w:r>
      <w:r w:rsidR="00483EC3">
        <w:t xml:space="preserve"> </w:t>
      </w:r>
      <w:r w:rsidR="00483EC3">
        <w:rPr>
          <w:spacing w:val="-2"/>
        </w:rPr>
        <w:t xml:space="preserve">и </w:t>
      </w:r>
      <w:r w:rsidR="004F2514">
        <w:rPr>
          <w:spacing w:val="-2"/>
        </w:rPr>
        <w:t xml:space="preserve">контракты </w:t>
      </w:r>
      <w:r>
        <w:rPr>
          <w:spacing w:val="-2"/>
        </w:rPr>
        <w:br/>
      </w:r>
      <w:r w:rsidR="004F2514">
        <w:rPr>
          <w:spacing w:val="-2"/>
        </w:rPr>
        <w:t>с поставщиками</w:t>
      </w:r>
      <w:r w:rsidR="00483EC3">
        <w:rPr>
          <w:spacing w:val="-2"/>
        </w:rPr>
        <w:t xml:space="preserve">, средства </w:t>
      </w:r>
      <w:r>
        <w:rPr>
          <w:spacing w:val="-2"/>
        </w:rPr>
        <w:t>из</w:t>
      </w:r>
      <w:r w:rsidRPr="000762C1">
        <w:rPr>
          <w:spacing w:val="-2"/>
        </w:rPr>
        <w:t xml:space="preserve"> нормированного страхового запаса территориального фонда</w:t>
      </w:r>
      <w:r>
        <w:rPr>
          <w:spacing w:val="-2"/>
        </w:rPr>
        <w:t xml:space="preserve"> </w:t>
      </w:r>
      <w:r w:rsidR="00483EC3">
        <w:rPr>
          <w:spacing w:val="-2"/>
        </w:rPr>
        <w:t xml:space="preserve">были </w:t>
      </w:r>
      <w:r w:rsidR="00FA32ED">
        <w:rPr>
          <w:spacing w:val="-2"/>
        </w:rPr>
        <w:t xml:space="preserve">перечислены </w:t>
      </w:r>
      <w:r w:rsidR="004F2514" w:rsidRPr="000762C1">
        <w:rPr>
          <w:spacing w:val="-2"/>
        </w:rPr>
        <w:t>в 20</w:t>
      </w:r>
      <w:r w:rsidR="004F2514">
        <w:rPr>
          <w:spacing w:val="-2"/>
        </w:rPr>
        <w:t>23</w:t>
      </w:r>
      <w:r w:rsidR="004F2514" w:rsidRPr="000762C1">
        <w:rPr>
          <w:spacing w:val="-2"/>
        </w:rPr>
        <w:t xml:space="preserve"> году</w:t>
      </w:r>
      <w:r w:rsidR="004F2514">
        <w:rPr>
          <w:spacing w:val="-2"/>
        </w:rPr>
        <w:t xml:space="preserve">, </w:t>
      </w:r>
      <w:r>
        <w:rPr>
          <w:spacing w:val="-2"/>
        </w:rPr>
        <w:t>а</w:t>
      </w:r>
      <w:r w:rsidR="00483EC3">
        <w:rPr>
          <w:spacing w:val="-2"/>
        </w:rPr>
        <w:t xml:space="preserve"> </w:t>
      </w:r>
      <w:r w:rsidR="00FA32ED">
        <w:rPr>
          <w:spacing w:val="-2"/>
        </w:rPr>
        <w:t xml:space="preserve">поставка </w:t>
      </w:r>
      <w:r w:rsidR="004F2514">
        <w:rPr>
          <w:spacing w:val="-2"/>
        </w:rPr>
        <w:t>оборудования запланирован</w:t>
      </w:r>
      <w:r w:rsidR="00FA32ED">
        <w:rPr>
          <w:spacing w:val="-2"/>
        </w:rPr>
        <w:t xml:space="preserve">а         </w:t>
      </w:r>
      <w:r w:rsidR="004F2514">
        <w:rPr>
          <w:spacing w:val="-2"/>
        </w:rPr>
        <w:t xml:space="preserve"> </w:t>
      </w:r>
      <w:r w:rsidR="00483EC3">
        <w:rPr>
          <w:spacing w:val="-2"/>
        </w:rPr>
        <w:t>на</w:t>
      </w:r>
      <w:r w:rsidR="004F2514">
        <w:rPr>
          <w:spacing w:val="-2"/>
        </w:rPr>
        <w:t xml:space="preserve"> 2024 год.</w:t>
      </w:r>
      <w:proofErr w:type="gramEnd"/>
    </w:p>
    <w:p w:rsidR="00EA2BE9" w:rsidRDefault="00C349DA" w:rsidP="00E23071">
      <w:pPr>
        <w:pStyle w:val="a3"/>
        <w:ind w:firstLine="720"/>
        <w:rPr>
          <w:spacing w:val="-2"/>
        </w:rPr>
      </w:pPr>
      <w:r w:rsidRPr="000762C1">
        <w:rPr>
          <w:spacing w:val="-2"/>
        </w:rPr>
        <w:t>Расходы на выполнение территориальным фондом своих</w:t>
      </w:r>
      <w:r w:rsidRPr="000762C1">
        <w:rPr>
          <w:b/>
          <w:spacing w:val="-2"/>
        </w:rPr>
        <w:t xml:space="preserve"> </w:t>
      </w:r>
      <w:r w:rsidRPr="000762C1">
        <w:rPr>
          <w:spacing w:val="-2"/>
        </w:rPr>
        <w:t>функций исполнены</w:t>
      </w:r>
      <w:r w:rsidRPr="000762C1">
        <w:rPr>
          <w:b/>
          <w:spacing w:val="-2"/>
        </w:rPr>
        <w:t xml:space="preserve"> </w:t>
      </w:r>
      <w:r w:rsidRPr="000762C1">
        <w:rPr>
          <w:spacing w:val="-2"/>
        </w:rPr>
        <w:t>в сумме</w:t>
      </w:r>
      <w:r w:rsidRPr="000762C1">
        <w:rPr>
          <w:b/>
          <w:spacing w:val="-2"/>
        </w:rPr>
        <w:t xml:space="preserve"> 1</w:t>
      </w:r>
      <w:r w:rsidR="00D61AAB">
        <w:rPr>
          <w:b/>
          <w:spacing w:val="-2"/>
        </w:rPr>
        <w:t>4</w:t>
      </w:r>
      <w:r w:rsidR="00886BE2">
        <w:rPr>
          <w:b/>
          <w:spacing w:val="-2"/>
        </w:rPr>
        <w:t>5 6</w:t>
      </w:r>
      <w:r w:rsidR="005E49E2">
        <w:rPr>
          <w:b/>
          <w:spacing w:val="-2"/>
        </w:rPr>
        <w:t>4</w:t>
      </w:r>
      <w:r w:rsidR="00886BE2">
        <w:rPr>
          <w:b/>
          <w:spacing w:val="-2"/>
        </w:rPr>
        <w:t>6,4</w:t>
      </w:r>
      <w:r w:rsidRPr="000762C1">
        <w:rPr>
          <w:b/>
          <w:spacing w:val="-2"/>
        </w:rPr>
        <w:t xml:space="preserve"> тыс. рублей </w:t>
      </w:r>
      <w:r w:rsidRPr="000762C1">
        <w:rPr>
          <w:spacing w:val="-2"/>
        </w:rPr>
        <w:t>(9</w:t>
      </w:r>
      <w:r w:rsidR="00886BE2">
        <w:rPr>
          <w:spacing w:val="-2"/>
        </w:rPr>
        <w:t>6</w:t>
      </w:r>
      <w:r w:rsidRPr="000762C1">
        <w:rPr>
          <w:spacing w:val="-2"/>
        </w:rPr>
        <w:t>,</w:t>
      </w:r>
      <w:r w:rsidR="00886BE2">
        <w:rPr>
          <w:spacing w:val="-2"/>
        </w:rPr>
        <w:t>5</w:t>
      </w:r>
      <w:r w:rsidRPr="000762C1">
        <w:rPr>
          <w:spacing w:val="-2"/>
        </w:rPr>
        <w:t>%), с</w:t>
      </w:r>
      <w:r w:rsidR="00AA0940" w:rsidRPr="000762C1">
        <w:rPr>
          <w:spacing w:val="-2"/>
        </w:rPr>
        <w:t xml:space="preserve"> у</w:t>
      </w:r>
      <w:r w:rsidR="00CF6029">
        <w:rPr>
          <w:spacing w:val="-2"/>
        </w:rPr>
        <w:t>величе</w:t>
      </w:r>
      <w:r w:rsidRPr="000762C1">
        <w:rPr>
          <w:spacing w:val="-2"/>
        </w:rPr>
        <w:t xml:space="preserve">нием к уровню </w:t>
      </w:r>
      <w:r w:rsidR="00817CF9">
        <w:rPr>
          <w:spacing w:val="-2"/>
        </w:rPr>
        <w:br/>
      </w:r>
      <w:r w:rsidRPr="000762C1">
        <w:rPr>
          <w:spacing w:val="-2"/>
        </w:rPr>
        <w:t>20</w:t>
      </w:r>
      <w:r w:rsidR="00CF6029">
        <w:rPr>
          <w:spacing w:val="-2"/>
        </w:rPr>
        <w:t>2</w:t>
      </w:r>
      <w:r w:rsidR="00886BE2">
        <w:rPr>
          <w:spacing w:val="-2"/>
        </w:rPr>
        <w:t>2</w:t>
      </w:r>
      <w:r w:rsidRPr="000762C1">
        <w:rPr>
          <w:spacing w:val="-2"/>
        </w:rPr>
        <w:t xml:space="preserve"> года на </w:t>
      </w:r>
      <w:r w:rsidR="00886BE2">
        <w:rPr>
          <w:spacing w:val="-2"/>
        </w:rPr>
        <w:t>3</w:t>
      </w:r>
      <w:r w:rsidRPr="000762C1">
        <w:rPr>
          <w:spacing w:val="-2"/>
        </w:rPr>
        <w:t>,</w:t>
      </w:r>
      <w:r w:rsidR="0018709E">
        <w:rPr>
          <w:spacing w:val="-2"/>
        </w:rPr>
        <w:t>7</w:t>
      </w:r>
      <w:r w:rsidRPr="000762C1">
        <w:rPr>
          <w:spacing w:val="-2"/>
        </w:rPr>
        <w:t>%:</w:t>
      </w:r>
    </w:p>
    <w:p w:rsidR="00C349DA" w:rsidRPr="000762C1" w:rsidRDefault="00C349DA" w:rsidP="00E23071">
      <w:pPr>
        <w:pStyle w:val="a3"/>
        <w:ind w:firstLine="720"/>
        <w:jc w:val="right"/>
        <w:rPr>
          <w:spacing w:val="-2"/>
          <w:sz w:val="24"/>
          <w:szCs w:val="24"/>
        </w:rPr>
      </w:pPr>
      <w:r w:rsidRPr="000762C1">
        <w:rPr>
          <w:spacing w:val="-2"/>
          <w:sz w:val="24"/>
          <w:szCs w:val="24"/>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59"/>
        <w:gridCol w:w="1276"/>
        <w:gridCol w:w="1276"/>
        <w:gridCol w:w="1417"/>
        <w:gridCol w:w="1276"/>
      </w:tblGrid>
      <w:tr w:rsidR="00C349DA" w:rsidRPr="000762C1" w:rsidTr="00EA2BE9">
        <w:tc>
          <w:tcPr>
            <w:tcW w:w="3119" w:type="dxa"/>
            <w:vMerge w:val="restart"/>
            <w:vAlign w:val="center"/>
          </w:tcPr>
          <w:p w:rsidR="00C349DA" w:rsidRPr="000762C1"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Наименование показателя</w:t>
            </w:r>
          </w:p>
        </w:tc>
        <w:tc>
          <w:tcPr>
            <w:tcW w:w="2835" w:type="dxa"/>
            <w:gridSpan w:val="2"/>
            <w:vAlign w:val="center"/>
          </w:tcPr>
          <w:p w:rsidR="00C349DA" w:rsidRPr="000762C1" w:rsidRDefault="00C349DA" w:rsidP="00E23071">
            <w:pPr>
              <w:ind w:left="-88" w:right="-108"/>
              <w:jc w:val="center"/>
              <w:rPr>
                <w:rFonts w:ascii="Times New Roman" w:hAnsi="Times New Roman"/>
                <w:spacing w:val="-2"/>
                <w:sz w:val="24"/>
                <w:szCs w:val="24"/>
              </w:rPr>
            </w:pPr>
            <w:r w:rsidRPr="000762C1">
              <w:rPr>
                <w:rFonts w:ascii="Times New Roman" w:hAnsi="Times New Roman"/>
                <w:spacing w:val="-2"/>
                <w:sz w:val="24"/>
                <w:szCs w:val="24"/>
              </w:rPr>
              <w:t>Утверждено</w:t>
            </w:r>
          </w:p>
        </w:tc>
        <w:tc>
          <w:tcPr>
            <w:tcW w:w="1276" w:type="dxa"/>
            <w:vMerge w:val="restart"/>
            <w:vAlign w:val="center"/>
          </w:tcPr>
          <w:p w:rsidR="00C349DA" w:rsidRPr="000762C1"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Исполнено</w:t>
            </w:r>
          </w:p>
        </w:tc>
        <w:tc>
          <w:tcPr>
            <w:tcW w:w="2693" w:type="dxa"/>
            <w:gridSpan w:val="2"/>
            <w:vAlign w:val="center"/>
          </w:tcPr>
          <w:p w:rsidR="00C349DA" w:rsidRPr="000762C1"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Процент исполнения</w:t>
            </w:r>
          </w:p>
        </w:tc>
      </w:tr>
      <w:tr w:rsidR="00C349DA" w:rsidRPr="000762C1" w:rsidTr="00EA2BE9">
        <w:tc>
          <w:tcPr>
            <w:tcW w:w="3119" w:type="dxa"/>
            <w:vMerge/>
            <w:vAlign w:val="center"/>
          </w:tcPr>
          <w:p w:rsidR="00C349DA" w:rsidRPr="000762C1" w:rsidRDefault="00C349DA" w:rsidP="00E23071">
            <w:pPr>
              <w:ind w:left="-88" w:right="-134"/>
              <w:jc w:val="center"/>
              <w:rPr>
                <w:rFonts w:ascii="Times New Roman" w:hAnsi="Times New Roman"/>
                <w:b/>
                <w:bCs/>
                <w:spacing w:val="-2"/>
                <w:sz w:val="24"/>
                <w:szCs w:val="24"/>
              </w:rPr>
            </w:pPr>
          </w:p>
        </w:tc>
        <w:tc>
          <w:tcPr>
            <w:tcW w:w="1559" w:type="dxa"/>
            <w:vAlign w:val="center"/>
          </w:tcPr>
          <w:p w:rsidR="00C1342E"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областным законом</w:t>
            </w:r>
          </w:p>
          <w:p w:rsidR="00C349DA" w:rsidRPr="00C1342E" w:rsidRDefault="00C1342E" w:rsidP="00E23071">
            <w:pPr>
              <w:ind w:left="-88" w:right="-134"/>
              <w:jc w:val="center"/>
              <w:rPr>
                <w:rFonts w:ascii="Times New Roman" w:hAnsi="Times New Roman"/>
                <w:spacing w:val="-10"/>
                <w:sz w:val="24"/>
                <w:szCs w:val="24"/>
              </w:rPr>
            </w:pPr>
            <w:r w:rsidRPr="00C1342E">
              <w:rPr>
                <w:rFonts w:ascii="Times New Roman" w:hAnsi="Times New Roman"/>
                <w:spacing w:val="-10"/>
                <w:sz w:val="24"/>
                <w:szCs w:val="24"/>
              </w:rPr>
              <w:t xml:space="preserve">№ </w:t>
            </w:r>
            <w:r w:rsidR="00886BE2">
              <w:rPr>
                <w:rFonts w:ascii="Times New Roman" w:hAnsi="Times New Roman"/>
                <w:spacing w:val="-10"/>
                <w:sz w:val="24"/>
                <w:szCs w:val="24"/>
              </w:rPr>
              <w:t>654</w:t>
            </w:r>
            <w:r w:rsidRPr="00C1342E">
              <w:rPr>
                <w:rFonts w:ascii="Times New Roman" w:hAnsi="Times New Roman"/>
                <w:spacing w:val="-10"/>
                <w:sz w:val="24"/>
                <w:szCs w:val="24"/>
              </w:rPr>
              <w:t>-</w:t>
            </w:r>
            <w:r w:rsidR="00886BE2">
              <w:rPr>
                <w:rFonts w:ascii="Times New Roman" w:hAnsi="Times New Roman"/>
                <w:spacing w:val="-10"/>
                <w:sz w:val="24"/>
                <w:szCs w:val="24"/>
              </w:rPr>
              <w:t>40</w:t>
            </w:r>
            <w:r w:rsidRPr="00C1342E">
              <w:rPr>
                <w:rFonts w:ascii="Times New Roman" w:hAnsi="Times New Roman"/>
                <w:spacing w:val="-10"/>
                <w:sz w:val="24"/>
                <w:szCs w:val="24"/>
              </w:rPr>
              <w:t>-ОЗ</w:t>
            </w:r>
          </w:p>
        </w:tc>
        <w:tc>
          <w:tcPr>
            <w:tcW w:w="1276" w:type="dxa"/>
            <w:vAlign w:val="center"/>
          </w:tcPr>
          <w:p w:rsidR="00C349DA" w:rsidRPr="000762C1"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бюджетной росписью</w:t>
            </w:r>
          </w:p>
        </w:tc>
        <w:tc>
          <w:tcPr>
            <w:tcW w:w="1276" w:type="dxa"/>
            <w:vMerge/>
            <w:vAlign w:val="center"/>
          </w:tcPr>
          <w:p w:rsidR="00C349DA" w:rsidRPr="000762C1" w:rsidRDefault="00C349DA" w:rsidP="00E23071">
            <w:pPr>
              <w:ind w:left="-88" w:right="-108"/>
              <w:jc w:val="center"/>
              <w:rPr>
                <w:rFonts w:ascii="Times New Roman" w:hAnsi="Times New Roman"/>
                <w:spacing w:val="-2"/>
                <w:sz w:val="24"/>
                <w:szCs w:val="24"/>
              </w:rPr>
            </w:pPr>
          </w:p>
        </w:tc>
        <w:tc>
          <w:tcPr>
            <w:tcW w:w="1417" w:type="dxa"/>
            <w:vAlign w:val="center"/>
          </w:tcPr>
          <w:p w:rsidR="00673E7A" w:rsidRDefault="00C349DA" w:rsidP="00E23071">
            <w:pPr>
              <w:tabs>
                <w:tab w:val="left" w:pos="1309"/>
              </w:tabs>
              <w:ind w:left="-108"/>
              <w:jc w:val="center"/>
              <w:rPr>
                <w:rFonts w:ascii="Times New Roman" w:hAnsi="Times New Roman"/>
                <w:spacing w:val="-2"/>
                <w:sz w:val="24"/>
                <w:szCs w:val="24"/>
              </w:rPr>
            </w:pPr>
            <w:r w:rsidRPr="000762C1">
              <w:rPr>
                <w:rFonts w:ascii="Times New Roman" w:hAnsi="Times New Roman"/>
                <w:spacing w:val="-2"/>
                <w:sz w:val="24"/>
                <w:szCs w:val="24"/>
              </w:rPr>
              <w:t>к областному закону</w:t>
            </w:r>
          </w:p>
          <w:p w:rsidR="00C349DA" w:rsidRPr="000762C1" w:rsidRDefault="00673E7A" w:rsidP="00E23071">
            <w:pPr>
              <w:tabs>
                <w:tab w:val="left" w:pos="1168"/>
              </w:tabs>
              <w:ind w:left="-108"/>
              <w:jc w:val="center"/>
              <w:rPr>
                <w:rFonts w:ascii="Times New Roman" w:hAnsi="Times New Roman"/>
                <w:spacing w:val="-2"/>
                <w:sz w:val="24"/>
                <w:szCs w:val="24"/>
              </w:rPr>
            </w:pPr>
            <w:r w:rsidRPr="00C1342E">
              <w:rPr>
                <w:rFonts w:ascii="Times New Roman" w:hAnsi="Times New Roman"/>
                <w:spacing w:val="-10"/>
                <w:sz w:val="24"/>
                <w:szCs w:val="24"/>
              </w:rPr>
              <w:t xml:space="preserve">№ </w:t>
            </w:r>
            <w:r w:rsidR="00886BE2">
              <w:rPr>
                <w:rFonts w:ascii="Times New Roman" w:hAnsi="Times New Roman"/>
                <w:spacing w:val="-10"/>
                <w:sz w:val="24"/>
                <w:szCs w:val="24"/>
              </w:rPr>
              <w:t>654</w:t>
            </w:r>
            <w:r w:rsidRPr="00C1342E">
              <w:rPr>
                <w:rFonts w:ascii="Times New Roman" w:hAnsi="Times New Roman"/>
                <w:spacing w:val="-10"/>
                <w:sz w:val="24"/>
                <w:szCs w:val="24"/>
              </w:rPr>
              <w:t>-</w:t>
            </w:r>
            <w:r w:rsidR="00886BE2">
              <w:rPr>
                <w:rFonts w:ascii="Times New Roman" w:hAnsi="Times New Roman"/>
                <w:spacing w:val="-10"/>
                <w:sz w:val="24"/>
                <w:szCs w:val="24"/>
              </w:rPr>
              <w:t>40</w:t>
            </w:r>
            <w:r w:rsidRPr="00C1342E">
              <w:rPr>
                <w:rFonts w:ascii="Times New Roman" w:hAnsi="Times New Roman"/>
                <w:spacing w:val="-10"/>
                <w:sz w:val="24"/>
                <w:szCs w:val="24"/>
              </w:rPr>
              <w:t>-ОЗ</w:t>
            </w:r>
          </w:p>
        </w:tc>
        <w:tc>
          <w:tcPr>
            <w:tcW w:w="1276" w:type="dxa"/>
            <w:vAlign w:val="center"/>
          </w:tcPr>
          <w:p w:rsidR="00C349DA" w:rsidRPr="000762C1"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к бюджетной росписи</w:t>
            </w:r>
          </w:p>
        </w:tc>
      </w:tr>
      <w:tr w:rsidR="00C349DA" w:rsidRPr="000762C1" w:rsidTr="00EA2BE9">
        <w:tc>
          <w:tcPr>
            <w:tcW w:w="3119" w:type="dxa"/>
          </w:tcPr>
          <w:p w:rsidR="00C349DA" w:rsidRPr="000762C1" w:rsidRDefault="00C349DA" w:rsidP="00E23071">
            <w:pPr>
              <w:jc w:val="center"/>
              <w:rPr>
                <w:rFonts w:ascii="Times New Roman" w:hAnsi="Times New Roman"/>
                <w:spacing w:val="-2"/>
                <w:sz w:val="22"/>
                <w:szCs w:val="22"/>
              </w:rPr>
            </w:pPr>
            <w:r w:rsidRPr="000762C1">
              <w:rPr>
                <w:rFonts w:ascii="Times New Roman" w:hAnsi="Times New Roman"/>
                <w:spacing w:val="-2"/>
                <w:sz w:val="22"/>
                <w:szCs w:val="22"/>
              </w:rPr>
              <w:t>1</w:t>
            </w:r>
          </w:p>
        </w:tc>
        <w:tc>
          <w:tcPr>
            <w:tcW w:w="1559" w:type="dxa"/>
          </w:tcPr>
          <w:p w:rsidR="00C349DA" w:rsidRPr="000762C1" w:rsidRDefault="00C349DA" w:rsidP="00E23071">
            <w:pPr>
              <w:jc w:val="center"/>
              <w:rPr>
                <w:rFonts w:ascii="Times New Roman" w:hAnsi="Times New Roman"/>
                <w:spacing w:val="-2"/>
                <w:sz w:val="22"/>
                <w:szCs w:val="22"/>
              </w:rPr>
            </w:pPr>
            <w:r w:rsidRPr="000762C1">
              <w:rPr>
                <w:rFonts w:ascii="Times New Roman" w:hAnsi="Times New Roman"/>
                <w:spacing w:val="-2"/>
                <w:sz w:val="22"/>
                <w:szCs w:val="22"/>
              </w:rPr>
              <w:t>2</w:t>
            </w:r>
          </w:p>
        </w:tc>
        <w:tc>
          <w:tcPr>
            <w:tcW w:w="1276" w:type="dxa"/>
          </w:tcPr>
          <w:p w:rsidR="00C349DA" w:rsidRPr="000762C1" w:rsidRDefault="00C349DA" w:rsidP="00E23071">
            <w:pPr>
              <w:jc w:val="center"/>
              <w:rPr>
                <w:rFonts w:ascii="Times New Roman" w:hAnsi="Times New Roman"/>
                <w:spacing w:val="-2"/>
                <w:sz w:val="22"/>
                <w:szCs w:val="22"/>
              </w:rPr>
            </w:pPr>
            <w:r w:rsidRPr="000762C1">
              <w:rPr>
                <w:rFonts w:ascii="Times New Roman" w:hAnsi="Times New Roman"/>
                <w:spacing w:val="-2"/>
                <w:sz w:val="22"/>
                <w:szCs w:val="22"/>
              </w:rPr>
              <w:t>3</w:t>
            </w:r>
          </w:p>
        </w:tc>
        <w:tc>
          <w:tcPr>
            <w:tcW w:w="1276" w:type="dxa"/>
          </w:tcPr>
          <w:p w:rsidR="00C349DA" w:rsidRPr="000762C1" w:rsidRDefault="00C349DA" w:rsidP="00E23071">
            <w:pPr>
              <w:ind w:left="-88" w:right="-108"/>
              <w:jc w:val="center"/>
              <w:rPr>
                <w:rFonts w:ascii="Times New Roman" w:hAnsi="Times New Roman"/>
                <w:spacing w:val="-2"/>
                <w:sz w:val="22"/>
                <w:szCs w:val="22"/>
              </w:rPr>
            </w:pPr>
            <w:r w:rsidRPr="000762C1">
              <w:rPr>
                <w:rFonts w:ascii="Times New Roman" w:hAnsi="Times New Roman"/>
                <w:spacing w:val="-2"/>
                <w:sz w:val="22"/>
                <w:szCs w:val="22"/>
              </w:rPr>
              <w:t>4</w:t>
            </w:r>
          </w:p>
        </w:tc>
        <w:tc>
          <w:tcPr>
            <w:tcW w:w="1417" w:type="dxa"/>
          </w:tcPr>
          <w:p w:rsidR="00C349DA" w:rsidRPr="000762C1" w:rsidRDefault="00C349DA" w:rsidP="00E23071">
            <w:pPr>
              <w:jc w:val="center"/>
              <w:rPr>
                <w:rFonts w:ascii="Times New Roman" w:hAnsi="Times New Roman"/>
                <w:spacing w:val="-2"/>
                <w:sz w:val="22"/>
                <w:szCs w:val="22"/>
              </w:rPr>
            </w:pPr>
            <w:r w:rsidRPr="000762C1">
              <w:rPr>
                <w:rFonts w:ascii="Times New Roman" w:hAnsi="Times New Roman"/>
                <w:spacing w:val="-2"/>
                <w:sz w:val="22"/>
                <w:szCs w:val="22"/>
              </w:rPr>
              <w:t>5</w:t>
            </w:r>
          </w:p>
        </w:tc>
        <w:tc>
          <w:tcPr>
            <w:tcW w:w="1276" w:type="dxa"/>
          </w:tcPr>
          <w:p w:rsidR="00C349DA" w:rsidRPr="000762C1" w:rsidRDefault="00C349DA" w:rsidP="00E23071">
            <w:pPr>
              <w:jc w:val="center"/>
              <w:rPr>
                <w:rFonts w:ascii="Times New Roman" w:hAnsi="Times New Roman"/>
                <w:spacing w:val="-2"/>
                <w:sz w:val="22"/>
                <w:szCs w:val="22"/>
              </w:rPr>
            </w:pPr>
            <w:r w:rsidRPr="000762C1">
              <w:rPr>
                <w:rFonts w:ascii="Times New Roman" w:hAnsi="Times New Roman"/>
                <w:spacing w:val="-2"/>
                <w:sz w:val="22"/>
                <w:szCs w:val="22"/>
              </w:rPr>
              <w:t>6</w:t>
            </w:r>
          </w:p>
        </w:tc>
      </w:tr>
      <w:tr w:rsidR="00C349DA" w:rsidRPr="000762C1" w:rsidTr="00EA2BE9">
        <w:tc>
          <w:tcPr>
            <w:tcW w:w="3119" w:type="dxa"/>
          </w:tcPr>
          <w:p w:rsidR="00C349DA" w:rsidRPr="000762C1" w:rsidRDefault="00C349DA" w:rsidP="00CF6029">
            <w:pPr>
              <w:pStyle w:val="a3"/>
              <w:jc w:val="left"/>
              <w:rPr>
                <w:spacing w:val="-2"/>
                <w:sz w:val="24"/>
                <w:szCs w:val="24"/>
              </w:rPr>
            </w:pPr>
            <w:r w:rsidRPr="000762C1">
              <w:rPr>
                <w:spacing w:val="-2"/>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C349DA" w:rsidRPr="000762C1" w:rsidRDefault="00367A35" w:rsidP="00E23071">
            <w:pPr>
              <w:pStyle w:val="a3"/>
              <w:jc w:val="center"/>
              <w:rPr>
                <w:spacing w:val="-2"/>
                <w:sz w:val="24"/>
                <w:szCs w:val="24"/>
              </w:rPr>
            </w:pPr>
            <w:r>
              <w:rPr>
                <w:spacing w:val="-2"/>
                <w:sz w:val="24"/>
                <w:szCs w:val="24"/>
              </w:rPr>
              <w:t>1</w:t>
            </w:r>
            <w:r w:rsidR="00CF6029">
              <w:rPr>
                <w:spacing w:val="-2"/>
                <w:sz w:val="24"/>
                <w:szCs w:val="24"/>
              </w:rPr>
              <w:t>1</w:t>
            </w:r>
            <w:r w:rsidR="00886BE2">
              <w:rPr>
                <w:spacing w:val="-2"/>
                <w:sz w:val="24"/>
                <w:szCs w:val="24"/>
              </w:rPr>
              <w:t>9 742,8</w:t>
            </w:r>
          </w:p>
        </w:tc>
        <w:tc>
          <w:tcPr>
            <w:tcW w:w="1276" w:type="dxa"/>
          </w:tcPr>
          <w:p w:rsidR="00C349DA" w:rsidRPr="000762C1" w:rsidRDefault="00367A35" w:rsidP="00E23071">
            <w:pPr>
              <w:pStyle w:val="a3"/>
              <w:jc w:val="center"/>
              <w:rPr>
                <w:spacing w:val="-2"/>
                <w:sz w:val="24"/>
                <w:szCs w:val="24"/>
              </w:rPr>
            </w:pPr>
            <w:r>
              <w:rPr>
                <w:spacing w:val="-2"/>
                <w:sz w:val="24"/>
                <w:szCs w:val="24"/>
              </w:rPr>
              <w:t>1</w:t>
            </w:r>
            <w:r w:rsidR="00CF6029">
              <w:rPr>
                <w:spacing w:val="-2"/>
                <w:sz w:val="24"/>
                <w:szCs w:val="24"/>
              </w:rPr>
              <w:t>1</w:t>
            </w:r>
            <w:r w:rsidR="00886BE2">
              <w:rPr>
                <w:spacing w:val="-2"/>
                <w:sz w:val="24"/>
                <w:szCs w:val="24"/>
              </w:rPr>
              <w:t>9 742,8</w:t>
            </w:r>
          </w:p>
        </w:tc>
        <w:tc>
          <w:tcPr>
            <w:tcW w:w="1276" w:type="dxa"/>
          </w:tcPr>
          <w:p w:rsidR="00C349DA" w:rsidRPr="000762C1" w:rsidRDefault="00367A35" w:rsidP="00E23071">
            <w:pPr>
              <w:pStyle w:val="a3"/>
              <w:jc w:val="center"/>
              <w:rPr>
                <w:spacing w:val="-2"/>
                <w:sz w:val="24"/>
                <w:szCs w:val="24"/>
              </w:rPr>
            </w:pPr>
            <w:r>
              <w:rPr>
                <w:spacing w:val="-2"/>
                <w:sz w:val="24"/>
                <w:szCs w:val="24"/>
              </w:rPr>
              <w:t>1</w:t>
            </w:r>
            <w:r w:rsidR="00CF6029">
              <w:rPr>
                <w:spacing w:val="-2"/>
                <w:sz w:val="24"/>
                <w:szCs w:val="24"/>
              </w:rPr>
              <w:t>1</w:t>
            </w:r>
            <w:r w:rsidR="00886BE2">
              <w:rPr>
                <w:spacing w:val="-2"/>
                <w:sz w:val="24"/>
                <w:szCs w:val="24"/>
              </w:rPr>
              <w:t>9 395,7</w:t>
            </w:r>
          </w:p>
        </w:tc>
        <w:tc>
          <w:tcPr>
            <w:tcW w:w="1417" w:type="dxa"/>
          </w:tcPr>
          <w:p w:rsidR="00C349DA" w:rsidRPr="000762C1" w:rsidRDefault="003E5BA7" w:rsidP="00E23071">
            <w:pPr>
              <w:pStyle w:val="a3"/>
              <w:jc w:val="center"/>
              <w:rPr>
                <w:spacing w:val="-2"/>
                <w:sz w:val="24"/>
                <w:szCs w:val="24"/>
              </w:rPr>
            </w:pPr>
            <w:r>
              <w:rPr>
                <w:spacing w:val="-2"/>
                <w:sz w:val="24"/>
                <w:szCs w:val="24"/>
              </w:rPr>
              <w:t>9</w:t>
            </w:r>
            <w:r w:rsidR="0018709E">
              <w:rPr>
                <w:spacing w:val="-2"/>
                <w:sz w:val="24"/>
                <w:szCs w:val="24"/>
              </w:rPr>
              <w:t>9</w:t>
            </w:r>
            <w:r w:rsidR="00886BE2">
              <w:rPr>
                <w:spacing w:val="-2"/>
                <w:sz w:val="24"/>
                <w:szCs w:val="24"/>
              </w:rPr>
              <w:t>,7</w:t>
            </w:r>
          </w:p>
        </w:tc>
        <w:tc>
          <w:tcPr>
            <w:tcW w:w="1276" w:type="dxa"/>
          </w:tcPr>
          <w:p w:rsidR="00C349DA" w:rsidRPr="000762C1" w:rsidRDefault="003E5BA7" w:rsidP="00E23071">
            <w:pPr>
              <w:pStyle w:val="a3"/>
              <w:jc w:val="center"/>
              <w:rPr>
                <w:spacing w:val="-2"/>
                <w:sz w:val="24"/>
                <w:szCs w:val="24"/>
              </w:rPr>
            </w:pPr>
            <w:r>
              <w:rPr>
                <w:spacing w:val="-2"/>
                <w:sz w:val="24"/>
                <w:szCs w:val="24"/>
              </w:rPr>
              <w:t>9</w:t>
            </w:r>
            <w:r w:rsidR="0018709E">
              <w:rPr>
                <w:spacing w:val="-2"/>
                <w:sz w:val="24"/>
                <w:szCs w:val="24"/>
              </w:rPr>
              <w:t>9</w:t>
            </w:r>
            <w:r>
              <w:rPr>
                <w:spacing w:val="-2"/>
                <w:sz w:val="24"/>
                <w:szCs w:val="24"/>
              </w:rPr>
              <w:t>,</w:t>
            </w:r>
            <w:r w:rsidR="00886BE2">
              <w:rPr>
                <w:spacing w:val="-2"/>
                <w:sz w:val="24"/>
                <w:szCs w:val="24"/>
              </w:rPr>
              <w:t>7</w:t>
            </w:r>
          </w:p>
        </w:tc>
      </w:tr>
      <w:tr w:rsidR="00C349DA" w:rsidRPr="000762C1" w:rsidTr="00EA2BE9">
        <w:tc>
          <w:tcPr>
            <w:tcW w:w="3119" w:type="dxa"/>
          </w:tcPr>
          <w:p w:rsidR="00C349DA" w:rsidRPr="000762C1" w:rsidRDefault="00C349DA" w:rsidP="00E23071">
            <w:pPr>
              <w:pStyle w:val="a3"/>
              <w:jc w:val="left"/>
              <w:rPr>
                <w:spacing w:val="-2"/>
                <w:sz w:val="24"/>
                <w:szCs w:val="24"/>
              </w:rPr>
            </w:pPr>
            <w:r w:rsidRPr="000762C1">
              <w:rPr>
                <w:spacing w:val="-2"/>
                <w:sz w:val="24"/>
                <w:szCs w:val="24"/>
              </w:rPr>
              <w:t>Закупка товаров, работ и услуг для государственных (муниципальных) нужд</w:t>
            </w:r>
          </w:p>
        </w:tc>
        <w:tc>
          <w:tcPr>
            <w:tcW w:w="1559" w:type="dxa"/>
          </w:tcPr>
          <w:p w:rsidR="00C349DA" w:rsidRPr="000762C1" w:rsidRDefault="0018709E" w:rsidP="00E23071">
            <w:pPr>
              <w:pStyle w:val="a3"/>
              <w:jc w:val="center"/>
              <w:rPr>
                <w:spacing w:val="-2"/>
                <w:sz w:val="24"/>
                <w:szCs w:val="24"/>
              </w:rPr>
            </w:pPr>
            <w:r>
              <w:rPr>
                <w:spacing w:val="-2"/>
                <w:sz w:val="24"/>
                <w:szCs w:val="24"/>
              </w:rPr>
              <w:t>30</w:t>
            </w:r>
            <w:r w:rsidR="00367A35">
              <w:rPr>
                <w:spacing w:val="-2"/>
                <w:sz w:val="24"/>
                <w:szCs w:val="24"/>
              </w:rPr>
              <w:t> </w:t>
            </w:r>
            <w:r w:rsidR="00886BE2">
              <w:rPr>
                <w:spacing w:val="-2"/>
                <w:sz w:val="24"/>
                <w:szCs w:val="24"/>
              </w:rPr>
              <w:t>991</w:t>
            </w:r>
            <w:r w:rsidR="00367A35">
              <w:rPr>
                <w:spacing w:val="-2"/>
                <w:sz w:val="24"/>
                <w:szCs w:val="24"/>
              </w:rPr>
              <w:t>,</w:t>
            </w:r>
            <w:r w:rsidR="00886BE2">
              <w:rPr>
                <w:spacing w:val="-2"/>
                <w:sz w:val="24"/>
                <w:szCs w:val="24"/>
              </w:rPr>
              <w:t>4</w:t>
            </w:r>
          </w:p>
        </w:tc>
        <w:tc>
          <w:tcPr>
            <w:tcW w:w="1276" w:type="dxa"/>
          </w:tcPr>
          <w:p w:rsidR="00C349DA" w:rsidRPr="000762C1" w:rsidRDefault="0018709E" w:rsidP="00E23071">
            <w:pPr>
              <w:pStyle w:val="a3"/>
              <w:jc w:val="center"/>
              <w:rPr>
                <w:spacing w:val="-2"/>
                <w:sz w:val="24"/>
                <w:szCs w:val="24"/>
              </w:rPr>
            </w:pPr>
            <w:r>
              <w:rPr>
                <w:spacing w:val="-2"/>
                <w:sz w:val="24"/>
                <w:szCs w:val="24"/>
              </w:rPr>
              <w:t>3</w:t>
            </w:r>
            <w:r w:rsidR="00CF6029">
              <w:rPr>
                <w:spacing w:val="-2"/>
                <w:sz w:val="24"/>
                <w:szCs w:val="24"/>
              </w:rPr>
              <w:t>0</w:t>
            </w:r>
            <w:r w:rsidR="00367A35">
              <w:rPr>
                <w:spacing w:val="-2"/>
                <w:sz w:val="24"/>
                <w:szCs w:val="24"/>
              </w:rPr>
              <w:t> </w:t>
            </w:r>
            <w:r w:rsidR="00886BE2">
              <w:rPr>
                <w:spacing w:val="-2"/>
                <w:sz w:val="24"/>
                <w:szCs w:val="24"/>
              </w:rPr>
              <w:t>991</w:t>
            </w:r>
            <w:r w:rsidR="00367A35">
              <w:rPr>
                <w:spacing w:val="-2"/>
                <w:sz w:val="24"/>
                <w:szCs w:val="24"/>
              </w:rPr>
              <w:t>,</w:t>
            </w:r>
            <w:r w:rsidR="00886BE2">
              <w:rPr>
                <w:spacing w:val="-2"/>
                <w:sz w:val="24"/>
                <w:szCs w:val="24"/>
              </w:rPr>
              <w:t>4</w:t>
            </w:r>
          </w:p>
        </w:tc>
        <w:tc>
          <w:tcPr>
            <w:tcW w:w="1276" w:type="dxa"/>
          </w:tcPr>
          <w:p w:rsidR="00C349DA" w:rsidRPr="000762C1" w:rsidRDefault="0018709E" w:rsidP="00E23071">
            <w:pPr>
              <w:pStyle w:val="a3"/>
              <w:jc w:val="center"/>
              <w:rPr>
                <w:spacing w:val="-2"/>
                <w:sz w:val="24"/>
                <w:szCs w:val="24"/>
              </w:rPr>
            </w:pPr>
            <w:r>
              <w:rPr>
                <w:spacing w:val="-2"/>
                <w:sz w:val="24"/>
                <w:szCs w:val="24"/>
              </w:rPr>
              <w:t>2</w:t>
            </w:r>
            <w:r w:rsidR="00886BE2">
              <w:rPr>
                <w:spacing w:val="-2"/>
                <w:sz w:val="24"/>
                <w:szCs w:val="24"/>
              </w:rPr>
              <w:t>6 035,3</w:t>
            </w:r>
          </w:p>
        </w:tc>
        <w:tc>
          <w:tcPr>
            <w:tcW w:w="1417" w:type="dxa"/>
          </w:tcPr>
          <w:p w:rsidR="00C349DA" w:rsidRPr="000762C1" w:rsidRDefault="00886BE2" w:rsidP="00E23071">
            <w:pPr>
              <w:pStyle w:val="a3"/>
              <w:jc w:val="center"/>
              <w:rPr>
                <w:spacing w:val="-2"/>
                <w:sz w:val="24"/>
                <w:szCs w:val="24"/>
              </w:rPr>
            </w:pPr>
            <w:r>
              <w:rPr>
                <w:spacing w:val="-2"/>
                <w:sz w:val="24"/>
                <w:szCs w:val="24"/>
              </w:rPr>
              <w:t>84</w:t>
            </w:r>
            <w:r w:rsidR="00CF6029">
              <w:rPr>
                <w:spacing w:val="-2"/>
                <w:sz w:val="24"/>
                <w:szCs w:val="24"/>
              </w:rPr>
              <w:t>,</w:t>
            </w:r>
            <w:r>
              <w:rPr>
                <w:spacing w:val="-2"/>
                <w:sz w:val="24"/>
                <w:szCs w:val="24"/>
              </w:rPr>
              <w:t>0</w:t>
            </w:r>
          </w:p>
        </w:tc>
        <w:tc>
          <w:tcPr>
            <w:tcW w:w="1276" w:type="dxa"/>
          </w:tcPr>
          <w:p w:rsidR="00C349DA" w:rsidRPr="000762C1" w:rsidRDefault="00886BE2" w:rsidP="00E23071">
            <w:pPr>
              <w:pStyle w:val="a3"/>
              <w:jc w:val="center"/>
              <w:rPr>
                <w:spacing w:val="-2"/>
                <w:sz w:val="24"/>
                <w:szCs w:val="24"/>
              </w:rPr>
            </w:pPr>
            <w:r>
              <w:rPr>
                <w:spacing w:val="-2"/>
                <w:sz w:val="24"/>
                <w:szCs w:val="24"/>
              </w:rPr>
              <w:t>84</w:t>
            </w:r>
            <w:r w:rsidR="00CF6029">
              <w:rPr>
                <w:spacing w:val="-2"/>
                <w:sz w:val="24"/>
                <w:szCs w:val="24"/>
              </w:rPr>
              <w:t>,</w:t>
            </w:r>
            <w:r>
              <w:rPr>
                <w:spacing w:val="-2"/>
                <w:sz w:val="24"/>
                <w:szCs w:val="24"/>
              </w:rPr>
              <w:t>0</w:t>
            </w:r>
          </w:p>
        </w:tc>
      </w:tr>
      <w:tr w:rsidR="00CF6029" w:rsidRPr="000762C1" w:rsidTr="00EA2BE9">
        <w:tc>
          <w:tcPr>
            <w:tcW w:w="3119" w:type="dxa"/>
          </w:tcPr>
          <w:p w:rsidR="00CF6029" w:rsidRPr="000762C1" w:rsidRDefault="00CF6029" w:rsidP="005B0C94">
            <w:pPr>
              <w:pStyle w:val="a3"/>
              <w:jc w:val="left"/>
              <w:rPr>
                <w:spacing w:val="-2"/>
                <w:sz w:val="24"/>
                <w:szCs w:val="24"/>
              </w:rPr>
            </w:pPr>
            <w:r>
              <w:rPr>
                <w:spacing w:val="-2"/>
                <w:sz w:val="24"/>
                <w:szCs w:val="24"/>
              </w:rPr>
              <w:t xml:space="preserve">Социальные </w:t>
            </w:r>
            <w:r w:rsidR="005B0C94">
              <w:rPr>
                <w:spacing w:val="-2"/>
                <w:sz w:val="24"/>
                <w:szCs w:val="24"/>
              </w:rPr>
              <w:t xml:space="preserve">обеспечение </w:t>
            </w:r>
            <w:r w:rsidR="005B0C94">
              <w:rPr>
                <w:spacing w:val="-2"/>
                <w:sz w:val="24"/>
                <w:szCs w:val="24"/>
              </w:rPr>
              <w:br/>
              <w:t>и иные выплаты населению</w:t>
            </w:r>
          </w:p>
        </w:tc>
        <w:tc>
          <w:tcPr>
            <w:tcW w:w="1559" w:type="dxa"/>
          </w:tcPr>
          <w:p w:rsidR="00CF6029" w:rsidRDefault="00886BE2" w:rsidP="00E23071">
            <w:pPr>
              <w:pStyle w:val="a3"/>
              <w:jc w:val="center"/>
              <w:rPr>
                <w:spacing w:val="-2"/>
                <w:sz w:val="24"/>
                <w:szCs w:val="24"/>
              </w:rPr>
            </w:pPr>
            <w:r>
              <w:rPr>
                <w:spacing w:val="-2"/>
                <w:sz w:val="24"/>
                <w:szCs w:val="24"/>
              </w:rPr>
              <w:t>78</w:t>
            </w:r>
            <w:r w:rsidR="005B0C94">
              <w:rPr>
                <w:spacing w:val="-2"/>
                <w:sz w:val="24"/>
                <w:szCs w:val="24"/>
              </w:rPr>
              <w:t>,</w:t>
            </w:r>
            <w:r>
              <w:rPr>
                <w:spacing w:val="-2"/>
                <w:sz w:val="24"/>
                <w:szCs w:val="24"/>
              </w:rPr>
              <w:t>9</w:t>
            </w:r>
          </w:p>
        </w:tc>
        <w:tc>
          <w:tcPr>
            <w:tcW w:w="1276" w:type="dxa"/>
          </w:tcPr>
          <w:p w:rsidR="00CF6029" w:rsidRDefault="00886BE2" w:rsidP="00E23071">
            <w:pPr>
              <w:pStyle w:val="a3"/>
              <w:jc w:val="center"/>
              <w:rPr>
                <w:spacing w:val="-2"/>
                <w:sz w:val="24"/>
                <w:szCs w:val="24"/>
              </w:rPr>
            </w:pPr>
            <w:r>
              <w:rPr>
                <w:spacing w:val="-2"/>
                <w:sz w:val="24"/>
                <w:szCs w:val="24"/>
              </w:rPr>
              <w:t>78</w:t>
            </w:r>
            <w:r w:rsidR="005B0C94">
              <w:rPr>
                <w:spacing w:val="-2"/>
                <w:sz w:val="24"/>
                <w:szCs w:val="24"/>
              </w:rPr>
              <w:t>,</w:t>
            </w:r>
            <w:r>
              <w:rPr>
                <w:spacing w:val="-2"/>
                <w:sz w:val="24"/>
                <w:szCs w:val="24"/>
              </w:rPr>
              <w:t>9</w:t>
            </w:r>
          </w:p>
        </w:tc>
        <w:tc>
          <w:tcPr>
            <w:tcW w:w="1276" w:type="dxa"/>
          </w:tcPr>
          <w:p w:rsidR="00CF6029" w:rsidRDefault="00886BE2" w:rsidP="00E23071">
            <w:pPr>
              <w:pStyle w:val="a3"/>
              <w:jc w:val="center"/>
              <w:rPr>
                <w:spacing w:val="-2"/>
                <w:sz w:val="24"/>
                <w:szCs w:val="24"/>
              </w:rPr>
            </w:pPr>
            <w:r>
              <w:rPr>
                <w:spacing w:val="-2"/>
                <w:sz w:val="24"/>
                <w:szCs w:val="24"/>
              </w:rPr>
              <w:t>78</w:t>
            </w:r>
            <w:r w:rsidR="005B0C94">
              <w:rPr>
                <w:spacing w:val="-2"/>
                <w:sz w:val="24"/>
                <w:szCs w:val="24"/>
              </w:rPr>
              <w:t>,</w:t>
            </w:r>
            <w:r>
              <w:rPr>
                <w:spacing w:val="-2"/>
                <w:sz w:val="24"/>
                <w:szCs w:val="24"/>
              </w:rPr>
              <w:t>9</w:t>
            </w:r>
          </w:p>
        </w:tc>
        <w:tc>
          <w:tcPr>
            <w:tcW w:w="1417" w:type="dxa"/>
          </w:tcPr>
          <w:p w:rsidR="00CF6029" w:rsidRDefault="0018709E" w:rsidP="00E23071">
            <w:pPr>
              <w:pStyle w:val="a3"/>
              <w:jc w:val="center"/>
              <w:rPr>
                <w:spacing w:val="-2"/>
                <w:sz w:val="24"/>
                <w:szCs w:val="24"/>
              </w:rPr>
            </w:pPr>
            <w:r>
              <w:rPr>
                <w:spacing w:val="-2"/>
                <w:sz w:val="24"/>
                <w:szCs w:val="24"/>
              </w:rPr>
              <w:t>100,0</w:t>
            </w:r>
          </w:p>
        </w:tc>
        <w:tc>
          <w:tcPr>
            <w:tcW w:w="1276" w:type="dxa"/>
          </w:tcPr>
          <w:p w:rsidR="00CF6029" w:rsidRDefault="0018709E" w:rsidP="00E23071">
            <w:pPr>
              <w:pStyle w:val="a3"/>
              <w:jc w:val="center"/>
              <w:rPr>
                <w:spacing w:val="-2"/>
                <w:sz w:val="24"/>
                <w:szCs w:val="24"/>
              </w:rPr>
            </w:pPr>
            <w:r>
              <w:rPr>
                <w:spacing w:val="-2"/>
                <w:sz w:val="24"/>
                <w:szCs w:val="24"/>
              </w:rPr>
              <w:t>100,0</w:t>
            </w:r>
          </w:p>
        </w:tc>
      </w:tr>
      <w:tr w:rsidR="00C349DA" w:rsidRPr="000762C1" w:rsidTr="00EA2BE9">
        <w:tc>
          <w:tcPr>
            <w:tcW w:w="3119" w:type="dxa"/>
          </w:tcPr>
          <w:p w:rsidR="00C349DA" w:rsidRPr="000762C1" w:rsidRDefault="00C349DA" w:rsidP="00E23071">
            <w:pPr>
              <w:pStyle w:val="a3"/>
              <w:jc w:val="left"/>
              <w:rPr>
                <w:spacing w:val="-2"/>
                <w:sz w:val="24"/>
                <w:szCs w:val="24"/>
              </w:rPr>
            </w:pPr>
            <w:r w:rsidRPr="000762C1">
              <w:rPr>
                <w:spacing w:val="-2"/>
                <w:sz w:val="24"/>
                <w:szCs w:val="24"/>
              </w:rPr>
              <w:t>Иные бюджетные ассигнования</w:t>
            </w:r>
          </w:p>
        </w:tc>
        <w:tc>
          <w:tcPr>
            <w:tcW w:w="1559" w:type="dxa"/>
          </w:tcPr>
          <w:p w:rsidR="00C349DA" w:rsidRPr="000762C1" w:rsidRDefault="00886BE2" w:rsidP="00E23071">
            <w:pPr>
              <w:pStyle w:val="a3"/>
              <w:jc w:val="center"/>
              <w:rPr>
                <w:spacing w:val="-2"/>
                <w:sz w:val="24"/>
                <w:szCs w:val="24"/>
              </w:rPr>
            </w:pPr>
            <w:r>
              <w:rPr>
                <w:spacing w:val="-2"/>
                <w:sz w:val="24"/>
                <w:szCs w:val="24"/>
              </w:rPr>
              <w:t>174</w:t>
            </w:r>
            <w:r w:rsidR="004A099D" w:rsidRPr="000762C1">
              <w:rPr>
                <w:spacing w:val="-2"/>
                <w:sz w:val="24"/>
                <w:szCs w:val="24"/>
              </w:rPr>
              <w:t>,</w:t>
            </w:r>
            <w:r>
              <w:rPr>
                <w:spacing w:val="-2"/>
                <w:sz w:val="24"/>
                <w:szCs w:val="24"/>
              </w:rPr>
              <w:t>9</w:t>
            </w:r>
          </w:p>
        </w:tc>
        <w:tc>
          <w:tcPr>
            <w:tcW w:w="1276" w:type="dxa"/>
          </w:tcPr>
          <w:p w:rsidR="00C349DA" w:rsidRPr="000762C1" w:rsidRDefault="00886BE2" w:rsidP="00E23071">
            <w:pPr>
              <w:pStyle w:val="a3"/>
              <w:jc w:val="center"/>
              <w:rPr>
                <w:spacing w:val="-2"/>
                <w:sz w:val="24"/>
                <w:szCs w:val="24"/>
              </w:rPr>
            </w:pPr>
            <w:r>
              <w:rPr>
                <w:spacing w:val="-2"/>
                <w:sz w:val="24"/>
                <w:szCs w:val="24"/>
              </w:rPr>
              <w:t>174</w:t>
            </w:r>
            <w:r w:rsidR="004A099D" w:rsidRPr="000762C1">
              <w:rPr>
                <w:spacing w:val="-2"/>
                <w:sz w:val="24"/>
                <w:szCs w:val="24"/>
              </w:rPr>
              <w:t>,</w:t>
            </w:r>
            <w:r>
              <w:rPr>
                <w:spacing w:val="-2"/>
                <w:sz w:val="24"/>
                <w:szCs w:val="24"/>
              </w:rPr>
              <w:t>9</w:t>
            </w:r>
          </w:p>
        </w:tc>
        <w:tc>
          <w:tcPr>
            <w:tcW w:w="1276" w:type="dxa"/>
          </w:tcPr>
          <w:p w:rsidR="00C349DA" w:rsidRPr="000762C1" w:rsidRDefault="0018709E" w:rsidP="00E23071">
            <w:pPr>
              <w:pStyle w:val="a3"/>
              <w:jc w:val="center"/>
              <w:rPr>
                <w:spacing w:val="-2"/>
                <w:sz w:val="24"/>
                <w:szCs w:val="24"/>
              </w:rPr>
            </w:pPr>
            <w:r>
              <w:rPr>
                <w:spacing w:val="-2"/>
                <w:sz w:val="24"/>
                <w:szCs w:val="24"/>
              </w:rPr>
              <w:t>1</w:t>
            </w:r>
            <w:r w:rsidR="00886BE2">
              <w:rPr>
                <w:spacing w:val="-2"/>
                <w:sz w:val="24"/>
                <w:szCs w:val="24"/>
              </w:rPr>
              <w:t>36</w:t>
            </w:r>
            <w:r w:rsidR="005B0C94">
              <w:rPr>
                <w:spacing w:val="-2"/>
                <w:sz w:val="24"/>
                <w:szCs w:val="24"/>
              </w:rPr>
              <w:t>,</w:t>
            </w:r>
            <w:r w:rsidR="00886BE2">
              <w:rPr>
                <w:spacing w:val="-2"/>
                <w:sz w:val="24"/>
                <w:szCs w:val="24"/>
              </w:rPr>
              <w:t>5</w:t>
            </w:r>
          </w:p>
        </w:tc>
        <w:tc>
          <w:tcPr>
            <w:tcW w:w="1417" w:type="dxa"/>
          </w:tcPr>
          <w:p w:rsidR="00C349DA" w:rsidRPr="000762C1" w:rsidRDefault="00886BE2" w:rsidP="00E23071">
            <w:pPr>
              <w:pStyle w:val="a3"/>
              <w:jc w:val="center"/>
              <w:rPr>
                <w:spacing w:val="-2"/>
                <w:sz w:val="24"/>
                <w:szCs w:val="24"/>
              </w:rPr>
            </w:pPr>
            <w:r>
              <w:rPr>
                <w:spacing w:val="-2"/>
                <w:sz w:val="24"/>
                <w:szCs w:val="24"/>
              </w:rPr>
              <w:t>78</w:t>
            </w:r>
            <w:r w:rsidR="00367A35">
              <w:rPr>
                <w:spacing w:val="-2"/>
                <w:sz w:val="24"/>
                <w:szCs w:val="24"/>
              </w:rPr>
              <w:t>,</w:t>
            </w:r>
            <w:r>
              <w:rPr>
                <w:spacing w:val="-2"/>
                <w:sz w:val="24"/>
                <w:szCs w:val="24"/>
              </w:rPr>
              <w:t>0</w:t>
            </w:r>
          </w:p>
        </w:tc>
        <w:tc>
          <w:tcPr>
            <w:tcW w:w="1276" w:type="dxa"/>
          </w:tcPr>
          <w:p w:rsidR="00C349DA" w:rsidRPr="000762C1" w:rsidRDefault="00886BE2" w:rsidP="00E23071">
            <w:pPr>
              <w:pStyle w:val="a3"/>
              <w:jc w:val="center"/>
              <w:rPr>
                <w:spacing w:val="-2"/>
                <w:sz w:val="24"/>
                <w:szCs w:val="24"/>
              </w:rPr>
            </w:pPr>
            <w:r>
              <w:rPr>
                <w:spacing w:val="-2"/>
                <w:sz w:val="24"/>
                <w:szCs w:val="24"/>
              </w:rPr>
              <w:t>78</w:t>
            </w:r>
            <w:r w:rsidR="005B0C94">
              <w:rPr>
                <w:spacing w:val="-2"/>
                <w:sz w:val="24"/>
                <w:szCs w:val="24"/>
              </w:rPr>
              <w:t>,</w:t>
            </w:r>
            <w:r>
              <w:rPr>
                <w:spacing w:val="-2"/>
                <w:sz w:val="24"/>
                <w:szCs w:val="24"/>
              </w:rPr>
              <w:t>0</w:t>
            </w:r>
          </w:p>
        </w:tc>
      </w:tr>
      <w:tr w:rsidR="00C349DA" w:rsidRPr="000762C1" w:rsidTr="00EA2BE9">
        <w:trPr>
          <w:trHeight w:val="379"/>
        </w:trPr>
        <w:tc>
          <w:tcPr>
            <w:tcW w:w="3119" w:type="dxa"/>
            <w:vAlign w:val="center"/>
          </w:tcPr>
          <w:p w:rsidR="00C349DA" w:rsidRPr="000762C1" w:rsidRDefault="00C349DA" w:rsidP="00E23071">
            <w:pPr>
              <w:pStyle w:val="a3"/>
              <w:jc w:val="left"/>
              <w:rPr>
                <w:spacing w:val="-2"/>
                <w:sz w:val="24"/>
                <w:szCs w:val="24"/>
              </w:rPr>
            </w:pPr>
            <w:r w:rsidRPr="000762C1">
              <w:rPr>
                <w:spacing w:val="-2"/>
                <w:sz w:val="24"/>
                <w:szCs w:val="24"/>
              </w:rPr>
              <w:t>Итого</w:t>
            </w:r>
          </w:p>
        </w:tc>
        <w:tc>
          <w:tcPr>
            <w:tcW w:w="1559" w:type="dxa"/>
            <w:vAlign w:val="center"/>
          </w:tcPr>
          <w:p w:rsidR="00C349DA" w:rsidRPr="000762C1" w:rsidRDefault="00C349DA" w:rsidP="00E23071">
            <w:pPr>
              <w:pStyle w:val="a3"/>
              <w:jc w:val="center"/>
              <w:rPr>
                <w:spacing w:val="-2"/>
                <w:sz w:val="24"/>
                <w:szCs w:val="24"/>
              </w:rPr>
            </w:pPr>
            <w:r w:rsidRPr="000762C1">
              <w:rPr>
                <w:spacing w:val="-2"/>
                <w:sz w:val="24"/>
                <w:szCs w:val="24"/>
              </w:rPr>
              <w:t>1</w:t>
            </w:r>
            <w:r w:rsidR="00886BE2">
              <w:rPr>
                <w:spacing w:val="-2"/>
                <w:sz w:val="24"/>
                <w:szCs w:val="24"/>
              </w:rPr>
              <w:t>50</w:t>
            </w:r>
            <w:r w:rsidR="005B0C94">
              <w:rPr>
                <w:spacing w:val="-2"/>
                <w:sz w:val="24"/>
                <w:szCs w:val="24"/>
              </w:rPr>
              <w:t> </w:t>
            </w:r>
            <w:r w:rsidR="00886BE2">
              <w:rPr>
                <w:spacing w:val="-2"/>
                <w:sz w:val="24"/>
                <w:szCs w:val="24"/>
              </w:rPr>
              <w:t>988</w:t>
            </w:r>
            <w:r w:rsidR="005B0C94">
              <w:rPr>
                <w:spacing w:val="-2"/>
                <w:sz w:val="24"/>
                <w:szCs w:val="24"/>
              </w:rPr>
              <w:t>,</w:t>
            </w:r>
            <w:r w:rsidR="00886BE2">
              <w:rPr>
                <w:spacing w:val="-2"/>
                <w:sz w:val="24"/>
                <w:szCs w:val="24"/>
              </w:rPr>
              <w:t>0</w:t>
            </w:r>
          </w:p>
        </w:tc>
        <w:tc>
          <w:tcPr>
            <w:tcW w:w="1276" w:type="dxa"/>
            <w:vAlign w:val="center"/>
          </w:tcPr>
          <w:p w:rsidR="00C349DA" w:rsidRPr="000762C1" w:rsidRDefault="00C349DA" w:rsidP="00E23071">
            <w:pPr>
              <w:pStyle w:val="a3"/>
              <w:jc w:val="center"/>
              <w:rPr>
                <w:spacing w:val="-2"/>
                <w:sz w:val="24"/>
                <w:szCs w:val="24"/>
              </w:rPr>
            </w:pPr>
            <w:r w:rsidRPr="000762C1">
              <w:rPr>
                <w:spacing w:val="-2"/>
                <w:sz w:val="24"/>
                <w:szCs w:val="24"/>
              </w:rPr>
              <w:t>1</w:t>
            </w:r>
            <w:r w:rsidR="00886BE2">
              <w:rPr>
                <w:spacing w:val="-2"/>
                <w:sz w:val="24"/>
                <w:szCs w:val="24"/>
              </w:rPr>
              <w:t>50</w:t>
            </w:r>
            <w:r w:rsidR="005B0C94">
              <w:rPr>
                <w:spacing w:val="-2"/>
                <w:sz w:val="24"/>
                <w:szCs w:val="24"/>
              </w:rPr>
              <w:t> </w:t>
            </w:r>
            <w:r w:rsidR="00886BE2">
              <w:rPr>
                <w:spacing w:val="-2"/>
                <w:sz w:val="24"/>
                <w:szCs w:val="24"/>
              </w:rPr>
              <w:t>988</w:t>
            </w:r>
            <w:r w:rsidR="005B0C94">
              <w:rPr>
                <w:spacing w:val="-2"/>
                <w:sz w:val="24"/>
                <w:szCs w:val="24"/>
              </w:rPr>
              <w:t>,</w:t>
            </w:r>
            <w:r w:rsidR="00886BE2">
              <w:rPr>
                <w:spacing w:val="-2"/>
                <w:sz w:val="24"/>
                <w:szCs w:val="24"/>
              </w:rPr>
              <w:t>0</w:t>
            </w:r>
          </w:p>
        </w:tc>
        <w:tc>
          <w:tcPr>
            <w:tcW w:w="1276" w:type="dxa"/>
            <w:vAlign w:val="center"/>
          </w:tcPr>
          <w:p w:rsidR="00C349DA" w:rsidRPr="000762C1" w:rsidRDefault="00C349DA" w:rsidP="00E23071">
            <w:pPr>
              <w:pStyle w:val="a3"/>
              <w:jc w:val="center"/>
              <w:rPr>
                <w:spacing w:val="-2"/>
                <w:sz w:val="24"/>
                <w:szCs w:val="24"/>
              </w:rPr>
            </w:pPr>
            <w:r w:rsidRPr="000762C1">
              <w:rPr>
                <w:spacing w:val="-2"/>
                <w:sz w:val="24"/>
                <w:szCs w:val="24"/>
              </w:rPr>
              <w:t>1</w:t>
            </w:r>
            <w:r w:rsidR="0018709E">
              <w:rPr>
                <w:spacing w:val="-2"/>
                <w:sz w:val="24"/>
                <w:szCs w:val="24"/>
              </w:rPr>
              <w:t>4</w:t>
            </w:r>
            <w:r w:rsidR="00886BE2">
              <w:rPr>
                <w:spacing w:val="-2"/>
                <w:sz w:val="24"/>
                <w:szCs w:val="24"/>
              </w:rPr>
              <w:t>5</w:t>
            </w:r>
            <w:r w:rsidR="005B0C94">
              <w:rPr>
                <w:spacing w:val="-2"/>
                <w:sz w:val="24"/>
                <w:szCs w:val="24"/>
              </w:rPr>
              <w:t> </w:t>
            </w:r>
            <w:r w:rsidR="00886BE2">
              <w:rPr>
                <w:spacing w:val="-2"/>
                <w:sz w:val="24"/>
                <w:szCs w:val="24"/>
              </w:rPr>
              <w:t>646</w:t>
            </w:r>
            <w:r w:rsidR="005B0C94">
              <w:rPr>
                <w:spacing w:val="-2"/>
                <w:sz w:val="24"/>
                <w:szCs w:val="24"/>
              </w:rPr>
              <w:t>,</w:t>
            </w:r>
            <w:r w:rsidR="00886BE2">
              <w:rPr>
                <w:spacing w:val="-2"/>
                <w:sz w:val="24"/>
                <w:szCs w:val="24"/>
              </w:rPr>
              <w:t>4</w:t>
            </w:r>
          </w:p>
        </w:tc>
        <w:tc>
          <w:tcPr>
            <w:tcW w:w="1417" w:type="dxa"/>
            <w:vAlign w:val="center"/>
          </w:tcPr>
          <w:p w:rsidR="00C349DA" w:rsidRPr="000762C1" w:rsidRDefault="00C349DA" w:rsidP="00E23071">
            <w:pPr>
              <w:pStyle w:val="a3"/>
              <w:jc w:val="center"/>
              <w:rPr>
                <w:spacing w:val="-2"/>
                <w:sz w:val="24"/>
                <w:szCs w:val="24"/>
              </w:rPr>
            </w:pPr>
            <w:r w:rsidRPr="000762C1">
              <w:rPr>
                <w:spacing w:val="-2"/>
                <w:sz w:val="24"/>
                <w:szCs w:val="24"/>
              </w:rPr>
              <w:t>9</w:t>
            </w:r>
            <w:r w:rsidR="00886BE2">
              <w:rPr>
                <w:spacing w:val="-2"/>
                <w:sz w:val="24"/>
                <w:szCs w:val="24"/>
              </w:rPr>
              <w:t>6</w:t>
            </w:r>
            <w:r w:rsidRPr="000762C1">
              <w:rPr>
                <w:spacing w:val="-2"/>
                <w:sz w:val="24"/>
                <w:szCs w:val="24"/>
              </w:rPr>
              <w:t>,</w:t>
            </w:r>
            <w:r w:rsidR="00886BE2">
              <w:rPr>
                <w:spacing w:val="-2"/>
                <w:sz w:val="24"/>
                <w:szCs w:val="24"/>
              </w:rPr>
              <w:t>5</w:t>
            </w:r>
          </w:p>
        </w:tc>
        <w:tc>
          <w:tcPr>
            <w:tcW w:w="1276" w:type="dxa"/>
            <w:vAlign w:val="center"/>
          </w:tcPr>
          <w:p w:rsidR="00C349DA" w:rsidRPr="000762C1" w:rsidRDefault="00C349DA" w:rsidP="00E23071">
            <w:pPr>
              <w:pStyle w:val="a3"/>
              <w:jc w:val="center"/>
              <w:rPr>
                <w:spacing w:val="-2"/>
                <w:sz w:val="24"/>
                <w:szCs w:val="24"/>
              </w:rPr>
            </w:pPr>
            <w:r w:rsidRPr="000762C1">
              <w:rPr>
                <w:spacing w:val="-2"/>
                <w:sz w:val="24"/>
                <w:szCs w:val="24"/>
              </w:rPr>
              <w:t>9</w:t>
            </w:r>
            <w:r w:rsidR="00886BE2">
              <w:rPr>
                <w:spacing w:val="-2"/>
                <w:sz w:val="24"/>
                <w:szCs w:val="24"/>
              </w:rPr>
              <w:t>6</w:t>
            </w:r>
            <w:r w:rsidR="004A099D" w:rsidRPr="000762C1">
              <w:rPr>
                <w:spacing w:val="-2"/>
                <w:sz w:val="24"/>
                <w:szCs w:val="24"/>
              </w:rPr>
              <w:t>,</w:t>
            </w:r>
            <w:r w:rsidR="00886BE2">
              <w:rPr>
                <w:spacing w:val="-2"/>
                <w:sz w:val="24"/>
                <w:szCs w:val="24"/>
              </w:rPr>
              <w:t>5</w:t>
            </w:r>
          </w:p>
        </w:tc>
      </w:tr>
    </w:tbl>
    <w:p w:rsidR="00C349DA" w:rsidRDefault="00C349DA" w:rsidP="00E23071">
      <w:pPr>
        <w:pStyle w:val="a3"/>
        <w:ind w:firstLine="720"/>
        <w:rPr>
          <w:spacing w:val="-2"/>
          <w:sz w:val="20"/>
        </w:rPr>
      </w:pPr>
    </w:p>
    <w:p w:rsidR="00EA0F5C" w:rsidRPr="00EA0F5C" w:rsidRDefault="00EA0F5C" w:rsidP="00EA0F5C">
      <w:pPr>
        <w:pStyle w:val="a3"/>
        <w:ind w:firstLine="720"/>
        <w:rPr>
          <w:spacing w:val="-2"/>
          <w:szCs w:val="28"/>
        </w:rPr>
      </w:pPr>
      <w:r>
        <w:rPr>
          <w:spacing w:val="-2"/>
          <w:szCs w:val="28"/>
        </w:rPr>
        <w:t>Н</w:t>
      </w:r>
      <w:r w:rsidRPr="00EA0F5C">
        <w:rPr>
          <w:spacing w:val="-2"/>
          <w:szCs w:val="28"/>
        </w:rPr>
        <w:t xml:space="preserve">еполное использование средств на выполнение функций аппаратом территориального фонда </w:t>
      </w:r>
      <w:r w:rsidR="005112C8">
        <w:rPr>
          <w:spacing w:val="-2"/>
          <w:szCs w:val="28"/>
        </w:rPr>
        <w:t xml:space="preserve">в основном </w:t>
      </w:r>
      <w:r w:rsidRPr="00EA0F5C">
        <w:rPr>
          <w:spacing w:val="-2"/>
          <w:szCs w:val="28"/>
        </w:rPr>
        <w:t>обусловлено экономией сре</w:t>
      </w:r>
      <w:proofErr w:type="gramStart"/>
      <w:r w:rsidRPr="00EA0F5C">
        <w:rPr>
          <w:spacing w:val="-2"/>
          <w:szCs w:val="28"/>
        </w:rPr>
        <w:t xml:space="preserve">дств </w:t>
      </w:r>
      <w:r w:rsidR="0018709E">
        <w:rPr>
          <w:spacing w:val="-2"/>
          <w:szCs w:val="28"/>
        </w:rPr>
        <w:br/>
      </w:r>
      <w:r w:rsidRPr="00EA0F5C">
        <w:rPr>
          <w:spacing w:val="-2"/>
          <w:szCs w:val="28"/>
        </w:rPr>
        <w:t>пр</w:t>
      </w:r>
      <w:proofErr w:type="gramEnd"/>
      <w:r w:rsidRPr="00EA0F5C">
        <w:rPr>
          <w:spacing w:val="-2"/>
          <w:szCs w:val="28"/>
        </w:rPr>
        <w:t>и проведении закупок конкурентными способами</w:t>
      </w:r>
      <w:r>
        <w:rPr>
          <w:spacing w:val="-2"/>
          <w:szCs w:val="28"/>
        </w:rPr>
        <w:t xml:space="preserve"> </w:t>
      </w:r>
      <w:r w:rsidRPr="00EA0F5C">
        <w:rPr>
          <w:spacing w:val="-2"/>
          <w:szCs w:val="28"/>
        </w:rPr>
        <w:t>в течени</w:t>
      </w:r>
      <w:r>
        <w:rPr>
          <w:spacing w:val="-2"/>
          <w:szCs w:val="28"/>
        </w:rPr>
        <w:t>е</w:t>
      </w:r>
      <w:r w:rsidR="005E49E2">
        <w:rPr>
          <w:spacing w:val="-2"/>
          <w:szCs w:val="28"/>
        </w:rPr>
        <w:t xml:space="preserve"> года</w:t>
      </w:r>
      <w:r w:rsidR="00CE57F9">
        <w:rPr>
          <w:spacing w:val="-2"/>
          <w:szCs w:val="28"/>
        </w:rPr>
        <w:t>.</w:t>
      </w:r>
    </w:p>
    <w:p w:rsidR="00734FBB" w:rsidRDefault="00B1246F" w:rsidP="00E23071">
      <w:pPr>
        <w:tabs>
          <w:tab w:val="left" w:pos="1134"/>
        </w:tabs>
        <w:ind w:firstLine="709"/>
        <w:jc w:val="both"/>
        <w:rPr>
          <w:rFonts w:ascii="Times New Roman" w:hAnsi="Times New Roman"/>
        </w:rPr>
      </w:pPr>
      <w:r w:rsidRPr="000762C1">
        <w:rPr>
          <w:rFonts w:ascii="Times New Roman" w:hAnsi="Times New Roman"/>
        </w:rPr>
        <w:t xml:space="preserve">Согласно пункту 1 статьи 6 областного закона </w:t>
      </w:r>
      <w:r w:rsidR="008B13B8">
        <w:rPr>
          <w:rFonts w:ascii="Times New Roman" w:hAnsi="Times New Roman"/>
        </w:rPr>
        <w:t>№</w:t>
      </w:r>
      <w:r w:rsidR="001F5D58">
        <w:rPr>
          <w:rFonts w:ascii="Times New Roman" w:hAnsi="Times New Roman"/>
        </w:rPr>
        <w:t xml:space="preserve"> </w:t>
      </w:r>
      <w:r w:rsidR="00886BE2">
        <w:rPr>
          <w:rFonts w:ascii="Times New Roman" w:hAnsi="Times New Roman"/>
        </w:rPr>
        <w:t>654</w:t>
      </w:r>
      <w:r w:rsidR="00862657" w:rsidRPr="00C1342E">
        <w:rPr>
          <w:rFonts w:ascii="Times New Roman" w:hAnsi="Times New Roman"/>
          <w:spacing w:val="-2"/>
        </w:rPr>
        <w:t>-</w:t>
      </w:r>
      <w:r w:rsidR="00886BE2">
        <w:rPr>
          <w:rFonts w:ascii="Times New Roman" w:hAnsi="Times New Roman"/>
          <w:spacing w:val="-2"/>
        </w:rPr>
        <w:t>40</w:t>
      </w:r>
      <w:r w:rsidR="00862657" w:rsidRPr="00C1342E">
        <w:rPr>
          <w:rFonts w:ascii="Times New Roman" w:hAnsi="Times New Roman"/>
          <w:spacing w:val="-2"/>
        </w:rPr>
        <w:t>-ОЗ</w:t>
      </w:r>
      <w:r w:rsidR="00862657" w:rsidRPr="000762C1">
        <w:rPr>
          <w:rFonts w:ascii="Times New Roman" w:hAnsi="Times New Roman"/>
        </w:rPr>
        <w:t xml:space="preserve"> </w:t>
      </w:r>
      <w:r w:rsidRPr="000762C1">
        <w:rPr>
          <w:rFonts w:ascii="Times New Roman" w:hAnsi="Times New Roman"/>
        </w:rPr>
        <w:t xml:space="preserve">в бюджете территориального фонда </w:t>
      </w:r>
      <w:r w:rsidR="008E3501" w:rsidRPr="000762C1">
        <w:rPr>
          <w:rFonts w:ascii="Times New Roman" w:hAnsi="Times New Roman"/>
        </w:rPr>
        <w:t xml:space="preserve">осуществлялось </w:t>
      </w:r>
      <w:r w:rsidRPr="000762C1">
        <w:rPr>
          <w:rFonts w:ascii="Times New Roman" w:hAnsi="Times New Roman"/>
        </w:rPr>
        <w:t>формирова</w:t>
      </w:r>
      <w:r w:rsidR="008E3501" w:rsidRPr="000762C1">
        <w:rPr>
          <w:rFonts w:ascii="Times New Roman" w:hAnsi="Times New Roman"/>
        </w:rPr>
        <w:t>ние</w:t>
      </w:r>
      <w:r w:rsidRPr="000762C1">
        <w:rPr>
          <w:rFonts w:ascii="Times New Roman" w:hAnsi="Times New Roman"/>
        </w:rPr>
        <w:t xml:space="preserve"> нормированн</w:t>
      </w:r>
      <w:r w:rsidR="008E3501" w:rsidRPr="000762C1">
        <w:rPr>
          <w:rFonts w:ascii="Times New Roman" w:hAnsi="Times New Roman"/>
        </w:rPr>
        <w:t>ого</w:t>
      </w:r>
      <w:r w:rsidRPr="000762C1">
        <w:rPr>
          <w:rFonts w:ascii="Times New Roman" w:hAnsi="Times New Roman"/>
        </w:rPr>
        <w:t xml:space="preserve"> страхово</w:t>
      </w:r>
      <w:r w:rsidR="008E3501" w:rsidRPr="000762C1">
        <w:rPr>
          <w:rFonts w:ascii="Times New Roman" w:hAnsi="Times New Roman"/>
        </w:rPr>
        <w:t>го</w:t>
      </w:r>
      <w:r w:rsidRPr="000762C1">
        <w:rPr>
          <w:rFonts w:ascii="Times New Roman" w:hAnsi="Times New Roman"/>
        </w:rPr>
        <w:t xml:space="preserve"> запас</w:t>
      </w:r>
      <w:r w:rsidR="008E3501" w:rsidRPr="000762C1">
        <w:rPr>
          <w:rFonts w:ascii="Times New Roman" w:hAnsi="Times New Roman"/>
        </w:rPr>
        <w:t>а</w:t>
      </w:r>
      <w:r w:rsidRPr="000762C1">
        <w:rPr>
          <w:rFonts w:ascii="Times New Roman" w:hAnsi="Times New Roman"/>
        </w:rPr>
        <w:t>.</w:t>
      </w:r>
    </w:p>
    <w:p w:rsidR="00F16ECC" w:rsidRPr="00C1342E" w:rsidRDefault="001F2CC4" w:rsidP="00E23071">
      <w:pPr>
        <w:tabs>
          <w:tab w:val="left" w:pos="1134"/>
        </w:tabs>
        <w:ind w:firstLine="709"/>
        <w:jc w:val="both"/>
        <w:rPr>
          <w:rFonts w:ascii="Times New Roman" w:hAnsi="Times New Roman"/>
        </w:rPr>
      </w:pPr>
      <w:r>
        <w:rPr>
          <w:rFonts w:ascii="Times New Roman" w:hAnsi="Times New Roman"/>
        </w:rPr>
        <w:t>В 202</w:t>
      </w:r>
      <w:r w:rsidR="00886BE2">
        <w:rPr>
          <w:rFonts w:ascii="Times New Roman" w:hAnsi="Times New Roman"/>
        </w:rPr>
        <w:t>3</w:t>
      </w:r>
      <w:r>
        <w:rPr>
          <w:rFonts w:ascii="Times New Roman" w:hAnsi="Times New Roman"/>
        </w:rPr>
        <w:t xml:space="preserve"> году з</w:t>
      </w:r>
      <w:r w:rsidR="00F16ECC" w:rsidRPr="000762C1">
        <w:rPr>
          <w:rFonts w:ascii="Times New Roman" w:hAnsi="Times New Roman"/>
        </w:rPr>
        <w:t xml:space="preserve">а счет средств нормированного страхового запаса территориального фонда </w:t>
      </w:r>
      <w:r w:rsidR="008E3501" w:rsidRPr="000762C1">
        <w:rPr>
          <w:rFonts w:ascii="Times New Roman" w:hAnsi="Times New Roman"/>
        </w:rPr>
        <w:t>произвед</w:t>
      </w:r>
      <w:r w:rsidR="00F16ECC" w:rsidRPr="000762C1">
        <w:rPr>
          <w:rFonts w:ascii="Times New Roman" w:hAnsi="Times New Roman"/>
        </w:rPr>
        <w:t xml:space="preserve">ены расходы в размере </w:t>
      </w:r>
      <w:r w:rsidR="0017707B" w:rsidRPr="000762C1">
        <w:rPr>
          <w:rFonts w:ascii="Times New Roman" w:hAnsi="Times New Roman"/>
        </w:rPr>
        <w:t>1 </w:t>
      </w:r>
      <w:r w:rsidR="00886BE2">
        <w:rPr>
          <w:rFonts w:ascii="Times New Roman" w:hAnsi="Times New Roman"/>
        </w:rPr>
        <w:t>425</w:t>
      </w:r>
      <w:r w:rsidR="00CD1123">
        <w:rPr>
          <w:rFonts w:ascii="Times New Roman" w:hAnsi="Times New Roman"/>
        </w:rPr>
        <w:t> </w:t>
      </w:r>
      <w:r w:rsidR="00886BE2">
        <w:rPr>
          <w:rFonts w:ascii="Times New Roman" w:hAnsi="Times New Roman"/>
        </w:rPr>
        <w:t>027</w:t>
      </w:r>
      <w:r w:rsidR="00CD1123">
        <w:rPr>
          <w:rFonts w:ascii="Times New Roman" w:hAnsi="Times New Roman"/>
        </w:rPr>
        <w:t>,</w:t>
      </w:r>
      <w:r w:rsidR="00886BE2">
        <w:rPr>
          <w:rFonts w:ascii="Times New Roman" w:hAnsi="Times New Roman"/>
        </w:rPr>
        <w:t>0</w:t>
      </w:r>
      <w:r w:rsidR="00F16ECC" w:rsidRPr="000762C1">
        <w:rPr>
          <w:rFonts w:ascii="Times New Roman" w:hAnsi="Times New Roman"/>
        </w:rPr>
        <w:t xml:space="preserve"> тыс. рублей. </w:t>
      </w:r>
      <w:r w:rsidR="00B1246F" w:rsidRPr="000762C1">
        <w:rPr>
          <w:rFonts w:ascii="Times New Roman" w:hAnsi="Times New Roman"/>
        </w:rPr>
        <w:t xml:space="preserve">Расходование нормированного страхового запаса территориального фонда осуществлялось на </w:t>
      </w:r>
      <w:r w:rsidR="00A96448" w:rsidRPr="000762C1">
        <w:rPr>
          <w:rFonts w:ascii="Times New Roman" w:hAnsi="Times New Roman"/>
        </w:rPr>
        <w:t xml:space="preserve">следующие </w:t>
      </w:r>
      <w:r w:rsidR="00B1246F" w:rsidRPr="000762C1">
        <w:rPr>
          <w:rFonts w:ascii="Times New Roman" w:hAnsi="Times New Roman"/>
        </w:rPr>
        <w:t>цели, определенные областным законом</w:t>
      </w:r>
      <w:r w:rsidR="00973B01">
        <w:rPr>
          <w:rFonts w:ascii="Times New Roman" w:hAnsi="Times New Roman"/>
        </w:rPr>
        <w:t xml:space="preserve"> </w:t>
      </w:r>
      <w:r w:rsidR="00201395">
        <w:rPr>
          <w:rFonts w:ascii="Times New Roman" w:hAnsi="Times New Roman"/>
        </w:rPr>
        <w:br/>
      </w:r>
      <w:r w:rsidR="00C1342E" w:rsidRPr="00C1342E">
        <w:rPr>
          <w:rFonts w:ascii="Times New Roman" w:hAnsi="Times New Roman"/>
          <w:spacing w:val="-2"/>
        </w:rPr>
        <w:t>№</w:t>
      </w:r>
      <w:r w:rsidR="00201395">
        <w:rPr>
          <w:rFonts w:ascii="Times New Roman" w:hAnsi="Times New Roman"/>
          <w:spacing w:val="-2"/>
        </w:rPr>
        <w:t xml:space="preserve"> </w:t>
      </w:r>
      <w:r w:rsidR="00886BE2">
        <w:rPr>
          <w:rFonts w:ascii="Times New Roman" w:hAnsi="Times New Roman"/>
          <w:spacing w:val="-2"/>
        </w:rPr>
        <w:t>654</w:t>
      </w:r>
      <w:r w:rsidR="00C1342E" w:rsidRPr="00C1342E">
        <w:rPr>
          <w:rFonts w:ascii="Times New Roman" w:hAnsi="Times New Roman"/>
          <w:spacing w:val="-2"/>
        </w:rPr>
        <w:t>-</w:t>
      </w:r>
      <w:r w:rsidR="00886BE2">
        <w:rPr>
          <w:rFonts w:ascii="Times New Roman" w:hAnsi="Times New Roman"/>
          <w:spacing w:val="-2"/>
        </w:rPr>
        <w:t>40</w:t>
      </w:r>
      <w:r w:rsidR="00C1342E" w:rsidRPr="00C1342E">
        <w:rPr>
          <w:rFonts w:ascii="Times New Roman" w:hAnsi="Times New Roman"/>
          <w:spacing w:val="-2"/>
        </w:rPr>
        <w:t>-ОЗ</w:t>
      </w:r>
      <w:r w:rsidR="00F16ECC" w:rsidRPr="00C1342E">
        <w:rPr>
          <w:rFonts w:ascii="Times New Roman" w:hAnsi="Times New Roman"/>
        </w:rPr>
        <w:t>:</w:t>
      </w:r>
    </w:p>
    <w:p w:rsidR="00A96448" w:rsidRPr="000762C1" w:rsidRDefault="00F16ECC" w:rsidP="00E23071">
      <w:pPr>
        <w:pStyle w:val="a3"/>
        <w:ind w:firstLine="720"/>
      </w:pPr>
      <w:r w:rsidRPr="000762C1">
        <w:lastRenderedPageBreak/>
        <w:t>-</w:t>
      </w:r>
      <w:r w:rsidR="00B23243" w:rsidRPr="000762C1">
        <w:t> </w:t>
      </w:r>
      <w:r w:rsidR="00B1246F" w:rsidRPr="000762C1">
        <w:t>возмещение затрат другим территориальным фондам ОМС по оплате медицинской помощи</w:t>
      </w:r>
      <w:r w:rsidR="007C67EA" w:rsidRPr="000762C1">
        <w:t>, оказанной</w:t>
      </w:r>
      <w:r w:rsidR="00B1246F" w:rsidRPr="000762C1">
        <w:t xml:space="preserve"> гражданам</w:t>
      </w:r>
      <w:r w:rsidR="007C67EA" w:rsidRPr="000762C1">
        <w:t>,</w:t>
      </w:r>
      <w:r w:rsidR="00B1246F" w:rsidRPr="000762C1">
        <w:t xml:space="preserve"> застрахованным на территории Архангельской области, за пределами территории страхования</w:t>
      </w:r>
      <w:r w:rsidR="00A96448" w:rsidRPr="000762C1">
        <w:t xml:space="preserve"> в размере </w:t>
      </w:r>
      <w:r w:rsidR="00886BE2">
        <w:t>820 338,5</w:t>
      </w:r>
      <w:r w:rsidR="00A96448" w:rsidRPr="000762C1">
        <w:t xml:space="preserve"> тыс. рублей;</w:t>
      </w:r>
    </w:p>
    <w:p w:rsidR="00A96448" w:rsidRPr="000762C1" w:rsidRDefault="00A96448" w:rsidP="00E23071">
      <w:pPr>
        <w:tabs>
          <w:tab w:val="left" w:pos="1134"/>
        </w:tabs>
        <w:ind w:firstLine="709"/>
        <w:jc w:val="both"/>
        <w:rPr>
          <w:rFonts w:ascii="Times New Roman" w:hAnsi="Times New Roman"/>
        </w:rPr>
      </w:pPr>
      <w:r w:rsidRPr="000762C1">
        <w:rPr>
          <w:rFonts w:ascii="Times New Roman" w:hAnsi="Times New Roman"/>
        </w:rPr>
        <w:t>-</w:t>
      </w:r>
      <w:r w:rsidR="00B23243" w:rsidRPr="000762C1">
        <w:rPr>
          <w:rFonts w:ascii="Times New Roman" w:hAnsi="Times New Roman"/>
        </w:rPr>
        <w:t> </w:t>
      </w:r>
      <w:r w:rsidR="00B1246F" w:rsidRPr="000762C1">
        <w:rPr>
          <w:rFonts w:ascii="Times New Roman" w:hAnsi="Times New Roman"/>
        </w:rPr>
        <w:t xml:space="preserve">оплата счетов медицинских организаций Архангельской области </w:t>
      </w:r>
      <w:r w:rsidR="001562E0" w:rsidRPr="000762C1">
        <w:rPr>
          <w:rFonts w:ascii="Times New Roman" w:hAnsi="Times New Roman"/>
        </w:rPr>
        <w:br/>
      </w:r>
      <w:r w:rsidR="00B1246F" w:rsidRPr="000762C1">
        <w:rPr>
          <w:rFonts w:ascii="Times New Roman" w:hAnsi="Times New Roman"/>
        </w:rPr>
        <w:t>за медицинскую помощь, оказанную на территории Архангельской области лицам, застрахованным на территории других субъектов Российской Федерации</w:t>
      </w:r>
      <w:r w:rsidR="00966ED8" w:rsidRPr="000762C1">
        <w:rPr>
          <w:rFonts w:ascii="Times New Roman" w:hAnsi="Times New Roman"/>
        </w:rPr>
        <w:t>,</w:t>
      </w:r>
      <w:r w:rsidRPr="000762C1">
        <w:rPr>
          <w:rFonts w:ascii="Times New Roman" w:hAnsi="Times New Roman"/>
        </w:rPr>
        <w:t xml:space="preserve"> </w:t>
      </w:r>
      <w:r w:rsidR="00450C8A" w:rsidRPr="000762C1">
        <w:rPr>
          <w:rFonts w:ascii="Times New Roman" w:hAnsi="Times New Roman"/>
        </w:rPr>
        <w:br/>
      </w:r>
      <w:r w:rsidRPr="000762C1">
        <w:rPr>
          <w:rFonts w:ascii="Times New Roman" w:hAnsi="Times New Roman"/>
        </w:rPr>
        <w:t xml:space="preserve">в размере </w:t>
      </w:r>
      <w:r w:rsidR="00886BE2">
        <w:rPr>
          <w:rFonts w:ascii="Times New Roman" w:hAnsi="Times New Roman"/>
        </w:rPr>
        <w:t>441 173,1</w:t>
      </w:r>
      <w:r w:rsidRPr="000762C1">
        <w:rPr>
          <w:rFonts w:ascii="Times New Roman" w:hAnsi="Times New Roman"/>
        </w:rPr>
        <w:t xml:space="preserve"> тыс. рублей;</w:t>
      </w:r>
    </w:p>
    <w:p w:rsidR="00B1246F" w:rsidRDefault="00A96448" w:rsidP="00E23071">
      <w:pPr>
        <w:tabs>
          <w:tab w:val="left" w:pos="1134"/>
        </w:tabs>
        <w:spacing w:line="254" w:lineRule="auto"/>
        <w:ind w:firstLine="709"/>
        <w:jc w:val="both"/>
        <w:rPr>
          <w:rFonts w:ascii="Times New Roman" w:hAnsi="Times New Roman"/>
        </w:rPr>
      </w:pPr>
      <w:r w:rsidRPr="000762C1">
        <w:rPr>
          <w:rFonts w:ascii="Times New Roman" w:hAnsi="Times New Roman"/>
        </w:rPr>
        <w:t>-</w:t>
      </w:r>
      <w:r w:rsidR="00B23243" w:rsidRPr="000762C1">
        <w:rPr>
          <w:rFonts w:ascii="Times New Roman" w:hAnsi="Times New Roman"/>
        </w:rPr>
        <w:t> </w:t>
      </w:r>
      <w:r w:rsidR="008C0AD3" w:rsidRPr="000762C1">
        <w:rPr>
          <w:rFonts w:ascii="Times New Roman" w:hAnsi="Times New Roman"/>
        </w:rPr>
        <w:t xml:space="preserve">финансовое обеспечение мероприятий </w:t>
      </w:r>
      <w:r w:rsidR="00805BEB" w:rsidRPr="000762C1">
        <w:rPr>
          <w:rFonts w:ascii="Times New Roman" w:hAnsi="Times New Roman"/>
          <w:spacing w:val="-2"/>
        </w:rPr>
        <w:t>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7C250F" w:rsidRPr="000762C1">
        <w:rPr>
          <w:rFonts w:ascii="Times New Roman" w:hAnsi="Times New Roman"/>
          <w:spacing w:val="-2"/>
        </w:rPr>
        <w:t xml:space="preserve"> в размере </w:t>
      </w:r>
      <w:r w:rsidR="00886BE2">
        <w:rPr>
          <w:rFonts w:ascii="Times New Roman" w:hAnsi="Times New Roman"/>
          <w:spacing w:val="-2"/>
        </w:rPr>
        <w:t>94</w:t>
      </w:r>
      <w:r w:rsidR="00CD1123">
        <w:rPr>
          <w:rFonts w:ascii="Times New Roman" w:hAnsi="Times New Roman"/>
          <w:spacing w:val="-2"/>
        </w:rPr>
        <w:t> </w:t>
      </w:r>
      <w:r w:rsidR="00886BE2">
        <w:rPr>
          <w:rFonts w:ascii="Times New Roman" w:hAnsi="Times New Roman"/>
          <w:spacing w:val="-2"/>
        </w:rPr>
        <w:t>384</w:t>
      </w:r>
      <w:r w:rsidR="00CD1123">
        <w:rPr>
          <w:rFonts w:ascii="Times New Roman" w:hAnsi="Times New Roman"/>
          <w:spacing w:val="-2"/>
        </w:rPr>
        <w:t>,</w:t>
      </w:r>
      <w:r w:rsidR="00886BE2">
        <w:rPr>
          <w:rFonts w:ascii="Times New Roman" w:hAnsi="Times New Roman"/>
          <w:spacing w:val="-2"/>
        </w:rPr>
        <w:t>5</w:t>
      </w:r>
      <w:r w:rsidR="00450C8A" w:rsidRPr="000762C1">
        <w:rPr>
          <w:rFonts w:ascii="Times New Roman" w:hAnsi="Times New Roman"/>
          <w:spacing w:val="-2"/>
        </w:rPr>
        <w:t xml:space="preserve"> тыс. рублей</w:t>
      </w:r>
      <w:r w:rsidR="00DA5E15">
        <w:rPr>
          <w:rFonts w:ascii="Times New Roman" w:hAnsi="Times New Roman"/>
        </w:rPr>
        <w:t>;</w:t>
      </w:r>
    </w:p>
    <w:p w:rsidR="00DA5E15" w:rsidRPr="00DA5E15" w:rsidRDefault="00DA5E15" w:rsidP="00E23071">
      <w:pPr>
        <w:pStyle w:val="a5"/>
        <w:spacing w:line="254" w:lineRule="auto"/>
        <w:rPr>
          <w:spacing w:val="-2"/>
        </w:rPr>
      </w:pPr>
      <w:r>
        <w:rPr>
          <w:spacing w:val="-2"/>
        </w:rPr>
        <w:t>- </w:t>
      </w:r>
      <w:r>
        <w:t xml:space="preserve">софинансирование расходов медицинских организаций на оплату труда врачей и среднего медицинского персонала в размере </w:t>
      </w:r>
      <w:r w:rsidR="00886BE2">
        <w:t>69 130,9</w:t>
      </w:r>
      <w:r>
        <w:t xml:space="preserve"> тыс. рублей.</w:t>
      </w:r>
    </w:p>
    <w:p w:rsidR="00B1246F" w:rsidRPr="000762C1" w:rsidRDefault="00B1246F" w:rsidP="00E23071">
      <w:pPr>
        <w:pStyle w:val="a5"/>
        <w:spacing w:line="254" w:lineRule="auto"/>
        <w:rPr>
          <w:spacing w:val="-2"/>
        </w:rPr>
      </w:pPr>
    </w:p>
    <w:p w:rsidR="00B1246F" w:rsidRPr="00473268" w:rsidRDefault="00B1246F" w:rsidP="00E23071">
      <w:pPr>
        <w:pStyle w:val="a5"/>
        <w:spacing w:line="254" w:lineRule="auto"/>
        <w:rPr>
          <w:b/>
          <w:spacing w:val="-2"/>
        </w:rPr>
      </w:pPr>
    </w:p>
    <w:p w:rsidR="00473268" w:rsidRPr="00473268" w:rsidRDefault="00473268" w:rsidP="00473268">
      <w:pPr>
        <w:autoSpaceDE w:val="0"/>
        <w:autoSpaceDN w:val="0"/>
        <w:adjustRightInd w:val="0"/>
        <w:spacing w:line="254" w:lineRule="auto"/>
        <w:jc w:val="both"/>
        <w:rPr>
          <w:rFonts w:ascii="Times New Roman" w:hAnsi="Times New Roman"/>
          <w:b/>
          <w:szCs w:val="28"/>
        </w:rPr>
      </w:pPr>
      <w:r w:rsidRPr="00473268">
        <w:rPr>
          <w:rFonts w:ascii="Times New Roman" w:hAnsi="Times New Roman"/>
          <w:b/>
          <w:szCs w:val="28"/>
        </w:rPr>
        <w:t>Первый заместитель Губернатора</w:t>
      </w:r>
      <w:r w:rsidRPr="00473268">
        <w:rPr>
          <w:rFonts w:ascii="Times New Roman" w:hAnsi="Times New Roman"/>
          <w:b/>
          <w:szCs w:val="28"/>
        </w:rPr>
        <w:tab/>
      </w:r>
    </w:p>
    <w:p w:rsidR="00473268" w:rsidRPr="00473268" w:rsidRDefault="00473268" w:rsidP="00473268">
      <w:pPr>
        <w:autoSpaceDE w:val="0"/>
        <w:autoSpaceDN w:val="0"/>
        <w:adjustRightInd w:val="0"/>
        <w:spacing w:line="254" w:lineRule="auto"/>
        <w:jc w:val="both"/>
        <w:rPr>
          <w:rFonts w:ascii="Times New Roman" w:hAnsi="Times New Roman"/>
          <w:b/>
          <w:szCs w:val="28"/>
        </w:rPr>
      </w:pPr>
      <w:r w:rsidRPr="00473268">
        <w:rPr>
          <w:rFonts w:ascii="Times New Roman" w:hAnsi="Times New Roman"/>
          <w:b/>
          <w:szCs w:val="28"/>
        </w:rPr>
        <w:t>Архангельской области –</w:t>
      </w:r>
    </w:p>
    <w:p w:rsidR="00473268" w:rsidRPr="00473268" w:rsidRDefault="00473268" w:rsidP="00473268">
      <w:pPr>
        <w:autoSpaceDE w:val="0"/>
        <w:autoSpaceDN w:val="0"/>
        <w:adjustRightInd w:val="0"/>
        <w:spacing w:line="254" w:lineRule="auto"/>
        <w:jc w:val="both"/>
        <w:rPr>
          <w:rFonts w:ascii="Times New Roman" w:hAnsi="Times New Roman"/>
          <w:b/>
          <w:szCs w:val="28"/>
        </w:rPr>
      </w:pPr>
      <w:r w:rsidRPr="00473268">
        <w:rPr>
          <w:rFonts w:ascii="Times New Roman" w:hAnsi="Times New Roman"/>
          <w:b/>
          <w:szCs w:val="28"/>
        </w:rPr>
        <w:t xml:space="preserve">председатель Правительства </w:t>
      </w:r>
    </w:p>
    <w:p w:rsidR="008B13B8" w:rsidRPr="00473268" w:rsidRDefault="00473268" w:rsidP="00473268">
      <w:pPr>
        <w:autoSpaceDE w:val="0"/>
        <w:autoSpaceDN w:val="0"/>
        <w:adjustRightInd w:val="0"/>
        <w:spacing w:line="254" w:lineRule="auto"/>
        <w:jc w:val="both"/>
        <w:rPr>
          <w:rFonts w:ascii="Times New Roman" w:hAnsi="Times New Roman"/>
          <w:b/>
        </w:rPr>
      </w:pPr>
      <w:r w:rsidRPr="00473268">
        <w:rPr>
          <w:rFonts w:ascii="Times New Roman" w:hAnsi="Times New Roman"/>
          <w:b/>
          <w:szCs w:val="28"/>
        </w:rPr>
        <w:t>Архангельской области</w:t>
      </w:r>
      <w:r w:rsidRPr="00473268">
        <w:rPr>
          <w:rFonts w:ascii="Times New Roman" w:hAnsi="Times New Roman"/>
          <w:b/>
          <w:szCs w:val="28"/>
        </w:rPr>
        <w:tab/>
        <w:t xml:space="preserve">                                        </w:t>
      </w:r>
      <w:r>
        <w:rPr>
          <w:rFonts w:ascii="Times New Roman" w:hAnsi="Times New Roman"/>
          <w:b/>
          <w:szCs w:val="28"/>
        </w:rPr>
        <w:t xml:space="preserve">  </w:t>
      </w:r>
      <w:r w:rsidRPr="00473268">
        <w:rPr>
          <w:rFonts w:ascii="Times New Roman" w:hAnsi="Times New Roman"/>
          <w:b/>
          <w:szCs w:val="28"/>
        </w:rPr>
        <w:t xml:space="preserve">                      А.В. </w:t>
      </w:r>
      <w:proofErr w:type="spellStart"/>
      <w:r w:rsidRPr="00473268">
        <w:rPr>
          <w:rFonts w:ascii="Times New Roman" w:hAnsi="Times New Roman"/>
          <w:b/>
          <w:szCs w:val="28"/>
        </w:rPr>
        <w:t>Алсуфьев</w:t>
      </w:r>
      <w:proofErr w:type="spellEnd"/>
    </w:p>
    <w:sectPr w:rsidR="008B13B8" w:rsidRPr="00473268" w:rsidSect="0069489C">
      <w:headerReference w:type="even" r:id="rId10"/>
      <w:headerReference w:type="default" r:id="rId11"/>
      <w:footerReference w:type="even" r:id="rId12"/>
      <w:pgSz w:w="11906" w:h="16838"/>
      <w:pgMar w:top="1134" w:right="567"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09A" w:rsidRDefault="00B6309A">
      <w:r>
        <w:separator/>
      </w:r>
    </w:p>
  </w:endnote>
  <w:endnote w:type="continuationSeparator" w:id="0">
    <w:p w:rsidR="00B6309A" w:rsidRDefault="00B6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EA" w:rsidRDefault="00CF63EA">
    <w:pPr>
      <w:pStyle w:val="ad"/>
      <w:framePr w:wrap="around" w:vAnchor="text" w:hAnchor="margin" w:xAlign="right" w:y="1"/>
      <w:rPr>
        <w:rStyle w:val="ac"/>
      </w:rPr>
    </w:pPr>
    <w:r>
      <w:rPr>
        <w:rStyle w:val="ac"/>
      </w:rPr>
      <w:t xml:space="preserve">PAGE  </w:t>
    </w:r>
  </w:p>
  <w:p w:rsidR="00CF63EA" w:rsidRDefault="00CF63E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09A" w:rsidRDefault="00B6309A">
      <w:r>
        <w:separator/>
      </w:r>
    </w:p>
  </w:footnote>
  <w:footnote w:type="continuationSeparator" w:id="0">
    <w:p w:rsidR="00B6309A" w:rsidRDefault="00B6309A">
      <w:r>
        <w:continuationSeparator/>
      </w:r>
    </w:p>
  </w:footnote>
  <w:footnote w:id="1">
    <w:p w:rsidR="00CF63EA" w:rsidRDefault="00CF63EA">
      <w:pPr>
        <w:pStyle w:val="af2"/>
        <w:jc w:val="both"/>
        <w:rPr>
          <w:rFonts w:ascii="Times New Roman" w:hAnsi="Times New Roman"/>
        </w:rPr>
      </w:pPr>
      <w:r>
        <w:rPr>
          <w:rStyle w:val="af4"/>
          <w:rFonts w:ascii="Times New Roman" w:hAnsi="Times New Roman"/>
        </w:rPr>
        <w:footnoteRef/>
      </w:r>
      <w:r>
        <w:rPr>
          <w:rFonts w:ascii="Times New Roman" w:hAnsi="Times New Roman"/>
        </w:rPr>
        <w:t xml:space="preserve"> Здесь и далее в скобках указывается процент от соответствующих сумм, утвержденных областным законом        от 20</w:t>
      </w:r>
      <w:r w:rsidRPr="002A628D">
        <w:rPr>
          <w:rFonts w:ascii="Times New Roman" w:hAnsi="Times New Roman"/>
        </w:rPr>
        <w:t xml:space="preserve"> декабря 20</w:t>
      </w:r>
      <w:r>
        <w:rPr>
          <w:rFonts w:ascii="Times New Roman" w:hAnsi="Times New Roman"/>
        </w:rPr>
        <w:t>22</w:t>
      </w:r>
      <w:r w:rsidRPr="002A628D">
        <w:rPr>
          <w:rFonts w:ascii="Times New Roman" w:hAnsi="Times New Roman"/>
        </w:rPr>
        <w:t xml:space="preserve"> </w:t>
      </w:r>
      <w:r>
        <w:rPr>
          <w:rFonts w:ascii="Times New Roman" w:hAnsi="Times New Roman"/>
        </w:rPr>
        <w:t>г.</w:t>
      </w:r>
      <w:r w:rsidRPr="002A628D">
        <w:rPr>
          <w:rFonts w:ascii="Times New Roman" w:hAnsi="Times New Roman"/>
        </w:rPr>
        <w:t xml:space="preserve"> №</w:t>
      </w:r>
      <w:r>
        <w:rPr>
          <w:rFonts w:ascii="Times New Roman" w:hAnsi="Times New Roman"/>
        </w:rPr>
        <w:t> 654</w:t>
      </w:r>
      <w:r w:rsidRPr="00AA1DB9">
        <w:rPr>
          <w:rFonts w:ascii="Times New Roman" w:hAnsi="Times New Roman"/>
        </w:rPr>
        <w:t>-</w:t>
      </w:r>
      <w:r>
        <w:rPr>
          <w:rFonts w:ascii="Times New Roman" w:hAnsi="Times New Roman"/>
        </w:rPr>
        <w:t>40</w:t>
      </w:r>
      <w:r w:rsidRPr="00AA1DB9">
        <w:rPr>
          <w:rFonts w:ascii="Times New Roman" w:hAnsi="Times New Roman"/>
        </w:rPr>
        <w:t>-ОЗ</w:t>
      </w:r>
      <w:r w:rsidRPr="002A628D">
        <w:rPr>
          <w:rFonts w:ascii="Times New Roman" w:hAnsi="Times New Roman"/>
        </w:rPr>
        <w:t xml:space="preserve"> «О бюджете территориального фонда обязательного медицинского страхования Архангельской области на 20</w:t>
      </w:r>
      <w:r>
        <w:rPr>
          <w:rFonts w:ascii="Times New Roman" w:hAnsi="Times New Roman"/>
        </w:rPr>
        <w:t>23</w:t>
      </w:r>
      <w:r w:rsidRPr="002A628D">
        <w:rPr>
          <w:rFonts w:ascii="Times New Roman" w:hAnsi="Times New Roman"/>
        </w:rPr>
        <w:t xml:space="preserve"> год</w:t>
      </w:r>
      <w:r>
        <w:rPr>
          <w:rFonts w:ascii="Times New Roman" w:hAnsi="Times New Roman"/>
        </w:rPr>
        <w:t xml:space="preserve"> и на плановый период 2024 и 2025 годов</w:t>
      </w:r>
      <w:r w:rsidRPr="002A628D">
        <w:rPr>
          <w:rFonts w:ascii="Times New Roman" w:hAnsi="Times New Roman"/>
        </w:rPr>
        <w:t>»</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EA" w:rsidRDefault="00CF63EA">
    <w:pPr>
      <w:pStyle w:val="aa"/>
      <w:framePr w:wrap="around" w:vAnchor="text" w:hAnchor="margin" w:xAlign="center" w:y="1"/>
      <w:rPr>
        <w:rStyle w:val="ac"/>
      </w:rPr>
    </w:pPr>
    <w:r>
      <w:rPr>
        <w:rStyle w:val="ac"/>
      </w:rPr>
      <w:t xml:space="preserve">PAGE  </w:t>
    </w:r>
    <w:r>
      <w:rPr>
        <w:rStyle w:val="ac"/>
        <w:noProof/>
      </w:rPr>
      <w:t>1</w:t>
    </w:r>
  </w:p>
  <w:p w:rsidR="00CF63EA" w:rsidRDefault="00CF63E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EA" w:rsidRPr="00A234C7" w:rsidRDefault="00470F10">
    <w:pPr>
      <w:pStyle w:val="aa"/>
      <w:framePr w:wrap="around" w:vAnchor="text" w:hAnchor="margin" w:xAlign="center" w:y="1"/>
      <w:rPr>
        <w:rStyle w:val="ac"/>
        <w:rFonts w:ascii="Times New Roman" w:hAnsi="Times New Roman"/>
        <w:sz w:val="22"/>
        <w:szCs w:val="22"/>
      </w:rPr>
    </w:pPr>
    <w:r w:rsidRPr="00A234C7">
      <w:rPr>
        <w:rStyle w:val="ac"/>
        <w:rFonts w:ascii="Times New Roman" w:hAnsi="Times New Roman"/>
        <w:sz w:val="22"/>
        <w:szCs w:val="22"/>
      </w:rPr>
      <w:fldChar w:fldCharType="begin"/>
    </w:r>
    <w:r w:rsidR="00CF63EA" w:rsidRPr="00A234C7">
      <w:rPr>
        <w:rStyle w:val="ac"/>
        <w:rFonts w:ascii="Times New Roman" w:hAnsi="Times New Roman"/>
        <w:sz w:val="22"/>
        <w:szCs w:val="22"/>
      </w:rPr>
      <w:instrText xml:space="preserve">PAGE  </w:instrText>
    </w:r>
    <w:r w:rsidRPr="00A234C7">
      <w:rPr>
        <w:rStyle w:val="ac"/>
        <w:rFonts w:ascii="Times New Roman" w:hAnsi="Times New Roman"/>
        <w:sz w:val="22"/>
        <w:szCs w:val="22"/>
      </w:rPr>
      <w:fldChar w:fldCharType="separate"/>
    </w:r>
    <w:r w:rsidR="00025621">
      <w:rPr>
        <w:rStyle w:val="ac"/>
        <w:rFonts w:ascii="Times New Roman" w:hAnsi="Times New Roman"/>
        <w:noProof/>
        <w:sz w:val="22"/>
        <w:szCs w:val="22"/>
      </w:rPr>
      <w:t>12</w:t>
    </w:r>
    <w:r w:rsidRPr="00A234C7">
      <w:rPr>
        <w:rStyle w:val="ac"/>
        <w:rFonts w:ascii="Times New Roman" w:hAnsi="Times New Roman"/>
        <w:sz w:val="22"/>
        <w:szCs w:val="22"/>
      </w:rPr>
      <w:fldChar w:fldCharType="end"/>
    </w:r>
  </w:p>
  <w:p w:rsidR="00CF63EA" w:rsidRDefault="00CF63EA">
    <w:pPr>
      <w:pStyle w:val="aa"/>
      <w:framePr w:wrap="around" w:vAnchor="text" w:hAnchor="margin" w:xAlign="right" w:y="1"/>
      <w:rPr>
        <w:rStyle w:val="ac"/>
      </w:rPr>
    </w:pPr>
  </w:p>
  <w:p w:rsidR="00CF63EA" w:rsidRDefault="00CF63E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0EE"/>
    <w:multiLevelType w:val="singleLevel"/>
    <w:tmpl w:val="B4885D58"/>
    <w:lvl w:ilvl="0">
      <w:numFmt w:val="bullet"/>
      <w:lvlText w:val="-"/>
      <w:lvlJc w:val="left"/>
      <w:pPr>
        <w:tabs>
          <w:tab w:val="num" w:pos="360"/>
        </w:tabs>
        <w:ind w:left="360" w:hanging="360"/>
      </w:pPr>
      <w:rPr>
        <w:rFonts w:hint="default"/>
      </w:rPr>
    </w:lvl>
  </w:abstractNum>
  <w:abstractNum w:abstractNumId="1">
    <w:nsid w:val="054D1A43"/>
    <w:multiLevelType w:val="singleLevel"/>
    <w:tmpl w:val="4D3C52D0"/>
    <w:lvl w:ilvl="0">
      <w:numFmt w:val="bullet"/>
      <w:lvlText w:val="-"/>
      <w:lvlJc w:val="left"/>
      <w:pPr>
        <w:tabs>
          <w:tab w:val="num" w:pos="1230"/>
        </w:tabs>
        <w:ind w:left="1230" w:hanging="360"/>
      </w:pPr>
      <w:rPr>
        <w:rFonts w:hint="default"/>
      </w:rPr>
    </w:lvl>
  </w:abstractNum>
  <w:abstractNum w:abstractNumId="2">
    <w:nsid w:val="08EC782B"/>
    <w:multiLevelType w:val="hybridMultilevel"/>
    <w:tmpl w:val="DDB29DBC"/>
    <w:lvl w:ilvl="0" w:tplc="A38A5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AC247D"/>
    <w:multiLevelType w:val="singleLevel"/>
    <w:tmpl w:val="FCA4BD12"/>
    <w:lvl w:ilvl="0">
      <w:numFmt w:val="bullet"/>
      <w:lvlText w:val="-"/>
      <w:lvlJc w:val="left"/>
      <w:pPr>
        <w:tabs>
          <w:tab w:val="num" w:pos="1290"/>
        </w:tabs>
        <w:ind w:left="1290" w:hanging="360"/>
      </w:pPr>
      <w:rPr>
        <w:rFonts w:hint="default"/>
      </w:rPr>
    </w:lvl>
  </w:abstractNum>
  <w:abstractNum w:abstractNumId="4">
    <w:nsid w:val="12C6726D"/>
    <w:multiLevelType w:val="singleLevel"/>
    <w:tmpl w:val="01F426EE"/>
    <w:lvl w:ilvl="0">
      <w:numFmt w:val="bullet"/>
      <w:lvlText w:val="-"/>
      <w:lvlJc w:val="left"/>
      <w:pPr>
        <w:tabs>
          <w:tab w:val="num" w:pos="360"/>
        </w:tabs>
        <w:ind w:left="360" w:hanging="360"/>
      </w:pPr>
      <w:rPr>
        <w:rFonts w:hint="default"/>
      </w:rPr>
    </w:lvl>
  </w:abstractNum>
  <w:abstractNum w:abstractNumId="5">
    <w:nsid w:val="1675495C"/>
    <w:multiLevelType w:val="multilevel"/>
    <w:tmpl w:val="0BCE3F6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B0D6B98"/>
    <w:multiLevelType w:val="singleLevel"/>
    <w:tmpl w:val="097418D2"/>
    <w:lvl w:ilvl="0">
      <w:numFmt w:val="bullet"/>
      <w:lvlText w:val="-"/>
      <w:lvlJc w:val="left"/>
      <w:pPr>
        <w:tabs>
          <w:tab w:val="num" w:pos="1080"/>
        </w:tabs>
        <w:ind w:left="1080" w:hanging="360"/>
      </w:pPr>
      <w:rPr>
        <w:rFonts w:hint="default"/>
      </w:rPr>
    </w:lvl>
  </w:abstractNum>
  <w:abstractNum w:abstractNumId="7">
    <w:nsid w:val="28E46C7B"/>
    <w:multiLevelType w:val="singleLevel"/>
    <w:tmpl w:val="1A58ED06"/>
    <w:lvl w:ilvl="0">
      <w:numFmt w:val="bullet"/>
      <w:lvlText w:val="-"/>
      <w:lvlJc w:val="left"/>
      <w:pPr>
        <w:tabs>
          <w:tab w:val="num" w:pos="360"/>
        </w:tabs>
        <w:ind w:left="360" w:hanging="360"/>
      </w:pPr>
      <w:rPr>
        <w:rFonts w:hint="default"/>
      </w:rPr>
    </w:lvl>
  </w:abstractNum>
  <w:abstractNum w:abstractNumId="8">
    <w:nsid w:val="2A177B69"/>
    <w:multiLevelType w:val="singleLevel"/>
    <w:tmpl w:val="1A58ED06"/>
    <w:lvl w:ilvl="0">
      <w:numFmt w:val="bullet"/>
      <w:lvlText w:val="-"/>
      <w:lvlJc w:val="left"/>
      <w:pPr>
        <w:tabs>
          <w:tab w:val="num" w:pos="360"/>
        </w:tabs>
        <w:ind w:left="360" w:hanging="360"/>
      </w:pPr>
      <w:rPr>
        <w:rFonts w:hint="default"/>
      </w:rPr>
    </w:lvl>
  </w:abstractNum>
  <w:abstractNum w:abstractNumId="9">
    <w:nsid w:val="2C044AFD"/>
    <w:multiLevelType w:val="hybridMultilevel"/>
    <w:tmpl w:val="66ECE3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167F17"/>
    <w:multiLevelType w:val="singleLevel"/>
    <w:tmpl w:val="EF289892"/>
    <w:lvl w:ilvl="0">
      <w:numFmt w:val="bullet"/>
      <w:lvlText w:val="-"/>
      <w:lvlJc w:val="left"/>
      <w:pPr>
        <w:tabs>
          <w:tab w:val="num" w:pos="1080"/>
        </w:tabs>
        <w:ind w:left="1080" w:hanging="360"/>
      </w:pPr>
      <w:rPr>
        <w:rFonts w:hint="default"/>
      </w:rPr>
    </w:lvl>
  </w:abstractNum>
  <w:abstractNum w:abstractNumId="11">
    <w:nsid w:val="319A28FF"/>
    <w:multiLevelType w:val="singleLevel"/>
    <w:tmpl w:val="D7B6238E"/>
    <w:lvl w:ilvl="0">
      <w:start w:val="13"/>
      <w:numFmt w:val="bullet"/>
      <w:lvlText w:val="-"/>
      <w:lvlJc w:val="left"/>
      <w:pPr>
        <w:tabs>
          <w:tab w:val="num" w:pos="1069"/>
        </w:tabs>
        <w:ind w:left="1069" w:hanging="360"/>
      </w:pPr>
      <w:rPr>
        <w:rFonts w:hint="default"/>
      </w:rPr>
    </w:lvl>
  </w:abstractNum>
  <w:abstractNum w:abstractNumId="12">
    <w:nsid w:val="34944489"/>
    <w:multiLevelType w:val="multilevel"/>
    <w:tmpl w:val="FE7C6B56"/>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52F1C8C"/>
    <w:multiLevelType w:val="multilevel"/>
    <w:tmpl w:val="A7A6F788"/>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BAE51C8"/>
    <w:multiLevelType w:val="singleLevel"/>
    <w:tmpl w:val="1A58ED06"/>
    <w:lvl w:ilvl="0">
      <w:numFmt w:val="bullet"/>
      <w:lvlText w:val="-"/>
      <w:lvlJc w:val="left"/>
      <w:pPr>
        <w:tabs>
          <w:tab w:val="num" w:pos="360"/>
        </w:tabs>
        <w:ind w:left="360" w:hanging="360"/>
      </w:pPr>
      <w:rPr>
        <w:rFonts w:hint="default"/>
      </w:rPr>
    </w:lvl>
  </w:abstractNum>
  <w:abstractNum w:abstractNumId="15">
    <w:nsid w:val="3C7E69DB"/>
    <w:multiLevelType w:val="singleLevel"/>
    <w:tmpl w:val="1A58ED06"/>
    <w:lvl w:ilvl="0">
      <w:numFmt w:val="bullet"/>
      <w:lvlText w:val="-"/>
      <w:lvlJc w:val="left"/>
      <w:pPr>
        <w:tabs>
          <w:tab w:val="num" w:pos="360"/>
        </w:tabs>
        <w:ind w:left="360" w:hanging="360"/>
      </w:pPr>
      <w:rPr>
        <w:rFonts w:hint="default"/>
      </w:rPr>
    </w:lvl>
  </w:abstractNum>
  <w:abstractNum w:abstractNumId="16">
    <w:nsid w:val="3FCE07FF"/>
    <w:multiLevelType w:val="singleLevel"/>
    <w:tmpl w:val="C334590E"/>
    <w:lvl w:ilvl="0">
      <w:start w:val="13"/>
      <w:numFmt w:val="bullet"/>
      <w:lvlText w:val="-"/>
      <w:lvlJc w:val="left"/>
      <w:pPr>
        <w:tabs>
          <w:tab w:val="num" w:pos="1069"/>
        </w:tabs>
        <w:ind w:left="1069" w:hanging="360"/>
      </w:pPr>
      <w:rPr>
        <w:rFonts w:hint="default"/>
      </w:rPr>
    </w:lvl>
  </w:abstractNum>
  <w:abstractNum w:abstractNumId="17">
    <w:nsid w:val="44FD6FC0"/>
    <w:multiLevelType w:val="singleLevel"/>
    <w:tmpl w:val="E1AC1DD0"/>
    <w:lvl w:ilvl="0">
      <w:numFmt w:val="bullet"/>
      <w:lvlText w:val="-"/>
      <w:lvlJc w:val="left"/>
      <w:pPr>
        <w:tabs>
          <w:tab w:val="num" w:pos="1230"/>
        </w:tabs>
        <w:ind w:left="1230" w:hanging="360"/>
      </w:pPr>
      <w:rPr>
        <w:rFonts w:hint="default"/>
      </w:rPr>
    </w:lvl>
  </w:abstractNum>
  <w:abstractNum w:abstractNumId="18">
    <w:nsid w:val="4DFA39C7"/>
    <w:multiLevelType w:val="singleLevel"/>
    <w:tmpl w:val="1A58ED06"/>
    <w:lvl w:ilvl="0">
      <w:numFmt w:val="bullet"/>
      <w:lvlText w:val="-"/>
      <w:lvlJc w:val="left"/>
      <w:pPr>
        <w:tabs>
          <w:tab w:val="num" w:pos="360"/>
        </w:tabs>
        <w:ind w:left="360" w:hanging="360"/>
      </w:pPr>
      <w:rPr>
        <w:rFonts w:hint="default"/>
      </w:rPr>
    </w:lvl>
  </w:abstractNum>
  <w:abstractNum w:abstractNumId="19">
    <w:nsid w:val="524149FC"/>
    <w:multiLevelType w:val="singleLevel"/>
    <w:tmpl w:val="2D3A6298"/>
    <w:lvl w:ilvl="0">
      <w:numFmt w:val="bullet"/>
      <w:lvlText w:val="-"/>
      <w:lvlJc w:val="left"/>
      <w:pPr>
        <w:tabs>
          <w:tab w:val="num" w:pos="1080"/>
        </w:tabs>
        <w:ind w:left="1080" w:hanging="360"/>
      </w:pPr>
      <w:rPr>
        <w:rFonts w:hint="default"/>
      </w:rPr>
    </w:lvl>
  </w:abstractNum>
  <w:abstractNum w:abstractNumId="20">
    <w:nsid w:val="53C91F2D"/>
    <w:multiLevelType w:val="singleLevel"/>
    <w:tmpl w:val="1A58ED06"/>
    <w:lvl w:ilvl="0">
      <w:numFmt w:val="bullet"/>
      <w:lvlText w:val="-"/>
      <w:lvlJc w:val="left"/>
      <w:pPr>
        <w:tabs>
          <w:tab w:val="num" w:pos="360"/>
        </w:tabs>
        <w:ind w:left="360" w:hanging="360"/>
      </w:pPr>
      <w:rPr>
        <w:rFonts w:hint="default"/>
      </w:rPr>
    </w:lvl>
  </w:abstractNum>
  <w:abstractNum w:abstractNumId="21">
    <w:nsid w:val="58A16CBE"/>
    <w:multiLevelType w:val="singleLevel"/>
    <w:tmpl w:val="20D4B752"/>
    <w:lvl w:ilvl="0">
      <w:start w:val="13"/>
      <w:numFmt w:val="bullet"/>
      <w:lvlText w:val="-"/>
      <w:lvlJc w:val="left"/>
      <w:pPr>
        <w:tabs>
          <w:tab w:val="num" w:pos="1069"/>
        </w:tabs>
        <w:ind w:left="1069" w:hanging="360"/>
      </w:pPr>
      <w:rPr>
        <w:rFonts w:hint="default"/>
      </w:rPr>
    </w:lvl>
  </w:abstractNum>
  <w:abstractNum w:abstractNumId="22">
    <w:nsid w:val="5B353E22"/>
    <w:multiLevelType w:val="singleLevel"/>
    <w:tmpl w:val="B6BA9276"/>
    <w:lvl w:ilvl="0">
      <w:numFmt w:val="bullet"/>
      <w:lvlText w:val="-"/>
      <w:lvlJc w:val="left"/>
      <w:pPr>
        <w:tabs>
          <w:tab w:val="num" w:pos="1080"/>
        </w:tabs>
        <w:ind w:left="1080" w:hanging="360"/>
      </w:pPr>
      <w:rPr>
        <w:rFonts w:hint="default"/>
      </w:rPr>
    </w:lvl>
  </w:abstractNum>
  <w:abstractNum w:abstractNumId="23">
    <w:nsid w:val="699F5973"/>
    <w:multiLevelType w:val="singleLevel"/>
    <w:tmpl w:val="B8040794"/>
    <w:lvl w:ilvl="0">
      <w:numFmt w:val="bullet"/>
      <w:lvlText w:val="-"/>
      <w:lvlJc w:val="left"/>
      <w:pPr>
        <w:tabs>
          <w:tab w:val="num" w:pos="1069"/>
        </w:tabs>
        <w:ind w:left="1069" w:hanging="360"/>
      </w:pPr>
      <w:rPr>
        <w:rFonts w:hint="default"/>
      </w:rPr>
    </w:lvl>
  </w:abstractNum>
  <w:abstractNum w:abstractNumId="24">
    <w:nsid w:val="70A94360"/>
    <w:multiLevelType w:val="singleLevel"/>
    <w:tmpl w:val="DF72B5E8"/>
    <w:lvl w:ilvl="0">
      <w:numFmt w:val="bullet"/>
      <w:lvlText w:val="-"/>
      <w:lvlJc w:val="left"/>
      <w:pPr>
        <w:tabs>
          <w:tab w:val="num" w:pos="1080"/>
        </w:tabs>
        <w:ind w:left="1080" w:hanging="360"/>
      </w:pPr>
      <w:rPr>
        <w:rFonts w:hint="default"/>
      </w:rPr>
    </w:lvl>
  </w:abstractNum>
  <w:abstractNum w:abstractNumId="25">
    <w:nsid w:val="74E55294"/>
    <w:multiLevelType w:val="singleLevel"/>
    <w:tmpl w:val="7146082A"/>
    <w:lvl w:ilvl="0">
      <w:start w:val="13"/>
      <w:numFmt w:val="bullet"/>
      <w:lvlText w:val="-"/>
      <w:lvlJc w:val="left"/>
      <w:pPr>
        <w:tabs>
          <w:tab w:val="num" w:pos="1069"/>
        </w:tabs>
        <w:ind w:left="1069" w:hanging="360"/>
      </w:pPr>
      <w:rPr>
        <w:rFonts w:hint="default"/>
      </w:rPr>
    </w:lvl>
  </w:abstractNum>
  <w:num w:numId="1">
    <w:abstractNumId w:val="22"/>
  </w:num>
  <w:num w:numId="2">
    <w:abstractNumId w:val="6"/>
  </w:num>
  <w:num w:numId="3">
    <w:abstractNumId w:val="19"/>
  </w:num>
  <w:num w:numId="4">
    <w:abstractNumId w:val="24"/>
  </w:num>
  <w:num w:numId="5">
    <w:abstractNumId w:val="0"/>
  </w:num>
  <w:num w:numId="6">
    <w:abstractNumId w:val="17"/>
  </w:num>
  <w:num w:numId="7">
    <w:abstractNumId w:val="3"/>
  </w:num>
  <w:num w:numId="8">
    <w:abstractNumId w:val="1"/>
  </w:num>
  <w:num w:numId="9">
    <w:abstractNumId w:val="10"/>
  </w:num>
  <w:num w:numId="10">
    <w:abstractNumId w:val="15"/>
  </w:num>
  <w:num w:numId="11">
    <w:abstractNumId w:val="20"/>
  </w:num>
  <w:num w:numId="12">
    <w:abstractNumId w:val="8"/>
  </w:num>
  <w:num w:numId="13">
    <w:abstractNumId w:val="14"/>
  </w:num>
  <w:num w:numId="14">
    <w:abstractNumId w:val="7"/>
  </w:num>
  <w:num w:numId="15">
    <w:abstractNumId w:val="18"/>
  </w:num>
  <w:num w:numId="16">
    <w:abstractNumId w:val="21"/>
  </w:num>
  <w:num w:numId="17">
    <w:abstractNumId w:val="11"/>
  </w:num>
  <w:num w:numId="18">
    <w:abstractNumId w:val="16"/>
  </w:num>
  <w:num w:numId="19">
    <w:abstractNumId w:val="25"/>
  </w:num>
  <w:num w:numId="20">
    <w:abstractNumId w:val="5"/>
  </w:num>
  <w:num w:numId="21">
    <w:abstractNumId w:val="12"/>
  </w:num>
  <w:num w:numId="22">
    <w:abstractNumId w:val="13"/>
  </w:num>
  <w:num w:numId="23">
    <w:abstractNumId w:val="23"/>
  </w:num>
  <w:num w:numId="24">
    <w:abstractNumId w:val="4"/>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7B5C"/>
    <w:rsid w:val="00001304"/>
    <w:rsid w:val="00001CA3"/>
    <w:rsid w:val="000020AE"/>
    <w:rsid w:val="000051D5"/>
    <w:rsid w:val="00005CD1"/>
    <w:rsid w:val="00005DD8"/>
    <w:rsid w:val="000111E4"/>
    <w:rsid w:val="00013DFF"/>
    <w:rsid w:val="0001529C"/>
    <w:rsid w:val="00020BA9"/>
    <w:rsid w:val="00020DDC"/>
    <w:rsid w:val="00022195"/>
    <w:rsid w:val="00022802"/>
    <w:rsid w:val="0002338A"/>
    <w:rsid w:val="0002396A"/>
    <w:rsid w:val="00024AF8"/>
    <w:rsid w:val="00025621"/>
    <w:rsid w:val="00025C5F"/>
    <w:rsid w:val="000269A0"/>
    <w:rsid w:val="00026E75"/>
    <w:rsid w:val="0002768A"/>
    <w:rsid w:val="00031FC4"/>
    <w:rsid w:val="00034988"/>
    <w:rsid w:val="00034A9F"/>
    <w:rsid w:val="000353C7"/>
    <w:rsid w:val="000357BC"/>
    <w:rsid w:val="0003734F"/>
    <w:rsid w:val="00037399"/>
    <w:rsid w:val="00037455"/>
    <w:rsid w:val="00037754"/>
    <w:rsid w:val="00041200"/>
    <w:rsid w:val="0004356A"/>
    <w:rsid w:val="00043782"/>
    <w:rsid w:val="00044893"/>
    <w:rsid w:val="000463D3"/>
    <w:rsid w:val="00050265"/>
    <w:rsid w:val="00053ED7"/>
    <w:rsid w:val="00055A2F"/>
    <w:rsid w:val="00057F05"/>
    <w:rsid w:val="00060595"/>
    <w:rsid w:val="00061520"/>
    <w:rsid w:val="00061B91"/>
    <w:rsid w:val="00062EC2"/>
    <w:rsid w:val="00066A7C"/>
    <w:rsid w:val="00067890"/>
    <w:rsid w:val="00067E94"/>
    <w:rsid w:val="00070937"/>
    <w:rsid w:val="00071ADD"/>
    <w:rsid w:val="00072808"/>
    <w:rsid w:val="00073494"/>
    <w:rsid w:val="00073AF9"/>
    <w:rsid w:val="00074090"/>
    <w:rsid w:val="00074DB1"/>
    <w:rsid w:val="000762C1"/>
    <w:rsid w:val="0007664C"/>
    <w:rsid w:val="00081678"/>
    <w:rsid w:val="00081CBB"/>
    <w:rsid w:val="00084F33"/>
    <w:rsid w:val="000908E6"/>
    <w:rsid w:val="000912F5"/>
    <w:rsid w:val="00091D06"/>
    <w:rsid w:val="0009298E"/>
    <w:rsid w:val="00093457"/>
    <w:rsid w:val="00093CF3"/>
    <w:rsid w:val="000A0CE3"/>
    <w:rsid w:val="000A2FA0"/>
    <w:rsid w:val="000A30D6"/>
    <w:rsid w:val="000A4488"/>
    <w:rsid w:val="000A5741"/>
    <w:rsid w:val="000A6BA6"/>
    <w:rsid w:val="000A7600"/>
    <w:rsid w:val="000B2D63"/>
    <w:rsid w:val="000B5015"/>
    <w:rsid w:val="000B5266"/>
    <w:rsid w:val="000C01CF"/>
    <w:rsid w:val="000C0764"/>
    <w:rsid w:val="000C1B39"/>
    <w:rsid w:val="000C1C71"/>
    <w:rsid w:val="000C1FD1"/>
    <w:rsid w:val="000C2123"/>
    <w:rsid w:val="000C28FA"/>
    <w:rsid w:val="000C34C2"/>
    <w:rsid w:val="000C6134"/>
    <w:rsid w:val="000C6ECB"/>
    <w:rsid w:val="000C78E1"/>
    <w:rsid w:val="000D0678"/>
    <w:rsid w:val="000D10D2"/>
    <w:rsid w:val="000D13A4"/>
    <w:rsid w:val="000D22BE"/>
    <w:rsid w:val="000D2F6F"/>
    <w:rsid w:val="000D360E"/>
    <w:rsid w:val="000D5631"/>
    <w:rsid w:val="000D5EA2"/>
    <w:rsid w:val="000D601B"/>
    <w:rsid w:val="000D6376"/>
    <w:rsid w:val="000E071D"/>
    <w:rsid w:val="000E0ECF"/>
    <w:rsid w:val="000E1D64"/>
    <w:rsid w:val="000E5059"/>
    <w:rsid w:val="000E5607"/>
    <w:rsid w:val="000E6B86"/>
    <w:rsid w:val="000E6F23"/>
    <w:rsid w:val="000F1950"/>
    <w:rsid w:val="000F2FA6"/>
    <w:rsid w:val="000F3755"/>
    <w:rsid w:val="000F4326"/>
    <w:rsid w:val="000F5211"/>
    <w:rsid w:val="000F5BB0"/>
    <w:rsid w:val="000F5FEB"/>
    <w:rsid w:val="000F67E6"/>
    <w:rsid w:val="000F7303"/>
    <w:rsid w:val="000F79E8"/>
    <w:rsid w:val="000F7C95"/>
    <w:rsid w:val="001000DA"/>
    <w:rsid w:val="0010081C"/>
    <w:rsid w:val="001025EF"/>
    <w:rsid w:val="00102CA8"/>
    <w:rsid w:val="00104659"/>
    <w:rsid w:val="001048E4"/>
    <w:rsid w:val="001058A9"/>
    <w:rsid w:val="001076BF"/>
    <w:rsid w:val="00107900"/>
    <w:rsid w:val="00110321"/>
    <w:rsid w:val="001105A6"/>
    <w:rsid w:val="00110E3B"/>
    <w:rsid w:val="00111721"/>
    <w:rsid w:val="00112510"/>
    <w:rsid w:val="00112C51"/>
    <w:rsid w:val="00113088"/>
    <w:rsid w:val="00113459"/>
    <w:rsid w:val="00113B7A"/>
    <w:rsid w:val="00120D2C"/>
    <w:rsid w:val="00122A19"/>
    <w:rsid w:val="00122F15"/>
    <w:rsid w:val="00124B6D"/>
    <w:rsid w:val="00125E0D"/>
    <w:rsid w:val="0012644E"/>
    <w:rsid w:val="00126D14"/>
    <w:rsid w:val="00127A02"/>
    <w:rsid w:val="001303B6"/>
    <w:rsid w:val="00130D43"/>
    <w:rsid w:val="001324A2"/>
    <w:rsid w:val="0013261C"/>
    <w:rsid w:val="001341C3"/>
    <w:rsid w:val="00135355"/>
    <w:rsid w:val="00142C6C"/>
    <w:rsid w:val="00143DFA"/>
    <w:rsid w:val="00143E1A"/>
    <w:rsid w:val="001453F4"/>
    <w:rsid w:val="00147B17"/>
    <w:rsid w:val="00150B11"/>
    <w:rsid w:val="001522C2"/>
    <w:rsid w:val="00152D09"/>
    <w:rsid w:val="00152E25"/>
    <w:rsid w:val="00153815"/>
    <w:rsid w:val="00155B38"/>
    <w:rsid w:val="001562E0"/>
    <w:rsid w:val="00156C2B"/>
    <w:rsid w:val="001606F0"/>
    <w:rsid w:val="00160F90"/>
    <w:rsid w:val="0016241F"/>
    <w:rsid w:val="001624E5"/>
    <w:rsid w:val="001629A9"/>
    <w:rsid w:val="00163375"/>
    <w:rsid w:val="0016350C"/>
    <w:rsid w:val="00163D1B"/>
    <w:rsid w:val="00167B26"/>
    <w:rsid w:val="00172169"/>
    <w:rsid w:val="00172C05"/>
    <w:rsid w:val="0017472F"/>
    <w:rsid w:val="0017707B"/>
    <w:rsid w:val="00180DD5"/>
    <w:rsid w:val="00183808"/>
    <w:rsid w:val="00183866"/>
    <w:rsid w:val="00184359"/>
    <w:rsid w:val="00185B41"/>
    <w:rsid w:val="0018709E"/>
    <w:rsid w:val="001879D8"/>
    <w:rsid w:val="00191DCC"/>
    <w:rsid w:val="001941CE"/>
    <w:rsid w:val="00194681"/>
    <w:rsid w:val="00194A23"/>
    <w:rsid w:val="001951D0"/>
    <w:rsid w:val="00195B70"/>
    <w:rsid w:val="001960EC"/>
    <w:rsid w:val="001964E2"/>
    <w:rsid w:val="001A1C78"/>
    <w:rsid w:val="001A368F"/>
    <w:rsid w:val="001A6CDB"/>
    <w:rsid w:val="001B00FB"/>
    <w:rsid w:val="001B07E4"/>
    <w:rsid w:val="001B0B21"/>
    <w:rsid w:val="001B1CC0"/>
    <w:rsid w:val="001B1F4A"/>
    <w:rsid w:val="001B345E"/>
    <w:rsid w:val="001B50BA"/>
    <w:rsid w:val="001B538A"/>
    <w:rsid w:val="001C0958"/>
    <w:rsid w:val="001C5417"/>
    <w:rsid w:val="001C6F7E"/>
    <w:rsid w:val="001D1048"/>
    <w:rsid w:val="001D212C"/>
    <w:rsid w:val="001D43C1"/>
    <w:rsid w:val="001D4496"/>
    <w:rsid w:val="001D4E39"/>
    <w:rsid w:val="001D5BBF"/>
    <w:rsid w:val="001D6CBF"/>
    <w:rsid w:val="001D76AC"/>
    <w:rsid w:val="001E0628"/>
    <w:rsid w:val="001E1EA2"/>
    <w:rsid w:val="001E2BA5"/>
    <w:rsid w:val="001E2CF5"/>
    <w:rsid w:val="001E3FC3"/>
    <w:rsid w:val="001E4065"/>
    <w:rsid w:val="001E513F"/>
    <w:rsid w:val="001E5186"/>
    <w:rsid w:val="001E5ECF"/>
    <w:rsid w:val="001F29AD"/>
    <w:rsid w:val="001F2CC4"/>
    <w:rsid w:val="001F3874"/>
    <w:rsid w:val="001F5D58"/>
    <w:rsid w:val="00200A46"/>
    <w:rsid w:val="00201395"/>
    <w:rsid w:val="0020618E"/>
    <w:rsid w:val="00206BFF"/>
    <w:rsid w:val="00207AAD"/>
    <w:rsid w:val="00210B20"/>
    <w:rsid w:val="00211DE8"/>
    <w:rsid w:val="00211EE2"/>
    <w:rsid w:val="002121CB"/>
    <w:rsid w:val="0021238A"/>
    <w:rsid w:val="0021412F"/>
    <w:rsid w:val="00214A99"/>
    <w:rsid w:val="00215B33"/>
    <w:rsid w:val="00216391"/>
    <w:rsid w:val="00217055"/>
    <w:rsid w:val="002215A0"/>
    <w:rsid w:val="00222439"/>
    <w:rsid w:val="0022314B"/>
    <w:rsid w:val="00224B86"/>
    <w:rsid w:val="0023027D"/>
    <w:rsid w:val="00231B78"/>
    <w:rsid w:val="00233E32"/>
    <w:rsid w:val="00235256"/>
    <w:rsid w:val="00237A5E"/>
    <w:rsid w:val="00241091"/>
    <w:rsid w:val="00247247"/>
    <w:rsid w:val="00250AF7"/>
    <w:rsid w:val="00250BB3"/>
    <w:rsid w:val="0025101C"/>
    <w:rsid w:val="002510E7"/>
    <w:rsid w:val="002519DD"/>
    <w:rsid w:val="00251B17"/>
    <w:rsid w:val="00252189"/>
    <w:rsid w:val="00254BDD"/>
    <w:rsid w:val="002555F2"/>
    <w:rsid w:val="002578ED"/>
    <w:rsid w:val="00257ACF"/>
    <w:rsid w:val="00257BDD"/>
    <w:rsid w:val="00260F78"/>
    <w:rsid w:val="002625CC"/>
    <w:rsid w:val="0026332D"/>
    <w:rsid w:val="0026351D"/>
    <w:rsid w:val="00264EA9"/>
    <w:rsid w:val="002654A6"/>
    <w:rsid w:val="00270153"/>
    <w:rsid w:val="002701A1"/>
    <w:rsid w:val="00270423"/>
    <w:rsid w:val="0027099B"/>
    <w:rsid w:val="00274976"/>
    <w:rsid w:val="002749B3"/>
    <w:rsid w:val="002756D7"/>
    <w:rsid w:val="002770CA"/>
    <w:rsid w:val="00282A6C"/>
    <w:rsid w:val="00283569"/>
    <w:rsid w:val="002843FC"/>
    <w:rsid w:val="00284AC1"/>
    <w:rsid w:val="00285C5A"/>
    <w:rsid w:val="002869A8"/>
    <w:rsid w:val="002873DA"/>
    <w:rsid w:val="00292DC4"/>
    <w:rsid w:val="00293F50"/>
    <w:rsid w:val="002943BD"/>
    <w:rsid w:val="00295D57"/>
    <w:rsid w:val="002A0485"/>
    <w:rsid w:val="002A1103"/>
    <w:rsid w:val="002A1C5B"/>
    <w:rsid w:val="002A2837"/>
    <w:rsid w:val="002A2CA6"/>
    <w:rsid w:val="002A31BB"/>
    <w:rsid w:val="002A4134"/>
    <w:rsid w:val="002A4875"/>
    <w:rsid w:val="002A4D4E"/>
    <w:rsid w:val="002A523B"/>
    <w:rsid w:val="002A628D"/>
    <w:rsid w:val="002A760F"/>
    <w:rsid w:val="002A795B"/>
    <w:rsid w:val="002B100E"/>
    <w:rsid w:val="002B1BB9"/>
    <w:rsid w:val="002B4BF3"/>
    <w:rsid w:val="002B54C5"/>
    <w:rsid w:val="002B740F"/>
    <w:rsid w:val="002C03F1"/>
    <w:rsid w:val="002C08FE"/>
    <w:rsid w:val="002C153A"/>
    <w:rsid w:val="002C1D69"/>
    <w:rsid w:val="002C3732"/>
    <w:rsid w:val="002C685C"/>
    <w:rsid w:val="002C7198"/>
    <w:rsid w:val="002C7BFF"/>
    <w:rsid w:val="002D0964"/>
    <w:rsid w:val="002D3B16"/>
    <w:rsid w:val="002E0676"/>
    <w:rsid w:val="002E4704"/>
    <w:rsid w:val="002E5286"/>
    <w:rsid w:val="002E5FAF"/>
    <w:rsid w:val="002E6221"/>
    <w:rsid w:val="002E624E"/>
    <w:rsid w:val="002F12D8"/>
    <w:rsid w:val="002F162F"/>
    <w:rsid w:val="002F2475"/>
    <w:rsid w:val="002F26D0"/>
    <w:rsid w:val="002F2E1B"/>
    <w:rsid w:val="002F3BC4"/>
    <w:rsid w:val="002F54FE"/>
    <w:rsid w:val="002F6BB9"/>
    <w:rsid w:val="002F6C8B"/>
    <w:rsid w:val="002F7836"/>
    <w:rsid w:val="0030013F"/>
    <w:rsid w:val="003017AA"/>
    <w:rsid w:val="0030193C"/>
    <w:rsid w:val="00301D53"/>
    <w:rsid w:val="00304B06"/>
    <w:rsid w:val="00305615"/>
    <w:rsid w:val="00307EA9"/>
    <w:rsid w:val="00311CC4"/>
    <w:rsid w:val="0031211B"/>
    <w:rsid w:val="00313356"/>
    <w:rsid w:val="003136D5"/>
    <w:rsid w:val="003146D2"/>
    <w:rsid w:val="003178AA"/>
    <w:rsid w:val="003220D6"/>
    <w:rsid w:val="0032223C"/>
    <w:rsid w:val="0032236C"/>
    <w:rsid w:val="00323127"/>
    <w:rsid w:val="003232CD"/>
    <w:rsid w:val="00324F23"/>
    <w:rsid w:val="0032595D"/>
    <w:rsid w:val="0032790D"/>
    <w:rsid w:val="0033125E"/>
    <w:rsid w:val="00333F14"/>
    <w:rsid w:val="00334386"/>
    <w:rsid w:val="003345AC"/>
    <w:rsid w:val="00335AAF"/>
    <w:rsid w:val="00335C04"/>
    <w:rsid w:val="00335FC6"/>
    <w:rsid w:val="0033611E"/>
    <w:rsid w:val="00337B55"/>
    <w:rsid w:val="00337C2B"/>
    <w:rsid w:val="00340224"/>
    <w:rsid w:val="003415DB"/>
    <w:rsid w:val="00343E70"/>
    <w:rsid w:val="0034408B"/>
    <w:rsid w:val="0034455E"/>
    <w:rsid w:val="00345182"/>
    <w:rsid w:val="0034649A"/>
    <w:rsid w:val="003533F1"/>
    <w:rsid w:val="00353960"/>
    <w:rsid w:val="00354292"/>
    <w:rsid w:val="003551B6"/>
    <w:rsid w:val="003553D6"/>
    <w:rsid w:val="00355C92"/>
    <w:rsid w:val="0035783B"/>
    <w:rsid w:val="00360146"/>
    <w:rsid w:val="0036060B"/>
    <w:rsid w:val="00360ADA"/>
    <w:rsid w:val="00361216"/>
    <w:rsid w:val="00362B17"/>
    <w:rsid w:val="00363337"/>
    <w:rsid w:val="00363517"/>
    <w:rsid w:val="00363B11"/>
    <w:rsid w:val="00364421"/>
    <w:rsid w:val="003645A9"/>
    <w:rsid w:val="00364825"/>
    <w:rsid w:val="003648F4"/>
    <w:rsid w:val="003665B8"/>
    <w:rsid w:val="00367A35"/>
    <w:rsid w:val="00367EB7"/>
    <w:rsid w:val="00370076"/>
    <w:rsid w:val="00371BB4"/>
    <w:rsid w:val="0037229B"/>
    <w:rsid w:val="00373E6E"/>
    <w:rsid w:val="00375C96"/>
    <w:rsid w:val="00376394"/>
    <w:rsid w:val="003774FC"/>
    <w:rsid w:val="0037771A"/>
    <w:rsid w:val="00377D64"/>
    <w:rsid w:val="0038121F"/>
    <w:rsid w:val="00381954"/>
    <w:rsid w:val="00381C08"/>
    <w:rsid w:val="00382935"/>
    <w:rsid w:val="00386E4D"/>
    <w:rsid w:val="00387361"/>
    <w:rsid w:val="00390CFF"/>
    <w:rsid w:val="003914C6"/>
    <w:rsid w:val="0039243A"/>
    <w:rsid w:val="00393C16"/>
    <w:rsid w:val="003A2F6D"/>
    <w:rsid w:val="003A314E"/>
    <w:rsid w:val="003A4067"/>
    <w:rsid w:val="003A58BB"/>
    <w:rsid w:val="003B0E96"/>
    <w:rsid w:val="003B2009"/>
    <w:rsid w:val="003B2FFF"/>
    <w:rsid w:val="003B382B"/>
    <w:rsid w:val="003B5991"/>
    <w:rsid w:val="003B5BAD"/>
    <w:rsid w:val="003B609E"/>
    <w:rsid w:val="003B6531"/>
    <w:rsid w:val="003B6882"/>
    <w:rsid w:val="003C0C8D"/>
    <w:rsid w:val="003C1749"/>
    <w:rsid w:val="003C255F"/>
    <w:rsid w:val="003C3401"/>
    <w:rsid w:val="003C530C"/>
    <w:rsid w:val="003C5404"/>
    <w:rsid w:val="003C55B2"/>
    <w:rsid w:val="003C716A"/>
    <w:rsid w:val="003C7DB6"/>
    <w:rsid w:val="003D005E"/>
    <w:rsid w:val="003D055D"/>
    <w:rsid w:val="003D145A"/>
    <w:rsid w:val="003D1CC2"/>
    <w:rsid w:val="003D2246"/>
    <w:rsid w:val="003D26CB"/>
    <w:rsid w:val="003D4E16"/>
    <w:rsid w:val="003D6F5D"/>
    <w:rsid w:val="003D774A"/>
    <w:rsid w:val="003E3DF7"/>
    <w:rsid w:val="003E4037"/>
    <w:rsid w:val="003E43A9"/>
    <w:rsid w:val="003E523F"/>
    <w:rsid w:val="003E5BA7"/>
    <w:rsid w:val="003E68E9"/>
    <w:rsid w:val="003E7667"/>
    <w:rsid w:val="003E7E27"/>
    <w:rsid w:val="003F13AA"/>
    <w:rsid w:val="003F26B2"/>
    <w:rsid w:val="003F34DE"/>
    <w:rsid w:val="003F3D2D"/>
    <w:rsid w:val="003F4250"/>
    <w:rsid w:val="003F4375"/>
    <w:rsid w:val="003F6658"/>
    <w:rsid w:val="003F7587"/>
    <w:rsid w:val="00400A75"/>
    <w:rsid w:val="004014C2"/>
    <w:rsid w:val="00401AFB"/>
    <w:rsid w:val="00401E5D"/>
    <w:rsid w:val="004022B7"/>
    <w:rsid w:val="004023FD"/>
    <w:rsid w:val="00402ACC"/>
    <w:rsid w:val="00402D51"/>
    <w:rsid w:val="00403460"/>
    <w:rsid w:val="004048F8"/>
    <w:rsid w:val="00406E6C"/>
    <w:rsid w:val="00407916"/>
    <w:rsid w:val="00407D1F"/>
    <w:rsid w:val="004105C9"/>
    <w:rsid w:val="004127F8"/>
    <w:rsid w:val="00414530"/>
    <w:rsid w:val="004152D6"/>
    <w:rsid w:val="004153E2"/>
    <w:rsid w:val="00415735"/>
    <w:rsid w:val="00420F1A"/>
    <w:rsid w:val="004216AE"/>
    <w:rsid w:val="00423091"/>
    <w:rsid w:val="0042312A"/>
    <w:rsid w:val="004247F5"/>
    <w:rsid w:val="00425E2A"/>
    <w:rsid w:val="004277DB"/>
    <w:rsid w:val="00427D5D"/>
    <w:rsid w:val="00431093"/>
    <w:rsid w:val="00431A43"/>
    <w:rsid w:val="00432DF1"/>
    <w:rsid w:val="00433BE3"/>
    <w:rsid w:val="00434C30"/>
    <w:rsid w:val="0043512F"/>
    <w:rsid w:val="00435F59"/>
    <w:rsid w:val="00440377"/>
    <w:rsid w:val="004403EE"/>
    <w:rsid w:val="00440AC9"/>
    <w:rsid w:val="00441BB2"/>
    <w:rsid w:val="004437AA"/>
    <w:rsid w:val="00444145"/>
    <w:rsid w:val="00444C34"/>
    <w:rsid w:val="00446981"/>
    <w:rsid w:val="00450C8A"/>
    <w:rsid w:val="004513E4"/>
    <w:rsid w:val="00453FE7"/>
    <w:rsid w:val="00455BCE"/>
    <w:rsid w:val="004567E8"/>
    <w:rsid w:val="004575D3"/>
    <w:rsid w:val="00457B5C"/>
    <w:rsid w:val="0046015C"/>
    <w:rsid w:val="0046021B"/>
    <w:rsid w:val="00461107"/>
    <w:rsid w:val="00461A1E"/>
    <w:rsid w:val="00461E44"/>
    <w:rsid w:val="00463EFE"/>
    <w:rsid w:val="00464723"/>
    <w:rsid w:val="00464F74"/>
    <w:rsid w:val="004669D4"/>
    <w:rsid w:val="004671A5"/>
    <w:rsid w:val="00470482"/>
    <w:rsid w:val="00470F10"/>
    <w:rsid w:val="00471CBC"/>
    <w:rsid w:val="00472A59"/>
    <w:rsid w:val="0047308C"/>
    <w:rsid w:val="00473219"/>
    <w:rsid w:val="00473268"/>
    <w:rsid w:val="00474C24"/>
    <w:rsid w:val="004761C7"/>
    <w:rsid w:val="00477368"/>
    <w:rsid w:val="004774B1"/>
    <w:rsid w:val="004774FD"/>
    <w:rsid w:val="00477B97"/>
    <w:rsid w:val="004819A2"/>
    <w:rsid w:val="00482F3D"/>
    <w:rsid w:val="00483EC3"/>
    <w:rsid w:val="004847F8"/>
    <w:rsid w:val="00484AEF"/>
    <w:rsid w:val="004859EA"/>
    <w:rsid w:val="004864ED"/>
    <w:rsid w:val="00490DF6"/>
    <w:rsid w:val="00491473"/>
    <w:rsid w:val="00491583"/>
    <w:rsid w:val="004946C5"/>
    <w:rsid w:val="00495472"/>
    <w:rsid w:val="004968D7"/>
    <w:rsid w:val="004A07E3"/>
    <w:rsid w:val="004A087E"/>
    <w:rsid w:val="004A099D"/>
    <w:rsid w:val="004A1F4D"/>
    <w:rsid w:val="004A2024"/>
    <w:rsid w:val="004A20BB"/>
    <w:rsid w:val="004A4881"/>
    <w:rsid w:val="004A48D8"/>
    <w:rsid w:val="004A54EF"/>
    <w:rsid w:val="004B0EC0"/>
    <w:rsid w:val="004B1281"/>
    <w:rsid w:val="004B1C4D"/>
    <w:rsid w:val="004B29D4"/>
    <w:rsid w:val="004B2AC9"/>
    <w:rsid w:val="004B2CA5"/>
    <w:rsid w:val="004B34FD"/>
    <w:rsid w:val="004B4ABD"/>
    <w:rsid w:val="004B6DA4"/>
    <w:rsid w:val="004B7B1E"/>
    <w:rsid w:val="004C0020"/>
    <w:rsid w:val="004C0B42"/>
    <w:rsid w:val="004C43F9"/>
    <w:rsid w:val="004C508C"/>
    <w:rsid w:val="004C5E84"/>
    <w:rsid w:val="004C609F"/>
    <w:rsid w:val="004D073C"/>
    <w:rsid w:val="004D0C8A"/>
    <w:rsid w:val="004D195F"/>
    <w:rsid w:val="004D1E0E"/>
    <w:rsid w:val="004D4748"/>
    <w:rsid w:val="004D4DBC"/>
    <w:rsid w:val="004D5081"/>
    <w:rsid w:val="004D5589"/>
    <w:rsid w:val="004D76CB"/>
    <w:rsid w:val="004E0C19"/>
    <w:rsid w:val="004E4247"/>
    <w:rsid w:val="004E5B45"/>
    <w:rsid w:val="004E689C"/>
    <w:rsid w:val="004E6EDC"/>
    <w:rsid w:val="004E7BA0"/>
    <w:rsid w:val="004E7E3A"/>
    <w:rsid w:val="004F1C7D"/>
    <w:rsid w:val="004F1CD6"/>
    <w:rsid w:val="004F2514"/>
    <w:rsid w:val="004F3BE5"/>
    <w:rsid w:val="004F5C09"/>
    <w:rsid w:val="005007B1"/>
    <w:rsid w:val="00501819"/>
    <w:rsid w:val="0050258D"/>
    <w:rsid w:val="00503248"/>
    <w:rsid w:val="0050456A"/>
    <w:rsid w:val="00504984"/>
    <w:rsid w:val="005065CB"/>
    <w:rsid w:val="0050731D"/>
    <w:rsid w:val="00510B63"/>
    <w:rsid w:val="005112C8"/>
    <w:rsid w:val="00512766"/>
    <w:rsid w:val="00513551"/>
    <w:rsid w:val="00513B17"/>
    <w:rsid w:val="00515A21"/>
    <w:rsid w:val="005169EE"/>
    <w:rsid w:val="00517349"/>
    <w:rsid w:val="00517838"/>
    <w:rsid w:val="00520F71"/>
    <w:rsid w:val="005233D3"/>
    <w:rsid w:val="0052531F"/>
    <w:rsid w:val="00526445"/>
    <w:rsid w:val="00530A82"/>
    <w:rsid w:val="00531BA1"/>
    <w:rsid w:val="0053477D"/>
    <w:rsid w:val="0053750F"/>
    <w:rsid w:val="00537DDF"/>
    <w:rsid w:val="0054422B"/>
    <w:rsid w:val="00546C5A"/>
    <w:rsid w:val="005528E6"/>
    <w:rsid w:val="00552AFB"/>
    <w:rsid w:val="00552E62"/>
    <w:rsid w:val="00554EE5"/>
    <w:rsid w:val="005569F8"/>
    <w:rsid w:val="00556FD4"/>
    <w:rsid w:val="00560077"/>
    <w:rsid w:val="005607FF"/>
    <w:rsid w:val="0056112A"/>
    <w:rsid w:val="00561A68"/>
    <w:rsid w:val="00564034"/>
    <w:rsid w:val="005642AA"/>
    <w:rsid w:val="0056457C"/>
    <w:rsid w:val="00564D8C"/>
    <w:rsid w:val="00571529"/>
    <w:rsid w:val="0057243F"/>
    <w:rsid w:val="00572644"/>
    <w:rsid w:val="00574157"/>
    <w:rsid w:val="005745A1"/>
    <w:rsid w:val="00574CF0"/>
    <w:rsid w:val="00575EF4"/>
    <w:rsid w:val="00584FAF"/>
    <w:rsid w:val="0058598E"/>
    <w:rsid w:val="005918D7"/>
    <w:rsid w:val="00592563"/>
    <w:rsid w:val="00593EE4"/>
    <w:rsid w:val="0059401C"/>
    <w:rsid w:val="00594245"/>
    <w:rsid w:val="005957E0"/>
    <w:rsid w:val="00596847"/>
    <w:rsid w:val="00596964"/>
    <w:rsid w:val="00597467"/>
    <w:rsid w:val="005A30A3"/>
    <w:rsid w:val="005A3E65"/>
    <w:rsid w:val="005A4B8D"/>
    <w:rsid w:val="005B0C94"/>
    <w:rsid w:val="005B20FF"/>
    <w:rsid w:val="005B4ECB"/>
    <w:rsid w:val="005B5903"/>
    <w:rsid w:val="005B5B7C"/>
    <w:rsid w:val="005B676B"/>
    <w:rsid w:val="005B6FB6"/>
    <w:rsid w:val="005C0690"/>
    <w:rsid w:val="005C2976"/>
    <w:rsid w:val="005C2E13"/>
    <w:rsid w:val="005C3E20"/>
    <w:rsid w:val="005C4CE8"/>
    <w:rsid w:val="005C5DAA"/>
    <w:rsid w:val="005D143A"/>
    <w:rsid w:val="005D3695"/>
    <w:rsid w:val="005D4097"/>
    <w:rsid w:val="005D6A6C"/>
    <w:rsid w:val="005D6D25"/>
    <w:rsid w:val="005D6DDB"/>
    <w:rsid w:val="005D7091"/>
    <w:rsid w:val="005E49E2"/>
    <w:rsid w:val="005E7F93"/>
    <w:rsid w:val="005F297E"/>
    <w:rsid w:val="005F3179"/>
    <w:rsid w:val="005F537A"/>
    <w:rsid w:val="005F5580"/>
    <w:rsid w:val="00600A13"/>
    <w:rsid w:val="00600F0A"/>
    <w:rsid w:val="006013DF"/>
    <w:rsid w:val="006025E5"/>
    <w:rsid w:val="006026DB"/>
    <w:rsid w:val="006037FE"/>
    <w:rsid w:val="0060461E"/>
    <w:rsid w:val="006046A2"/>
    <w:rsid w:val="006065F3"/>
    <w:rsid w:val="006069A4"/>
    <w:rsid w:val="0061060C"/>
    <w:rsid w:val="0061067B"/>
    <w:rsid w:val="006120D1"/>
    <w:rsid w:val="00613B09"/>
    <w:rsid w:val="00613E83"/>
    <w:rsid w:val="00613F28"/>
    <w:rsid w:val="00614B8B"/>
    <w:rsid w:val="00615959"/>
    <w:rsid w:val="00615AC5"/>
    <w:rsid w:val="00617599"/>
    <w:rsid w:val="00617A3F"/>
    <w:rsid w:val="00617B41"/>
    <w:rsid w:val="006210A6"/>
    <w:rsid w:val="00621280"/>
    <w:rsid w:val="00623A93"/>
    <w:rsid w:val="00625B5F"/>
    <w:rsid w:val="0062683A"/>
    <w:rsid w:val="00626CAE"/>
    <w:rsid w:val="00627C7C"/>
    <w:rsid w:val="00630CDE"/>
    <w:rsid w:val="00632CCB"/>
    <w:rsid w:val="0063611B"/>
    <w:rsid w:val="0063652C"/>
    <w:rsid w:val="006372CD"/>
    <w:rsid w:val="00641C06"/>
    <w:rsid w:val="00643633"/>
    <w:rsid w:val="00643ED9"/>
    <w:rsid w:val="00644205"/>
    <w:rsid w:val="006445C5"/>
    <w:rsid w:val="00645409"/>
    <w:rsid w:val="00647E95"/>
    <w:rsid w:val="006501C6"/>
    <w:rsid w:val="006520AC"/>
    <w:rsid w:val="00654491"/>
    <w:rsid w:val="00657BE1"/>
    <w:rsid w:val="00663B84"/>
    <w:rsid w:val="006654E6"/>
    <w:rsid w:val="00665ECC"/>
    <w:rsid w:val="00667DBF"/>
    <w:rsid w:val="0067293D"/>
    <w:rsid w:val="00672FFD"/>
    <w:rsid w:val="00673E7A"/>
    <w:rsid w:val="00674514"/>
    <w:rsid w:val="00675884"/>
    <w:rsid w:val="0067612E"/>
    <w:rsid w:val="00677085"/>
    <w:rsid w:val="00680250"/>
    <w:rsid w:val="006804A3"/>
    <w:rsid w:val="00680D7B"/>
    <w:rsid w:val="00686D25"/>
    <w:rsid w:val="006918D9"/>
    <w:rsid w:val="0069489C"/>
    <w:rsid w:val="00695801"/>
    <w:rsid w:val="0069594D"/>
    <w:rsid w:val="00696FE6"/>
    <w:rsid w:val="006A3341"/>
    <w:rsid w:val="006A34BB"/>
    <w:rsid w:val="006A3721"/>
    <w:rsid w:val="006A4D30"/>
    <w:rsid w:val="006A6A9E"/>
    <w:rsid w:val="006B080F"/>
    <w:rsid w:val="006B1FE8"/>
    <w:rsid w:val="006B2017"/>
    <w:rsid w:val="006B2144"/>
    <w:rsid w:val="006B2EEB"/>
    <w:rsid w:val="006B3369"/>
    <w:rsid w:val="006B3C73"/>
    <w:rsid w:val="006B4AA4"/>
    <w:rsid w:val="006B4FCC"/>
    <w:rsid w:val="006B587F"/>
    <w:rsid w:val="006B6079"/>
    <w:rsid w:val="006B6EFE"/>
    <w:rsid w:val="006B7C7A"/>
    <w:rsid w:val="006C19C7"/>
    <w:rsid w:val="006C1B94"/>
    <w:rsid w:val="006C1FE8"/>
    <w:rsid w:val="006C226A"/>
    <w:rsid w:val="006C42E9"/>
    <w:rsid w:val="006C6B95"/>
    <w:rsid w:val="006C7263"/>
    <w:rsid w:val="006D05F7"/>
    <w:rsid w:val="006D0E93"/>
    <w:rsid w:val="006D228C"/>
    <w:rsid w:val="006D2A64"/>
    <w:rsid w:val="006D344C"/>
    <w:rsid w:val="006D4CE9"/>
    <w:rsid w:val="006D510A"/>
    <w:rsid w:val="006D5775"/>
    <w:rsid w:val="006D5F5A"/>
    <w:rsid w:val="006D6482"/>
    <w:rsid w:val="006D76B8"/>
    <w:rsid w:val="006E1836"/>
    <w:rsid w:val="006E35D1"/>
    <w:rsid w:val="006E4D62"/>
    <w:rsid w:val="006E523D"/>
    <w:rsid w:val="006E5F6E"/>
    <w:rsid w:val="006F05AC"/>
    <w:rsid w:val="006F3FFE"/>
    <w:rsid w:val="006F4C91"/>
    <w:rsid w:val="007006E6"/>
    <w:rsid w:val="00701231"/>
    <w:rsid w:val="007022B4"/>
    <w:rsid w:val="00702974"/>
    <w:rsid w:val="00705B0B"/>
    <w:rsid w:val="00705DC9"/>
    <w:rsid w:val="0070679B"/>
    <w:rsid w:val="00706FA2"/>
    <w:rsid w:val="00710C2C"/>
    <w:rsid w:val="00710D63"/>
    <w:rsid w:val="007123D7"/>
    <w:rsid w:val="0071331E"/>
    <w:rsid w:val="00713376"/>
    <w:rsid w:val="00725A3D"/>
    <w:rsid w:val="00725CC7"/>
    <w:rsid w:val="00726220"/>
    <w:rsid w:val="00727962"/>
    <w:rsid w:val="00730878"/>
    <w:rsid w:val="00731681"/>
    <w:rsid w:val="00731A67"/>
    <w:rsid w:val="007345D2"/>
    <w:rsid w:val="00734833"/>
    <w:rsid w:val="00734FBB"/>
    <w:rsid w:val="00736A0B"/>
    <w:rsid w:val="007417A8"/>
    <w:rsid w:val="00741BB5"/>
    <w:rsid w:val="00743A4F"/>
    <w:rsid w:val="007473DE"/>
    <w:rsid w:val="00747A8E"/>
    <w:rsid w:val="00747DE5"/>
    <w:rsid w:val="00750830"/>
    <w:rsid w:val="00750F59"/>
    <w:rsid w:val="007524D0"/>
    <w:rsid w:val="00755947"/>
    <w:rsid w:val="00755EBD"/>
    <w:rsid w:val="00756BD0"/>
    <w:rsid w:val="00760554"/>
    <w:rsid w:val="0076166D"/>
    <w:rsid w:val="007627B8"/>
    <w:rsid w:val="007628F2"/>
    <w:rsid w:val="00763018"/>
    <w:rsid w:val="00763D51"/>
    <w:rsid w:val="0076426B"/>
    <w:rsid w:val="007647D4"/>
    <w:rsid w:val="00766227"/>
    <w:rsid w:val="00771AEB"/>
    <w:rsid w:val="00773FCA"/>
    <w:rsid w:val="0077488A"/>
    <w:rsid w:val="00774B62"/>
    <w:rsid w:val="007778DE"/>
    <w:rsid w:val="00781BB7"/>
    <w:rsid w:val="00781C6F"/>
    <w:rsid w:val="00784491"/>
    <w:rsid w:val="00787A98"/>
    <w:rsid w:val="007935EC"/>
    <w:rsid w:val="0079445A"/>
    <w:rsid w:val="00794AD2"/>
    <w:rsid w:val="007977C3"/>
    <w:rsid w:val="007A07C2"/>
    <w:rsid w:val="007A0819"/>
    <w:rsid w:val="007A1BFE"/>
    <w:rsid w:val="007A2DC1"/>
    <w:rsid w:val="007A43E5"/>
    <w:rsid w:val="007A7434"/>
    <w:rsid w:val="007B07FC"/>
    <w:rsid w:val="007B1404"/>
    <w:rsid w:val="007B1793"/>
    <w:rsid w:val="007B1C35"/>
    <w:rsid w:val="007B28D5"/>
    <w:rsid w:val="007B39E5"/>
    <w:rsid w:val="007B3B81"/>
    <w:rsid w:val="007C03DE"/>
    <w:rsid w:val="007C250F"/>
    <w:rsid w:val="007C27DD"/>
    <w:rsid w:val="007C2F14"/>
    <w:rsid w:val="007C3B79"/>
    <w:rsid w:val="007C442C"/>
    <w:rsid w:val="007C52DF"/>
    <w:rsid w:val="007C5771"/>
    <w:rsid w:val="007C65B7"/>
    <w:rsid w:val="007C67EA"/>
    <w:rsid w:val="007D104A"/>
    <w:rsid w:val="007D1828"/>
    <w:rsid w:val="007D3961"/>
    <w:rsid w:val="007D5270"/>
    <w:rsid w:val="007D6679"/>
    <w:rsid w:val="007E3A61"/>
    <w:rsid w:val="007E5BDB"/>
    <w:rsid w:val="007E692A"/>
    <w:rsid w:val="007E711C"/>
    <w:rsid w:val="007E719E"/>
    <w:rsid w:val="007E71F5"/>
    <w:rsid w:val="007E750A"/>
    <w:rsid w:val="007F1244"/>
    <w:rsid w:val="007F1F38"/>
    <w:rsid w:val="007F2221"/>
    <w:rsid w:val="007F2CC4"/>
    <w:rsid w:val="007F3A3E"/>
    <w:rsid w:val="007F4C56"/>
    <w:rsid w:val="007F51A4"/>
    <w:rsid w:val="007F5382"/>
    <w:rsid w:val="007F650A"/>
    <w:rsid w:val="007F6E00"/>
    <w:rsid w:val="008030AD"/>
    <w:rsid w:val="008033CF"/>
    <w:rsid w:val="0080446A"/>
    <w:rsid w:val="00805323"/>
    <w:rsid w:val="00805367"/>
    <w:rsid w:val="008059B1"/>
    <w:rsid w:val="00805BEB"/>
    <w:rsid w:val="00805F81"/>
    <w:rsid w:val="0081256A"/>
    <w:rsid w:val="00814927"/>
    <w:rsid w:val="00817948"/>
    <w:rsid w:val="00817CF9"/>
    <w:rsid w:val="00820778"/>
    <w:rsid w:val="00820B62"/>
    <w:rsid w:val="00820D07"/>
    <w:rsid w:val="00821C98"/>
    <w:rsid w:val="0082277F"/>
    <w:rsid w:val="008228BC"/>
    <w:rsid w:val="00822CAC"/>
    <w:rsid w:val="0082499C"/>
    <w:rsid w:val="00826C0B"/>
    <w:rsid w:val="00827337"/>
    <w:rsid w:val="0083141A"/>
    <w:rsid w:val="00831CA2"/>
    <w:rsid w:val="00831CC9"/>
    <w:rsid w:val="00831CCC"/>
    <w:rsid w:val="00832924"/>
    <w:rsid w:val="00834B01"/>
    <w:rsid w:val="008357C8"/>
    <w:rsid w:val="008375D6"/>
    <w:rsid w:val="0084049E"/>
    <w:rsid w:val="008406BF"/>
    <w:rsid w:val="00840946"/>
    <w:rsid w:val="00840FD3"/>
    <w:rsid w:val="008411C7"/>
    <w:rsid w:val="008414FB"/>
    <w:rsid w:val="008425D8"/>
    <w:rsid w:val="008428A9"/>
    <w:rsid w:val="008442B3"/>
    <w:rsid w:val="0084502B"/>
    <w:rsid w:val="0084642B"/>
    <w:rsid w:val="00847CBE"/>
    <w:rsid w:val="00850505"/>
    <w:rsid w:val="00851F3E"/>
    <w:rsid w:val="008520B3"/>
    <w:rsid w:val="00852133"/>
    <w:rsid w:val="00852964"/>
    <w:rsid w:val="00855C06"/>
    <w:rsid w:val="00856909"/>
    <w:rsid w:val="008606B0"/>
    <w:rsid w:val="0086094A"/>
    <w:rsid w:val="00861522"/>
    <w:rsid w:val="00861CA9"/>
    <w:rsid w:val="00861F19"/>
    <w:rsid w:val="00862657"/>
    <w:rsid w:val="0086275A"/>
    <w:rsid w:val="00863657"/>
    <w:rsid w:val="00863DF0"/>
    <w:rsid w:val="008644A8"/>
    <w:rsid w:val="008648FD"/>
    <w:rsid w:val="0086511F"/>
    <w:rsid w:val="00865750"/>
    <w:rsid w:val="0086612B"/>
    <w:rsid w:val="0086723B"/>
    <w:rsid w:val="008716A3"/>
    <w:rsid w:val="00871CB1"/>
    <w:rsid w:val="00873578"/>
    <w:rsid w:val="0087457E"/>
    <w:rsid w:val="00875737"/>
    <w:rsid w:val="00876E0C"/>
    <w:rsid w:val="008778AB"/>
    <w:rsid w:val="0088069B"/>
    <w:rsid w:val="00881F9A"/>
    <w:rsid w:val="008838B0"/>
    <w:rsid w:val="008851D1"/>
    <w:rsid w:val="00885CB0"/>
    <w:rsid w:val="00886BE2"/>
    <w:rsid w:val="00887D0F"/>
    <w:rsid w:val="008926FE"/>
    <w:rsid w:val="00893324"/>
    <w:rsid w:val="00896D07"/>
    <w:rsid w:val="00896D9B"/>
    <w:rsid w:val="00897B39"/>
    <w:rsid w:val="008A216D"/>
    <w:rsid w:val="008A2F4F"/>
    <w:rsid w:val="008A4364"/>
    <w:rsid w:val="008A580F"/>
    <w:rsid w:val="008A72E2"/>
    <w:rsid w:val="008B016E"/>
    <w:rsid w:val="008B0765"/>
    <w:rsid w:val="008B07FE"/>
    <w:rsid w:val="008B0FA9"/>
    <w:rsid w:val="008B13B8"/>
    <w:rsid w:val="008B1C2F"/>
    <w:rsid w:val="008B5278"/>
    <w:rsid w:val="008B5AB4"/>
    <w:rsid w:val="008B65C3"/>
    <w:rsid w:val="008B6951"/>
    <w:rsid w:val="008C0893"/>
    <w:rsid w:val="008C0AD3"/>
    <w:rsid w:val="008C2F10"/>
    <w:rsid w:val="008C5293"/>
    <w:rsid w:val="008C5CCA"/>
    <w:rsid w:val="008C637B"/>
    <w:rsid w:val="008C6453"/>
    <w:rsid w:val="008C7E0A"/>
    <w:rsid w:val="008D1DAD"/>
    <w:rsid w:val="008D2F17"/>
    <w:rsid w:val="008D38BA"/>
    <w:rsid w:val="008D4058"/>
    <w:rsid w:val="008D7AB1"/>
    <w:rsid w:val="008E01D5"/>
    <w:rsid w:val="008E1C6E"/>
    <w:rsid w:val="008E24B7"/>
    <w:rsid w:val="008E3382"/>
    <w:rsid w:val="008E3501"/>
    <w:rsid w:val="008E3967"/>
    <w:rsid w:val="008E5780"/>
    <w:rsid w:val="008E70E3"/>
    <w:rsid w:val="008E7B53"/>
    <w:rsid w:val="008F00DC"/>
    <w:rsid w:val="008F4447"/>
    <w:rsid w:val="008F4547"/>
    <w:rsid w:val="008F49CF"/>
    <w:rsid w:val="008F6269"/>
    <w:rsid w:val="008F6A53"/>
    <w:rsid w:val="009001CE"/>
    <w:rsid w:val="00900D64"/>
    <w:rsid w:val="00902117"/>
    <w:rsid w:val="009034EA"/>
    <w:rsid w:val="009047F9"/>
    <w:rsid w:val="009148AC"/>
    <w:rsid w:val="00915442"/>
    <w:rsid w:val="00915AAA"/>
    <w:rsid w:val="0091612B"/>
    <w:rsid w:val="00916427"/>
    <w:rsid w:val="0091672F"/>
    <w:rsid w:val="00917253"/>
    <w:rsid w:val="00917CCE"/>
    <w:rsid w:val="00920528"/>
    <w:rsid w:val="009209B8"/>
    <w:rsid w:val="00923819"/>
    <w:rsid w:val="009248F3"/>
    <w:rsid w:val="00924F83"/>
    <w:rsid w:val="00925CBA"/>
    <w:rsid w:val="0092637D"/>
    <w:rsid w:val="00926ACC"/>
    <w:rsid w:val="00927A27"/>
    <w:rsid w:val="00930176"/>
    <w:rsid w:val="009304FE"/>
    <w:rsid w:val="00930DB4"/>
    <w:rsid w:val="00932759"/>
    <w:rsid w:val="00932CD5"/>
    <w:rsid w:val="00933BC0"/>
    <w:rsid w:val="00935821"/>
    <w:rsid w:val="009364F1"/>
    <w:rsid w:val="00936D9C"/>
    <w:rsid w:val="00937FD7"/>
    <w:rsid w:val="0094022F"/>
    <w:rsid w:val="0094320F"/>
    <w:rsid w:val="00944EC3"/>
    <w:rsid w:val="0094668E"/>
    <w:rsid w:val="00946B7D"/>
    <w:rsid w:val="00947D47"/>
    <w:rsid w:val="00950C86"/>
    <w:rsid w:val="00952217"/>
    <w:rsid w:val="0095462D"/>
    <w:rsid w:val="00954631"/>
    <w:rsid w:val="009575C3"/>
    <w:rsid w:val="00957B1C"/>
    <w:rsid w:val="0096021B"/>
    <w:rsid w:val="009609AE"/>
    <w:rsid w:val="009614EF"/>
    <w:rsid w:val="00961A62"/>
    <w:rsid w:val="009646C6"/>
    <w:rsid w:val="00966ED8"/>
    <w:rsid w:val="009705EA"/>
    <w:rsid w:val="00971876"/>
    <w:rsid w:val="009720A0"/>
    <w:rsid w:val="00972C4C"/>
    <w:rsid w:val="00972C79"/>
    <w:rsid w:val="00973A88"/>
    <w:rsid w:val="00973B01"/>
    <w:rsid w:val="009743C2"/>
    <w:rsid w:val="00974ED6"/>
    <w:rsid w:val="0097581E"/>
    <w:rsid w:val="00975996"/>
    <w:rsid w:val="00984183"/>
    <w:rsid w:val="00984645"/>
    <w:rsid w:val="00985140"/>
    <w:rsid w:val="009863D0"/>
    <w:rsid w:val="00987CAB"/>
    <w:rsid w:val="00991394"/>
    <w:rsid w:val="00991E1A"/>
    <w:rsid w:val="009921B7"/>
    <w:rsid w:val="00992966"/>
    <w:rsid w:val="00995773"/>
    <w:rsid w:val="009A19CD"/>
    <w:rsid w:val="009A1D5C"/>
    <w:rsid w:val="009A27D5"/>
    <w:rsid w:val="009A3B37"/>
    <w:rsid w:val="009A43BE"/>
    <w:rsid w:val="009A4E9C"/>
    <w:rsid w:val="009A525C"/>
    <w:rsid w:val="009A58E4"/>
    <w:rsid w:val="009A61A5"/>
    <w:rsid w:val="009A71C0"/>
    <w:rsid w:val="009A721D"/>
    <w:rsid w:val="009A773C"/>
    <w:rsid w:val="009B1482"/>
    <w:rsid w:val="009B18BD"/>
    <w:rsid w:val="009B2724"/>
    <w:rsid w:val="009B2F6E"/>
    <w:rsid w:val="009B3DD8"/>
    <w:rsid w:val="009B3F4D"/>
    <w:rsid w:val="009B40C5"/>
    <w:rsid w:val="009B5B89"/>
    <w:rsid w:val="009B5E48"/>
    <w:rsid w:val="009B6CC9"/>
    <w:rsid w:val="009B71B6"/>
    <w:rsid w:val="009C015B"/>
    <w:rsid w:val="009C0AE0"/>
    <w:rsid w:val="009C1249"/>
    <w:rsid w:val="009C1769"/>
    <w:rsid w:val="009C488D"/>
    <w:rsid w:val="009C6DED"/>
    <w:rsid w:val="009C7536"/>
    <w:rsid w:val="009D0292"/>
    <w:rsid w:val="009D150D"/>
    <w:rsid w:val="009D1E1F"/>
    <w:rsid w:val="009D32FC"/>
    <w:rsid w:val="009D45E5"/>
    <w:rsid w:val="009D5A3A"/>
    <w:rsid w:val="009D5DB7"/>
    <w:rsid w:val="009E0594"/>
    <w:rsid w:val="009E074A"/>
    <w:rsid w:val="009E0887"/>
    <w:rsid w:val="009E0B01"/>
    <w:rsid w:val="009E1E4F"/>
    <w:rsid w:val="009E595B"/>
    <w:rsid w:val="009E6C34"/>
    <w:rsid w:val="009E71D5"/>
    <w:rsid w:val="009E7888"/>
    <w:rsid w:val="009F1776"/>
    <w:rsid w:val="009F2325"/>
    <w:rsid w:val="009F2BF5"/>
    <w:rsid w:val="009F389B"/>
    <w:rsid w:val="009F54AB"/>
    <w:rsid w:val="009F72E5"/>
    <w:rsid w:val="00A0087D"/>
    <w:rsid w:val="00A00A62"/>
    <w:rsid w:val="00A00A88"/>
    <w:rsid w:val="00A00E10"/>
    <w:rsid w:val="00A00F50"/>
    <w:rsid w:val="00A032B5"/>
    <w:rsid w:val="00A07FA5"/>
    <w:rsid w:val="00A1136D"/>
    <w:rsid w:val="00A1209C"/>
    <w:rsid w:val="00A13206"/>
    <w:rsid w:val="00A146D3"/>
    <w:rsid w:val="00A1488C"/>
    <w:rsid w:val="00A15556"/>
    <w:rsid w:val="00A16C4B"/>
    <w:rsid w:val="00A20E44"/>
    <w:rsid w:val="00A21488"/>
    <w:rsid w:val="00A21B3E"/>
    <w:rsid w:val="00A22A5B"/>
    <w:rsid w:val="00A234C7"/>
    <w:rsid w:val="00A23C5B"/>
    <w:rsid w:val="00A24E73"/>
    <w:rsid w:val="00A272E5"/>
    <w:rsid w:val="00A2787E"/>
    <w:rsid w:val="00A31F9A"/>
    <w:rsid w:val="00A32DEF"/>
    <w:rsid w:val="00A3314A"/>
    <w:rsid w:val="00A35A39"/>
    <w:rsid w:val="00A37026"/>
    <w:rsid w:val="00A37954"/>
    <w:rsid w:val="00A40226"/>
    <w:rsid w:val="00A403D2"/>
    <w:rsid w:val="00A40B27"/>
    <w:rsid w:val="00A40C19"/>
    <w:rsid w:val="00A422CA"/>
    <w:rsid w:val="00A429ED"/>
    <w:rsid w:val="00A4335A"/>
    <w:rsid w:val="00A43E35"/>
    <w:rsid w:val="00A44231"/>
    <w:rsid w:val="00A44595"/>
    <w:rsid w:val="00A51C4F"/>
    <w:rsid w:val="00A5370F"/>
    <w:rsid w:val="00A537FA"/>
    <w:rsid w:val="00A5402F"/>
    <w:rsid w:val="00A559BD"/>
    <w:rsid w:val="00A567E5"/>
    <w:rsid w:val="00A57200"/>
    <w:rsid w:val="00A61131"/>
    <w:rsid w:val="00A619FD"/>
    <w:rsid w:val="00A64203"/>
    <w:rsid w:val="00A64A10"/>
    <w:rsid w:val="00A665E0"/>
    <w:rsid w:val="00A6715B"/>
    <w:rsid w:val="00A675CB"/>
    <w:rsid w:val="00A70142"/>
    <w:rsid w:val="00A70940"/>
    <w:rsid w:val="00A71742"/>
    <w:rsid w:val="00A736D3"/>
    <w:rsid w:val="00A76F4C"/>
    <w:rsid w:val="00A775BC"/>
    <w:rsid w:val="00A8010E"/>
    <w:rsid w:val="00A82FEE"/>
    <w:rsid w:val="00A83484"/>
    <w:rsid w:val="00A83A27"/>
    <w:rsid w:val="00A86E4A"/>
    <w:rsid w:val="00A90D0F"/>
    <w:rsid w:val="00A91BF4"/>
    <w:rsid w:val="00A9225E"/>
    <w:rsid w:val="00A93B62"/>
    <w:rsid w:val="00A96448"/>
    <w:rsid w:val="00A96736"/>
    <w:rsid w:val="00A969A6"/>
    <w:rsid w:val="00AA00CE"/>
    <w:rsid w:val="00AA02C4"/>
    <w:rsid w:val="00AA0940"/>
    <w:rsid w:val="00AA1DB9"/>
    <w:rsid w:val="00AA293E"/>
    <w:rsid w:val="00AA2DD9"/>
    <w:rsid w:val="00AA4B01"/>
    <w:rsid w:val="00AA5171"/>
    <w:rsid w:val="00AA59C9"/>
    <w:rsid w:val="00AA70FE"/>
    <w:rsid w:val="00AB0452"/>
    <w:rsid w:val="00AB1EEF"/>
    <w:rsid w:val="00AB292E"/>
    <w:rsid w:val="00AB345C"/>
    <w:rsid w:val="00AB51FC"/>
    <w:rsid w:val="00AB7507"/>
    <w:rsid w:val="00AC13C0"/>
    <w:rsid w:val="00AC18CF"/>
    <w:rsid w:val="00AC2EE6"/>
    <w:rsid w:val="00AC5788"/>
    <w:rsid w:val="00AC58C3"/>
    <w:rsid w:val="00AC5A1B"/>
    <w:rsid w:val="00AC5C79"/>
    <w:rsid w:val="00AC7804"/>
    <w:rsid w:val="00AD0161"/>
    <w:rsid w:val="00AD15D4"/>
    <w:rsid w:val="00AD588E"/>
    <w:rsid w:val="00AD5BD1"/>
    <w:rsid w:val="00AD7A6B"/>
    <w:rsid w:val="00AE36DD"/>
    <w:rsid w:val="00AE44B8"/>
    <w:rsid w:val="00AE542F"/>
    <w:rsid w:val="00AE60C6"/>
    <w:rsid w:val="00AF020E"/>
    <w:rsid w:val="00AF0883"/>
    <w:rsid w:val="00AF0E7D"/>
    <w:rsid w:val="00AF0EBC"/>
    <w:rsid w:val="00AF1B5B"/>
    <w:rsid w:val="00AF2546"/>
    <w:rsid w:val="00AF33FA"/>
    <w:rsid w:val="00AF5A11"/>
    <w:rsid w:val="00AF5F7C"/>
    <w:rsid w:val="00AF63F1"/>
    <w:rsid w:val="00AF6DD3"/>
    <w:rsid w:val="00AF72FB"/>
    <w:rsid w:val="00AF79BC"/>
    <w:rsid w:val="00B02E39"/>
    <w:rsid w:val="00B043D8"/>
    <w:rsid w:val="00B05E43"/>
    <w:rsid w:val="00B06B28"/>
    <w:rsid w:val="00B06B6A"/>
    <w:rsid w:val="00B076B5"/>
    <w:rsid w:val="00B106A9"/>
    <w:rsid w:val="00B10EDE"/>
    <w:rsid w:val="00B10F57"/>
    <w:rsid w:val="00B117E9"/>
    <w:rsid w:val="00B11BC7"/>
    <w:rsid w:val="00B1246F"/>
    <w:rsid w:val="00B12D45"/>
    <w:rsid w:val="00B15D81"/>
    <w:rsid w:val="00B16A8B"/>
    <w:rsid w:val="00B16EC4"/>
    <w:rsid w:val="00B21CA8"/>
    <w:rsid w:val="00B23243"/>
    <w:rsid w:val="00B23DB4"/>
    <w:rsid w:val="00B2452C"/>
    <w:rsid w:val="00B24A33"/>
    <w:rsid w:val="00B24E9D"/>
    <w:rsid w:val="00B278E4"/>
    <w:rsid w:val="00B33AAB"/>
    <w:rsid w:val="00B36914"/>
    <w:rsid w:val="00B409D4"/>
    <w:rsid w:val="00B4110A"/>
    <w:rsid w:val="00B418BE"/>
    <w:rsid w:val="00B41AC5"/>
    <w:rsid w:val="00B454B8"/>
    <w:rsid w:val="00B45960"/>
    <w:rsid w:val="00B47E34"/>
    <w:rsid w:val="00B50F39"/>
    <w:rsid w:val="00B51359"/>
    <w:rsid w:val="00B54124"/>
    <w:rsid w:val="00B57ECA"/>
    <w:rsid w:val="00B60F45"/>
    <w:rsid w:val="00B617E2"/>
    <w:rsid w:val="00B6309A"/>
    <w:rsid w:val="00B66E9C"/>
    <w:rsid w:val="00B677BE"/>
    <w:rsid w:val="00B703E5"/>
    <w:rsid w:val="00B71747"/>
    <w:rsid w:val="00B7454B"/>
    <w:rsid w:val="00B7528D"/>
    <w:rsid w:val="00B75FCE"/>
    <w:rsid w:val="00B76150"/>
    <w:rsid w:val="00B768C6"/>
    <w:rsid w:val="00B77A52"/>
    <w:rsid w:val="00B808D2"/>
    <w:rsid w:val="00B81BE4"/>
    <w:rsid w:val="00B83548"/>
    <w:rsid w:val="00B83767"/>
    <w:rsid w:val="00B83C8E"/>
    <w:rsid w:val="00B86658"/>
    <w:rsid w:val="00B87029"/>
    <w:rsid w:val="00B87125"/>
    <w:rsid w:val="00B87EB6"/>
    <w:rsid w:val="00B911E2"/>
    <w:rsid w:val="00B914FC"/>
    <w:rsid w:val="00B91B79"/>
    <w:rsid w:val="00B923E4"/>
    <w:rsid w:val="00B924FF"/>
    <w:rsid w:val="00B9371F"/>
    <w:rsid w:val="00B93806"/>
    <w:rsid w:val="00B978D3"/>
    <w:rsid w:val="00BA11E6"/>
    <w:rsid w:val="00BA27C4"/>
    <w:rsid w:val="00BA3C95"/>
    <w:rsid w:val="00BA41AD"/>
    <w:rsid w:val="00BA4ED4"/>
    <w:rsid w:val="00BA5A34"/>
    <w:rsid w:val="00BA62F3"/>
    <w:rsid w:val="00BA6E9E"/>
    <w:rsid w:val="00BA776F"/>
    <w:rsid w:val="00BB1397"/>
    <w:rsid w:val="00BB15E0"/>
    <w:rsid w:val="00BB2861"/>
    <w:rsid w:val="00BB2FCC"/>
    <w:rsid w:val="00BB427F"/>
    <w:rsid w:val="00BB5ABA"/>
    <w:rsid w:val="00BB7987"/>
    <w:rsid w:val="00BC01B0"/>
    <w:rsid w:val="00BC1CE1"/>
    <w:rsid w:val="00BC41DF"/>
    <w:rsid w:val="00BC7D59"/>
    <w:rsid w:val="00BD2C7A"/>
    <w:rsid w:val="00BD375F"/>
    <w:rsid w:val="00BD5CAF"/>
    <w:rsid w:val="00BE1B27"/>
    <w:rsid w:val="00BE397A"/>
    <w:rsid w:val="00BE3FFB"/>
    <w:rsid w:val="00BE6B33"/>
    <w:rsid w:val="00BE7C8A"/>
    <w:rsid w:val="00BE7EB1"/>
    <w:rsid w:val="00BF059C"/>
    <w:rsid w:val="00BF2658"/>
    <w:rsid w:val="00BF354F"/>
    <w:rsid w:val="00BF4059"/>
    <w:rsid w:val="00BF668E"/>
    <w:rsid w:val="00C01505"/>
    <w:rsid w:val="00C02434"/>
    <w:rsid w:val="00C03C01"/>
    <w:rsid w:val="00C04EC2"/>
    <w:rsid w:val="00C064B7"/>
    <w:rsid w:val="00C11304"/>
    <w:rsid w:val="00C11F09"/>
    <w:rsid w:val="00C1342E"/>
    <w:rsid w:val="00C1499D"/>
    <w:rsid w:val="00C14B37"/>
    <w:rsid w:val="00C32730"/>
    <w:rsid w:val="00C32CF6"/>
    <w:rsid w:val="00C34448"/>
    <w:rsid w:val="00C3470C"/>
    <w:rsid w:val="00C349DA"/>
    <w:rsid w:val="00C355DB"/>
    <w:rsid w:val="00C36430"/>
    <w:rsid w:val="00C36E03"/>
    <w:rsid w:val="00C3785F"/>
    <w:rsid w:val="00C37C3D"/>
    <w:rsid w:val="00C42600"/>
    <w:rsid w:val="00C42786"/>
    <w:rsid w:val="00C44F9B"/>
    <w:rsid w:val="00C4531D"/>
    <w:rsid w:val="00C46146"/>
    <w:rsid w:val="00C47632"/>
    <w:rsid w:val="00C51EA9"/>
    <w:rsid w:val="00C52BE8"/>
    <w:rsid w:val="00C548D2"/>
    <w:rsid w:val="00C54B03"/>
    <w:rsid w:val="00C54F38"/>
    <w:rsid w:val="00C550FD"/>
    <w:rsid w:val="00C569CE"/>
    <w:rsid w:val="00C57C1A"/>
    <w:rsid w:val="00C57F26"/>
    <w:rsid w:val="00C617E1"/>
    <w:rsid w:val="00C6440B"/>
    <w:rsid w:val="00C65449"/>
    <w:rsid w:val="00C6649D"/>
    <w:rsid w:val="00C66C43"/>
    <w:rsid w:val="00C701C7"/>
    <w:rsid w:val="00C70C99"/>
    <w:rsid w:val="00C72D04"/>
    <w:rsid w:val="00C73491"/>
    <w:rsid w:val="00C76120"/>
    <w:rsid w:val="00C81024"/>
    <w:rsid w:val="00C81667"/>
    <w:rsid w:val="00C82DA8"/>
    <w:rsid w:val="00C83F76"/>
    <w:rsid w:val="00C869BE"/>
    <w:rsid w:val="00C90535"/>
    <w:rsid w:val="00C92EB0"/>
    <w:rsid w:val="00C95A7C"/>
    <w:rsid w:val="00C96C71"/>
    <w:rsid w:val="00CA1E4E"/>
    <w:rsid w:val="00CA3835"/>
    <w:rsid w:val="00CA450E"/>
    <w:rsid w:val="00CA64C1"/>
    <w:rsid w:val="00CA7892"/>
    <w:rsid w:val="00CA7AB3"/>
    <w:rsid w:val="00CB20DD"/>
    <w:rsid w:val="00CB27D2"/>
    <w:rsid w:val="00CB3C00"/>
    <w:rsid w:val="00CB5275"/>
    <w:rsid w:val="00CB6886"/>
    <w:rsid w:val="00CC020B"/>
    <w:rsid w:val="00CC0FF1"/>
    <w:rsid w:val="00CC19D0"/>
    <w:rsid w:val="00CC2664"/>
    <w:rsid w:val="00CC2AF8"/>
    <w:rsid w:val="00CC39AD"/>
    <w:rsid w:val="00CC5959"/>
    <w:rsid w:val="00CC5B7E"/>
    <w:rsid w:val="00CD0528"/>
    <w:rsid w:val="00CD0C69"/>
    <w:rsid w:val="00CD1123"/>
    <w:rsid w:val="00CD2686"/>
    <w:rsid w:val="00CD2A8A"/>
    <w:rsid w:val="00CD4931"/>
    <w:rsid w:val="00CE2061"/>
    <w:rsid w:val="00CE2402"/>
    <w:rsid w:val="00CE39C6"/>
    <w:rsid w:val="00CE3E42"/>
    <w:rsid w:val="00CE4350"/>
    <w:rsid w:val="00CE470B"/>
    <w:rsid w:val="00CE49AD"/>
    <w:rsid w:val="00CE4AE8"/>
    <w:rsid w:val="00CE57F9"/>
    <w:rsid w:val="00CE5B2E"/>
    <w:rsid w:val="00CE5F35"/>
    <w:rsid w:val="00CE69A1"/>
    <w:rsid w:val="00CF01C7"/>
    <w:rsid w:val="00CF0D92"/>
    <w:rsid w:val="00CF17B9"/>
    <w:rsid w:val="00CF25C0"/>
    <w:rsid w:val="00CF6029"/>
    <w:rsid w:val="00CF63EA"/>
    <w:rsid w:val="00CF68F9"/>
    <w:rsid w:val="00CF6ED5"/>
    <w:rsid w:val="00CF7C43"/>
    <w:rsid w:val="00CF7C99"/>
    <w:rsid w:val="00CF7F1D"/>
    <w:rsid w:val="00D01263"/>
    <w:rsid w:val="00D019D7"/>
    <w:rsid w:val="00D026EA"/>
    <w:rsid w:val="00D02B43"/>
    <w:rsid w:val="00D03308"/>
    <w:rsid w:val="00D035F4"/>
    <w:rsid w:val="00D0392A"/>
    <w:rsid w:val="00D04C27"/>
    <w:rsid w:val="00D07958"/>
    <w:rsid w:val="00D1121D"/>
    <w:rsid w:val="00D11592"/>
    <w:rsid w:val="00D11F63"/>
    <w:rsid w:val="00D13EC8"/>
    <w:rsid w:val="00D1401F"/>
    <w:rsid w:val="00D14208"/>
    <w:rsid w:val="00D14859"/>
    <w:rsid w:val="00D1526A"/>
    <w:rsid w:val="00D16314"/>
    <w:rsid w:val="00D174DB"/>
    <w:rsid w:val="00D2060B"/>
    <w:rsid w:val="00D23C82"/>
    <w:rsid w:val="00D2466B"/>
    <w:rsid w:val="00D24672"/>
    <w:rsid w:val="00D26859"/>
    <w:rsid w:val="00D26E63"/>
    <w:rsid w:val="00D27E3D"/>
    <w:rsid w:val="00D3057C"/>
    <w:rsid w:val="00D30D1A"/>
    <w:rsid w:val="00D327DB"/>
    <w:rsid w:val="00D32E8D"/>
    <w:rsid w:val="00D34027"/>
    <w:rsid w:val="00D3644B"/>
    <w:rsid w:val="00D36C2A"/>
    <w:rsid w:val="00D4054B"/>
    <w:rsid w:val="00D41FAA"/>
    <w:rsid w:val="00D4226D"/>
    <w:rsid w:val="00D42E36"/>
    <w:rsid w:val="00D439FE"/>
    <w:rsid w:val="00D44141"/>
    <w:rsid w:val="00D46728"/>
    <w:rsid w:val="00D4712A"/>
    <w:rsid w:val="00D516D6"/>
    <w:rsid w:val="00D518B6"/>
    <w:rsid w:val="00D51E9A"/>
    <w:rsid w:val="00D54280"/>
    <w:rsid w:val="00D603E9"/>
    <w:rsid w:val="00D61383"/>
    <w:rsid w:val="00D61AAB"/>
    <w:rsid w:val="00D634C5"/>
    <w:rsid w:val="00D63727"/>
    <w:rsid w:val="00D65F59"/>
    <w:rsid w:val="00D66C47"/>
    <w:rsid w:val="00D67478"/>
    <w:rsid w:val="00D67592"/>
    <w:rsid w:val="00D67F5E"/>
    <w:rsid w:val="00D72A2D"/>
    <w:rsid w:val="00D72C45"/>
    <w:rsid w:val="00D72CA7"/>
    <w:rsid w:val="00D75864"/>
    <w:rsid w:val="00D76AEC"/>
    <w:rsid w:val="00D76B30"/>
    <w:rsid w:val="00D7717E"/>
    <w:rsid w:val="00D77554"/>
    <w:rsid w:val="00D778F6"/>
    <w:rsid w:val="00D80524"/>
    <w:rsid w:val="00D82B0A"/>
    <w:rsid w:val="00D82D2F"/>
    <w:rsid w:val="00D846F3"/>
    <w:rsid w:val="00D86598"/>
    <w:rsid w:val="00D87DFB"/>
    <w:rsid w:val="00D906D9"/>
    <w:rsid w:val="00D92145"/>
    <w:rsid w:val="00D93B33"/>
    <w:rsid w:val="00D956BE"/>
    <w:rsid w:val="00DA06D6"/>
    <w:rsid w:val="00DA0817"/>
    <w:rsid w:val="00DA5A2F"/>
    <w:rsid w:val="00DA5E15"/>
    <w:rsid w:val="00DB0C20"/>
    <w:rsid w:val="00DB2372"/>
    <w:rsid w:val="00DB2BB2"/>
    <w:rsid w:val="00DB4349"/>
    <w:rsid w:val="00DB4BEF"/>
    <w:rsid w:val="00DB4DD8"/>
    <w:rsid w:val="00DB4ED1"/>
    <w:rsid w:val="00DB585C"/>
    <w:rsid w:val="00DB6829"/>
    <w:rsid w:val="00DB7237"/>
    <w:rsid w:val="00DB7774"/>
    <w:rsid w:val="00DC13FD"/>
    <w:rsid w:val="00DC1809"/>
    <w:rsid w:val="00DC2A00"/>
    <w:rsid w:val="00DC3BEC"/>
    <w:rsid w:val="00DC3EC6"/>
    <w:rsid w:val="00DC5EC7"/>
    <w:rsid w:val="00DC621D"/>
    <w:rsid w:val="00DC6897"/>
    <w:rsid w:val="00DC6B5D"/>
    <w:rsid w:val="00DC7887"/>
    <w:rsid w:val="00DD0B42"/>
    <w:rsid w:val="00DD1EFD"/>
    <w:rsid w:val="00DD3084"/>
    <w:rsid w:val="00DD32BF"/>
    <w:rsid w:val="00DD3A6E"/>
    <w:rsid w:val="00DD4DA7"/>
    <w:rsid w:val="00DD5680"/>
    <w:rsid w:val="00DD5B1F"/>
    <w:rsid w:val="00DD5F92"/>
    <w:rsid w:val="00DD671D"/>
    <w:rsid w:val="00DE1033"/>
    <w:rsid w:val="00DE153B"/>
    <w:rsid w:val="00DE165D"/>
    <w:rsid w:val="00DE202A"/>
    <w:rsid w:val="00DE45E8"/>
    <w:rsid w:val="00DE7CC1"/>
    <w:rsid w:val="00DF5BC4"/>
    <w:rsid w:val="00DF7D39"/>
    <w:rsid w:val="00E00B0D"/>
    <w:rsid w:val="00E029F8"/>
    <w:rsid w:val="00E02E7E"/>
    <w:rsid w:val="00E04F40"/>
    <w:rsid w:val="00E06431"/>
    <w:rsid w:val="00E077A7"/>
    <w:rsid w:val="00E14643"/>
    <w:rsid w:val="00E1489B"/>
    <w:rsid w:val="00E152EE"/>
    <w:rsid w:val="00E154CC"/>
    <w:rsid w:val="00E16EB3"/>
    <w:rsid w:val="00E172C8"/>
    <w:rsid w:val="00E2020D"/>
    <w:rsid w:val="00E206F7"/>
    <w:rsid w:val="00E20DC5"/>
    <w:rsid w:val="00E20ED4"/>
    <w:rsid w:val="00E21338"/>
    <w:rsid w:val="00E23071"/>
    <w:rsid w:val="00E24C62"/>
    <w:rsid w:val="00E254C1"/>
    <w:rsid w:val="00E25553"/>
    <w:rsid w:val="00E259D4"/>
    <w:rsid w:val="00E259FE"/>
    <w:rsid w:val="00E26928"/>
    <w:rsid w:val="00E27C16"/>
    <w:rsid w:val="00E27FB2"/>
    <w:rsid w:val="00E308D7"/>
    <w:rsid w:val="00E32412"/>
    <w:rsid w:val="00E3459C"/>
    <w:rsid w:val="00E3759F"/>
    <w:rsid w:val="00E37C03"/>
    <w:rsid w:val="00E4408E"/>
    <w:rsid w:val="00E448EA"/>
    <w:rsid w:val="00E5020E"/>
    <w:rsid w:val="00E50393"/>
    <w:rsid w:val="00E51457"/>
    <w:rsid w:val="00E54690"/>
    <w:rsid w:val="00E5581E"/>
    <w:rsid w:val="00E573F6"/>
    <w:rsid w:val="00E57764"/>
    <w:rsid w:val="00E60F1D"/>
    <w:rsid w:val="00E62C17"/>
    <w:rsid w:val="00E63310"/>
    <w:rsid w:val="00E6606A"/>
    <w:rsid w:val="00E71BD2"/>
    <w:rsid w:val="00E726F3"/>
    <w:rsid w:val="00E72B20"/>
    <w:rsid w:val="00E72C4F"/>
    <w:rsid w:val="00E74D4E"/>
    <w:rsid w:val="00E750DD"/>
    <w:rsid w:val="00E750FC"/>
    <w:rsid w:val="00E7557E"/>
    <w:rsid w:val="00E75A3B"/>
    <w:rsid w:val="00E76207"/>
    <w:rsid w:val="00E764FA"/>
    <w:rsid w:val="00E803A5"/>
    <w:rsid w:val="00E81ACB"/>
    <w:rsid w:val="00E913DE"/>
    <w:rsid w:val="00E917BA"/>
    <w:rsid w:val="00E92136"/>
    <w:rsid w:val="00E92A11"/>
    <w:rsid w:val="00E92F9D"/>
    <w:rsid w:val="00E93B9E"/>
    <w:rsid w:val="00E94ED9"/>
    <w:rsid w:val="00E96574"/>
    <w:rsid w:val="00E96B60"/>
    <w:rsid w:val="00E975E5"/>
    <w:rsid w:val="00EA08E7"/>
    <w:rsid w:val="00EA0F5C"/>
    <w:rsid w:val="00EA2BE9"/>
    <w:rsid w:val="00EA32B8"/>
    <w:rsid w:val="00EA41C8"/>
    <w:rsid w:val="00EB0468"/>
    <w:rsid w:val="00EB1D68"/>
    <w:rsid w:val="00EB39C1"/>
    <w:rsid w:val="00EB680D"/>
    <w:rsid w:val="00EC235E"/>
    <w:rsid w:val="00EC2DDF"/>
    <w:rsid w:val="00EC3D29"/>
    <w:rsid w:val="00EC5939"/>
    <w:rsid w:val="00EC5F51"/>
    <w:rsid w:val="00EC67BF"/>
    <w:rsid w:val="00EC70A1"/>
    <w:rsid w:val="00ED09DE"/>
    <w:rsid w:val="00ED0E9F"/>
    <w:rsid w:val="00ED274B"/>
    <w:rsid w:val="00ED7303"/>
    <w:rsid w:val="00EE01E7"/>
    <w:rsid w:val="00EE0525"/>
    <w:rsid w:val="00EE09EB"/>
    <w:rsid w:val="00EE20A8"/>
    <w:rsid w:val="00EE3349"/>
    <w:rsid w:val="00EE4239"/>
    <w:rsid w:val="00EE4249"/>
    <w:rsid w:val="00EE4A1D"/>
    <w:rsid w:val="00EE4D0C"/>
    <w:rsid w:val="00EE642F"/>
    <w:rsid w:val="00EF1D70"/>
    <w:rsid w:val="00EF2433"/>
    <w:rsid w:val="00EF298C"/>
    <w:rsid w:val="00EF3567"/>
    <w:rsid w:val="00EF45D5"/>
    <w:rsid w:val="00EF6631"/>
    <w:rsid w:val="00F0019F"/>
    <w:rsid w:val="00F010DD"/>
    <w:rsid w:val="00F01D52"/>
    <w:rsid w:val="00F02644"/>
    <w:rsid w:val="00F033B3"/>
    <w:rsid w:val="00F046F4"/>
    <w:rsid w:val="00F048E8"/>
    <w:rsid w:val="00F05839"/>
    <w:rsid w:val="00F05F85"/>
    <w:rsid w:val="00F06479"/>
    <w:rsid w:val="00F06D8F"/>
    <w:rsid w:val="00F06DF4"/>
    <w:rsid w:val="00F07EB4"/>
    <w:rsid w:val="00F10159"/>
    <w:rsid w:val="00F103D6"/>
    <w:rsid w:val="00F11069"/>
    <w:rsid w:val="00F11BC0"/>
    <w:rsid w:val="00F12BE6"/>
    <w:rsid w:val="00F12F60"/>
    <w:rsid w:val="00F149EE"/>
    <w:rsid w:val="00F14F97"/>
    <w:rsid w:val="00F15D27"/>
    <w:rsid w:val="00F16DA0"/>
    <w:rsid w:val="00F16ECC"/>
    <w:rsid w:val="00F172A1"/>
    <w:rsid w:val="00F205BA"/>
    <w:rsid w:val="00F22499"/>
    <w:rsid w:val="00F225AE"/>
    <w:rsid w:val="00F2397E"/>
    <w:rsid w:val="00F252F4"/>
    <w:rsid w:val="00F25521"/>
    <w:rsid w:val="00F264FD"/>
    <w:rsid w:val="00F267E0"/>
    <w:rsid w:val="00F271EE"/>
    <w:rsid w:val="00F27A2D"/>
    <w:rsid w:val="00F30E5D"/>
    <w:rsid w:val="00F344D6"/>
    <w:rsid w:val="00F37A40"/>
    <w:rsid w:val="00F40BB4"/>
    <w:rsid w:val="00F439E6"/>
    <w:rsid w:val="00F442CA"/>
    <w:rsid w:val="00F44CF0"/>
    <w:rsid w:val="00F47D75"/>
    <w:rsid w:val="00F512FE"/>
    <w:rsid w:val="00F518F7"/>
    <w:rsid w:val="00F52213"/>
    <w:rsid w:val="00F534D4"/>
    <w:rsid w:val="00F545EA"/>
    <w:rsid w:val="00F54C86"/>
    <w:rsid w:val="00F55CAA"/>
    <w:rsid w:val="00F60F9D"/>
    <w:rsid w:val="00F610B9"/>
    <w:rsid w:val="00F614A4"/>
    <w:rsid w:val="00F624C4"/>
    <w:rsid w:val="00F63353"/>
    <w:rsid w:val="00F6390A"/>
    <w:rsid w:val="00F6422B"/>
    <w:rsid w:val="00F65772"/>
    <w:rsid w:val="00F6605C"/>
    <w:rsid w:val="00F67C6D"/>
    <w:rsid w:val="00F67E31"/>
    <w:rsid w:val="00F67FF3"/>
    <w:rsid w:val="00F726F4"/>
    <w:rsid w:val="00F73FE6"/>
    <w:rsid w:val="00F74835"/>
    <w:rsid w:val="00F74DA5"/>
    <w:rsid w:val="00F80655"/>
    <w:rsid w:val="00F80895"/>
    <w:rsid w:val="00F82A9D"/>
    <w:rsid w:val="00F82BEC"/>
    <w:rsid w:val="00F83DBF"/>
    <w:rsid w:val="00F853FC"/>
    <w:rsid w:val="00F862E7"/>
    <w:rsid w:val="00F87520"/>
    <w:rsid w:val="00F906A9"/>
    <w:rsid w:val="00F91C4F"/>
    <w:rsid w:val="00F924AC"/>
    <w:rsid w:val="00F932E6"/>
    <w:rsid w:val="00F947DC"/>
    <w:rsid w:val="00F952BE"/>
    <w:rsid w:val="00F95A50"/>
    <w:rsid w:val="00FA1C58"/>
    <w:rsid w:val="00FA31D7"/>
    <w:rsid w:val="00FA32ED"/>
    <w:rsid w:val="00FA4A84"/>
    <w:rsid w:val="00FA729E"/>
    <w:rsid w:val="00FA76CB"/>
    <w:rsid w:val="00FB0D7B"/>
    <w:rsid w:val="00FB20DB"/>
    <w:rsid w:val="00FB2E14"/>
    <w:rsid w:val="00FB3A2C"/>
    <w:rsid w:val="00FB6084"/>
    <w:rsid w:val="00FB68F6"/>
    <w:rsid w:val="00FB706B"/>
    <w:rsid w:val="00FC0048"/>
    <w:rsid w:val="00FC0928"/>
    <w:rsid w:val="00FC33F7"/>
    <w:rsid w:val="00FC3E21"/>
    <w:rsid w:val="00FC5707"/>
    <w:rsid w:val="00FC5AF4"/>
    <w:rsid w:val="00FC6B00"/>
    <w:rsid w:val="00FC6F0F"/>
    <w:rsid w:val="00FC7B61"/>
    <w:rsid w:val="00FD1A30"/>
    <w:rsid w:val="00FD2C81"/>
    <w:rsid w:val="00FD3D49"/>
    <w:rsid w:val="00FD5D41"/>
    <w:rsid w:val="00FD760B"/>
    <w:rsid w:val="00FE014D"/>
    <w:rsid w:val="00FE2799"/>
    <w:rsid w:val="00FE3EA3"/>
    <w:rsid w:val="00FE4CC3"/>
    <w:rsid w:val="00FE76B9"/>
    <w:rsid w:val="00FE775C"/>
    <w:rsid w:val="00FF048B"/>
    <w:rsid w:val="00FF2337"/>
    <w:rsid w:val="00FF44B3"/>
    <w:rsid w:val="00FF66F8"/>
    <w:rsid w:val="00FF6772"/>
    <w:rsid w:val="00FF6BDF"/>
    <w:rsid w:val="00FF72E9"/>
    <w:rsid w:val="00FF74B3"/>
    <w:rsid w:val="00FF780B"/>
    <w:rsid w:val="00FF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CC"/>
    <w:rPr>
      <w:rFonts w:ascii="Courier New" w:hAnsi="Courier New"/>
      <w:sz w:val="28"/>
    </w:rPr>
  </w:style>
  <w:style w:type="paragraph" w:styleId="1">
    <w:name w:val="heading 1"/>
    <w:basedOn w:val="a"/>
    <w:next w:val="a"/>
    <w:qFormat/>
    <w:rsid w:val="002625CC"/>
    <w:pPr>
      <w:keepNext/>
      <w:spacing w:after="120"/>
      <w:ind w:firstLine="720"/>
      <w:jc w:val="both"/>
      <w:outlineLvl w:val="0"/>
    </w:pPr>
    <w:rPr>
      <w:rFonts w:ascii="Times New Roman" w:hAnsi="Times New Roman"/>
      <w:b/>
    </w:rPr>
  </w:style>
  <w:style w:type="paragraph" w:styleId="2">
    <w:name w:val="heading 2"/>
    <w:basedOn w:val="a"/>
    <w:next w:val="a"/>
    <w:qFormat/>
    <w:rsid w:val="002625CC"/>
    <w:pPr>
      <w:keepNext/>
      <w:spacing w:after="120"/>
      <w:ind w:firstLine="709"/>
      <w:jc w:val="both"/>
      <w:outlineLvl w:val="1"/>
    </w:pPr>
    <w:rPr>
      <w:rFonts w:ascii="Times New Roman" w:hAnsi="Times New Roman"/>
      <w:b/>
    </w:rPr>
  </w:style>
  <w:style w:type="paragraph" w:styleId="8">
    <w:name w:val="heading 8"/>
    <w:basedOn w:val="a"/>
    <w:next w:val="a"/>
    <w:link w:val="80"/>
    <w:uiPriority w:val="9"/>
    <w:semiHidden/>
    <w:unhideWhenUsed/>
    <w:qFormat/>
    <w:rsid w:val="007B07F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5CC"/>
    <w:pPr>
      <w:jc w:val="both"/>
    </w:pPr>
    <w:rPr>
      <w:rFonts w:ascii="Times New Roman" w:hAnsi="Times New Roman"/>
    </w:rPr>
  </w:style>
  <w:style w:type="paragraph" w:styleId="a5">
    <w:name w:val="Body Text Indent"/>
    <w:basedOn w:val="a"/>
    <w:link w:val="a6"/>
    <w:rsid w:val="002625CC"/>
    <w:pPr>
      <w:ind w:firstLine="720"/>
      <w:jc w:val="both"/>
    </w:pPr>
    <w:rPr>
      <w:rFonts w:ascii="Times New Roman" w:hAnsi="Times New Roman"/>
    </w:rPr>
  </w:style>
  <w:style w:type="paragraph" w:styleId="a7">
    <w:name w:val="Title"/>
    <w:basedOn w:val="a"/>
    <w:link w:val="a8"/>
    <w:qFormat/>
    <w:rsid w:val="002625CC"/>
    <w:pPr>
      <w:jc w:val="center"/>
    </w:pPr>
    <w:rPr>
      <w:rFonts w:ascii="Times New Roman" w:hAnsi="Times New Roman"/>
      <w:b/>
      <w:sz w:val="24"/>
    </w:rPr>
  </w:style>
  <w:style w:type="paragraph" w:styleId="a9">
    <w:name w:val="Subtitle"/>
    <w:basedOn w:val="a"/>
    <w:qFormat/>
    <w:rsid w:val="002625CC"/>
    <w:pPr>
      <w:jc w:val="center"/>
    </w:pPr>
    <w:rPr>
      <w:rFonts w:ascii="Times New Roman" w:hAnsi="Times New Roman"/>
      <w:b/>
    </w:rPr>
  </w:style>
  <w:style w:type="paragraph" w:styleId="20">
    <w:name w:val="Body Text Indent 2"/>
    <w:basedOn w:val="a"/>
    <w:semiHidden/>
    <w:rsid w:val="002625CC"/>
    <w:pPr>
      <w:ind w:left="851" w:firstLine="142"/>
      <w:jc w:val="both"/>
    </w:pPr>
    <w:rPr>
      <w:rFonts w:ascii="Times New Roman" w:hAnsi="Times New Roman"/>
    </w:rPr>
  </w:style>
  <w:style w:type="paragraph" w:customStyle="1" w:styleId="Iauiue">
    <w:name w:val="Iau?iue"/>
    <w:rsid w:val="002625CC"/>
  </w:style>
  <w:style w:type="character" w:customStyle="1" w:styleId="Iniiaiieoeoo">
    <w:name w:val="Iniiaiie o?eoo"/>
    <w:rsid w:val="002625CC"/>
  </w:style>
  <w:style w:type="paragraph" w:styleId="aa">
    <w:name w:val="header"/>
    <w:basedOn w:val="a"/>
    <w:link w:val="ab"/>
    <w:uiPriority w:val="99"/>
    <w:rsid w:val="002625CC"/>
    <w:pPr>
      <w:tabs>
        <w:tab w:val="center" w:pos="4153"/>
        <w:tab w:val="right" w:pos="8306"/>
      </w:tabs>
    </w:pPr>
  </w:style>
  <w:style w:type="character" w:styleId="ac">
    <w:name w:val="page number"/>
    <w:basedOn w:val="a0"/>
    <w:semiHidden/>
    <w:rsid w:val="002625CC"/>
  </w:style>
  <w:style w:type="paragraph" w:styleId="ad">
    <w:name w:val="footer"/>
    <w:basedOn w:val="a"/>
    <w:semiHidden/>
    <w:rsid w:val="002625CC"/>
    <w:pPr>
      <w:tabs>
        <w:tab w:val="center" w:pos="4153"/>
        <w:tab w:val="right" w:pos="8306"/>
      </w:tabs>
    </w:pPr>
  </w:style>
  <w:style w:type="paragraph" w:styleId="3">
    <w:name w:val="Body Text Indent 3"/>
    <w:basedOn w:val="a"/>
    <w:semiHidden/>
    <w:rsid w:val="002625CC"/>
    <w:pPr>
      <w:ind w:firstLine="360"/>
      <w:jc w:val="both"/>
    </w:pPr>
    <w:rPr>
      <w:rFonts w:ascii="Times New Roman" w:hAnsi="Times New Roman"/>
    </w:rPr>
  </w:style>
  <w:style w:type="paragraph" w:styleId="21">
    <w:name w:val="Body Text 2"/>
    <w:basedOn w:val="a"/>
    <w:semiHidden/>
    <w:rsid w:val="002625CC"/>
    <w:pPr>
      <w:jc w:val="center"/>
    </w:pPr>
    <w:rPr>
      <w:rFonts w:ascii="Times New Roman" w:hAnsi="Times New Roman"/>
    </w:rPr>
  </w:style>
  <w:style w:type="paragraph" w:styleId="30">
    <w:name w:val="Body Text 3"/>
    <w:basedOn w:val="a"/>
    <w:semiHidden/>
    <w:rsid w:val="002625CC"/>
    <w:pPr>
      <w:jc w:val="both"/>
    </w:pPr>
    <w:rPr>
      <w:rFonts w:ascii="Times New Roman" w:hAnsi="Times New Roman"/>
      <w:sz w:val="32"/>
    </w:rPr>
  </w:style>
  <w:style w:type="paragraph" w:styleId="ae">
    <w:name w:val="Balloon Text"/>
    <w:basedOn w:val="a"/>
    <w:semiHidden/>
    <w:rsid w:val="002625CC"/>
    <w:rPr>
      <w:rFonts w:ascii="Tahoma" w:hAnsi="Tahoma" w:cs="Tahoma"/>
      <w:sz w:val="16"/>
      <w:szCs w:val="16"/>
    </w:rPr>
  </w:style>
  <w:style w:type="character" w:styleId="af">
    <w:name w:val="annotation reference"/>
    <w:basedOn w:val="a0"/>
    <w:semiHidden/>
    <w:rsid w:val="002625CC"/>
    <w:rPr>
      <w:sz w:val="16"/>
      <w:szCs w:val="16"/>
    </w:rPr>
  </w:style>
  <w:style w:type="paragraph" w:styleId="af0">
    <w:name w:val="annotation text"/>
    <w:basedOn w:val="a"/>
    <w:semiHidden/>
    <w:rsid w:val="002625CC"/>
    <w:rPr>
      <w:sz w:val="20"/>
    </w:rPr>
  </w:style>
  <w:style w:type="paragraph" w:styleId="af1">
    <w:name w:val="annotation subject"/>
    <w:basedOn w:val="af0"/>
    <w:next w:val="af0"/>
    <w:semiHidden/>
    <w:rsid w:val="002625CC"/>
    <w:rPr>
      <w:b/>
      <w:bCs/>
    </w:rPr>
  </w:style>
  <w:style w:type="paragraph" w:styleId="af2">
    <w:name w:val="footnote text"/>
    <w:basedOn w:val="a"/>
    <w:link w:val="af3"/>
    <w:semiHidden/>
    <w:rsid w:val="002625CC"/>
    <w:rPr>
      <w:sz w:val="20"/>
    </w:rPr>
  </w:style>
  <w:style w:type="character" w:styleId="af4">
    <w:name w:val="footnote reference"/>
    <w:basedOn w:val="a0"/>
    <w:semiHidden/>
    <w:rsid w:val="002625CC"/>
    <w:rPr>
      <w:vertAlign w:val="superscript"/>
    </w:rPr>
  </w:style>
  <w:style w:type="character" w:customStyle="1" w:styleId="af5">
    <w:name w:val="Знак Знак"/>
    <w:basedOn w:val="a0"/>
    <w:semiHidden/>
    <w:rsid w:val="002625CC"/>
    <w:rPr>
      <w:sz w:val="28"/>
    </w:rPr>
  </w:style>
  <w:style w:type="character" w:customStyle="1" w:styleId="10">
    <w:name w:val="Знак Знак1"/>
    <w:basedOn w:val="a0"/>
    <w:rsid w:val="002625CC"/>
    <w:rPr>
      <w:sz w:val="28"/>
    </w:rPr>
  </w:style>
  <w:style w:type="character" w:customStyle="1" w:styleId="a4">
    <w:name w:val="Основной текст Знак"/>
    <w:basedOn w:val="a0"/>
    <w:link w:val="a3"/>
    <w:rsid w:val="00774B62"/>
    <w:rPr>
      <w:sz w:val="28"/>
    </w:rPr>
  </w:style>
  <w:style w:type="table" w:styleId="af6">
    <w:name w:val="Table Grid"/>
    <w:basedOn w:val="a1"/>
    <w:uiPriority w:val="59"/>
    <w:rsid w:val="00731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uiPriority w:val="99"/>
    <w:rsid w:val="007B07FC"/>
    <w:rPr>
      <w:rFonts w:ascii="Calibri" w:eastAsia="Times New Roman" w:hAnsi="Calibri" w:cs="Times New Roman"/>
      <w:i/>
      <w:iCs/>
      <w:sz w:val="24"/>
      <w:szCs w:val="24"/>
    </w:rPr>
  </w:style>
  <w:style w:type="paragraph" w:customStyle="1" w:styleId="-">
    <w:name w:val="Письмо - Подпись руководителя"/>
    <w:rsid w:val="007B07FC"/>
    <w:rPr>
      <w:sz w:val="28"/>
      <w:szCs w:val="28"/>
    </w:rPr>
  </w:style>
  <w:style w:type="character" w:customStyle="1" w:styleId="ab">
    <w:name w:val="Верхний колонтитул Знак"/>
    <w:basedOn w:val="a0"/>
    <w:link w:val="aa"/>
    <w:uiPriority w:val="99"/>
    <w:rsid w:val="009F2325"/>
    <w:rPr>
      <w:rFonts w:ascii="Courier New" w:hAnsi="Courier New"/>
      <w:sz w:val="28"/>
    </w:rPr>
  </w:style>
  <w:style w:type="character" w:customStyle="1" w:styleId="a6">
    <w:name w:val="Основной текст с отступом Знак"/>
    <w:link w:val="a5"/>
    <w:rsid w:val="00293F50"/>
    <w:rPr>
      <w:sz w:val="28"/>
    </w:rPr>
  </w:style>
  <w:style w:type="character" w:customStyle="1" w:styleId="af3">
    <w:name w:val="Текст сноски Знак"/>
    <w:link w:val="af2"/>
    <w:semiHidden/>
    <w:rsid w:val="00062EC2"/>
    <w:rPr>
      <w:rFonts w:ascii="Courier New" w:hAnsi="Courier New"/>
    </w:rPr>
  </w:style>
  <w:style w:type="paragraph" w:customStyle="1" w:styleId="ConsPlusNormal">
    <w:name w:val="ConsPlusNormal"/>
    <w:rsid w:val="00CD2686"/>
    <w:pPr>
      <w:autoSpaceDE w:val="0"/>
      <w:autoSpaceDN w:val="0"/>
      <w:adjustRightInd w:val="0"/>
    </w:pPr>
    <w:rPr>
      <w:sz w:val="28"/>
      <w:szCs w:val="28"/>
    </w:rPr>
  </w:style>
  <w:style w:type="paragraph" w:styleId="af7">
    <w:name w:val="Normal (Web)"/>
    <w:basedOn w:val="a"/>
    <w:uiPriority w:val="99"/>
    <w:semiHidden/>
    <w:unhideWhenUsed/>
    <w:rsid w:val="001B50BA"/>
    <w:pPr>
      <w:spacing w:before="100" w:beforeAutospacing="1" w:after="100" w:afterAutospacing="1"/>
    </w:pPr>
    <w:rPr>
      <w:rFonts w:ascii="Times New Roman" w:hAnsi="Times New Roman"/>
      <w:sz w:val="24"/>
      <w:szCs w:val="24"/>
    </w:rPr>
  </w:style>
  <w:style w:type="character" w:customStyle="1" w:styleId="a8">
    <w:name w:val="Название Знак"/>
    <w:basedOn w:val="a0"/>
    <w:link w:val="a7"/>
    <w:rsid w:val="00B81BE4"/>
    <w:rPr>
      <w:b/>
      <w:sz w:val="24"/>
    </w:rPr>
  </w:style>
  <w:style w:type="paragraph" w:customStyle="1" w:styleId="-0">
    <w:name w:val="Письмо - Текст письма"/>
    <w:qFormat/>
    <w:rsid w:val="003B6531"/>
    <w:pPr>
      <w:ind w:firstLine="709"/>
      <w:jc w:val="both"/>
    </w:pPr>
    <w:rPr>
      <w:sz w:val="28"/>
    </w:rPr>
  </w:style>
  <w:style w:type="character" w:styleId="af8">
    <w:name w:val="Hyperlink"/>
    <w:basedOn w:val="a0"/>
    <w:uiPriority w:val="99"/>
    <w:unhideWhenUsed/>
    <w:rsid w:val="00EC70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99">
      <w:bodyDiv w:val="1"/>
      <w:marLeft w:val="0"/>
      <w:marRight w:val="0"/>
      <w:marTop w:val="0"/>
      <w:marBottom w:val="0"/>
      <w:divBdr>
        <w:top w:val="none" w:sz="0" w:space="0" w:color="auto"/>
        <w:left w:val="none" w:sz="0" w:space="0" w:color="auto"/>
        <w:bottom w:val="none" w:sz="0" w:space="0" w:color="auto"/>
        <w:right w:val="none" w:sz="0" w:space="0" w:color="auto"/>
      </w:divBdr>
    </w:div>
    <w:div w:id="558980527">
      <w:bodyDiv w:val="1"/>
      <w:marLeft w:val="0"/>
      <w:marRight w:val="0"/>
      <w:marTop w:val="0"/>
      <w:marBottom w:val="0"/>
      <w:divBdr>
        <w:top w:val="none" w:sz="0" w:space="0" w:color="auto"/>
        <w:left w:val="none" w:sz="0" w:space="0" w:color="auto"/>
        <w:bottom w:val="none" w:sz="0" w:space="0" w:color="auto"/>
        <w:right w:val="none" w:sz="0" w:space="0" w:color="auto"/>
      </w:divBdr>
    </w:div>
    <w:div w:id="1477378811">
      <w:bodyDiv w:val="1"/>
      <w:marLeft w:val="0"/>
      <w:marRight w:val="0"/>
      <w:marTop w:val="0"/>
      <w:marBottom w:val="0"/>
      <w:divBdr>
        <w:top w:val="none" w:sz="0" w:space="0" w:color="auto"/>
        <w:left w:val="none" w:sz="0" w:space="0" w:color="auto"/>
        <w:bottom w:val="none" w:sz="0" w:space="0" w:color="auto"/>
        <w:right w:val="none" w:sz="0" w:space="0" w:color="auto"/>
      </w:divBdr>
    </w:div>
    <w:div w:id="16580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BE693D161473020664442B803DCF1222146B7EEEAB46105736B398B9E7C8CD4AA3FE0D124089198866F4CD55D426CBFCA9D2BD183E0F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7A445-E7F3-470F-987C-7308C771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5930</Words>
  <Characters>33804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По итогам работы за 2004 год бюджет Архангельского областного фонда обязательного медицинского страхования исполнен по доходам в сумме 1666,7 млн</vt:lpstr>
    </vt:vector>
  </TitlesOfParts>
  <Company>аофомс</Company>
  <LinksUpToDate>false</LinksUpToDate>
  <CharactersWithSpaces>39655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итогам работы за 2004 год бюджет Архангельского областного фонда обязательного медицинского страхования исполнен по доходам в сумме 1666,7 млн</dc:title>
  <dc:creator>mash</dc:creator>
  <cp:lastModifiedBy>Сёмина Татьяна Дмитриевна</cp:lastModifiedBy>
  <cp:revision>12</cp:revision>
  <cp:lastPrinted>2024-05-14T12:02:00Z</cp:lastPrinted>
  <dcterms:created xsi:type="dcterms:W3CDTF">2024-03-15T07:59:00Z</dcterms:created>
  <dcterms:modified xsi:type="dcterms:W3CDTF">2024-05-14T12:06:00Z</dcterms:modified>
</cp:coreProperties>
</file>